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53"/>
        <w:spacing w:before="159" w:line="196" w:lineRule="auto"/>
        <w:rPr>
          <w:rFonts w:ascii="STZhongsong" w:hAnsi="STZhongsong" w:eastAsia="STZhongsong" w:cs="STZhongsong"/>
          <w:sz w:val="43"/>
          <w:szCs w:val="43"/>
        </w:rPr>
      </w:pPr>
      <w:r>
        <w:rPr>
          <w:rFonts w:ascii="STZhongsong" w:hAnsi="STZhongsong" w:eastAsia="STZhongsong" w:cs="STZhongsong"/>
          <w:sz w:val="43"/>
          <w:szCs w:val="43"/>
          <w:spacing w:val="103"/>
        </w:rPr>
        <w:t>兴县人民代表大会常务委员会办公室</w:t>
      </w:r>
    </w:p>
    <w:p>
      <w:pPr>
        <w:pStyle w:val="BodyText"/>
        <w:spacing w:line="349" w:lineRule="auto"/>
        <w:rPr/>
      </w:pPr>
      <w:r/>
    </w:p>
    <w:p>
      <w:pPr>
        <w:ind w:left="3079"/>
        <w:spacing w:before="159" w:line="676" w:lineRule="exact"/>
        <w:rPr>
          <w:rFonts w:ascii="STZhongsong" w:hAnsi="STZhongsong" w:eastAsia="STZhongsong" w:cs="STZhongsong"/>
          <w:sz w:val="43"/>
          <w:szCs w:val="43"/>
        </w:rPr>
      </w:pPr>
      <w:r>
        <w:rPr>
          <w:rFonts w:ascii="STZhongsong" w:hAnsi="STZhongsong" w:eastAsia="STZhongsong" w:cs="STZhongsong"/>
          <w:sz w:val="43"/>
          <w:szCs w:val="43"/>
          <w:spacing w:val="-12"/>
          <w:position w:val="8"/>
        </w:rPr>
        <w:t>2 0 2 4 年</w:t>
      </w:r>
      <w:r>
        <w:rPr>
          <w:rFonts w:ascii="STZhongsong" w:hAnsi="STZhongsong" w:eastAsia="STZhongsong" w:cs="STZhongsong"/>
          <w:sz w:val="43"/>
          <w:szCs w:val="43"/>
          <w:spacing w:val="-13"/>
          <w:position w:val="8"/>
        </w:rPr>
        <w:t xml:space="preserve"> </w:t>
      </w:r>
      <w:r>
        <w:rPr>
          <w:rFonts w:ascii="STZhongsong" w:hAnsi="STZhongsong" w:eastAsia="STZhongsong" w:cs="STZhongsong"/>
          <w:sz w:val="43"/>
          <w:szCs w:val="43"/>
          <w:spacing w:val="-12"/>
          <w:position w:val="8"/>
        </w:rPr>
        <w:t>度</w:t>
      </w:r>
      <w:r>
        <w:rPr>
          <w:rFonts w:ascii="STZhongsong" w:hAnsi="STZhongsong" w:eastAsia="STZhongsong" w:cs="STZhongsong"/>
          <w:sz w:val="43"/>
          <w:szCs w:val="43"/>
          <w:spacing w:val="-19"/>
          <w:position w:val="8"/>
        </w:rPr>
        <w:t xml:space="preserve"> </w:t>
      </w:r>
      <w:r>
        <w:rPr>
          <w:rFonts w:ascii="STZhongsong" w:hAnsi="STZhongsong" w:eastAsia="STZhongsong" w:cs="STZhongsong"/>
          <w:sz w:val="43"/>
          <w:szCs w:val="43"/>
          <w:spacing w:val="-12"/>
          <w:position w:val="8"/>
        </w:rPr>
        <w:t>部 门</w:t>
      </w:r>
      <w:r>
        <w:rPr>
          <w:rFonts w:ascii="STZhongsong" w:hAnsi="STZhongsong" w:eastAsia="STZhongsong" w:cs="STZhongsong"/>
          <w:sz w:val="43"/>
          <w:szCs w:val="43"/>
          <w:spacing w:val="-30"/>
          <w:position w:val="8"/>
        </w:rPr>
        <w:t xml:space="preserve"> </w:t>
      </w:r>
      <w:r>
        <w:rPr>
          <w:rFonts w:ascii="STZhongsong" w:hAnsi="STZhongsong" w:eastAsia="STZhongsong" w:cs="STZhongsong"/>
          <w:sz w:val="43"/>
          <w:szCs w:val="43"/>
          <w:spacing w:val="-12"/>
          <w:position w:val="8"/>
        </w:rPr>
        <w:t>预 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2"/>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2"/>
          <w:position w:val="8"/>
        </w:rPr>
        <w:t>开</w:t>
      </w:r>
    </w:p>
    <w:p>
      <w:pPr>
        <w:spacing w:line="676"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3" w:line="222"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6"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b/>
                <w:bCs/>
                <w:spacing w:val="-4"/>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表一2024年预算收支总表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表二2024年预算收入总表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rPr>
              <w:t>4</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表三2024年预算支出总表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52"/>
              </w:rPr>
              <w:t xml:space="preserve"> </w:t>
            </w:r>
            <w:r>
              <w:rPr>
                <w:rFonts w:ascii="FangSong" w:hAnsi="FangSong" w:eastAsia="FangSong" w:cs="FangSong"/>
                <w:sz w:val="32"/>
                <w:szCs w:val="32"/>
              </w:rPr>
              <w:t>6</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表四2024年财政拨款收支总表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77"/>
              </w:rPr>
              <w:t xml:space="preserve"> </w:t>
            </w:r>
            <w:r>
              <w:rPr>
                <w:rFonts w:ascii="FangSong" w:hAnsi="FangSong" w:eastAsia="FangSong" w:cs="FangSong"/>
                <w:sz w:val="32"/>
                <w:szCs w:val="32"/>
              </w:rPr>
              <w:t>7</w:t>
            </w:r>
          </w:hyperlink>
        </w:p>
        <w:p>
          <w:pPr>
            <w:ind w:left="1983"/>
            <w:spacing w:before="114" w:line="219"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表五2024年一般公共预算支出预算表（不含上年结转）</w:t>
            </w:r>
            <w:r>
              <w:rPr>
                <w:rFonts w:ascii="FangSong" w:hAnsi="FangSong" w:eastAsia="FangSong" w:cs="FangSong"/>
                <w:sz w:val="32"/>
                <w:szCs w:val="32"/>
              </w:rPr>
              <w:tab/>
            </w:r>
            <w:r>
              <w:rPr>
                <w:rFonts w:ascii="FangSong" w:hAnsi="FangSong" w:eastAsia="FangSong" w:cs="FangSong"/>
                <w:sz w:val="32"/>
                <w:szCs w:val="32"/>
              </w:rPr>
              <w:t>9</w:t>
            </w:r>
          </w:hyperlink>
        </w:p>
        <w:p>
          <w:pPr>
            <w:ind w:left="1983"/>
            <w:spacing w:before="121"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表六2024年一般公共预算安排基本支出分经济科目表（不含</w:t>
            </w:r>
          </w:hyperlink>
        </w:p>
        <w:p>
          <w:pPr>
            <w:ind w:left="1343"/>
            <w:spacing w:before="116"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10</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表七2024年政府性基金预算收入表（不含上年结转）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11</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表八2024年政府性基金预算支出表（不含上年结转）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12</w:t>
            </w:r>
          </w:hyperlink>
        </w:p>
      </w:sdtContent>
    </w:sdt>
    <w:p>
      <w:pPr>
        <w:ind w:left="1354" w:right="133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表九2024年国有资本经营预算收支预算表（不含上年结转）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13</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表十2024年财政拨款安排“三公”经费支出预算表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13</w:t>
            </w:r>
          </w:hyperlink>
        </w:p>
        <w:p>
          <w:pPr>
            <w:ind w:left="1983"/>
            <w:spacing w:before="115" w:line="221"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表十一2024年财政拨款安排机关运行经费预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14</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表十二2024年项目支出预算表（本年预算）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15</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表十三2024年项目支出预算表（上年结转）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16</w:t>
            </w:r>
          </w:hyperlink>
        </w:p>
        <w:p>
          <w:pPr>
            <w:ind w:left="1354"/>
            <w:spacing w:before="121"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13"/>
              </w:rPr>
              <w:t>17</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17</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5"/>
              </w:rPr>
              <w:t>44</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spacing w:val="-3"/>
              </w:rPr>
              <w:t>44</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101"/>
              </w:rPr>
              <w:t xml:space="preserve"> </w:t>
            </w:r>
            <w:r>
              <w:rPr>
                <w:rFonts w:ascii="FangSong" w:hAnsi="FangSong" w:eastAsia="FangSong" w:cs="FangSong"/>
                <w:sz w:val="32"/>
                <w:szCs w:val="32"/>
                <w:spacing w:val="-3"/>
              </w:rPr>
              <w:t>44</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spacing w:val="-3"/>
              </w:rPr>
              <w:t>44</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b/>
                <w:bCs/>
                <w:spacing w:val="-9"/>
              </w:rPr>
              <w:t>75</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2" w:id="2"/>
      <w:bookmarkEnd w:id="2"/>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3" w:id="3"/>
      <w:bookmarkEnd w:id="3"/>
      <w:r>
        <w:rPr>
          <w:rFonts w:ascii="SimHei" w:hAnsi="SimHei" w:eastAsia="SimHei" w:cs="SimHei"/>
          <w:sz w:val="24"/>
          <w:szCs w:val="24"/>
          <w:spacing w:val="-4"/>
        </w:rPr>
        <w:t>一、本部门职责</w:t>
      </w:r>
    </w:p>
    <w:p>
      <w:pPr>
        <w:ind w:left="1527" w:right="1475" w:firstLine="7"/>
        <w:spacing w:before="334" w:line="283" w:lineRule="auto"/>
        <w:rPr>
          <w:rFonts w:ascii="FangSong" w:hAnsi="FangSong" w:eastAsia="FangSong" w:cs="FangSong"/>
          <w:sz w:val="31"/>
          <w:szCs w:val="31"/>
        </w:rPr>
      </w:pPr>
      <w:bookmarkStart w:name="bookmark35" w:id="4"/>
      <w:bookmarkEnd w:id="4"/>
      <w:r>
        <w:rPr>
          <w:rFonts w:ascii="FangSong" w:hAnsi="FangSong" w:eastAsia="FangSong" w:cs="FangSong"/>
          <w:sz w:val="31"/>
          <w:szCs w:val="31"/>
          <w:spacing w:val="13"/>
        </w:rPr>
        <w:t>1．办文。起草、制作、传递公文；搞好调查研究，撰写工作决</w:t>
      </w:r>
      <w:r>
        <w:rPr>
          <w:rFonts w:ascii="FangSong" w:hAnsi="FangSong" w:eastAsia="FangSong" w:cs="FangSong"/>
          <w:sz w:val="31"/>
          <w:szCs w:val="31"/>
          <w:spacing w:val="7"/>
        </w:rPr>
        <w:t>结，办好简报；搞好档案管理。</w:t>
      </w:r>
    </w:p>
    <w:p>
      <w:pPr>
        <w:ind w:left="1523" w:right="1474" w:hanging="8"/>
        <w:spacing w:before="171" w:line="307" w:lineRule="auto"/>
        <w:rPr>
          <w:rFonts w:ascii="FangSong" w:hAnsi="FangSong" w:eastAsia="FangSong" w:cs="FangSong"/>
          <w:sz w:val="31"/>
          <w:szCs w:val="31"/>
        </w:rPr>
      </w:pPr>
      <w:r>
        <w:rPr>
          <w:rFonts w:ascii="FangSong" w:hAnsi="FangSong" w:eastAsia="FangSong" w:cs="FangSong"/>
          <w:sz w:val="31"/>
          <w:szCs w:val="31"/>
          <w:spacing w:val="14"/>
        </w:rPr>
        <w:t>2．办事。办理人大代表议案、建议；接待</w:t>
      </w:r>
      <w:r>
        <w:rPr>
          <w:rFonts w:ascii="FangSong" w:hAnsi="FangSong" w:eastAsia="FangSong" w:cs="FangSong"/>
          <w:sz w:val="31"/>
          <w:szCs w:val="31"/>
          <w:spacing w:val="13"/>
        </w:rPr>
        <w:t>处理来信来访；办理</w:t>
      </w:r>
      <w:r>
        <w:rPr>
          <w:rFonts w:ascii="FangSong" w:hAnsi="FangSong" w:eastAsia="FangSong" w:cs="FangSong"/>
          <w:sz w:val="31"/>
          <w:szCs w:val="31"/>
          <w:spacing w:val="29"/>
        </w:rPr>
        <w:t>人事任免手续</w:t>
      </w:r>
      <w:r>
        <w:rPr>
          <w:rFonts w:ascii="FangSong" w:hAnsi="FangSong" w:eastAsia="FangSong" w:cs="FangSong"/>
          <w:sz w:val="31"/>
          <w:szCs w:val="31"/>
          <w:spacing w:val="-60"/>
        </w:rPr>
        <w:t xml:space="preserve"> </w:t>
      </w:r>
      <w:r>
        <w:rPr>
          <w:rFonts w:ascii="FangSong" w:hAnsi="FangSong" w:eastAsia="FangSong" w:cs="FangSong"/>
          <w:sz w:val="31"/>
          <w:szCs w:val="31"/>
          <w:spacing w:val="29"/>
        </w:rPr>
        <w:t>；</w:t>
      </w:r>
      <w:r>
        <w:rPr>
          <w:rFonts w:ascii="FangSong" w:hAnsi="FangSong" w:eastAsia="FangSong" w:cs="FangSong"/>
          <w:sz w:val="31"/>
          <w:szCs w:val="31"/>
          <w:spacing w:val="-89"/>
        </w:rPr>
        <w:t xml:space="preserve"> </w:t>
      </w:r>
      <w:r>
        <w:rPr>
          <w:rFonts w:ascii="FangSong" w:hAnsi="FangSong" w:eastAsia="FangSong" w:cs="FangSong"/>
          <w:sz w:val="31"/>
          <w:szCs w:val="31"/>
          <w:spacing w:val="29"/>
        </w:rPr>
        <w:t>搞好后勤服务</w:t>
      </w:r>
      <w:r>
        <w:rPr>
          <w:rFonts w:ascii="FangSong" w:hAnsi="FangSong" w:eastAsia="FangSong" w:cs="FangSong"/>
          <w:sz w:val="31"/>
          <w:szCs w:val="31"/>
          <w:spacing w:val="-73"/>
        </w:rPr>
        <w:t xml:space="preserve"> </w:t>
      </w:r>
      <w:r>
        <w:rPr>
          <w:rFonts w:ascii="FangSong" w:hAnsi="FangSong" w:eastAsia="FangSong" w:cs="FangSong"/>
          <w:sz w:val="31"/>
          <w:szCs w:val="31"/>
          <w:spacing w:val="29"/>
        </w:rPr>
        <w:t>；</w:t>
      </w:r>
      <w:r>
        <w:rPr>
          <w:rFonts w:ascii="FangSong" w:hAnsi="FangSong" w:eastAsia="FangSong" w:cs="FangSong"/>
          <w:sz w:val="31"/>
          <w:szCs w:val="31"/>
          <w:spacing w:val="-87"/>
        </w:rPr>
        <w:t xml:space="preserve"> </w:t>
      </w:r>
      <w:r>
        <w:rPr>
          <w:rFonts w:ascii="FangSong" w:hAnsi="FangSong" w:eastAsia="FangSong" w:cs="FangSong"/>
          <w:sz w:val="31"/>
          <w:szCs w:val="31"/>
          <w:spacing w:val="29"/>
        </w:rPr>
        <w:t>依法监督和评议</w:t>
      </w:r>
      <w:r>
        <w:rPr>
          <w:rFonts w:ascii="FangSong" w:hAnsi="FangSong" w:eastAsia="FangSong" w:cs="FangSong"/>
          <w:sz w:val="31"/>
          <w:szCs w:val="31"/>
          <w:spacing w:val="-106"/>
        </w:rPr>
        <w:t xml:space="preserve"> </w:t>
      </w:r>
      <w:r>
        <w:rPr>
          <w:rFonts w:ascii="FangSong" w:hAnsi="FangSong" w:eastAsia="FangSong" w:cs="FangSong"/>
          <w:sz w:val="31"/>
          <w:szCs w:val="31"/>
          <w:spacing w:val="29"/>
        </w:rPr>
        <w:t>“</w:t>
      </w:r>
      <w:r>
        <w:rPr>
          <w:rFonts w:ascii="FangSong" w:hAnsi="FangSong" w:eastAsia="FangSong" w:cs="FangSong"/>
          <w:sz w:val="31"/>
          <w:szCs w:val="31"/>
          <w:spacing w:val="-90"/>
        </w:rPr>
        <w:t xml:space="preserve"> </w:t>
      </w:r>
      <w:r>
        <w:rPr>
          <w:rFonts w:ascii="FangSong" w:hAnsi="FangSong" w:eastAsia="FangSong" w:cs="FangSong"/>
          <w:sz w:val="31"/>
          <w:szCs w:val="31"/>
          <w:spacing w:val="29"/>
        </w:rPr>
        <w:t>一府两</w:t>
      </w:r>
      <w:r>
        <w:rPr>
          <w:rFonts w:ascii="FangSong" w:hAnsi="FangSong" w:eastAsia="FangSong" w:cs="FangSong"/>
          <w:sz w:val="31"/>
          <w:szCs w:val="31"/>
          <w:spacing w:val="16"/>
        </w:rPr>
        <w:t>院</w:t>
      </w:r>
      <w:r>
        <w:rPr>
          <w:rFonts w:ascii="FangSong" w:hAnsi="FangSong" w:eastAsia="FangSong" w:cs="FangSong"/>
          <w:sz w:val="31"/>
          <w:szCs w:val="31"/>
          <w:spacing w:val="-70"/>
        </w:rPr>
        <w:t xml:space="preserve"> </w:t>
      </w:r>
      <w:r>
        <w:rPr>
          <w:rFonts w:ascii="FangSong" w:hAnsi="FangSong" w:eastAsia="FangSong" w:cs="FangSong"/>
          <w:sz w:val="31"/>
          <w:szCs w:val="31"/>
          <w:spacing w:val="16"/>
        </w:rPr>
        <w:t>”的工作</w:t>
      </w:r>
      <w:r>
        <w:rPr>
          <w:rFonts w:ascii="FangSong" w:hAnsi="FangSong" w:eastAsia="FangSong" w:cs="FangSong"/>
          <w:sz w:val="31"/>
          <w:szCs w:val="31"/>
          <w:spacing w:val="-87"/>
        </w:rPr>
        <w:t xml:space="preserve"> </w:t>
      </w:r>
      <w:r>
        <w:rPr>
          <w:rFonts w:ascii="FangSong" w:hAnsi="FangSong" w:eastAsia="FangSong" w:cs="FangSong"/>
          <w:sz w:val="31"/>
          <w:szCs w:val="31"/>
          <w:spacing w:val="16"/>
        </w:rPr>
        <w:t>，做到依法行政</w:t>
      </w:r>
      <w:r>
        <w:rPr>
          <w:rFonts w:ascii="FangSong" w:hAnsi="FangSong" w:eastAsia="FangSong" w:cs="FangSong"/>
          <w:sz w:val="31"/>
          <w:szCs w:val="31"/>
          <w:spacing w:val="-87"/>
        </w:rPr>
        <w:t xml:space="preserve"> </w:t>
      </w:r>
      <w:r>
        <w:rPr>
          <w:rFonts w:ascii="FangSong" w:hAnsi="FangSong" w:eastAsia="FangSong" w:cs="FangSong"/>
          <w:sz w:val="31"/>
          <w:szCs w:val="31"/>
          <w:spacing w:val="16"/>
        </w:rPr>
        <w:t>；组织好代表</w:t>
      </w:r>
      <w:r>
        <w:rPr>
          <w:rFonts w:ascii="FangSong" w:hAnsi="FangSong" w:eastAsia="FangSong" w:cs="FangSong"/>
          <w:sz w:val="31"/>
          <w:szCs w:val="31"/>
          <w:spacing w:val="-86"/>
        </w:rPr>
        <w:t xml:space="preserve"> </w:t>
      </w:r>
      <w:r>
        <w:rPr>
          <w:rFonts w:ascii="FangSong" w:hAnsi="FangSong" w:eastAsia="FangSong" w:cs="FangSong"/>
          <w:sz w:val="31"/>
          <w:szCs w:val="31"/>
          <w:spacing w:val="16"/>
        </w:rPr>
        <w:t>、</w:t>
      </w:r>
      <w:r>
        <w:rPr>
          <w:rFonts w:ascii="FangSong" w:hAnsi="FangSong" w:eastAsia="FangSong" w:cs="FangSong"/>
          <w:sz w:val="31"/>
          <w:szCs w:val="31"/>
          <w:spacing w:val="-91"/>
        </w:rPr>
        <w:t xml:space="preserve"> </w:t>
      </w:r>
      <w:r>
        <w:rPr>
          <w:rFonts w:ascii="FangSong" w:hAnsi="FangSong" w:eastAsia="FangSong" w:cs="FangSong"/>
          <w:sz w:val="31"/>
          <w:szCs w:val="31"/>
          <w:spacing w:val="16"/>
        </w:rPr>
        <w:t>委员的视察</w:t>
      </w:r>
      <w:r>
        <w:rPr>
          <w:rFonts w:ascii="FangSong" w:hAnsi="FangSong" w:eastAsia="FangSong" w:cs="FangSong"/>
          <w:sz w:val="31"/>
          <w:szCs w:val="31"/>
          <w:spacing w:val="-85"/>
        </w:rPr>
        <w:t xml:space="preserve"> </w:t>
      </w:r>
      <w:r>
        <w:rPr>
          <w:rFonts w:ascii="FangSong" w:hAnsi="FangSong" w:eastAsia="FangSong" w:cs="FangSong"/>
          <w:sz w:val="31"/>
          <w:szCs w:val="31"/>
          <w:spacing w:val="16"/>
        </w:rPr>
        <w:t>、调</w:t>
      </w:r>
      <w:r>
        <w:rPr>
          <w:rFonts w:ascii="FangSong" w:hAnsi="FangSong" w:eastAsia="FangSong" w:cs="FangSong"/>
          <w:sz w:val="31"/>
          <w:szCs w:val="31"/>
          <w:spacing w:val="7"/>
        </w:rPr>
        <w:t>查；指导乡镇人大做好代表工作。</w:t>
      </w:r>
    </w:p>
    <w:p>
      <w:pPr>
        <w:ind w:left="1519" w:right="1475" w:hanging="2"/>
        <w:spacing w:before="176" w:line="284" w:lineRule="auto"/>
        <w:rPr>
          <w:rFonts w:ascii="FangSong" w:hAnsi="FangSong" w:eastAsia="FangSong" w:cs="FangSong"/>
          <w:sz w:val="31"/>
          <w:szCs w:val="31"/>
        </w:rPr>
      </w:pPr>
      <w:r>
        <w:rPr>
          <w:rFonts w:ascii="FangSong" w:hAnsi="FangSong" w:eastAsia="FangSong" w:cs="FangSong"/>
          <w:sz w:val="31"/>
          <w:szCs w:val="31"/>
          <w:spacing w:val="13"/>
        </w:rPr>
        <w:t>3．办会。协助主任开好人代会、常委会、主任会，并处理好会</w:t>
      </w:r>
      <w:r>
        <w:rPr>
          <w:rFonts w:ascii="FangSong" w:hAnsi="FangSong" w:eastAsia="FangSong" w:cs="FangSong"/>
          <w:sz w:val="31"/>
          <w:szCs w:val="31"/>
          <w:spacing w:val="4"/>
        </w:rPr>
        <w:t>议议定事项。</w:t>
      </w:r>
    </w:p>
    <w:p>
      <w:pPr>
        <w:ind w:left="1513"/>
        <w:spacing w:before="299" w:line="222" w:lineRule="auto"/>
        <w:outlineLvl w:val="1"/>
        <w:rPr>
          <w:rFonts w:ascii="SimHei" w:hAnsi="SimHei" w:eastAsia="SimHei" w:cs="SimHei"/>
          <w:sz w:val="24"/>
          <w:szCs w:val="24"/>
        </w:rPr>
      </w:pPr>
      <w:bookmarkStart w:name="bookmark4" w:id="5"/>
      <w:bookmarkEnd w:id="5"/>
      <w:r>
        <w:rPr>
          <w:rFonts w:ascii="SimHei" w:hAnsi="SimHei" w:eastAsia="SimHei" w:cs="SimHei"/>
          <w:sz w:val="24"/>
          <w:szCs w:val="24"/>
          <w:spacing w:val="-2"/>
        </w:rPr>
        <w:t>二、机构设置情况</w:t>
      </w:r>
    </w:p>
    <w:p>
      <w:pPr>
        <w:ind w:left="1526"/>
        <w:spacing w:before="169" w:line="228" w:lineRule="auto"/>
        <w:rPr>
          <w:rFonts w:ascii="FangSong" w:hAnsi="FangSong" w:eastAsia="FangSong" w:cs="FangSong"/>
          <w:sz w:val="31"/>
          <w:szCs w:val="31"/>
        </w:rPr>
      </w:pPr>
      <w:r>
        <w:rPr>
          <w:rFonts w:ascii="FangSong" w:hAnsi="FangSong" w:eastAsia="FangSong" w:cs="FangSong"/>
          <w:sz w:val="31"/>
          <w:szCs w:val="31"/>
          <w:spacing w:val="6"/>
        </w:rPr>
        <w:t>人大机关内设10个科级机构：</w:t>
      </w:r>
    </w:p>
    <w:p>
      <w:pPr>
        <w:ind w:left="1523" w:right="1474" w:firstLine="7"/>
        <w:spacing w:before="174" w:line="333" w:lineRule="auto"/>
        <w:rPr>
          <w:rFonts w:ascii="FangSong" w:hAnsi="FangSong" w:eastAsia="FangSong" w:cs="FangSong"/>
          <w:sz w:val="31"/>
          <w:szCs w:val="31"/>
        </w:rPr>
      </w:pPr>
      <w:r>
        <w:rPr>
          <w:rFonts w:ascii="FangSong" w:hAnsi="FangSong" w:eastAsia="FangSong" w:cs="FangSong"/>
          <w:sz w:val="31"/>
          <w:szCs w:val="31"/>
          <w:spacing w:val="19"/>
        </w:rPr>
        <w:t>办公室、法工委、教科文卫工委、农工委、财经工委、人事代</w:t>
      </w:r>
      <w:r>
        <w:rPr>
          <w:rFonts w:ascii="FangSong" w:hAnsi="FangSong" w:eastAsia="FangSong" w:cs="FangSong"/>
          <w:sz w:val="31"/>
          <w:szCs w:val="31"/>
          <w:spacing w:val="22"/>
        </w:rPr>
        <w:t>表工委</w:t>
      </w:r>
      <w:r>
        <w:rPr>
          <w:rFonts w:ascii="FangSong" w:hAnsi="FangSong" w:eastAsia="FangSong" w:cs="FangSong"/>
          <w:sz w:val="31"/>
          <w:szCs w:val="31"/>
          <w:spacing w:val="-86"/>
        </w:rPr>
        <w:t xml:space="preserve"> </w:t>
      </w:r>
      <w:r>
        <w:rPr>
          <w:rFonts w:ascii="FangSong" w:hAnsi="FangSong" w:eastAsia="FangSong" w:cs="FangSong"/>
          <w:sz w:val="31"/>
          <w:szCs w:val="31"/>
          <w:spacing w:val="22"/>
        </w:rPr>
        <w:t>、信访接待中心</w:t>
      </w:r>
      <w:r>
        <w:rPr>
          <w:rFonts w:ascii="FangSong" w:hAnsi="FangSong" w:eastAsia="FangSong" w:cs="FangSong"/>
          <w:sz w:val="31"/>
          <w:szCs w:val="31"/>
          <w:spacing w:val="-86"/>
        </w:rPr>
        <w:t xml:space="preserve"> </w:t>
      </w:r>
      <w:r>
        <w:rPr>
          <w:rFonts w:ascii="FangSong" w:hAnsi="FangSong" w:eastAsia="FangSong" w:cs="FangSong"/>
          <w:sz w:val="31"/>
          <w:szCs w:val="31"/>
          <w:spacing w:val="22"/>
        </w:rPr>
        <w:t>、预算联网服务中心</w:t>
      </w:r>
      <w:r>
        <w:rPr>
          <w:rFonts w:ascii="FangSong" w:hAnsi="FangSong" w:eastAsia="FangSong" w:cs="FangSong"/>
          <w:sz w:val="31"/>
          <w:szCs w:val="31"/>
          <w:spacing w:val="-85"/>
        </w:rPr>
        <w:t xml:space="preserve"> </w:t>
      </w:r>
      <w:r>
        <w:rPr>
          <w:rFonts w:ascii="FangSong" w:hAnsi="FangSong" w:eastAsia="FangSong" w:cs="FangSong"/>
          <w:sz w:val="31"/>
          <w:szCs w:val="31"/>
          <w:spacing w:val="22"/>
        </w:rPr>
        <w:t>、</w:t>
      </w:r>
      <w:r>
        <w:rPr>
          <w:rFonts w:ascii="FangSong" w:hAnsi="FangSong" w:eastAsia="FangSong" w:cs="FangSong"/>
          <w:sz w:val="31"/>
          <w:szCs w:val="31"/>
          <w:spacing w:val="-93"/>
        </w:rPr>
        <w:t xml:space="preserve"> </w:t>
      </w:r>
      <w:r>
        <w:rPr>
          <w:rFonts w:ascii="FangSong" w:hAnsi="FangSong" w:eastAsia="FangSong" w:cs="FangSong"/>
          <w:sz w:val="31"/>
          <w:szCs w:val="31"/>
          <w:spacing w:val="22"/>
        </w:rPr>
        <w:t>法制专门</w:t>
      </w:r>
      <w:r>
        <w:rPr>
          <w:rFonts w:ascii="FangSong" w:hAnsi="FangSong" w:eastAsia="FangSong" w:cs="FangSong"/>
          <w:sz w:val="31"/>
          <w:szCs w:val="31"/>
          <w:spacing w:val="21"/>
        </w:rPr>
        <w:t>委员</w:t>
      </w:r>
      <w:r>
        <w:rPr>
          <w:rFonts w:ascii="FangSong" w:hAnsi="FangSong" w:eastAsia="FangSong" w:cs="FangSong"/>
          <w:sz w:val="31"/>
          <w:szCs w:val="31"/>
          <w:spacing w:val="7"/>
        </w:rPr>
        <w:t>会、财政经济专门委员会。</w:t>
      </w:r>
    </w:p>
    <w:p>
      <w:pPr>
        <w:ind w:left="1522" w:right="1474" w:firstLine="3"/>
        <w:spacing w:before="3" w:line="329" w:lineRule="auto"/>
        <w:rPr>
          <w:rFonts w:ascii="FangSong" w:hAnsi="FangSong" w:eastAsia="FangSong" w:cs="FangSong"/>
          <w:sz w:val="31"/>
          <w:szCs w:val="31"/>
        </w:rPr>
      </w:pPr>
      <w:r>
        <w:rPr>
          <w:rFonts w:ascii="FangSong" w:hAnsi="FangSong" w:eastAsia="FangSong" w:cs="FangSong"/>
          <w:sz w:val="31"/>
          <w:szCs w:val="31"/>
          <w:spacing w:val="19"/>
        </w:rPr>
        <w:t>人员情况：县政府三定方案核定我单位行政编制18</w:t>
      </w:r>
      <w:r>
        <w:rPr>
          <w:rFonts w:ascii="FangSong" w:hAnsi="FangSong" w:eastAsia="FangSong" w:cs="FangSong"/>
          <w:sz w:val="31"/>
          <w:szCs w:val="31"/>
          <w:spacing w:val="18"/>
        </w:rPr>
        <w:t>人，事业编</w:t>
      </w:r>
      <w:r>
        <w:rPr>
          <w:rFonts w:ascii="FangSong" w:hAnsi="FangSong" w:eastAsia="FangSong" w:cs="FangSong"/>
          <w:sz w:val="31"/>
          <w:szCs w:val="31"/>
          <w:spacing w:val="6"/>
        </w:rPr>
        <w:t>制10人，实有28人，退休人员41人。</w:t>
      </w:r>
    </w:p>
    <w:p>
      <w:pPr>
        <w:spacing w:line="329" w:lineRule="auto"/>
        <w:sectPr>
          <w:headerReference w:type="default" r:id="rId5"/>
          <w:footerReference w:type="default" r:id="rId6"/>
          <w:pgSz w:w="11900" w:h="16840"/>
          <w:pgMar w:top="642" w:right="0" w:bottom="340" w:left="0" w:header="326" w:footer="91" w:gutter="0"/>
        </w:sectPr>
        <w:rPr>
          <w:rFonts w:ascii="FangSong" w:hAnsi="FangSong" w:eastAsia="FangSong" w:cs="FangSong"/>
          <w:sz w:val="31"/>
          <w:szCs w:val="31"/>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5"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2024年部门预算报表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24"/>
        <w:gridCol w:w="1213"/>
        <w:gridCol w:w="1976"/>
        <w:gridCol w:w="1228"/>
        <w:gridCol w:w="1228"/>
        <w:gridCol w:w="981"/>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444"/>
              <w:spacing w:before="168" w:line="228" w:lineRule="auto"/>
              <w:rPr>
                <w:rFonts w:ascii="SimSun" w:hAnsi="SimSun" w:eastAsia="SimSun" w:cs="SimSun"/>
                <w:sz w:val="18"/>
                <w:szCs w:val="18"/>
              </w:rPr>
            </w:pPr>
            <w:r>
              <w:rPr>
                <w:rFonts w:ascii="SimSun" w:hAnsi="SimSun" w:eastAsia="SimSun" w:cs="SimSun"/>
                <w:sz w:val="18"/>
                <w:szCs w:val="18"/>
                <w:color w:val="212529"/>
                <w:spacing w:val="1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2944"/>
              <w:spacing w:before="96" w:line="293" w:lineRule="exact"/>
              <w:outlineLvl w:val="1"/>
              <w:rPr>
                <w:rFonts w:ascii="Microsoft YaHei" w:hAnsi="Microsoft YaHei" w:eastAsia="Microsoft YaHei" w:cs="Microsoft YaHei"/>
                <w:sz w:val="29"/>
                <w:szCs w:val="29"/>
              </w:rPr>
            </w:pPr>
            <w:bookmarkStart w:name="bookmark6" w:id="7"/>
            <w:bookmarkEnd w:id="7"/>
            <w:r>
              <w:rPr>
                <w:rFonts w:ascii="Microsoft YaHei" w:hAnsi="Microsoft YaHei" w:eastAsia="Microsoft YaHei" w:cs="Microsoft YaHei"/>
                <w:sz w:val="29"/>
                <w:szCs w:val="29"/>
                <w:color w:val="212529"/>
                <w:spacing w:val="-7"/>
                <w:position w:val="-1"/>
              </w:rPr>
              <w:t>2024年预算收支总表</w:t>
            </w:r>
          </w:p>
        </w:tc>
      </w:tr>
      <w:tr>
        <w:trPr>
          <w:trHeight w:val="524" w:hRule="atLeast"/>
        </w:trPr>
        <w:tc>
          <w:tcPr>
            <w:tcW w:w="7569" w:type="dxa"/>
            <w:vAlign w:val="top"/>
            <w:gridSpan w:val="5"/>
            <w:tcBorders>
              <w:top w:val="single" w:color="FFFFFF" w:sz="6" w:space="0"/>
              <w:left w:val="single" w:color="FFFFFF" w:sz="2" w:space="0"/>
              <w:right w:val="single" w:color="FFFFFF" w:sz="2" w:space="0"/>
            </w:tcBorders>
          </w:tcPr>
          <w:p>
            <w:pPr>
              <w:ind w:left="14"/>
              <w:spacing w:before="161" w:line="228" w:lineRule="auto"/>
              <w:rPr>
                <w:rFonts w:ascii="SimSun" w:hAnsi="SimSun" w:eastAsia="SimSun" w:cs="SimSun"/>
                <w:sz w:val="18"/>
                <w:szCs w:val="18"/>
              </w:rPr>
            </w:pPr>
            <w:r>
              <w:rPr>
                <w:rFonts w:ascii="SimSun" w:hAnsi="SimSun" w:eastAsia="SimSun" w:cs="SimSun"/>
                <w:sz w:val="18"/>
                <w:szCs w:val="18"/>
                <w:color w:val="212529"/>
                <w:spacing w:val="8"/>
              </w:rPr>
              <w:t>部门名称：兴县人民代表大会常务委员会办公室</w:t>
            </w:r>
          </w:p>
        </w:tc>
        <w:tc>
          <w:tcPr>
            <w:tcW w:w="981" w:type="dxa"/>
            <w:vAlign w:val="top"/>
            <w:tcBorders>
              <w:top w:val="single" w:color="FFFFFF" w:sz="6" w:space="0"/>
              <w:left w:val="single" w:color="FFFFFF" w:sz="2" w:space="0"/>
              <w:right w:val="single" w:color="FFFFFF" w:sz="2" w:space="0"/>
            </w:tcBorders>
          </w:tcPr>
          <w:p>
            <w:pPr>
              <w:ind w:left="753" w:right="40" w:hanging="584"/>
              <w:spacing w:before="56" w:line="233" w:lineRule="auto"/>
              <w:rPr>
                <w:rFonts w:ascii="SimSun" w:hAnsi="SimSun" w:eastAsia="SimSun" w:cs="SimSun"/>
                <w:sz w:val="18"/>
                <w:szCs w:val="18"/>
              </w:rPr>
            </w:pPr>
            <w:r>
              <w:rPr>
                <w:rFonts w:ascii="SimSun" w:hAnsi="SimSun" w:eastAsia="SimSun" w:cs="SimSun"/>
                <w:sz w:val="18"/>
                <w:szCs w:val="18"/>
                <w:color w:val="212529"/>
                <w:spacing w:val="11"/>
              </w:rPr>
              <w:t>单位：万</w:t>
            </w:r>
            <w:r>
              <w:rPr>
                <w:rFonts w:ascii="SimSun" w:hAnsi="SimSun" w:eastAsia="SimSun" w:cs="SimSun"/>
                <w:sz w:val="18"/>
                <w:szCs w:val="18"/>
                <w:color w:val="212529"/>
              </w:rPr>
              <w:t>元</w:t>
            </w:r>
          </w:p>
        </w:tc>
      </w:tr>
      <w:tr>
        <w:trPr>
          <w:trHeight w:val="524" w:hRule="atLeast"/>
        </w:trPr>
        <w:tc>
          <w:tcPr>
            <w:tcW w:w="3137" w:type="dxa"/>
            <w:vAlign w:val="top"/>
            <w:gridSpan w:val="2"/>
          </w:tcPr>
          <w:p>
            <w:pPr>
              <w:ind w:left="1336"/>
              <w:spacing w:before="139"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position w:val="-1"/>
              </w:rPr>
              <w:t>收入</w:t>
            </w:r>
          </w:p>
        </w:tc>
        <w:tc>
          <w:tcPr>
            <w:tcW w:w="5413" w:type="dxa"/>
            <w:vAlign w:val="top"/>
            <w:gridSpan w:val="4"/>
          </w:tcPr>
          <w:p>
            <w:pPr>
              <w:ind w:left="2468"/>
              <w:spacing w:before="139" w:line="224"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2"/>
                <w:position w:val="-1"/>
              </w:rPr>
              <w:t>支出</w:t>
            </w:r>
          </w:p>
        </w:tc>
      </w:tr>
      <w:tr>
        <w:trPr>
          <w:trHeight w:val="524" w:hRule="atLeast"/>
        </w:trPr>
        <w:tc>
          <w:tcPr>
            <w:tcW w:w="1924" w:type="dxa"/>
            <w:vAlign w:val="top"/>
          </w:tcPr>
          <w:p>
            <w:pPr>
              <w:ind w:left="715"/>
              <w:spacing w:before="143" w:line="224"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rPr>
              <w:t>项目</w:t>
            </w:r>
          </w:p>
        </w:tc>
        <w:tc>
          <w:tcPr>
            <w:tcW w:w="1213" w:type="dxa"/>
            <w:vAlign w:val="top"/>
          </w:tcPr>
          <w:p>
            <w:pPr>
              <w:ind w:left="255"/>
              <w:spacing w:before="140" w:line="22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9"/>
                <w:position w:val="-1"/>
              </w:rPr>
              <w:t>2024年</w:t>
            </w:r>
          </w:p>
        </w:tc>
        <w:tc>
          <w:tcPr>
            <w:tcW w:w="1976" w:type="dxa"/>
            <w:vAlign w:val="top"/>
          </w:tcPr>
          <w:p>
            <w:pPr>
              <w:ind w:left="746"/>
              <w:spacing w:before="143" w:line="224"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rPr>
              <w:t>项目</w:t>
            </w:r>
          </w:p>
        </w:tc>
        <w:tc>
          <w:tcPr>
            <w:tcW w:w="1228" w:type="dxa"/>
            <w:vAlign w:val="top"/>
          </w:tcPr>
          <w:p>
            <w:pPr>
              <w:ind w:left="43"/>
              <w:spacing w:before="140" w:line="22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2024年合计</w:t>
            </w:r>
          </w:p>
        </w:tc>
        <w:tc>
          <w:tcPr>
            <w:tcW w:w="1228" w:type="dxa"/>
            <w:vAlign w:val="top"/>
          </w:tcPr>
          <w:p>
            <w:pPr>
              <w:ind w:left="490" w:right="41" w:hanging="436"/>
              <w:spacing w:before="19" w:line="24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rPr>
              <w:t>当年预算安</w:t>
            </w:r>
            <w:r>
              <w:rPr>
                <w:rFonts w:ascii="Microsoft YaHei" w:hAnsi="Microsoft YaHei" w:eastAsia="Microsoft YaHei" w:cs="Microsoft YaHei"/>
                <w:sz w:val="22"/>
                <w:szCs w:val="22"/>
                <w:color w:val="212529"/>
                <w:spacing w:val="12"/>
              </w:rPr>
              <w:t>排</w:t>
            </w:r>
          </w:p>
        </w:tc>
        <w:tc>
          <w:tcPr>
            <w:tcW w:w="981" w:type="dxa"/>
            <w:vAlign w:val="top"/>
          </w:tcPr>
          <w:p>
            <w:pPr>
              <w:ind w:left="253" w:right="30" w:hanging="228"/>
              <w:spacing w:before="19" w:line="24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7"/>
              </w:rPr>
              <w:t>上年结转</w:t>
            </w:r>
            <w:r>
              <w:rPr>
                <w:rFonts w:ascii="Microsoft YaHei" w:hAnsi="Microsoft YaHei" w:eastAsia="Microsoft YaHei" w:cs="Microsoft YaHei"/>
                <w:sz w:val="22"/>
                <w:szCs w:val="22"/>
                <w:color w:val="212529"/>
                <w:spacing w:val="7"/>
              </w:rPr>
              <w:t>安排</w:t>
            </w:r>
          </w:p>
        </w:tc>
      </w:tr>
      <w:tr>
        <w:trPr>
          <w:trHeight w:val="524" w:hRule="atLeast"/>
        </w:trPr>
        <w:tc>
          <w:tcPr>
            <w:tcW w:w="1924" w:type="dxa"/>
            <w:vAlign w:val="top"/>
          </w:tcPr>
          <w:p>
            <w:pPr>
              <w:ind w:left="11"/>
              <w:spacing w:before="144" w:line="219" w:lineRule="auto"/>
              <w:rPr>
                <w:rFonts w:ascii="SimSun" w:hAnsi="SimSun" w:eastAsia="SimSun" w:cs="SimSun"/>
                <w:sz w:val="23"/>
                <w:szCs w:val="23"/>
              </w:rPr>
            </w:pPr>
            <w:r>
              <w:rPr>
                <w:rFonts w:ascii="SimSun" w:hAnsi="SimSun" w:eastAsia="SimSun" w:cs="SimSun"/>
                <w:sz w:val="23"/>
                <w:szCs w:val="23"/>
                <w:color w:val="212529"/>
                <w:spacing w:val="-6"/>
              </w:rPr>
              <w:t>一、一般公共预算</w:t>
            </w:r>
          </w:p>
        </w:tc>
        <w:tc>
          <w:tcPr>
            <w:tcW w:w="1213" w:type="dxa"/>
            <w:vAlign w:val="top"/>
          </w:tcPr>
          <w:p>
            <w:pPr>
              <w:ind w:right="21"/>
              <w:spacing w:before="144" w:line="239" w:lineRule="auto"/>
              <w:jc w:val="right"/>
              <w:rPr>
                <w:rFonts w:ascii="SimSun" w:hAnsi="SimSun" w:eastAsia="SimSun" w:cs="SimSun"/>
                <w:sz w:val="23"/>
                <w:szCs w:val="23"/>
              </w:rPr>
            </w:pPr>
            <w:r>
              <w:rPr>
                <w:rFonts w:ascii="SimSun" w:hAnsi="SimSun" w:eastAsia="SimSun" w:cs="SimSun"/>
                <w:sz w:val="23"/>
                <w:szCs w:val="23"/>
                <w:color w:val="212529"/>
                <w:spacing w:val="-6"/>
              </w:rPr>
              <w:t>1278.65</w:t>
            </w:r>
          </w:p>
        </w:tc>
        <w:tc>
          <w:tcPr>
            <w:tcW w:w="1976" w:type="dxa"/>
            <w:vAlign w:val="top"/>
          </w:tcPr>
          <w:p>
            <w:pPr>
              <w:ind w:left="13" w:right="151" w:firstLine="1"/>
              <w:spacing w:before="25" w:line="196" w:lineRule="auto"/>
              <w:rPr>
                <w:rFonts w:ascii="SimSun" w:hAnsi="SimSun" w:eastAsia="SimSun" w:cs="SimSun"/>
                <w:sz w:val="23"/>
                <w:szCs w:val="23"/>
              </w:rPr>
            </w:pPr>
            <w:r>
              <w:rPr>
                <w:rFonts w:ascii="SimSun" w:hAnsi="SimSun" w:eastAsia="SimSun" w:cs="SimSun"/>
                <w:sz w:val="23"/>
                <w:szCs w:val="23"/>
                <w:color w:val="212529"/>
                <w:spacing w:val="-6"/>
              </w:rPr>
              <w:t>一、一般公共服务</w:t>
            </w:r>
            <w:r>
              <w:rPr>
                <w:rFonts w:ascii="SimSun" w:hAnsi="SimSun" w:eastAsia="SimSun" w:cs="SimSun"/>
                <w:sz w:val="23"/>
                <w:szCs w:val="23"/>
                <w:color w:val="212529"/>
                <w:spacing w:val="-5"/>
              </w:rPr>
              <w:t>支出</w:t>
            </w:r>
          </w:p>
        </w:tc>
        <w:tc>
          <w:tcPr>
            <w:tcW w:w="1228" w:type="dxa"/>
            <w:vAlign w:val="top"/>
          </w:tcPr>
          <w:p>
            <w:pPr>
              <w:ind w:right="15"/>
              <w:spacing w:before="144" w:line="239" w:lineRule="auto"/>
              <w:jc w:val="right"/>
              <w:rPr>
                <w:rFonts w:ascii="SimSun" w:hAnsi="SimSun" w:eastAsia="SimSun" w:cs="SimSun"/>
                <w:sz w:val="23"/>
                <w:szCs w:val="23"/>
              </w:rPr>
            </w:pPr>
            <w:r>
              <w:rPr>
                <w:rFonts w:ascii="SimSun" w:hAnsi="SimSun" w:eastAsia="SimSun" w:cs="SimSun"/>
                <w:sz w:val="23"/>
                <w:szCs w:val="23"/>
                <w:color w:val="212529"/>
                <w:spacing w:val="-6"/>
              </w:rPr>
              <w:t>1122.62</w:t>
            </w:r>
          </w:p>
        </w:tc>
        <w:tc>
          <w:tcPr>
            <w:tcW w:w="1228" w:type="dxa"/>
            <w:vAlign w:val="top"/>
          </w:tcPr>
          <w:p>
            <w:pPr>
              <w:ind w:right="14"/>
              <w:spacing w:before="144" w:line="239" w:lineRule="auto"/>
              <w:jc w:val="right"/>
              <w:rPr>
                <w:rFonts w:ascii="SimSun" w:hAnsi="SimSun" w:eastAsia="SimSun" w:cs="SimSun"/>
                <w:sz w:val="23"/>
                <w:szCs w:val="23"/>
              </w:rPr>
            </w:pPr>
            <w:r>
              <w:rPr>
                <w:rFonts w:ascii="SimSun" w:hAnsi="SimSun" w:eastAsia="SimSun" w:cs="SimSun"/>
                <w:sz w:val="23"/>
                <w:szCs w:val="23"/>
                <w:color w:val="212529"/>
                <w:spacing w:val="-6"/>
              </w:rPr>
              <w:t>1112.62</w:t>
            </w:r>
          </w:p>
        </w:tc>
        <w:tc>
          <w:tcPr>
            <w:tcW w:w="981" w:type="dxa"/>
            <w:vAlign w:val="top"/>
          </w:tcPr>
          <w:p>
            <w:pPr>
              <w:ind w:right="24"/>
              <w:spacing w:before="144" w:line="239" w:lineRule="auto"/>
              <w:jc w:val="right"/>
              <w:rPr>
                <w:rFonts w:ascii="SimSun" w:hAnsi="SimSun" w:eastAsia="SimSun" w:cs="SimSun"/>
                <w:sz w:val="23"/>
                <w:szCs w:val="23"/>
              </w:rPr>
            </w:pPr>
            <w:r>
              <w:rPr>
                <w:rFonts w:ascii="SimSun" w:hAnsi="SimSun" w:eastAsia="SimSun" w:cs="SimSun"/>
                <w:sz w:val="23"/>
                <w:szCs w:val="23"/>
                <w:color w:val="212529"/>
                <w:spacing w:val="-7"/>
              </w:rPr>
              <w:t>10.00</w:t>
            </w:r>
          </w:p>
        </w:tc>
      </w:tr>
      <w:tr>
        <w:trPr>
          <w:trHeight w:val="524" w:hRule="atLeast"/>
        </w:trPr>
        <w:tc>
          <w:tcPr>
            <w:tcW w:w="1924" w:type="dxa"/>
            <w:vAlign w:val="top"/>
          </w:tcPr>
          <w:p>
            <w:pPr>
              <w:ind w:left="9" w:right="102" w:firstLine="3"/>
              <w:spacing w:before="25" w:line="196" w:lineRule="auto"/>
              <w:rPr>
                <w:rFonts w:ascii="SimSun" w:hAnsi="SimSun" w:eastAsia="SimSun" w:cs="SimSun"/>
                <w:sz w:val="23"/>
                <w:szCs w:val="23"/>
              </w:rPr>
            </w:pPr>
            <w:r>
              <w:rPr>
                <w:rFonts w:ascii="SimSun" w:hAnsi="SimSun" w:eastAsia="SimSun" w:cs="SimSun"/>
                <w:sz w:val="23"/>
                <w:szCs w:val="23"/>
                <w:color w:val="212529"/>
                <w:spacing w:val="-6"/>
              </w:rPr>
              <w:t>二、政府性基金预</w:t>
            </w:r>
            <w:r>
              <w:rPr>
                <w:rFonts w:ascii="SimSun" w:hAnsi="SimSun" w:eastAsia="SimSun" w:cs="SimSun"/>
                <w:sz w:val="23"/>
                <w:szCs w:val="23"/>
                <w:color w:val="212529"/>
              </w:rPr>
              <w:t>算</w:t>
            </w:r>
          </w:p>
        </w:tc>
        <w:tc>
          <w:tcPr>
            <w:tcW w:w="1213" w:type="dxa"/>
            <w:vAlign w:val="top"/>
          </w:tcPr>
          <w:p>
            <w:pPr>
              <w:pStyle w:val="TableText"/>
              <w:rPr/>
            </w:pPr>
            <w:r/>
          </w:p>
        </w:tc>
        <w:tc>
          <w:tcPr>
            <w:tcW w:w="1976" w:type="dxa"/>
            <w:vAlign w:val="top"/>
          </w:tcPr>
          <w:p>
            <w:pPr>
              <w:ind w:left="15"/>
              <w:spacing w:before="145" w:line="220" w:lineRule="auto"/>
              <w:rPr>
                <w:rFonts w:ascii="SimSun" w:hAnsi="SimSun" w:eastAsia="SimSun" w:cs="SimSun"/>
                <w:sz w:val="23"/>
                <w:szCs w:val="23"/>
              </w:rPr>
            </w:pPr>
            <w:r>
              <w:rPr>
                <w:rFonts w:ascii="SimSun" w:hAnsi="SimSun" w:eastAsia="SimSun" w:cs="SimSun"/>
                <w:sz w:val="23"/>
                <w:szCs w:val="23"/>
                <w:color w:val="212529"/>
                <w:spacing w:val="-6"/>
              </w:rPr>
              <w:t>二、外交支出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ind w:left="8" w:right="102"/>
              <w:spacing w:before="25" w:line="196" w:lineRule="auto"/>
              <w:rPr>
                <w:rFonts w:ascii="SimSun" w:hAnsi="SimSun" w:eastAsia="SimSun" w:cs="SimSun"/>
                <w:sz w:val="23"/>
                <w:szCs w:val="23"/>
              </w:rPr>
            </w:pPr>
            <w:r>
              <w:rPr>
                <w:rFonts w:ascii="SimSun" w:hAnsi="SimSun" w:eastAsia="SimSun" w:cs="SimSun"/>
                <w:sz w:val="23"/>
                <w:szCs w:val="23"/>
                <w:color w:val="212529"/>
                <w:spacing w:val="-6"/>
              </w:rPr>
              <w:t>三、国有资本经营</w:t>
            </w:r>
            <w:r>
              <w:rPr>
                <w:rFonts w:ascii="SimSun" w:hAnsi="SimSun" w:eastAsia="SimSun" w:cs="SimSun"/>
                <w:sz w:val="23"/>
                <w:szCs w:val="23"/>
                <w:color w:val="212529"/>
                <w:spacing w:val="-5"/>
              </w:rPr>
              <w:t>预算</w:t>
            </w:r>
          </w:p>
        </w:tc>
        <w:tc>
          <w:tcPr>
            <w:tcW w:w="1213" w:type="dxa"/>
            <w:vAlign w:val="top"/>
          </w:tcPr>
          <w:p>
            <w:pPr>
              <w:pStyle w:val="TableText"/>
              <w:rPr/>
            </w:pPr>
            <w:r/>
          </w:p>
        </w:tc>
        <w:tc>
          <w:tcPr>
            <w:tcW w:w="1976" w:type="dxa"/>
            <w:vAlign w:val="top"/>
          </w:tcPr>
          <w:p>
            <w:pPr>
              <w:ind w:left="11"/>
              <w:spacing w:before="146" w:line="220" w:lineRule="auto"/>
              <w:rPr>
                <w:rFonts w:ascii="SimSun" w:hAnsi="SimSun" w:eastAsia="SimSun" w:cs="SimSun"/>
                <w:sz w:val="23"/>
                <w:szCs w:val="23"/>
              </w:rPr>
            </w:pPr>
            <w:r>
              <w:rPr>
                <w:rFonts w:ascii="SimSun" w:hAnsi="SimSun" w:eastAsia="SimSun" w:cs="SimSun"/>
                <w:sz w:val="23"/>
                <w:szCs w:val="23"/>
                <w:color w:val="212529"/>
                <w:spacing w:val="-5"/>
              </w:rPr>
              <w:t>三、国防支出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ind w:left="18" w:right="102" w:firstLine="12"/>
              <w:spacing w:before="28" w:line="195" w:lineRule="auto"/>
              <w:rPr>
                <w:rFonts w:ascii="SimSun" w:hAnsi="SimSun" w:eastAsia="SimSun" w:cs="SimSun"/>
                <w:sz w:val="23"/>
                <w:szCs w:val="23"/>
              </w:rPr>
            </w:pPr>
            <w:r>
              <w:rPr>
                <w:rFonts w:ascii="SimSun" w:hAnsi="SimSun" w:eastAsia="SimSun" w:cs="SimSun"/>
                <w:sz w:val="23"/>
                <w:szCs w:val="23"/>
                <w:color w:val="212529"/>
                <w:spacing w:val="-9"/>
              </w:rPr>
              <w:t>四、财政专户管理</w:t>
            </w:r>
            <w:r>
              <w:rPr>
                <w:rFonts w:ascii="SimSun" w:hAnsi="SimSun" w:eastAsia="SimSun" w:cs="SimSun"/>
                <w:sz w:val="23"/>
                <w:szCs w:val="23"/>
                <w:color w:val="212529"/>
                <w:spacing w:val="-9"/>
              </w:rPr>
              <w:t>资金</w:t>
            </w:r>
          </w:p>
        </w:tc>
        <w:tc>
          <w:tcPr>
            <w:tcW w:w="1213" w:type="dxa"/>
            <w:vAlign w:val="top"/>
          </w:tcPr>
          <w:p>
            <w:pPr>
              <w:pStyle w:val="TableText"/>
              <w:rPr/>
            </w:pPr>
            <w:r/>
          </w:p>
        </w:tc>
        <w:tc>
          <w:tcPr>
            <w:tcW w:w="1976" w:type="dxa"/>
            <w:vAlign w:val="top"/>
          </w:tcPr>
          <w:p>
            <w:pPr>
              <w:ind w:left="33"/>
              <w:spacing w:before="147" w:line="219" w:lineRule="auto"/>
              <w:rPr>
                <w:rFonts w:ascii="SimSun" w:hAnsi="SimSun" w:eastAsia="SimSun" w:cs="SimSun"/>
                <w:sz w:val="23"/>
                <w:szCs w:val="23"/>
              </w:rPr>
            </w:pPr>
            <w:r>
              <w:rPr>
                <w:rFonts w:ascii="SimSun" w:hAnsi="SimSun" w:eastAsia="SimSun" w:cs="SimSun"/>
                <w:sz w:val="23"/>
                <w:szCs w:val="23"/>
                <w:color w:val="212529"/>
                <w:spacing w:val="-8"/>
              </w:rPr>
              <w:t>四、公共安全支出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ind w:left="12"/>
              <w:spacing w:before="148" w:line="220" w:lineRule="auto"/>
              <w:rPr>
                <w:rFonts w:ascii="SimSun" w:hAnsi="SimSun" w:eastAsia="SimSun" w:cs="SimSun"/>
                <w:sz w:val="23"/>
                <w:szCs w:val="23"/>
              </w:rPr>
            </w:pPr>
            <w:r>
              <w:rPr>
                <w:rFonts w:ascii="SimSun" w:hAnsi="SimSun" w:eastAsia="SimSun" w:cs="SimSun"/>
                <w:sz w:val="23"/>
                <w:szCs w:val="23"/>
                <w:color w:val="212529"/>
                <w:spacing w:val="-6"/>
              </w:rPr>
              <w:t>五、单位资金</w:t>
            </w:r>
          </w:p>
        </w:tc>
        <w:tc>
          <w:tcPr>
            <w:tcW w:w="1213" w:type="dxa"/>
            <w:vAlign w:val="top"/>
          </w:tcPr>
          <w:p>
            <w:pPr>
              <w:pStyle w:val="TableText"/>
              <w:rPr/>
            </w:pPr>
            <w:r/>
          </w:p>
        </w:tc>
        <w:tc>
          <w:tcPr>
            <w:tcW w:w="1976" w:type="dxa"/>
            <w:vAlign w:val="top"/>
          </w:tcPr>
          <w:p>
            <w:pPr>
              <w:ind w:left="15"/>
              <w:spacing w:before="148" w:line="219" w:lineRule="auto"/>
              <w:rPr>
                <w:rFonts w:ascii="SimSun" w:hAnsi="SimSun" w:eastAsia="SimSun" w:cs="SimSun"/>
                <w:sz w:val="23"/>
                <w:szCs w:val="23"/>
              </w:rPr>
            </w:pPr>
            <w:r>
              <w:rPr>
                <w:rFonts w:ascii="SimSun" w:hAnsi="SimSun" w:eastAsia="SimSun" w:cs="SimSun"/>
                <w:sz w:val="23"/>
                <w:szCs w:val="23"/>
                <w:color w:val="212529"/>
                <w:spacing w:val="-6"/>
              </w:rPr>
              <w:t>五、教育支出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2"/>
              <w:spacing w:before="149" w:line="219" w:lineRule="auto"/>
              <w:rPr>
                <w:rFonts w:ascii="SimSun" w:hAnsi="SimSun" w:eastAsia="SimSun" w:cs="SimSun"/>
                <w:sz w:val="23"/>
                <w:szCs w:val="23"/>
              </w:rPr>
            </w:pPr>
            <w:r>
              <w:rPr>
                <w:rFonts w:ascii="SimSun" w:hAnsi="SimSun" w:eastAsia="SimSun" w:cs="SimSun"/>
                <w:sz w:val="23"/>
                <w:szCs w:val="23"/>
                <w:color w:val="212529"/>
                <w:spacing w:val="-5"/>
              </w:rPr>
              <w:t>六、科学技术支出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6" w:right="151" w:hanging="4"/>
              <w:spacing w:before="30" w:line="194" w:lineRule="auto"/>
              <w:rPr>
                <w:rFonts w:ascii="SimSun" w:hAnsi="SimSun" w:eastAsia="SimSun" w:cs="SimSun"/>
                <w:sz w:val="23"/>
                <w:szCs w:val="23"/>
              </w:rPr>
            </w:pPr>
            <w:r>
              <w:rPr>
                <w:rFonts w:ascii="SimSun" w:hAnsi="SimSun" w:eastAsia="SimSun" w:cs="SimSun"/>
                <w:sz w:val="23"/>
                <w:szCs w:val="23"/>
                <w:color w:val="212529"/>
                <w:spacing w:val="-6"/>
              </w:rPr>
              <w:t>七、文化旅游体育</w:t>
            </w:r>
            <w:r>
              <w:rPr>
                <w:rFonts w:ascii="SimSun" w:hAnsi="SimSun" w:eastAsia="SimSun" w:cs="SimSun"/>
                <w:sz w:val="23"/>
                <w:szCs w:val="23"/>
                <w:color w:val="212529"/>
                <w:spacing w:val="-6"/>
              </w:rPr>
              <w:t>与传媒支出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1" w:right="151" w:firstLine="4"/>
              <w:spacing w:before="30" w:line="194" w:lineRule="auto"/>
              <w:rPr>
                <w:rFonts w:ascii="SimSun" w:hAnsi="SimSun" w:eastAsia="SimSun" w:cs="SimSun"/>
                <w:sz w:val="23"/>
                <w:szCs w:val="23"/>
              </w:rPr>
            </w:pPr>
            <w:r>
              <w:rPr>
                <w:rFonts w:ascii="SimSun" w:hAnsi="SimSun" w:eastAsia="SimSun" w:cs="SimSun"/>
                <w:sz w:val="23"/>
                <w:szCs w:val="23"/>
                <w:color w:val="212529"/>
                <w:spacing w:val="-6"/>
              </w:rPr>
              <w:t>八、社会保障和就</w:t>
            </w:r>
            <w:r>
              <w:rPr>
                <w:rFonts w:ascii="SimSun" w:hAnsi="SimSun" w:eastAsia="SimSun" w:cs="SimSun"/>
                <w:sz w:val="23"/>
                <w:szCs w:val="23"/>
                <w:color w:val="212529"/>
                <w:spacing w:val="-5"/>
              </w:rPr>
              <w:t>业支出</w:t>
            </w:r>
          </w:p>
        </w:tc>
        <w:tc>
          <w:tcPr>
            <w:tcW w:w="1228" w:type="dxa"/>
            <w:vAlign w:val="top"/>
          </w:tcPr>
          <w:p>
            <w:pPr>
              <w:ind w:right="15"/>
              <w:spacing w:before="151" w:line="239" w:lineRule="auto"/>
              <w:jc w:val="right"/>
              <w:rPr>
                <w:rFonts w:ascii="SimSun" w:hAnsi="SimSun" w:eastAsia="SimSun" w:cs="SimSun"/>
                <w:sz w:val="23"/>
                <w:szCs w:val="23"/>
              </w:rPr>
            </w:pPr>
            <w:r>
              <w:rPr>
                <w:rFonts w:ascii="SimSun" w:hAnsi="SimSun" w:eastAsia="SimSun" w:cs="SimSun"/>
                <w:sz w:val="23"/>
                <w:szCs w:val="23"/>
                <w:color w:val="212529"/>
                <w:spacing w:val="-6"/>
              </w:rPr>
              <w:t>102.21</w:t>
            </w:r>
          </w:p>
        </w:tc>
        <w:tc>
          <w:tcPr>
            <w:tcW w:w="1228" w:type="dxa"/>
            <w:vAlign w:val="top"/>
          </w:tcPr>
          <w:p>
            <w:pPr>
              <w:ind w:right="14"/>
              <w:spacing w:before="151" w:line="239" w:lineRule="auto"/>
              <w:jc w:val="right"/>
              <w:rPr>
                <w:rFonts w:ascii="SimSun" w:hAnsi="SimSun" w:eastAsia="SimSun" w:cs="SimSun"/>
                <w:sz w:val="23"/>
                <w:szCs w:val="23"/>
              </w:rPr>
            </w:pPr>
            <w:r>
              <w:rPr>
                <w:rFonts w:ascii="SimSun" w:hAnsi="SimSun" w:eastAsia="SimSun" w:cs="SimSun"/>
                <w:sz w:val="23"/>
                <w:szCs w:val="23"/>
                <w:color w:val="212529"/>
                <w:spacing w:val="-6"/>
              </w:rPr>
              <w:t>102.21</w:t>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3" w:right="151" w:firstLine="2"/>
              <w:spacing w:before="33" w:line="193" w:lineRule="auto"/>
              <w:rPr>
                <w:rFonts w:ascii="SimSun" w:hAnsi="SimSun" w:eastAsia="SimSun" w:cs="SimSun"/>
                <w:sz w:val="23"/>
                <w:szCs w:val="23"/>
              </w:rPr>
            </w:pPr>
            <w:r>
              <w:rPr>
                <w:rFonts w:ascii="SimSun" w:hAnsi="SimSun" w:eastAsia="SimSun" w:cs="SimSun"/>
                <w:sz w:val="23"/>
                <w:szCs w:val="23"/>
                <w:color w:val="212529"/>
                <w:spacing w:val="-6"/>
              </w:rPr>
              <w:t>九、社会保险基金</w:t>
            </w:r>
            <w:r>
              <w:rPr>
                <w:rFonts w:ascii="SimSun" w:hAnsi="SimSun" w:eastAsia="SimSun" w:cs="SimSun"/>
                <w:sz w:val="23"/>
                <w:szCs w:val="23"/>
                <w:color w:val="212529"/>
                <w:spacing w:val="-5"/>
              </w:rPr>
              <w:t>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3"/>
              <w:spacing w:before="153" w:line="219" w:lineRule="auto"/>
              <w:rPr>
                <w:rFonts w:ascii="SimSun" w:hAnsi="SimSun" w:eastAsia="SimSun" w:cs="SimSun"/>
                <w:sz w:val="23"/>
                <w:szCs w:val="23"/>
              </w:rPr>
            </w:pPr>
            <w:r>
              <w:rPr>
                <w:rFonts w:ascii="SimSun" w:hAnsi="SimSun" w:eastAsia="SimSun" w:cs="SimSun"/>
                <w:sz w:val="23"/>
                <w:szCs w:val="23"/>
                <w:color w:val="212529"/>
                <w:spacing w:val="-5"/>
              </w:rPr>
              <w:t>十、卫生健康支出</w:t>
            </w:r>
          </w:p>
        </w:tc>
        <w:tc>
          <w:tcPr>
            <w:tcW w:w="1228" w:type="dxa"/>
            <w:vAlign w:val="top"/>
          </w:tcPr>
          <w:p>
            <w:pPr>
              <w:ind w:right="15"/>
              <w:spacing w:before="153" w:line="239" w:lineRule="auto"/>
              <w:jc w:val="right"/>
              <w:rPr>
                <w:rFonts w:ascii="SimSun" w:hAnsi="SimSun" w:eastAsia="SimSun" w:cs="SimSun"/>
                <w:sz w:val="23"/>
                <w:szCs w:val="23"/>
              </w:rPr>
            </w:pPr>
            <w:r>
              <w:rPr>
                <w:rFonts w:ascii="SimSun" w:hAnsi="SimSun" w:eastAsia="SimSun" w:cs="SimSun"/>
                <w:sz w:val="23"/>
                <w:szCs w:val="23"/>
                <w:color w:val="212529"/>
                <w:spacing w:val="-4"/>
              </w:rPr>
              <w:t>24.08</w:t>
            </w:r>
          </w:p>
        </w:tc>
        <w:tc>
          <w:tcPr>
            <w:tcW w:w="1228" w:type="dxa"/>
            <w:vAlign w:val="top"/>
          </w:tcPr>
          <w:p>
            <w:pPr>
              <w:ind w:right="14"/>
              <w:spacing w:before="153" w:line="239" w:lineRule="auto"/>
              <w:jc w:val="right"/>
              <w:rPr>
                <w:rFonts w:ascii="SimSun" w:hAnsi="SimSun" w:eastAsia="SimSun" w:cs="SimSun"/>
                <w:sz w:val="23"/>
                <w:szCs w:val="23"/>
              </w:rPr>
            </w:pPr>
            <w:r>
              <w:rPr>
                <w:rFonts w:ascii="SimSun" w:hAnsi="SimSun" w:eastAsia="SimSun" w:cs="SimSun"/>
                <w:sz w:val="23"/>
                <w:szCs w:val="23"/>
                <w:color w:val="212529"/>
                <w:spacing w:val="-4"/>
              </w:rPr>
              <w:t>24.08</w:t>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31" w:right="151" w:hanging="18"/>
              <w:spacing w:before="35" w:line="192" w:lineRule="auto"/>
              <w:rPr>
                <w:rFonts w:ascii="SimSun" w:hAnsi="SimSun" w:eastAsia="SimSun" w:cs="SimSun"/>
                <w:sz w:val="23"/>
                <w:szCs w:val="23"/>
              </w:rPr>
            </w:pPr>
            <w:r>
              <w:rPr>
                <w:rFonts w:ascii="SimSun" w:hAnsi="SimSun" w:eastAsia="SimSun" w:cs="SimSun"/>
                <w:sz w:val="23"/>
                <w:szCs w:val="23"/>
                <w:color w:val="212529"/>
                <w:spacing w:val="-6"/>
              </w:rPr>
              <w:t>十一、节能环保支</w:t>
            </w:r>
            <w:r>
              <w:rPr>
                <w:rFonts w:ascii="SimSun" w:hAnsi="SimSun" w:eastAsia="SimSun" w:cs="SimSun"/>
                <w:sz w:val="23"/>
                <w:szCs w:val="23"/>
                <w:color w:val="212529"/>
              </w:rPr>
              <w:t>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5"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31" w:right="151" w:hanging="18"/>
              <w:spacing w:before="36" w:line="192" w:lineRule="auto"/>
              <w:rPr>
                <w:rFonts w:ascii="SimSun" w:hAnsi="SimSun" w:eastAsia="SimSun" w:cs="SimSun"/>
                <w:sz w:val="23"/>
                <w:szCs w:val="23"/>
              </w:rPr>
            </w:pPr>
            <w:r>
              <w:rPr>
                <w:rFonts w:ascii="SimSun" w:hAnsi="SimSun" w:eastAsia="SimSun" w:cs="SimSun"/>
                <w:sz w:val="23"/>
                <w:szCs w:val="23"/>
                <w:color w:val="212529"/>
                <w:spacing w:val="-6"/>
              </w:rPr>
              <w:t>十二、城乡社区支</w:t>
            </w:r>
            <w:r>
              <w:rPr>
                <w:rFonts w:ascii="SimSun" w:hAnsi="SimSun" w:eastAsia="SimSun" w:cs="SimSun"/>
                <w:sz w:val="23"/>
                <w:szCs w:val="23"/>
                <w:color w:val="212529"/>
              </w:rPr>
              <w:t>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5"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3"/>
              <w:spacing w:before="155" w:line="219" w:lineRule="auto"/>
              <w:rPr>
                <w:rFonts w:ascii="SimSun" w:hAnsi="SimSun" w:eastAsia="SimSun" w:cs="SimSun"/>
                <w:sz w:val="23"/>
                <w:szCs w:val="23"/>
              </w:rPr>
            </w:pPr>
            <w:r>
              <w:rPr>
                <w:rFonts w:ascii="SimSun" w:hAnsi="SimSun" w:eastAsia="SimSun" w:cs="SimSun"/>
                <w:sz w:val="23"/>
                <w:szCs w:val="23"/>
                <w:color w:val="212529"/>
                <w:spacing w:val="-5"/>
              </w:rPr>
              <w:t>十三、农林水支出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5"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31" w:right="151" w:hanging="18"/>
              <w:spacing w:before="36" w:line="192" w:lineRule="auto"/>
              <w:rPr>
                <w:rFonts w:ascii="SimSun" w:hAnsi="SimSun" w:eastAsia="SimSun" w:cs="SimSun"/>
                <w:sz w:val="23"/>
                <w:szCs w:val="23"/>
              </w:rPr>
            </w:pPr>
            <w:r>
              <w:rPr>
                <w:rFonts w:ascii="SimSun" w:hAnsi="SimSun" w:eastAsia="SimSun" w:cs="SimSun"/>
                <w:sz w:val="23"/>
                <w:szCs w:val="23"/>
                <w:color w:val="212529"/>
                <w:spacing w:val="-6"/>
              </w:rPr>
              <w:t>十四、交通运输支</w:t>
            </w:r>
            <w:r>
              <w:rPr>
                <w:rFonts w:ascii="SimSun" w:hAnsi="SimSun" w:eastAsia="SimSun" w:cs="SimSun"/>
                <w:sz w:val="23"/>
                <w:szCs w:val="23"/>
                <w:color w:val="212529"/>
              </w:rPr>
              <w:t>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5"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1" w:right="151" w:firstLine="1"/>
              <w:spacing w:before="36" w:line="192" w:lineRule="auto"/>
              <w:rPr>
                <w:rFonts w:ascii="SimSun" w:hAnsi="SimSun" w:eastAsia="SimSun" w:cs="SimSun"/>
                <w:sz w:val="23"/>
                <w:szCs w:val="23"/>
              </w:rPr>
            </w:pPr>
            <w:r>
              <w:rPr>
                <w:rFonts w:ascii="SimSun" w:hAnsi="SimSun" w:eastAsia="SimSun" w:cs="SimSun"/>
                <w:sz w:val="23"/>
                <w:szCs w:val="23"/>
                <w:color w:val="212529"/>
                <w:spacing w:val="-6"/>
              </w:rPr>
              <w:t>十五、资源勘探工</w:t>
            </w:r>
            <w:r>
              <w:rPr>
                <w:rFonts w:ascii="SimSun" w:hAnsi="SimSun" w:eastAsia="SimSun" w:cs="SimSun"/>
                <w:sz w:val="23"/>
                <w:szCs w:val="23"/>
                <w:color w:val="212529"/>
                <w:spacing w:val="-5"/>
              </w:rPr>
              <w:t>业信息等支出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5"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3" w:right="151"/>
              <w:spacing w:before="36" w:line="192" w:lineRule="auto"/>
              <w:rPr>
                <w:rFonts w:ascii="SimSun" w:hAnsi="SimSun" w:eastAsia="SimSun" w:cs="SimSun"/>
                <w:sz w:val="23"/>
                <w:szCs w:val="23"/>
              </w:rPr>
            </w:pPr>
            <w:r>
              <w:rPr>
                <w:rFonts w:ascii="SimSun" w:hAnsi="SimSun" w:eastAsia="SimSun" w:cs="SimSun"/>
                <w:sz w:val="23"/>
                <w:szCs w:val="23"/>
                <w:color w:val="212529"/>
                <w:spacing w:val="-6"/>
              </w:rPr>
              <w:t>十六、商业服务业</w:t>
            </w:r>
            <w:r>
              <w:rPr>
                <w:rFonts w:ascii="SimSun" w:hAnsi="SimSun" w:eastAsia="SimSun" w:cs="SimSun"/>
                <w:sz w:val="23"/>
                <w:szCs w:val="23"/>
                <w:color w:val="212529"/>
                <w:spacing w:val="-5"/>
              </w:rPr>
              <w:t>等支出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5"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3"/>
              <w:spacing w:before="155" w:line="220" w:lineRule="auto"/>
              <w:rPr>
                <w:rFonts w:ascii="SimSun" w:hAnsi="SimSun" w:eastAsia="SimSun" w:cs="SimSun"/>
                <w:sz w:val="23"/>
                <w:szCs w:val="23"/>
              </w:rPr>
            </w:pPr>
            <w:r>
              <w:rPr>
                <w:rFonts w:ascii="SimSun" w:hAnsi="SimSun" w:eastAsia="SimSun" w:cs="SimSun"/>
                <w:sz w:val="23"/>
                <w:szCs w:val="23"/>
                <w:color w:val="212529"/>
                <w:spacing w:val="-5"/>
              </w:rPr>
              <w:t>十七、金融支出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5"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24" w:right="151" w:hanging="11"/>
              <w:spacing w:before="36" w:line="192" w:lineRule="auto"/>
              <w:rPr>
                <w:rFonts w:ascii="SimSun" w:hAnsi="SimSun" w:eastAsia="SimSun" w:cs="SimSun"/>
                <w:sz w:val="23"/>
                <w:szCs w:val="23"/>
              </w:rPr>
            </w:pPr>
            <w:r>
              <w:rPr>
                <w:rFonts w:ascii="SimSun" w:hAnsi="SimSun" w:eastAsia="SimSun" w:cs="SimSun"/>
                <w:sz w:val="23"/>
                <w:szCs w:val="23"/>
                <w:color w:val="212529"/>
                <w:spacing w:val="-6"/>
              </w:rPr>
              <w:t>十八、援助其他地</w:t>
            </w:r>
            <w:r>
              <w:rPr>
                <w:rFonts w:ascii="SimSun" w:hAnsi="SimSun" w:eastAsia="SimSun" w:cs="SimSun"/>
                <w:sz w:val="23"/>
                <w:szCs w:val="23"/>
                <w:color w:val="212529"/>
                <w:spacing w:val="-9"/>
              </w:rPr>
              <w:t>区支出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5"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3" w:right="151"/>
              <w:spacing w:before="36" w:line="192" w:lineRule="auto"/>
              <w:rPr>
                <w:rFonts w:ascii="SimSun" w:hAnsi="SimSun" w:eastAsia="SimSun" w:cs="SimSun"/>
                <w:sz w:val="23"/>
                <w:szCs w:val="23"/>
              </w:rPr>
            </w:pPr>
            <w:r>
              <w:rPr>
                <w:rFonts w:ascii="SimSun" w:hAnsi="SimSun" w:eastAsia="SimSun" w:cs="SimSun"/>
                <w:sz w:val="23"/>
                <w:szCs w:val="23"/>
                <w:color w:val="212529"/>
                <w:spacing w:val="-12"/>
              </w:rPr>
              <w:t>十九、</w:t>
            </w:r>
            <w:r>
              <w:rPr>
                <w:rFonts w:ascii="SimSun" w:hAnsi="SimSun" w:eastAsia="SimSun" w:cs="SimSun"/>
                <w:sz w:val="23"/>
                <w:szCs w:val="23"/>
                <w:color w:val="212529"/>
                <w:spacing w:val="-64"/>
              </w:rPr>
              <w:t xml:space="preserve"> </w:t>
            </w:r>
            <w:r>
              <w:rPr>
                <w:rFonts w:ascii="SimSun" w:hAnsi="SimSun" w:eastAsia="SimSun" w:cs="SimSun"/>
                <w:sz w:val="23"/>
                <w:szCs w:val="23"/>
                <w:color w:val="212529"/>
                <w:spacing w:val="-12"/>
              </w:rPr>
              <w:t>自然资源海</w:t>
            </w:r>
            <w:r>
              <w:rPr>
                <w:rFonts w:ascii="SimSun" w:hAnsi="SimSun" w:eastAsia="SimSun" w:cs="SimSun"/>
                <w:sz w:val="23"/>
                <w:szCs w:val="23"/>
                <w:color w:val="212529"/>
                <w:spacing w:val="-5"/>
              </w:rPr>
              <w:t>洋气象等支出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5"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31" w:right="151" w:hanging="16"/>
              <w:spacing w:before="36" w:line="192" w:lineRule="auto"/>
              <w:rPr>
                <w:rFonts w:ascii="SimSun" w:hAnsi="SimSun" w:eastAsia="SimSun" w:cs="SimSun"/>
                <w:sz w:val="23"/>
                <w:szCs w:val="23"/>
              </w:rPr>
            </w:pPr>
            <w:r>
              <w:rPr>
                <w:rFonts w:ascii="SimSun" w:hAnsi="SimSun" w:eastAsia="SimSun" w:cs="SimSun"/>
                <w:sz w:val="23"/>
                <w:szCs w:val="23"/>
                <w:color w:val="212529"/>
                <w:spacing w:val="-6"/>
              </w:rPr>
              <w:t>二十、住房保障支</w:t>
            </w:r>
            <w:r>
              <w:rPr>
                <w:rFonts w:ascii="SimSun" w:hAnsi="SimSun" w:eastAsia="SimSun" w:cs="SimSun"/>
                <w:sz w:val="23"/>
                <w:szCs w:val="23"/>
                <w:color w:val="212529"/>
              </w:rPr>
              <w:t>出</w:t>
            </w:r>
          </w:p>
        </w:tc>
        <w:tc>
          <w:tcPr>
            <w:tcW w:w="1228" w:type="dxa"/>
            <w:vAlign w:val="top"/>
          </w:tcPr>
          <w:p>
            <w:pPr>
              <w:ind w:right="15"/>
              <w:spacing w:before="155" w:line="239" w:lineRule="auto"/>
              <w:jc w:val="right"/>
              <w:rPr>
                <w:rFonts w:ascii="SimSun" w:hAnsi="SimSun" w:eastAsia="SimSun" w:cs="SimSun"/>
                <w:sz w:val="23"/>
                <w:szCs w:val="23"/>
              </w:rPr>
            </w:pPr>
            <w:r>
              <w:rPr>
                <w:rFonts w:ascii="SimSun" w:hAnsi="SimSun" w:eastAsia="SimSun" w:cs="SimSun"/>
                <w:sz w:val="23"/>
                <w:szCs w:val="23"/>
                <w:color w:val="212529"/>
                <w:spacing w:val="-5"/>
              </w:rPr>
              <w:t>39.75</w:t>
            </w:r>
          </w:p>
        </w:tc>
        <w:tc>
          <w:tcPr>
            <w:tcW w:w="1228" w:type="dxa"/>
            <w:vAlign w:val="top"/>
          </w:tcPr>
          <w:p>
            <w:pPr>
              <w:ind w:right="14"/>
              <w:spacing w:before="155" w:line="239" w:lineRule="auto"/>
              <w:jc w:val="right"/>
              <w:rPr>
                <w:rFonts w:ascii="SimSun" w:hAnsi="SimSun" w:eastAsia="SimSun" w:cs="SimSun"/>
                <w:sz w:val="23"/>
                <w:szCs w:val="23"/>
              </w:rPr>
            </w:pPr>
            <w:r>
              <w:rPr>
                <w:rFonts w:ascii="SimSun" w:hAnsi="SimSun" w:eastAsia="SimSun" w:cs="SimSun"/>
                <w:sz w:val="23"/>
                <w:szCs w:val="23"/>
                <w:color w:val="212529"/>
                <w:spacing w:val="-5"/>
              </w:rPr>
              <w:t>39.75</w:t>
            </w:r>
          </w:p>
        </w:tc>
        <w:tc>
          <w:tcPr>
            <w:tcW w:w="981" w:type="dxa"/>
            <w:vAlign w:val="top"/>
          </w:tcPr>
          <w:p>
            <w:pPr>
              <w:pStyle w:val="TableText"/>
              <w:rPr/>
            </w:pPr>
            <w:r/>
          </w:p>
        </w:tc>
      </w:tr>
      <w:tr>
        <w:trPr>
          <w:trHeight w:val="532"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1" w:right="151" w:firstLine="4"/>
              <w:spacing w:before="36" w:line="195" w:lineRule="auto"/>
              <w:rPr>
                <w:rFonts w:ascii="SimSun" w:hAnsi="SimSun" w:eastAsia="SimSun" w:cs="SimSun"/>
                <w:sz w:val="23"/>
                <w:szCs w:val="23"/>
              </w:rPr>
            </w:pPr>
            <w:r>
              <w:rPr>
                <w:rFonts w:ascii="SimSun" w:hAnsi="SimSun" w:eastAsia="SimSun" w:cs="SimSun"/>
                <w:sz w:val="23"/>
                <w:szCs w:val="23"/>
                <w:color w:val="212529"/>
                <w:spacing w:val="-6"/>
              </w:rPr>
              <w:t>二十一、粮油物资</w:t>
            </w:r>
            <w:r>
              <w:rPr>
                <w:rFonts w:ascii="SimSun" w:hAnsi="SimSun" w:eastAsia="SimSun" w:cs="SimSun"/>
                <w:sz w:val="23"/>
                <w:szCs w:val="23"/>
                <w:color w:val="212529"/>
                <w:spacing w:val="-5"/>
              </w:rPr>
              <w:t>储备支出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bl>
    <w:p>
      <w:pPr>
        <w:pStyle w:val="BodyText"/>
        <w:rPr/>
      </w:pPr>
      <w:r/>
    </w:p>
    <w:p>
      <w:pPr>
        <w:sectPr>
          <w:headerReference w:type="default" r:id="rId7"/>
          <w:footerReference w:type="default" r:id="rId8"/>
          <w:pgSz w:w="11900" w:h="16840"/>
          <w:pgMar w:top="642" w:right="0" w:bottom="340" w:left="0" w:header="326" w:footer="91"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24"/>
        <w:gridCol w:w="1213"/>
        <w:gridCol w:w="1976"/>
        <w:gridCol w:w="1228"/>
        <w:gridCol w:w="1228"/>
        <w:gridCol w:w="981"/>
      </w:tblGrid>
      <w:tr>
        <w:trPr>
          <w:trHeight w:val="531"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4" w:right="151" w:firstLine="1"/>
              <w:spacing w:before="12" w:line="204" w:lineRule="auto"/>
              <w:rPr>
                <w:rFonts w:ascii="SimSun" w:hAnsi="SimSun" w:eastAsia="SimSun" w:cs="SimSun"/>
                <w:sz w:val="23"/>
                <w:szCs w:val="23"/>
              </w:rPr>
            </w:pPr>
            <w:bookmarkStart w:name="bookmark36" w:id="8"/>
            <w:bookmarkEnd w:id="8"/>
            <w:r>
              <w:rPr>
                <w:rFonts w:ascii="SimSun" w:hAnsi="SimSun" w:eastAsia="SimSun" w:cs="SimSun"/>
                <w:sz w:val="23"/>
                <w:szCs w:val="23"/>
                <w:color w:val="212529"/>
                <w:spacing w:val="-6"/>
              </w:rPr>
              <w:t>二十二、国有资本</w:t>
            </w:r>
            <w:r>
              <w:rPr>
                <w:rFonts w:ascii="SimSun" w:hAnsi="SimSun" w:eastAsia="SimSun" w:cs="SimSun"/>
                <w:sz w:val="23"/>
                <w:szCs w:val="23"/>
                <w:color w:val="212529"/>
                <w:spacing w:val="-5"/>
              </w:rPr>
              <w:t>经营预算支出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3"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1" w:right="151" w:firstLine="4"/>
              <w:spacing w:before="7" w:line="203" w:lineRule="auto"/>
              <w:rPr>
                <w:rFonts w:ascii="SimSun" w:hAnsi="SimSun" w:eastAsia="SimSun" w:cs="SimSun"/>
                <w:sz w:val="23"/>
                <w:szCs w:val="23"/>
              </w:rPr>
            </w:pPr>
            <w:r>
              <w:rPr>
                <w:rFonts w:ascii="SimSun" w:hAnsi="SimSun" w:eastAsia="SimSun" w:cs="SimSun"/>
                <w:sz w:val="23"/>
                <w:szCs w:val="23"/>
                <w:color w:val="212529"/>
                <w:spacing w:val="-6"/>
              </w:rPr>
              <w:t>二十三、灾害防治</w:t>
            </w:r>
            <w:r>
              <w:rPr>
                <w:rFonts w:ascii="SimSun" w:hAnsi="SimSun" w:eastAsia="SimSun" w:cs="SimSun"/>
                <w:sz w:val="23"/>
                <w:szCs w:val="23"/>
                <w:color w:val="212529"/>
                <w:spacing w:val="-5"/>
              </w:rPr>
              <w:t>及应急管理支出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5"/>
              <w:spacing w:before="143" w:line="220" w:lineRule="auto"/>
              <w:rPr>
                <w:rFonts w:ascii="SimSun" w:hAnsi="SimSun" w:eastAsia="SimSun" w:cs="SimSun"/>
                <w:sz w:val="23"/>
                <w:szCs w:val="23"/>
              </w:rPr>
            </w:pPr>
            <w:r>
              <w:rPr>
                <w:rFonts w:ascii="SimSun" w:hAnsi="SimSun" w:eastAsia="SimSun" w:cs="SimSun"/>
                <w:sz w:val="23"/>
                <w:szCs w:val="23"/>
                <w:color w:val="212529"/>
                <w:spacing w:val="-6"/>
              </w:rPr>
              <w:t>二十四、预备费</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5"/>
              <w:spacing w:before="144" w:line="220" w:lineRule="auto"/>
              <w:rPr>
                <w:rFonts w:ascii="SimSun" w:hAnsi="SimSun" w:eastAsia="SimSun" w:cs="SimSun"/>
                <w:sz w:val="23"/>
                <w:szCs w:val="23"/>
              </w:rPr>
            </w:pPr>
            <w:r>
              <w:rPr>
                <w:rFonts w:ascii="SimSun" w:hAnsi="SimSun" w:eastAsia="SimSun" w:cs="SimSun"/>
                <w:sz w:val="23"/>
                <w:szCs w:val="23"/>
                <w:color w:val="212529"/>
                <w:spacing w:val="-6"/>
              </w:rPr>
              <w:t>二十五、其他支出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31" w:right="151" w:hanging="16"/>
              <w:spacing w:before="10" w:line="202" w:lineRule="auto"/>
              <w:rPr>
                <w:rFonts w:ascii="SimSun" w:hAnsi="SimSun" w:eastAsia="SimSun" w:cs="SimSun"/>
                <w:sz w:val="23"/>
                <w:szCs w:val="23"/>
              </w:rPr>
            </w:pPr>
            <w:r>
              <w:rPr>
                <w:rFonts w:ascii="SimSun" w:hAnsi="SimSun" w:eastAsia="SimSun" w:cs="SimSun"/>
                <w:sz w:val="23"/>
                <w:szCs w:val="23"/>
                <w:color w:val="212529"/>
                <w:spacing w:val="-6"/>
              </w:rPr>
              <w:t>二十六、转移性支</w:t>
            </w:r>
            <w:r>
              <w:rPr>
                <w:rFonts w:ascii="SimSun" w:hAnsi="SimSun" w:eastAsia="SimSun" w:cs="SimSun"/>
                <w:sz w:val="23"/>
                <w:szCs w:val="23"/>
                <w:color w:val="212529"/>
              </w:rPr>
              <w:t>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3" w:right="151" w:firstLine="2"/>
              <w:spacing w:before="10" w:line="202" w:lineRule="auto"/>
              <w:rPr>
                <w:rFonts w:ascii="SimSun" w:hAnsi="SimSun" w:eastAsia="SimSun" w:cs="SimSun"/>
                <w:sz w:val="23"/>
                <w:szCs w:val="23"/>
              </w:rPr>
            </w:pPr>
            <w:r>
              <w:rPr>
                <w:rFonts w:ascii="SimSun" w:hAnsi="SimSun" w:eastAsia="SimSun" w:cs="SimSun"/>
                <w:sz w:val="23"/>
                <w:szCs w:val="23"/>
                <w:color w:val="212529"/>
                <w:spacing w:val="-6"/>
              </w:rPr>
              <w:t>二十七、债务还本</w:t>
            </w:r>
            <w:r>
              <w:rPr>
                <w:rFonts w:ascii="SimSun" w:hAnsi="SimSun" w:eastAsia="SimSun" w:cs="SimSun"/>
                <w:sz w:val="23"/>
                <w:szCs w:val="23"/>
                <w:color w:val="212529"/>
                <w:spacing w:val="-5"/>
              </w:rPr>
              <w:t>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3" w:right="151" w:firstLine="2"/>
              <w:spacing w:before="13" w:line="201" w:lineRule="auto"/>
              <w:rPr>
                <w:rFonts w:ascii="SimSun" w:hAnsi="SimSun" w:eastAsia="SimSun" w:cs="SimSun"/>
                <w:sz w:val="23"/>
                <w:szCs w:val="23"/>
              </w:rPr>
            </w:pPr>
            <w:r>
              <w:rPr>
                <w:rFonts w:ascii="SimSun" w:hAnsi="SimSun" w:eastAsia="SimSun" w:cs="SimSun"/>
                <w:sz w:val="23"/>
                <w:szCs w:val="23"/>
                <w:color w:val="212529"/>
                <w:spacing w:val="-6"/>
              </w:rPr>
              <w:t>二十八、债务付息</w:t>
            </w:r>
            <w:r>
              <w:rPr>
                <w:rFonts w:ascii="SimSun" w:hAnsi="SimSun" w:eastAsia="SimSun" w:cs="SimSun"/>
                <w:sz w:val="23"/>
                <w:szCs w:val="23"/>
                <w:color w:val="212529"/>
                <w:spacing w:val="-5"/>
              </w:rPr>
              <w:t>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24" w:right="151" w:hanging="9"/>
              <w:spacing w:before="13" w:line="201" w:lineRule="auto"/>
              <w:rPr>
                <w:rFonts w:ascii="SimSun" w:hAnsi="SimSun" w:eastAsia="SimSun" w:cs="SimSun"/>
                <w:sz w:val="23"/>
                <w:szCs w:val="23"/>
              </w:rPr>
            </w:pPr>
            <w:r>
              <w:rPr>
                <w:rFonts w:ascii="SimSun" w:hAnsi="SimSun" w:eastAsia="SimSun" w:cs="SimSun"/>
                <w:sz w:val="23"/>
                <w:szCs w:val="23"/>
                <w:color w:val="212529"/>
                <w:spacing w:val="-6"/>
              </w:rPr>
              <w:t>二十九、债务发行</w:t>
            </w:r>
            <w:r>
              <w:rPr>
                <w:rFonts w:ascii="SimSun" w:hAnsi="SimSun" w:eastAsia="SimSun" w:cs="SimSun"/>
                <w:sz w:val="23"/>
                <w:szCs w:val="23"/>
                <w:color w:val="212529"/>
                <w:spacing w:val="-8"/>
              </w:rPr>
              <w:t>费用支出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ind w:left="10" w:right="151"/>
              <w:spacing w:before="15" w:line="200" w:lineRule="auto"/>
              <w:rPr>
                <w:rFonts w:ascii="SimSun" w:hAnsi="SimSun" w:eastAsia="SimSun" w:cs="SimSun"/>
                <w:sz w:val="23"/>
                <w:szCs w:val="23"/>
              </w:rPr>
            </w:pPr>
            <w:r>
              <w:rPr>
                <w:rFonts w:ascii="SimSun" w:hAnsi="SimSun" w:eastAsia="SimSun" w:cs="SimSun"/>
                <w:sz w:val="23"/>
                <w:szCs w:val="23"/>
                <w:color w:val="212529"/>
                <w:spacing w:val="-6"/>
              </w:rPr>
              <w:t>三十、抗疫特别国</w:t>
            </w:r>
            <w:r>
              <w:rPr>
                <w:rFonts w:ascii="SimSun" w:hAnsi="SimSun" w:eastAsia="SimSun" w:cs="SimSun"/>
                <w:sz w:val="23"/>
                <w:szCs w:val="23"/>
                <w:color w:val="212529"/>
                <w:spacing w:val="-5"/>
              </w:rPr>
              <w:t>债安排的支出</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pStyle w:val="TableText"/>
              <w:rPr/>
            </w:pPr>
            <w:r/>
          </w:p>
        </w:tc>
        <w:tc>
          <w:tcPr>
            <w:tcW w:w="1213" w:type="dxa"/>
            <w:vAlign w:val="top"/>
          </w:tcPr>
          <w:p>
            <w:pPr>
              <w:pStyle w:val="TableText"/>
              <w:rPr/>
            </w:pPr>
            <w:r/>
          </w:p>
        </w:tc>
        <w:tc>
          <w:tcPr>
            <w:tcW w:w="1976" w:type="dxa"/>
            <w:vAlign w:val="top"/>
          </w:tcPr>
          <w:p>
            <w:pPr>
              <w:pStyle w:val="TableText"/>
              <w:rPr/>
            </w:pPr>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24" w:hRule="atLeast"/>
        </w:trPr>
        <w:tc>
          <w:tcPr>
            <w:tcW w:w="1924" w:type="dxa"/>
            <w:vAlign w:val="top"/>
          </w:tcPr>
          <w:p>
            <w:pPr>
              <w:ind w:left="9"/>
              <w:spacing w:before="147" w:line="230" w:lineRule="exact"/>
              <w:rPr>
                <w:rFonts w:ascii="Microsoft YaHei" w:hAnsi="Microsoft YaHei" w:eastAsia="Microsoft YaHei" w:cs="Microsoft YaHei"/>
                <w:sz w:val="23"/>
                <w:szCs w:val="23"/>
              </w:rPr>
            </w:pPr>
            <w:r>
              <w:rPr>
                <w:rFonts w:ascii="Microsoft YaHei" w:hAnsi="Microsoft YaHei" w:eastAsia="Microsoft YaHei" w:cs="Microsoft YaHei"/>
                <w:sz w:val="23"/>
                <w:szCs w:val="23"/>
                <w:color w:val="212529"/>
                <w:spacing w:val="-4"/>
                <w:position w:val="-1"/>
              </w:rPr>
              <w:t>本年收入合计</w:t>
            </w:r>
          </w:p>
        </w:tc>
        <w:tc>
          <w:tcPr>
            <w:tcW w:w="1213" w:type="dxa"/>
            <w:vAlign w:val="top"/>
          </w:tcPr>
          <w:p>
            <w:pPr>
              <w:pStyle w:val="TableText"/>
              <w:ind w:left="409"/>
              <w:spacing w:before="178" w:line="186" w:lineRule="auto"/>
              <w:rPr>
                <w:sz w:val="19"/>
                <w:szCs w:val="19"/>
              </w:rPr>
            </w:pPr>
            <w:r>
              <w:rPr>
                <w:sz w:val="19"/>
                <w:szCs w:val="19"/>
                <w:color w:val="212529"/>
              </w:rPr>
              <w:t>1278.</w:t>
            </w:r>
            <w:r>
              <w:rPr>
                <w:sz w:val="19"/>
                <w:szCs w:val="19"/>
                <w:color w:val="212529"/>
                <w:spacing w:val="18"/>
                <w:w w:val="101"/>
              </w:rPr>
              <w:t xml:space="preserve"> </w:t>
            </w:r>
            <w:r>
              <w:rPr>
                <w:sz w:val="19"/>
                <w:szCs w:val="19"/>
                <w:color w:val="212529"/>
              </w:rPr>
              <w:t>65</w:t>
            </w:r>
          </w:p>
        </w:tc>
        <w:tc>
          <w:tcPr>
            <w:tcW w:w="1976" w:type="dxa"/>
            <w:vAlign w:val="top"/>
          </w:tcPr>
          <w:p>
            <w:pPr>
              <w:ind w:left="12"/>
              <w:spacing w:before="147" w:line="228"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本年支出合计</w:t>
            </w:r>
          </w:p>
        </w:tc>
        <w:tc>
          <w:tcPr>
            <w:tcW w:w="1228" w:type="dxa"/>
            <w:vAlign w:val="top"/>
          </w:tcPr>
          <w:p>
            <w:pPr>
              <w:pStyle w:val="TableText"/>
              <w:ind w:right="23"/>
              <w:spacing w:before="178" w:line="186" w:lineRule="auto"/>
              <w:jc w:val="right"/>
              <w:rPr>
                <w:sz w:val="19"/>
                <w:szCs w:val="19"/>
              </w:rPr>
            </w:pPr>
            <w:r>
              <w:rPr>
                <w:sz w:val="19"/>
                <w:szCs w:val="19"/>
                <w:color w:val="212529"/>
              </w:rPr>
              <w:t>1288.</w:t>
            </w:r>
            <w:r>
              <w:rPr>
                <w:sz w:val="19"/>
                <w:szCs w:val="19"/>
                <w:color w:val="212529"/>
                <w:spacing w:val="18"/>
                <w:w w:val="101"/>
              </w:rPr>
              <w:t xml:space="preserve"> </w:t>
            </w:r>
            <w:r>
              <w:rPr>
                <w:sz w:val="19"/>
                <w:szCs w:val="19"/>
                <w:color w:val="212529"/>
              </w:rPr>
              <w:t>65</w:t>
            </w:r>
          </w:p>
        </w:tc>
        <w:tc>
          <w:tcPr>
            <w:tcW w:w="1228" w:type="dxa"/>
            <w:vAlign w:val="top"/>
          </w:tcPr>
          <w:p>
            <w:pPr>
              <w:pStyle w:val="TableText"/>
              <w:ind w:right="22"/>
              <w:spacing w:before="178" w:line="186" w:lineRule="auto"/>
              <w:jc w:val="right"/>
              <w:rPr>
                <w:sz w:val="19"/>
                <w:szCs w:val="19"/>
              </w:rPr>
            </w:pPr>
            <w:r>
              <w:rPr>
                <w:sz w:val="19"/>
                <w:szCs w:val="19"/>
                <w:color w:val="212529"/>
              </w:rPr>
              <w:t>1278.</w:t>
            </w:r>
            <w:r>
              <w:rPr>
                <w:sz w:val="19"/>
                <w:szCs w:val="19"/>
                <w:color w:val="212529"/>
                <w:spacing w:val="18"/>
                <w:w w:val="101"/>
              </w:rPr>
              <w:t xml:space="preserve"> </w:t>
            </w:r>
            <w:r>
              <w:rPr>
                <w:sz w:val="19"/>
                <w:szCs w:val="19"/>
                <w:color w:val="212529"/>
              </w:rPr>
              <w:t>65</w:t>
            </w:r>
          </w:p>
        </w:tc>
        <w:tc>
          <w:tcPr>
            <w:tcW w:w="981" w:type="dxa"/>
            <w:vAlign w:val="top"/>
          </w:tcPr>
          <w:p>
            <w:pPr>
              <w:pStyle w:val="TableText"/>
              <w:ind w:left="399"/>
              <w:spacing w:before="179" w:line="168" w:lineRule="auto"/>
              <w:rPr/>
            </w:pPr>
            <w:r>
              <w:rPr>
                <w:color w:val="212529"/>
                <w:spacing w:val="2"/>
              </w:rPr>
              <w:t>10.00</w:t>
            </w:r>
          </w:p>
        </w:tc>
      </w:tr>
      <w:tr>
        <w:trPr>
          <w:trHeight w:val="524" w:hRule="atLeast"/>
        </w:trPr>
        <w:tc>
          <w:tcPr>
            <w:tcW w:w="1924" w:type="dxa"/>
            <w:vAlign w:val="top"/>
          </w:tcPr>
          <w:p>
            <w:pPr>
              <w:ind w:left="459"/>
              <w:spacing w:before="152" w:line="219" w:lineRule="auto"/>
              <w:rPr>
                <w:rFonts w:ascii="SimSun" w:hAnsi="SimSun" w:eastAsia="SimSun" w:cs="SimSun"/>
                <w:sz w:val="23"/>
                <w:szCs w:val="23"/>
              </w:rPr>
            </w:pPr>
            <w:r>
              <w:rPr>
                <w:rFonts w:ascii="SimSun" w:hAnsi="SimSun" w:eastAsia="SimSun" w:cs="SimSun"/>
                <w:sz w:val="23"/>
                <w:szCs w:val="23"/>
                <w:color w:val="212529"/>
                <w:spacing w:val="-5"/>
              </w:rPr>
              <w:t>上年结转</w:t>
            </w:r>
          </w:p>
        </w:tc>
        <w:tc>
          <w:tcPr>
            <w:tcW w:w="1213" w:type="dxa"/>
            <w:vAlign w:val="top"/>
          </w:tcPr>
          <w:p>
            <w:pPr>
              <w:ind w:right="21"/>
              <w:spacing w:before="152" w:line="239" w:lineRule="auto"/>
              <w:jc w:val="right"/>
              <w:rPr>
                <w:rFonts w:ascii="SimSun" w:hAnsi="SimSun" w:eastAsia="SimSun" w:cs="SimSun"/>
                <w:sz w:val="23"/>
                <w:szCs w:val="23"/>
              </w:rPr>
            </w:pPr>
            <w:r>
              <w:rPr>
                <w:rFonts w:ascii="SimSun" w:hAnsi="SimSun" w:eastAsia="SimSun" w:cs="SimSun"/>
                <w:sz w:val="23"/>
                <w:szCs w:val="23"/>
                <w:color w:val="212529"/>
                <w:spacing w:val="-7"/>
              </w:rPr>
              <w:t>10.00</w:t>
            </w:r>
          </w:p>
        </w:tc>
        <w:tc>
          <w:tcPr>
            <w:tcW w:w="1976" w:type="dxa"/>
            <w:vAlign w:val="top"/>
          </w:tcPr>
          <w:p>
            <w:pPr>
              <w:ind w:left="463"/>
              <w:spacing w:before="152" w:line="219" w:lineRule="auto"/>
              <w:rPr>
                <w:rFonts w:ascii="SimSun" w:hAnsi="SimSun" w:eastAsia="SimSun" w:cs="SimSun"/>
                <w:sz w:val="23"/>
                <w:szCs w:val="23"/>
              </w:rPr>
            </w:pPr>
            <w:r>
              <w:rPr>
                <w:rFonts w:ascii="SimSun" w:hAnsi="SimSun" w:eastAsia="SimSun" w:cs="SimSun"/>
                <w:sz w:val="23"/>
                <w:szCs w:val="23"/>
                <w:color w:val="212529"/>
                <w:spacing w:val="-5"/>
              </w:rPr>
              <w:t>年终结转</w:t>
            </w:r>
          </w:p>
        </w:tc>
        <w:tc>
          <w:tcPr>
            <w:tcW w:w="1228" w:type="dxa"/>
            <w:vAlign w:val="top"/>
          </w:tcPr>
          <w:p>
            <w:pPr>
              <w:pStyle w:val="TableText"/>
              <w:rPr/>
            </w:pPr>
            <w:r/>
          </w:p>
        </w:tc>
        <w:tc>
          <w:tcPr>
            <w:tcW w:w="1228" w:type="dxa"/>
            <w:vAlign w:val="top"/>
          </w:tcPr>
          <w:p>
            <w:pPr>
              <w:pStyle w:val="TableText"/>
              <w:rPr/>
            </w:pPr>
            <w:r/>
          </w:p>
        </w:tc>
        <w:tc>
          <w:tcPr>
            <w:tcW w:w="981" w:type="dxa"/>
            <w:vAlign w:val="top"/>
          </w:tcPr>
          <w:p>
            <w:pPr>
              <w:pStyle w:val="TableText"/>
              <w:rPr/>
            </w:pPr>
            <w:r/>
          </w:p>
        </w:tc>
      </w:tr>
      <w:tr>
        <w:trPr>
          <w:trHeight w:val="531" w:hRule="atLeast"/>
        </w:trPr>
        <w:tc>
          <w:tcPr>
            <w:tcW w:w="1924" w:type="dxa"/>
            <w:vAlign w:val="top"/>
          </w:tcPr>
          <w:p>
            <w:pPr>
              <w:ind w:left="14"/>
              <w:spacing w:before="150"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收入总计</w:t>
            </w:r>
          </w:p>
        </w:tc>
        <w:tc>
          <w:tcPr>
            <w:tcW w:w="1213" w:type="dxa"/>
            <w:vAlign w:val="top"/>
          </w:tcPr>
          <w:p>
            <w:pPr>
              <w:pStyle w:val="TableText"/>
              <w:ind w:left="409"/>
              <w:spacing w:before="180" w:line="186" w:lineRule="auto"/>
              <w:rPr>
                <w:sz w:val="19"/>
                <w:szCs w:val="19"/>
              </w:rPr>
            </w:pPr>
            <w:r>
              <w:rPr>
                <w:sz w:val="19"/>
                <w:szCs w:val="19"/>
                <w:color w:val="212529"/>
              </w:rPr>
              <w:t>1288.</w:t>
            </w:r>
            <w:r>
              <w:rPr>
                <w:sz w:val="19"/>
                <w:szCs w:val="19"/>
                <w:color w:val="212529"/>
                <w:spacing w:val="18"/>
                <w:w w:val="101"/>
              </w:rPr>
              <w:t xml:space="preserve"> </w:t>
            </w:r>
            <w:r>
              <w:rPr>
                <w:sz w:val="19"/>
                <w:szCs w:val="19"/>
                <w:color w:val="212529"/>
              </w:rPr>
              <w:t>65</w:t>
            </w:r>
          </w:p>
        </w:tc>
        <w:tc>
          <w:tcPr>
            <w:tcW w:w="1976" w:type="dxa"/>
            <w:vAlign w:val="top"/>
          </w:tcPr>
          <w:p>
            <w:pPr>
              <w:ind w:left="10"/>
              <w:spacing w:before="150"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支出总计</w:t>
            </w:r>
          </w:p>
        </w:tc>
        <w:tc>
          <w:tcPr>
            <w:tcW w:w="1228" w:type="dxa"/>
            <w:vAlign w:val="top"/>
          </w:tcPr>
          <w:p>
            <w:pPr>
              <w:pStyle w:val="TableText"/>
              <w:ind w:right="23"/>
              <w:spacing w:before="180" w:line="186" w:lineRule="auto"/>
              <w:jc w:val="right"/>
              <w:rPr>
                <w:sz w:val="19"/>
                <w:szCs w:val="19"/>
              </w:rPr>
            </w:pPr>
            <w:r>
              <w:rPr>
                <w:sz w:val="19"/>
                <w:szCs w:val="19"/>
                <w:color w:val="212529"/>
              </w:rPr>
              <w:t>1288.</w:t>
            </w:r>
            <w:r>
              <w:rPr>
                <w:sz w:val="19"/>
                <w:szCs w:val="19"/>
                <w:color w:val="212529"/>
                <w:spacing w:val="18"/>
                <w:w w:val="101"/>
              </w:rPr>
              <w:t xml:space="preserve"> </w:t>
            </w:r>
            <w:r>
              <w:rPr>
                <w:sz w:val="19"/>
                <w:szCs w:val="19"/>
                <w:color w:val="212529"/>
              </w:rPr>
              <w:t>65</w:t>
            </w:r>
          </w:p>
        </w:tc>
        <w:tc>
          <w:tcPr>
            <w:tcW w:w="1228" w:type="dxa"/>
            <w:vAlign w:val="top"/>
          </w:tcPr>
          <w:p>
            <w:pPr>
              <w:pStyle w:val="TableText"/>
              <w:ind w:right="22"/>
              <w:spacing w:before="180" w:line="186" w:lineRule="auto"/>
              <w:jc w:val="right"/>
              <w:rPr>
                <w:sz w:val="19"/>
                <w:szCs w:val="19"/>
              </w:rPr>
            </w:pPr>
            <w:r>
              <w:rPr>
                <w:sz w:val="19"/>
                <w:szCs w:val="19"/>
                <w:color w:val="212529"/>
              </w:rPr>
              <w:t>1278.</w:t>
            </w:r>
            <w:r>
              <w:rPr>
                <w:sz w:val="19"/>
                <w:szCs w:val="19"/>
                <w:color w:val="212529"/>
                <w:spacing w:val="18"/>
                <w:w w:val="101"/>
              </w:rPr>
              <w:t xml:space="preserve"> </w:t>
            </w:r>
            <w:r>
              <w:rPr>
                <w:sz w:val="19"/>
                <w:szCs w:val="19"/>
                <w:color w:val="212529"/>
              </w:rPr>
              <w:t>65</w:t>
            </w:r>
          </w:p>
        </w:tc>
        <w:tc>
          <w:tcPr>
            <w:tcW w:w="981" w:type="dxa"/>
            <w:vAlign w:val="top"/>
          </w:tcPr>
          <w:p>
            <w:pPr>
              <w:pStyle w:val="TableText"/>
              <w:ind w:left="399"/>
              <w:spacing w:before="181" w:line="168" w:lineRule="auto"/>
              <w:rPr/>
            </w:pPr>
            <w:r>
              <w:rPr>
                <w:color w:val="212529"/>
                <w:spacing w:val="2"/>
              </w:rPr>
              <w:t>10.00</w:t>
            </w:r>
          </w:p>
        </w:tc>
      </w:tr>
    </w:tbl>
    <w:p>
      <w:pPr>
        <w:pStyle w:val="BodyText"/>
        <w:rPr/>
      </w:pPr>
      <w:r/>
    </w:p>
    <w:p>
      <w:pPr>
        <w:sectPr>
          <w:headerReference w:type="default" r:id="rId9"/>
          <w:footerReference w:type="default" r:id="rId10"/>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06"/>
        <w:gridCol w:w="2727"/>
        <w:gridCol w:w="1543"/>
        <w:gridCol w:w="1378"/>
        <w:gridCol w:w="1259"/>
        <w:gridCol w:w="1438"/>
        <w:gridCol w:w="1423"/>
        <w:gridCol w:w="974"/>
        <w:gridCol w:w="1221"/>
      </w:tblGrid>
      <w:tr>
        <w:trPr>
          <w:trHeight w:val="412" w:hRule="atLeast"/>
        </w:trPr>
        <w:tc>
          <w:tcPr>
            <w:tcW w:w="150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727"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54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7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5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3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2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195" w:type="dxa"/>
            <w:vAlign w:val="top"/>
            <w:gridSpan w:val="2"/>
            <w:tcBorders>
              <w:left w:val="single" w:color="FFFFFF" w:sz="2" w:space="0"/>
              <w:right w:val="single" w:color="FFFFFF" w:sz="2" w:space="0"/>
              <w:bottom w:val="single" w:color="FFFFFF" w:sz="6" w:space="0"/>
              <w:top w:val="single" w:color="FFFFFF" w:sz="6" w:space="0"/>
            </w:tcBorders>
          </w:tcPr>
          <w:p>
            <w:pPr>
              <w:ind w:left="1090"/>
              <w:spacing w:before="108" w:line="228" w:lineRule="auto"/>
              <w:rPr>
                <w:rFonts w:ascii="SimSun" w:hAnsi="SimSun" w:eastAsia="SimSun" w:cs="SimSun"/>
                <w:sz w:val="18"/>
                <w:szCs w:val="18"/>
              </w:rPr>
            </w:pPr>
            <w:r>
              <w:rPr>
                <w:rFonts w:ascii="SimSun" w:hAnsi="SimSun" w:eastAsia="SimSun" w:cs="SimSun"/>
                <w:sz w:val="18"/>
                <w:szCs w:val="18"/>
                <w:color w:val="212529"/>
                <w:spacing w:val="12"/>
              </w:rPr>
              <w:t>预算公开表2</w:t>
            </w:r>
          </w:p>
        </w:tc>
      </w:tr>
      <w:tr>
        <w:trPr>
          <w:trHeight w:val="40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404"/>
              <w:spacing w:before="35" w:line="292" w:lineRule="exact"/>
              <w:outlineLvl w:val="1"/>
              <w:rPr>
                <w:rFonts w:ascii="Microsoft YaHei" w:hAnsi="Microsoft YaHei" w:eastAsia="Microsoft YaHei" w:cs="Microsoft YaHei"/>
                <w:sz w:val="29"/>
                <w:szCs w:val="29"/>
              </w:rPr>
            </w:pPr>
            <w:bookmarkStart w:name="bookmark37" w:id="9"/>
            <w:bookmarkEnd w:id="9"/>
            <w:bookmarkStart w:name="bookmark7" w:id="10"/>
            <w:bookmarkEnd w:id="10"/>
            <w:r>
              <w:rPr>
                <w:rFonts w:ascii="Microsoft YaHei" w:hAnsi="Microsoft YaHei" w:eastAsia="Microsoft YaHei" w:cs="Microsoft YaHei"/>
                <w:sz w:val="29"/>
                <w:szCs w:val="29"/>
                <w:color w:val="212529"/>
                <w:spacing w:val="-7"/>
                <w:position w:val="-1"/>
              </w:rPr>
              <w:t>2024年预算收入总表</w:t>
            </w:r>
          </w:p>
        </w:tc>
      </w:tr>
      <w:tr>
        <w:trPr>
          <w:trHeight w:val="404" w:hRule="atLeast"/>
        </w:trPr>
        <w:tc>
          <w:tcPr>
            <w:tcW w:w="4233" w:type="dxa"/>
            <w:vAlign w:val="top"/>
            <w:gridSpan w:val="2"/>
            <w:tcBorders>
              <w:left w:val="single" w:color="FFFFFF" w:sz="2" w:space="0"/>
              <w:right w:val="single" w:color="FFFFFF" w:sz="2" w:space="0"/>
              <w:top w:val="single" w:color="FFFFFF" w:sz="6" w:space="0"/>
            </w:tcBorders>
          </w:tcPr>
          <w:p>
            <w:pPr>
              <w:ind w:left="14"/>
              <w:spacing w:before="101" w:line="228" w:lineRule="auto"/>
              <w:rPr>
                <w:rFonts w:ascii="SimSun" w:hAnsi="SimSun" w:eastAsia="SimSun" w:cs="SimSun"/>
                <w:sz w:val="18"/>
                <w:szCs w:val="18"/>
              </w:rPr>
            </w:pPr>
            <w:r>
              <w:rPr>
                <w:rFonts w:ascii="SimSun" w:hAnsi="SimSun" w:eastAsia="SimSun" w:cs="SimSun"/>
                <w:sz w:val="18"/>
                <w:szCs w:val="18"/>
                <w:color w:val="212529"/>
                <w:spacing w:val="8"/>
              </w:rPr>
              <w:t>部门名称：兴县人民代表大会常务委员会办公室</w:t>
            </w:r>
          </w:p>
        </w:tc>
        <w:tc>
          <w:tcPr>
            <w:tcW w:w="1543" w:type="dxa"/>
            <w:vAlign w:val="top"/>
            <w:tcBorders>
              <w:left w:val="single" w:color="FFFFFF" w:sz="2" w:space="0"/>
              <w:right w:val="single" w:color="FFFFFF" w:sz="2" w:space="0"/>
              <w:top w:val="single" w:color="FFFFFF" w:sz="6" w:space="0"/>
            </w:tcBorders>
          </w:tcPr>
          <w:p>
            <w:pPr>
              <w:pStyle w:val="TableText"/>
              <w:rPr/>
            </w:pPr>
            <w:r/>
          </w:p>
        </w:tc>
        <w:tc>
          <w:tcPr>
            <w:tcW w:w="1378" w:type="dxa"/>
            <w:vAlign w:val="top"/>
            <w:tcBorders>
              <w:left w:val="single" w:color="FFFFFF" w:sz="2" w:space="0"/>
              <w:right w:val="single" w:color="FFFFFF" w:sz="2" w:space="0"/>
              <w:top w:val="single" w:color="FFFFFF" w:sz="6" w:space="0"/>
            </w:tcBorders>
          </w:tcPr>
          <w:p>
            <w:pPr>
              <w:pStyle w:val="TableText"/>
              <w:rPr/>
            </w:pPr>
            <w:r/>
          </w:p>
        </w:tc>
        <w:tc>
          <w:tcPr>
            <w:tcW w:w="1259" w:type="dxa"/>
            <w:vAlign w:val="top"/>
            <w:tcBorders>
              <w:left w:val="single" w:color="FFFFFF" w:sz="2" w:space="0"/>
              <w:right w:val="single" w:color="FFFFFF" w:sz="2" w:space="0"/>
              <w:top w:val="single" w:color="FFFFFF" w:sz="6" w:space="0"/>
            </w:tcBorders>
          </w:tcPr>
          <w:p>
            <w:pPr>
              <w:pStyle w:val="TableText"/>
              <w:rPr/>
            </w:pPr>
            <w:r/>
          </w:p>
        </w:tc>
        <w:tc>
          <w:tcPr>
            <w:tcW w:w="1438" w:type="dxa"/>
            <w:vAlign w:val="top"/>
            <w:tcBorders>
              <w:left w:val="single" w:color="FFFFFF" w:sz="2" w:space="0"/>
              <w:right w:val="single" w:color="FFFFFF" w:sz="2" w:space="0"/>
              <w:top w:val="single" w:color="FFFFFF" w:sz="6" w:space="0"/>
            </w:tcBorders>
          </w:tcPr>
          <w:p>
            <w:pPr>
              <w:pStyle w:val="TableText"/>
              <w:rPr/>
            </w:pPr>
            <w:r/>
          </w:p>
        </w:tc>
        <w:tc>
          <w:tcPr>
            <w:tcW w:w="1423" w:type="dxa"/>
            <w:vAlign w:val="top"/>
            <w:tcBorders>
              <w:left w:val="single" w:color="FFFFFF" w:sz="2" w:space="0"/>
              <w:right w:val="single" w:color="FFFFFF" w:sz="2" w:space="0"/>
              <w:top w:val="single" w:color="FFFFFF" w:sz="6" w:space="0"/>
            </w:tcBorders>
          </w:tcPr>
          <w:p>
            <w:pPr>
              <w:pStyle w:val="TableText"/>
              <w:rPr/>
            </w:pPr>
            <w:r/>
          </w:p>
        </w:tc>
        <w:tc>
          <w:tcPr>
            <w:tcW w:w="2195" w:type="dxa"/>
            <w:vAlign w:val="top"/>
            <w:gridSpan w:val="2"/>
            <w:tcBorders>
              <w:left w:val="single" w:color="FFFFFF" w:sz="2" w:space="0"/>
              <w:right w:val="single" w:color="FFFFFF" w:sz="2" w:space="0"/>
              <w:top w:val="single" w:color="FFFFFF" w:sz="6" w:space="0"/>
            </w:tcBorders>
          </w:tcPr>
          <w:p>
            <w:pPr>
              <w:ind w:left="1189"/>
              <w:spacing w:before="101" w:line="229" w:lineRule="auto"/>
              <w:rPr>
                <w:rFonts w:ascii="SimSun" w:hAnsi="SimSun" w:eastAsia="SimSun" w:cs="SimSun"/>
                <w:sz w:val="18"/>
                <w:szCs w:val="18"/>
              </w:rPr>
            </w:pPr>
            <w:r>
              <w:rPr>
                <w:rFonts w:ascii="SimSun" w:hAnsi="SimSun" w:eastAsia="SimSun" w:cs="SimSun"/>
                <w:sz w:val="18"/>
                <w:szCs w:val="18"/>
                <w:color w:val="212529"/>
                <w:spacing w:val="12"/>
              </w:rPr>
              <w:t>单位：万元</w:t>
            </w:r>
          </w:p>
        </w:tc>
      </w:tr>
      <w:tr>
        <w:trPr>
          <w:trHeight w:val="404" w:hRule="atLeast"/>
        </w:trPr>
        <w:tc>
          <w:tcPr>
            <w:tcW w:w="4233" w:type="dxa"/>
            <w:vAlign w:val="top"/>
            <w:gridSpan w:val="2"/>
          </w:tcPr>
          <w:p>
            <w:pPr>
              <w:ind w:left="1876"/>
              <w:spacing w:before="82" w:line="224"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rPr>
              <w:t>项目</w:t>
            </w:r>
          </w:p>
        </w:tc>
        <w:tc>
          <w:tcPr>
            <w:tcW w:w="8015" w:type="dxa"/>
            <w:vAlign w:val="top"/>
            <w:gridSpan w:val="6"/>
          </w:tcPr>
          <w:p>
            <w:pPr>
              <w:ind w:left="3546"/>
              <w:spacing w:before="78" w:line="230" w:lineRule="exact"/>
              <w:rPr>
                <w:rFonts w:ascii="Microsoft YaHei" w:hAnsi="Microsoft YaHei" w:eastAsia="Microsoft YaHei" w:cs="Microsoft YaHei"/>
                <w:sz w:val="23"/>
                <w:szCs w:val="23"/>
              </w:rPr>
            </w:pPr>
            <w:r>
              <w:rPr>
                <w:rFonts w:ascii="Microsoft YaHei" w:hAnsi="Microsoft YaHei" w:eastAsia="Microsoft YaHei" w:cs="Microsoft YaHei"/>
                <w:sz w:val="23"/>
                <w:szCs w:val="23"/>
                <w:color w:val="212529"/>
                <w:spacing w:val="-5"/>
                <w:position w:val="-1"/>
              </w:rPr>
              <w:t>本年收入</w:t>
            </w:r>
          </w:p>
        </w:tc>
        <w:tc>
          <w:tcPr>
            <w:tcW w:w="1221" w:type="dxa"/>
            <w:vAlign w:val="top"/>
            <w:vMerge w:val="restart"/>
            <w:tcBorders>
              <w:bottom w:val="nil"/>
            </w:tcBorders>
          </w:tcPr>
          <w:p>
            <w:pPr>
              <w:pStyle w:val="TableText"/>
              <w:spacing w:line="252" w:lineRule="auto"/>
              <w:rPr/>
            </w:pPr>
            <w:r/>
          </w:p>
          <w:p>
            <w:pPr>
              <w:ind w:left="142"/>
              <w:spacing w:before="94"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7"/>
                <w:position w:val="-1"/>
              </w:rPr>
              <w:t>上年结转</w:t>
            </w:r>
          </w:p>
        </w:tc>
      </w:tr>
      <w:tr>
        <w:trPr>
          <w:trHeight w:val="509" w:hRule="atLeast"/>
        </w:trPr>
        <w:tc>
          <w:tcPr>
            <w:tcW w:w="1506" w:type="dxa"/>
            <w:vAlign w:val="top"/>
          </w:tcPr>
          <w:p>
            <w:pPr>
              <w:ind w:left="278"/>
              <w:spacing w:before="139"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科目编码</w:t>
            </w:r>
          </w:p>
        </w:tc>
        <w:tc>
          <w:tcPr>
            <w:tcW w:w="2727" w:type="dxa"/>
            <w:vAlign w:val="top"/>
          </w:tcPr>
          <w:p>
            <w:pPr>
              <w:ind w:left="889"/>
              <w:spacing w:before="139"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科目名称</w:t>
            </w:r>
          </w:p>
        </w:tc>
        <w:tc>
          <w:tcPr>
            <w:tcW w:w="1543" w:type="dxa"/>
            <w:vAlign w:val="top"/>
          </w:tcPr>
          <w:p>
            <w:pPr>
              <w:ind w:left="530"/>
              <w:spacing w:before="14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合计</w:t>
            </w:r>
          </w:p>
        </w:tc>
        <w:tc>
          <w:tcPr>
            <w:tcW w:w="1378" w:type="dxa"/>
            <w:vAlign w:val="top"/>
          </w:tcPr>
          <w:p>
            <w:pPr>
              <w:ind w:left="552" w:right="125" w:hanging="446"/>
              <w:spacing w:before="4" w:line="24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rPr>
              <w:t>一般公共预</w:t>
            </w:r>
            <w:r>
              <w:rPr>
                <w:rFonts w:ascii="Microsoft YaHei" w:hAnsi="Microsoft YaHei" w:eastAsia="Microsoft YaHei" w:cs="Microsoft YaHei"/>
                <w:sz w:val="22"/>
                <w:szCs w:val="22"/>
                <w:color w:val="212529"/>
                <w:spacing w:val="14"/>
              </w:rPr>
              <w:t>算</w:t>
            </w:r>
          </w:p>
        </w:tc>
        <w:tc>
          <w:tcPr>
            <w:tcW w:w="1259" w:type="dxa"/>
            <w:vAlign w:val="top"/>
          </w:tcPr>
          <w:p>
            <w:pPr>
              <w:ind w:left="55"/>
              <w:spacing w:before="140" w:line="228"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政府性基金</w:t>
            </w:r>
          </w:p>
        </w:tc>
        <w:tc>
          <w:tcPr>
            <w:tcW w:w="1438" w:type="dxa"/>
            <w:vAlign w:val="top"/>
          </w:tcPr>
          <w:p>
            <w:pPr>
              <w:ind w:left="481" w:right="37" w:hanging="421"/>
              <w:spacing w:before="4" w:line="24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rPr>
              <w:t>国有资本经营</w:t>
            </w:r>
            <w:r>
              <w:rPr>
                <w:rFonts w:ascii="Microsoft YaHei" w:hAnsi="Microsoft YaHei" w:eastAsia="Microsoft YaHei" w:cs="Microsoft YaHei"/>
                <w:sz w:val="22"/>
                <w:szCs w:val="22"/>
                <w:color w:val="212529"/>
                <w:spacing w:val="9"/>
              </w:rPr>
              <w:t>预算</w:t>
            </w:r>
          </w:p>
        </w:tc>
        <w:tc>
          <w:tcPr>
            <w:tcW w:w="1423" w:type="dxa"/>
            <w:vAlign w:val="top"/>
          </w:tcPr>
          <w:p>
            <w:pPr>
              <w:ind w:left="490" w:right="20" w:hanging="457"/>
              <w:spacing w:before="4" w:line="24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rPr>
              <w:t>财政专户管理</w:t>
            </w:r>
            <w:r>
              <w:rPr>
                <w:rFonts w:ascii="Microsoft YaHei" w:hAnsi="Microsoft YaHei" w:eastAsia="Microsoft YaHei" w:cs="Microsoft YaHei"/>
                <w:sz w:val="22"/>
                <w:szCs w:val="22"/>
                <w:color w:val="212529"/>
                <w:spacing w:val="1"/>
              </w:rPr>
              <w:t>资金</w:t>
            </w:r>
          </w:p>
        </w:tc>
        <w:tc>
          <w:tcPr>
            <w:tcW w:w="974" w:type="dxa"/>
            <w:vAlign w:val="top"/>
          </w:tcPr>
          <w:p>
            <w:pPr>
              <w:ind w:left="25"/>
              <w:spacing w:before="138" w:line="23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单位资金</w:t>
            </w:r>
          </w:p>
        </w:tc>
        <w:tc>
          <w:tcPr>
            <w:tcW w:w="1221" w:type="dxa"/>
            <w:vAlign w:val="top"/>
            <w:vMerge w:val="continue"/>
            <w:tcBorders>
              <w:top w:val="nil"/>
            </w:tcBorders>
          </w:tcPr>
          <w:p>
            <w:pPr>
              <w:pStyle w:val="TableText"/>
              <w:rPr/>
            </w:pPr>
            <w:r/>
          </w:p>
        </w:tc>
      </w:tr>
      <w:tr>
        <w:trPr>
          <w:trHeight w:val="404" w:hRule="atLeast"/>
        </w:trPr>
        <w:tc>
          <w:tcPr>
            <w:tcW w:w="4233" w:type="dxa"/>
            <w:vAlign w:val="top"/>
            <w:gridSpan w:val="2"/>
          </w:tcPr>
          <w:p>
            <w:pPr>
              <w:ind w:left="1879"/>
              <w:spacing w:before="82"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合计</w:t>
            </w:r>
          </w:p>
        </w:tc>
        <w:tc>
          <w:tcPr>
            <w:tcW w:w="1543" w:type="dxa"/>
            <w:vAlign w:val="top"/>
          </w:tcPr>
          <w:p>
            <w:pPr>
              <w:pStyle w:val="TableText"/>
              <w:ind w:left="729"/>
              <w:spacing w:before="111" w:line="186" w:lineRule="auto"/>
              <w:rPr>
                <w:sz w:val="19"/>
                <w:szCs w:val="19"/>
              </w:rPr>
            </w:pPr>
            <w:r>
              <w:rPr>
                <w:sz w:val="19"/>
                <w:szCs w:val="19"/>
                <w:color w:val="212529"/>
                <w:spacing w:val="2"/>
              </w:rPr>
              <w:t>1278.</w:t>
            </w:r>
            <w:r>
              <w:rPr>
                <w:sz w:val="19"/>
                <w:szCs w:val="19"/>
                <w:color w:val="212529"/>
                <w:spacing w:val="2"/>
              </w:rPr>
              <w:t xml:space="preserve"> </w:t>
            </w:r>
            <w:r>
              <w:rPr>
                <w:sz w:val="19"/>
                <w:szCs w:val="19"/>
                <w:color w:val="212529"/>
                <w:spacing w:val="2"/>
              </w:rPr>
              <w:t>65</w:t>
            </w:r>
          </w:p>
        </w:tc>
        <w:tc>
          <w:tcPr>
            <w:tcW w:w="1378" w:type="dxa"/>
            <w:vAlign w:val="top"/>
          </w:tcPr>
          <w:p>
            <w:pPr>
              <w:pStyle w:val="TableText"/>
              <w:ind w:left="571"/>
              <w:spacing w:before="111" w:line="186" w:lineRule="auto"/>
              <w:rPr>
                <w:sz w:val="19"/>
                <w:szCs w:val="19"/>
              </w:rPr>
            </w:pPr>
            <w:r>
              <w:rPr>
                <w:sz w:val="19"/>
                <w:szCs w:val="19"/>
                <w:color w:val="212529"/>
                <w:spacing w:val="2"/>
              </w:rPr>
              <w:t>1278.</w:t>
            </w:r>
            <w:r>
              <w:rPr>
                <w:sz w:val="19"/>
                <w:szCs w:val="19"/>
                <w:color w:val="212529"/>
                <w:spacing w:val="2"/>
              </w:rPr>
              <w:t xml:space="preserve"> </w:t>
            </w:r>
            <w:r>
              <w:rPr>
                <w:sz w:val="19"/>
                <w:szCs w:val="19"/>
                <w:color w:val="212529"/>
                <w:spacing w:val="2"/>
              </w:rPr>
              <w:t>65</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ind w:left="640"/>
              <w:spacing w:before="112" w:line="168" w:lineRule="auto"/>
              <w:rPr/>
            </w:pPr>
            <w:r>
              <w:rPr>
                <w:color w:val="212529"/>
                <w:spacing w:val="2"/>
              </w:rPr>
              <w:t>10.00</w:t>
            </w:r>
          </w:p>
        </w:tc>
      </w:tr>
      <w:tr>
        <w:trPr>
          <w:trHeight w:val="404" w:hRule="atLeast"/>
        </w:trPr>
        <w:tc>
          <w:tcPr>
            <w:tcW w:w="1506" w:type="dxa"/>
            <w:vAlign w:val="top"/>
          </w:tcPr>
          <w:p>
            <w:pPr>
              <w:ind w:left="11"/>
              <w:spacing w:before="84"/>
              <w:rPr>
                <w:rFonts w:ascii="SimSun" w:hAnsi="SimSun" w:eastAsia="SimSun" w:cs="SimSun"/>
                <w:sz w:val="23"/>
                <w:szCs w:val="23"/>
              </w:rPr>
            </w:pPr>
            <w:r>
              <w:rPr>
                <w:rFonts w:ascii="SimSun" w:hAnsi="SimSun" w:eastAsia="SimSun" w:cs="SimSun"/>
                <w:sz w:val="23"/>
                <w:szCs w:val="23"/>
                <w:color w:val="212529"/>
                <w:spacing w:val="-5"/>
              </w:rPr>
              <w:t>201</w:t>
            </w:r>
          </w:p>
        </w:tc>
        <w:tc>
          <w:tcPr>
            <w:tcW w:w="2727" w:type="dxa"/>
            <w:vAlign w:val="top"/>
          </w:tcPr>
          <w:p>
            <w:pPr>
              <w:spacing w:before="85" w:line="219" w:lineRule="auto"/>
              <w:rPr>
                <w:rFonts w:ascii="SimSun" w:hAnsi="SimSun" w:eastAsia="SimSun" w:cs="SimSun"/>
                <w:sz w:val="23"/>
                <w:szCs w:val="23"/>
              </w:rPr>
            </w:pPr>
            <w:r>
              <w:rPr>
                <w:rFonts w:ascii="SimSun" w:hAnsi="SimSun" w:eastAsia="SimSun" w:cs="SimSun"/>
                <w:sz w:val="23"/>
                <w:szCs w:val="23"/>
                <w:color w:val="212529"/>
                <w:spacing w:val="-6"/>
              </w:rPr>
              <w:t>一般公共服务支出</w:t>
            </w:r>
          </w:p>
        </w:tc>
        <w:tc>
          <w:tcPr>
            <w:tcW w:w="1543" w:type="dxa"/>
            <w:vAlign w:val="top"/>
          </w:tcPr>
          <w:p>
            <w:pPr>
              <w:ind w:right="31"/>
              <w:spacing w:before="85" w:line="239" w:lineRule="auto"/>
              <w:jc w:val="right"/>
              <w:rPr>
                <w:rFonts w:ascii="SimSun" w:hAnsi="SimSun" w:eastAsia="SimSun" w:cs="SimSun"/>
                <w:sz w:val="23"/>
                <w:szCs w:val="23"/>
              </w:rPr>
            </w:pPr>
            <w:r>
              <w:rPr>
                <w:rFonts w:ascii="SimSun" w:hAnsi="SimSun" w:eastAsia="SimSun" w:cs="SimSun"/>
                <w:sz w:val="23"/>
                <w:szCs w:val="23"/>
                <w:color w:val="212529"/>
                <w:spacing w:val="-6"/>
              </w:rPr>
              <w:t>1112.62</w:t>
            </w:r>
          </w:p>
        </w:tc>
        <w:tc>
          <w:tcPr>
            <w:tcW w:w="1378" w:type="dxa"/>
            <w:vAlign w:val="top"/>
          </w:tcPr>
          <w:p>
            <w:pPr>
              <w:ind w:right="24"/>
              <w:spacing w:before="85" w:line="239" w:lineRule="auto"/>
              <w:jc w:val="right"/>
              <w:rPr>
                <w:rFonts w:ascii="SimSun" w:hAnsi="SimSun" w:eastAsia="SimSun" w:cs="SimSun"/>
                <w:sz w:val="23"/>
                <w:szCs w:val="23"/>
              </w:rPr>
            </w:pPr>
            <w:r>
              <w:rPr>
                <w:rFonts w:ascii="SimSun" w:hAnsi="SimSun" w:eastAsia="SimSun" w:cs="SimSun"/>
                <w:sz w:val="23"/>
                <w:szCs w:val="23"/>
                <w:color w:val="212529"/>
                <w:spacing w:val="-6"/>
              </w:rPr>
              <w:t>1112.62</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ind w:right="23"/>
              <w:spacing w:before="85" w:line="239" w:lineRule="auto"/>
              <w:jc w:val="right"/>
              <w:rPr>
                <w:rFonts w:ascii="SimSun" w:hAnsi="SimSun" w:eastAsia="SimSun" w:cs="SimSun"/>
                <w:sz w:val="23"/>
                <w:szCs w:val="23"/>
              </w:rPr>
            </w:pPr>
            <w:r>
              <w:rPr>
                <w:rFonts w:ascii="SimSun" w:hAnsi="SimSun" w:eastAsia="SimSun" w:cs="SimSun"/>
                <w:sz w:val="23"/>
                <w:szCs w:val="23"/>
                <w:color w:val="212529"/>
                <w:spacing w:val="-7"/>
              </w:rPr>
              <w:t>10.00</w:t>
            </w:r>
          </w:p>
        </w:tc>
      </w:tr>
      <w:tr>
        <w:trPr>
          <w:trHeight w:val="404" w:hRule="atLeast"/>
        </w:trPr>
        <w:tc>
          <w:tcPr>
            <w:tcW w:w="1506" w:type="dxa"/>
            <w:vAlign w:val="top"/>
          </w:tcPr>
          <w:p>
            <w:pPr>
              <w:ind w:left="11"/>
              <w:spacing w:before="85"/>
              <w:rPr>
                <w:rFonts w:ascii="SimSun" w:hAnsi="SimSun" w:eastAsia="SimSun" w:cs="SimSun"/>
                <w:sz w:val="23"/>
                <w:szCs w:val="23"/>
              </w:rPr>
            </w:pPr>
            <w:r>
              <w:rPr>
                <w:rFonts w:ascii="SimSun" w:hAnsi="SimSun" w:eastAsia="SimSun" w:cs="SimSun"/>
                <w:sz w:val="23"/>
                <w:szCs w:val="23"/>
                <w:color w:val="212529"/>
                <w:spacing w:val="-4"/>
              </w:rPr>
              <w:t>20101</w:t>
            </w:r>
          </w:p>
        </w:tc>
        <w:tc>
          <w:tcPr>
            <w:tcW w:w="2727" w:type="dxa"/>
            <w:vAlign w:val="top"/>
          </w:tcPr>
          <w:p>
            <w:pPr>
              <w:spacing w:before="86" w:line="219" w:lineRule="auto"/>
              <w:rPr>
                <w:rFonts w:ascii="SimSun" w:hAnsi="SimSun" w:eastAsia="SimSun" w:cs="SimSun"/>
                <w:sz w:val="23"/>
                <w:szCs w:val="23"/>
              </w:rPr>
            </w:pPr>
            <w:r>
              <w:rPr>
                <w:rFonts w:ascii="SimSun" w:hAnsi="SimSun" w:eastAsia="SimSun" w:cs="SimSun"/>
                <w:sz w:val="23"/>
                <w:szCs w:val="23"/>
                <w:color w:val="212529"/>
                <w:spacing w:val="-6"/>
              </w:rPr>
              <w:t>人大事务</w:t>
            </w:r>
          </w:p>
        </w:tc>
        <w:tc>
          <w:tcPr>
            <w:tcW w:w="1543" w:type="dxa"/>
            <w:vAlign w:val="top"/>
          </w:tcPr>
          <w:p>
            <w:pPr>
              <w:ind w:right="31"/>
              <w:spacing w:before="86" w:line="239" w:lineRule="auto"/>
              <w:jc w:val="right"/>
              <w:rPr>
                <w:rFonts w:ascii="SimSun" w:hAnsi="SimSun" w:eastAsia="SimSun" w:cs="SimSun"/>
                <w:sz w:val="23"/>
                <w:szCs w:val="23"/>
              </w:rPr>
            </w:pPr>
            <w:r>
              <w:rPr>
                <w:rFonts w:ascii="SimSun" w:hAnsi="SimSun" w:eastAsia="SimSun" w:cs="SimSun"/>
                <w:sz w:val="23"/>
                <w:szCs w:val="23"/>
                <w:color w:val="212529"/>
                <w:spacing w:val="-6"/>
              </w:rPr>
              <w:t>1111.85</w:t>
            </w:r>
          </w:p>
        </w:tc>
        <w:tc>
          <w:tcPr>
            <w:tcW w:w="1378" w:type="dxa"/>
            <w:vAlign w:val="top"/>
          </w:tcPr>
          <w:p>
            <w:pPr>
              <w:ind w:right="24"/>
              <w:spacing w:before="86" w:line="239" w:lineRule="auto"/>
              <w:jc w:val="right"/>
              <w:rPr>
                <w:rFonts w:ascii="SimSun" w:hAnsi="SimSun" w:eastAsia="SimSun" w:cs="SimSun"/>
                <w:sz w:val="23"/>
                <w:szCs w:val="23"/>
              </w:rPr>
            </w:pPr>
            <w:r>
              <w:rPr>
                <w:rFonts w:ascii="SimSun" w:hAnsi="SimSun" w:eastAsia="SimSun" w:cs="SimSun"/>
                <w:sz w:val="23"/>
                <w:szCs w:val="23"/>
                <w:color w:val="212529"/>
                <w:spacing w:val="-6"/>
              </w:rPr>
              <w:t>1111.85</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ind w:right="23"/>
              <w:spacing w:before="86" w:line="239" w:lineRule="auto"/>
              <w:jc w:val="right"/>
              <w:rPr>
                <w:rFonts w:ascii="SimSun" w:hAnsi="SimSun" w:eastAsia="SimSun" w:cs="SimSun"/>
                <w:sz w:val="23"/>
                <w:szCs w:val="23"/>
              </w:rPr>
            </w:pPr>
            <w:r>
              <w:rPr>
                <w:rFonts w:ascii="SimSun" w:hAnsi="SimSun" w:eastAsia="SimSun" w:cs="SimSun"/>
                <w:sz w:val="23"/>
                <w:szCs w:val="23"/>
                <w:color w:val="212529"/>
                <w:spacing w:val="-7"/>
              </w:rPr>
              <w:t>10.00</w:t>
            </w:r>
          </w:p>
        </w:tc>
      </w:tr>
      <w:tr>
        <w:trPr>
          <w:trHeight w:val="404" w:hRule="atLeast"/>
        </w:trPr>
        <w:tc>
          <w:tcPr>
            <w:tcW w:w="1506" w:type="dxa"/>
            <w:vAlign w:val="top"/>
          </w:tcPr>
          <w:p>
            <w:pPr>
              <w:ind w:left="11"/>
              <w:spacing w:before="86"/>
              <w:rPr>
                <w:rFonts w:ascii="SimSun" w:hAnsi="SimSun" w:eastAsia="SimSun" w:cs="SimSun"/>
                <w:sz w:val="23"/>
                <w:szCs w:val="23"/>
              </w:rPr>
            </w:pPr>
            <w:r>
              <w:rPr>
                <w:rFonts w:ascii="SimSun" w:hAnsi="SimSun" w:eastAsia="SimSun" w:cs="SimSun"/>
                <w:sz w:val="23"/>
                <w:szCs w:val="23"/>
                <w:color w:val="212529"/>
                <w:spacing w:val="-4"/>
              </w:rPr>
              <w:t>2010101</w:t>
            </w:r>
          </w:p>
        </w:tc>
        <w:tc>
          <w:tcPr>
            <w:tcW w:w="2727" w:type="dxa"/>
            <w:vAlign w:val="top"/>
          </w:tcPr>
          <w:p>
            <w:pPr>
              <w:spacing w:before="87" w:line="220" w:lineRule="auto"/>
              <w:rPr>
                <w:rFonts w:ascii="SimSun" w:hAnsi="SimSun" w:eastAsia="SimSun" w:cs="SimSun"/>
                <w:sz w:val="23"/>
                <w:szCs w:val="23"/>
              </w:rPr>
            </w:pPr>
            <w:r>
              <w:rPr>
                <w:rFonts w:ascii="SimSun" w:hAnsi="SimSun" w:eastAsia="SimSun" w:cs="SimSun"/>
                <w:sz w:val="23"/>
                <w:szCs w:val="23"/>
                <w:color w:val="212529"/>
                <w:spacing w:val="-6"/>
              </w:rPr>
              <w:t>行政运行</w:t>
            </w:r>
          </w:p>
        </w:tc>
        <w:tc>
          <w:tcPr>
            <w:tcW w:w="1543" w:type="dxa"/>
            <w:vAlign w:val="top"/>
          </w:tcPr>
          <w:p>
            <w:pPr>
              <w:ind w:right="31"/>
              <w:spacing w:before="87" w:line="239" w:lineRule="auto"/>
              <w:jc w:val="right"/>
              <w:rPr>
                <w:rFonts w:ascii="SimSun" w:hAnsi="SimSun" w:eastAsia="SimSun" w:cs="SimSun"/>
                <w:sz w:val="23"/>
                <w:szCs w:val="23"/>
              </w:rPr>
            </w:pPr>
            <w:r>
              <w:rPr>
                <w:rFonts w:ascii="SimSun" w:hAnsi="SimSun" w:eastAsia="SimSun" w:cs="SimSun"/>
                <w:sz w:val="23"/>
                <w:szCs w:val="23"/>
                <w:color w:val="212529"/>
                <w:spacing w:val="-4"/>
              </w:rPr>
              <w:t>322.25</w:t>
            </w:r>
          </w:p>
        </w:tc>
        <w:tc>
          <w:tcPr>
            <w:tcW w:w="1378" w:type="dxa"/>
            <w:vAlign w:val="top"/>
          </w:tcPr>
          <w:p>
            <w:pPr>
              <w:ind w:right="24"/>
              <w:spacing w:before="87" w:line="239" w:lineRule="auto"/>
              <w:jc w:val="right"/>
              <w:rPr>
                <w:rFonts w:ascii="SimSun" w:hAnsi="SimSun" w:eastAsia="SimSun" w:cs="SimSun"/>
                <w:sz w:val="23"/>
                <w:szCs w:val="23"/>
              </w:rPr>
            </w:pPr>
            <w:r>
              <w:rPr>
                <w:rFonts w:ascii="SimSun" w:hAnsi="SimSun" w:eastAsia="SimSun" w:cs="SimSun"/>
                <w:sz w:val="23"/>
                <w:szCs w:val="23"/>
                <w:color w:val="212529"/>
                <w:spacing w:val="-4"/>
              </w:rPr>
              <w:t>322.25</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4" w:hRule="atLeast"/>
        </w:trPr>
        <w:tc>
          <w:tcPr>
            <w:tcW w:w="1506" w:type="dxa"/>
            <w:vAlign w:val="top"/>
          </w:tcPr>
          <w:p>
            <w:pPr>
              <w:ind w:left="11"/>
              <w:spacing w:before="87"/>
              <w:rPr>
                <w:rFonts w:ascii="SimSun" w:hAnsi="SimSun" w:eastAsia="SimSun" w:cs="SimSun"/>
                <w:sz w:val="23"/>
                <w:szCs w:val="23"/>
              </w:rPr>
            </w:pPr>
            <w:r>
              <w:rPr>
                <w:rFonts w:ascii="SimSun" w:hAnsi="SimSun" w:eastAsia="SimSun" w:cs="SimSun"/>
                <w:sz w:val="23"/>
                <w:szCs w:val="23"/>
                <w:color w:val="212529"/>
                <w:spacing w:val="-4"/>
              </w:rPr>
              <w:t>2010104</w:t>
            </w:r>
          </w:p>
        </w:tc>
        <w:tc>
          <w:tcPr>
            <w:tcW w:w="2727" w:type="dxa"/>
            <w:vAlign w:val="top"/>
          </w:tcPr>
          <w:p>
            <w:pPr>
              <w:spacing w:before="88" w:line="219" w:lineRule="auto"/>
              <w:rPr>
                <w:rFonts w:ascii="SimSun" w:hAnsi="SimSun" w:eastAsia="SimSun" w:cs="SimSun"/>
                <w:sz w:val="23"/>
                <w:szCs w:val="23"/>
              </w:rPr>
            </w:pPr>
            <w:r>
              <w:rPr>
                <w:rFonts w:ascii="SimSun" w:hAnsi="SimSun" w:eastAsia="SimSun" w:cs="SimSun"/>
                <w:sz w:val="23"/>
                <w:szCs w:val="23"/>
                <w:color w:val="212529"/>
                <w:spacing w:val="-6"/>
              </w:rPr>
              <w:t>人大会议</w:t>
            </w:r>
          </w:p>
        </w:tc>
        <w:tc>
          <w:tcPr>
            <w:tcW w:w="1543" w:type="dxa"/>
            <w:vAlign w:val="top"/>
          </w:tcPr>
          <w:p>
            <w:pPr>
              <w:ind w:right="31"/>
              <w:spacing w:before="88" w:line="239" w:lineRule="auto"/>
              <w:jc w:val="right"/>
              <w:rPr>
                <w:rFonts w:ascii="SimSun" w:hAnsi="SimSun" w:eastAsia="SimSun" w:cs="SimSun"/>
                <w:sz w:val="23"/>
                <w:szCs w:val="23"/>
              </w:rPr>
            </w:pPr>
            <w:r>
              <w:rPr>
                <w:rFonts w:ascii="SimSun" w:hAnsi="SimSun" w:eastAsia="SimSun" w:cs="SimSun"/>
                <w:sz w:val="23"/>
                <w:szCs w:val="23"/>
                <w:color w:val="212529"/>
                <w:spacing w:val="-4"/>
              </w:rPr>
              <w:t>87.61</w:t>
            </w:r>
          </w:p>
        </w:tc>
        <w:tc>
          <w:tcPr>
            <w:tcW w:w="1378" w:type="dxa"/>
            <w:vAlign w:val="top"/>
          </w:tcPr>
          <w:p>
            <w:pPr>
              <w:ind w:right="24"/>
              <w:spacing w:before="88" w:line="239" w:lineRule="auto"/>
              <w:jc w:val="right"/>
              <w:rPr>
                <w:rFonts w:ascii="SimSun" w:hAnsi="SimSun" w:eastAsia="SimSun" w:cs="SimSun"/>
                <w:sz w:val="23"/>
                <w:szCs w:val="23"/>
              </w:rPr>
            </w:pPr>
            <w:r>
              <w:rPr>
                <w:rFonts w:ascii="SimSun" w:hAnsi="SimSun" w:eastAsia="SimSun" w:cs="SimSun"/>
                <w:sz w:val="23"/>
                <w:szCs w:val="23"/>
                <w:color w:val="212529"/>
                <w:spacing w:val="-4"/>
              </w:rPr>
              <w:t>87.61</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4" w:hRule="atLeast"/>
        </w:trPr>
        <w:tc>
          <w:tcPr>
            <w:tcW w:w="1506" w:type="dxa"/>
            <w:vAlign w:val="top"/>
          </w:tcPr>
          <w:p>
            <w:pPr>
              <w:ind w:left="11"/>
              <w:spacing w:before="88"/>
              <w:rPr>
                <w:rFonts w:ascii="SimSun" w:hAnsi="SimSun" w:eastAsia="SimSun" w:cs="SimSun"/>
                <w:sz w:val="23"/>
                <w:szCs w:val="23"/>
              </w:rPr>
            </w:pPr>
            <w:r>
              <w:rPr>
                <w:rFonts w:ascii="SimSun" w:hAnsi="SimSun" w:eastAsia="SimSun" w:cs="SimSun"/>
                <w:sz w:val="23"/>
                <w:szCs w:val="23"/>
                <w:color w:val="212529"/>
                <w:spacing w:val="-4"/>
              </w:rPr>
              <w:t>2010107</w:t>
            </w:r>
          </w:p>
        </w:tc>
        <w:tc>
          <w:tcPr>
            <w:tcW w:w="2727" w:type="dxa"/>
            <w:vAlign w:val="top"/>
          </w:tcPr>
          <w:p>
            <w:pPr>
              <w:spacing w:before="89" w:line="219" w:lineRule="auto"/>
              <w:rPr>
                <w:rFonts w:ascii="SimSun" w:hAnsi="SimSun" w:eastAsia="SimSun" w:cs="SimSun"/>
                <w:sz w:val="23"/>
                <w:szCs w:val="23"/>
              </w:rPr>
            </w:pPr>
            <w:r>
              <w:rPr>
                <w:rFonts w:ascii="SimSun" w:hAnsi="SimSun" w:eastAsia="SimSun" w:cs="SimSun"/>
                <w:sz w:val="23"/>
                <w:szCs w:val="23"/>
                <w:color w:val="212529"/>
                <w:spacing w:val="-6"/>
              </w:rPr>
              <w:t>人大代表履职能力提升</w:t>
            </w:r>
          </w:p>
        </w:tc>
        <w:tc>
          <w:tcPr>
            <w:tcW w:w="1543" w:type="dxa"/>
            <w:vAlign w:val="top"/>
          </w:tcPr>
          <w:p>
            <w:pPr>
              <w:ind w:right="31"/>
              <w:spacing w:before="89" w:line="239" w:lineRule="auto"/>
              <w:jc w:val="right"/>
              <w:rPr>
                <w:rFonts w:ascii="SimSun" w:hAnsi="SimSun" w:eastAsia="SimSun" w:cs="SimSun"/>
                <w:sz w:val="23"/>
                <w:szCs w:val="23"/>
              </w:rPr>
            </w:pPr>
            <w:r>
              <w:rPr>
                <w:rFonts w:ascii="SimSun" w:hAnsi="SimSun" w:eastAsia="SimSun" w:cs="SimSun"/>
                <w:sz w:val="23"/>
                <w:szCs w:val="23"/>
                <w:color w:val="212529"/>
                <w:spacing w:val="-4"/>
              </w:rPr>
              <w:t>91.16</w:t>
            </w:r>
          </w:p>
        </w:tc>
        <w:tc>
          <w:tcPr>
            <w:tcW w:w="1378" w:type="dxa"/>
            <w:vAlign w:val="top"/>
          </w:tcPr>
          <w:p>
            <w:pPr>
              <w:ind w:right="24"/>
              <w:spacing w:before="89" w:line="239" w:lineRule="auto"/>
              <w:jc w:val="right"/>
              <w:rPr>
                <w:rFonts w:ascii="SimSun" w:hAnsi="SimSun" w:eastAsia="SimSun" w:cs="SimSun"/>
                <w:sz w:val="23"/>
                <w:szCs w:val="23"/>
              </w:rPr>
            </w:pPr>
            <w:r>
              <w:rPr>
                <w:rFonts w:ascii="SimSun" w:hAnsi="SimSun" w:eastAsia="SimSun" w:cs="SimSun"/>
                <w:sz w:val="23"/>
                <w:szCs w:val="23"/>
                <w:color w:val="212529"/>
                <w:spacing w:val="-4"/>
              </w:rPr>
              <w:t>91.16</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4" w:hRule="atLeast"/>
        </w:trPr>
        <w:tc>
          <w:tcPr>
            <w:tcW w:w="1506" w:type="dxa"/>
            <w:vAlign w:val="top"/>
          </w:tcPr>
          <w:p>
            <w:pPr>
              <w:ind w:left="11"/>
              <w:spacing w:before="89"/>
              <w:rPr>
                <w:rFonts w:ascii="SimSun" w:hAnsi="SimSun" w:eastAsia="SimSun" w:cs="SimSun"/>
                <w:sz w:val="23"/>
                <w:szCs w:val="23"/>
              </w:rPr>
            </w:pPr>
            <w:r>
              <w:rPr>
                <w:rFonts w:ascii="SimSun" w:hAnsi="SimSun" w:eastAsia="SimSun" w:cs="SimSun"/>
                <w:sz w:val="23"/>
                <w:szCs w:val="23"/>
                <w:color w:val="212529"/>
                <w:spacing w:val="-4"/>
              </w:rPr>
              <w:t>2010108</w:t>
            </w:r>
          </w:p>
        </w:tc>
        <w:tc>
          <w:tcPr>
            <w:tcW w:w="2727" w:type="dxa"/>
            <w:vAlign w:val="top"/>
          </w:tcPr>
          <w:p>
            <w:pPr>
              <w:spacing w:before="90" w:line="219" w:lineRule="auto"/>
              <w:rPr>
                <w:rFonts w:ascii="SimSun" w:hAnsi="SimSun" w:eastAsia="SimSun" w:cs="SimSun"/>
                <w:sz w:val="23"/>
                <w:szCs w:val="23"/>
              </w:rPr>
            </w:pPr>
            <w:r>
              <w:rPr>
                <w:rFonts w:ascii="SimSun" w:hAnsi="SimSun" w:eastAsia="SimSun" w:cs="SimSun"/>
                <w:sz w:val="23"/>
                <w:szCs w:val="23"/>
                <w:color w:val="212529"/>
                <w:spacing w:val="-6"/>
              </w:rPr>
              <w:t>代表工作</w:t>
            </w:r>
          </w:p>
        </w:tc>
        <w:tc>
          <w:tcPr>
            <w:tcW w:w="1543" w:type="dxa"/>
            <w:vAlign w:val="top"/>
          </w:tcPr>
          <w:p>
            <w:pPr>
              <w:ind w:right="31"/>
              <w:spacing w:before="90" w:line="239" w:lineRule="auto"/>
              <w:jc w:val="right"/>
              <w:rPr>
                <w:rFonts w:ascii="SimSun" w:hAnsi="SimSun" w:eastAsia="SimSun" w:cs="SimSun"/>
                <w:sz w:val="23"/>
                <w:szCs w:val="23"/>
              </w:rPr>
            </w:pPr>
            <w:r>
              <w:rPr>
                <w:rFonts w:ascii="SimSun" w:hAnsi="SimSun" w:eastAsia="SimSun" w:cs="SimSun"/>
                <w:sz w:val="23"/>
                <w:szCs w:val="23"/>
                <w:color w:val="212529"/>
                <w:spacing w:val="-6"/>
              </w:rPr>
              <w:t>121.40</w:t>
            </w:r>
          </w:p>
        </w:tc>
        <w:tc>
          <w:tcPr>
            <w:tcW w:w="1378" w:type="dxa"/>
            <w:vAlign w:val="top"/>
          </w:tcPr>
          <w:p>
            <w:pPr>
              <w:ind w:right="24"/>
              <w:spacing w:before="90" w:line="239" w:lineRule="auto"/>
              <w:jc w:val="right"/>
              <w:rPr>
                <w:rFonts w:ascii="SimSun" w:hAnsi="SimSun" w:eastAsia="SimSun" w:cs="SimSun"/>
                <w:sz w:val="23"/>
                <w:szCs w:val="23"/>
              </w:rPr>
            </w:pPr>
            <w:r>
              <w:rPr>
                <w:rFonts w:ascii="SimSun" w:hAnsi="SimSun" w:eastAsia="SimSun" w:cs="SimSun"/>
                <w:sz w:val="23"/>
                <w:szCs w:val="23"/>
                <w:color w:val="212529"/>
                <w:spacing w:val="-6"/>
              </w:rPr>
              <w:t>121.40</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4" w:hRule="atLeast"/>
        </w:trPr>
        <w:tc>
          <w:tcPr>
            <w:tcW w:w="1506" w:type="dxa"/>
            <w:vAlign w:val="top"/>
          </w:tcPr>
          <w:p>
            <w:pPr>
              <w:ind w:left="11"/>
              <w:spacing w:before="90"/>
              <w:rPr>
                <w:rFonts w:ascii="SimSun" w:hAnsi="SimSun" w:eastAsia="SimSun" w:cs="SimSun"/>
                <w:sz w:val="23"/>
                <w:szCs w:val="23"/>
              </w:rPr>
            </w:pPr>
            <w:r>
              <w:rPr>
                <w:rFonts w:ascii="SimSun" w:hAnsi="SimSun" w:eastAsia="SimSun" w:cs="SimSun"/>
                <w:sz w:val="23"/>
                <w:szCs w:val="23"/>
                <w:color w:val="212529"/>
                <w:spacing w:val="-4"/>
              </w:rPr>
              <w:t>2010150</w:t>
            </w:r>
          </w:p>
        </w:tc>
        <w:tc>
          <w:tcPr>
            <w:tcW w:w="2727" w:type="dxa"/>
            <w:vAlign w:val="top"/>
          </w:tcPr>
          <w:p>
            <w:pPr>
              <w:spacing w:before="91" w:line="220" w:lineRule="auto"/>
              <w:rPr>
                <w:rFonts w:ascii="SimSun" w:hAnsi="SimSun" w:eastAsia="SimSun" w:cs="SimSun"/>
                <w:sz w:val="23"/>
                <w:szCs w:val="23"/>
              </w:rPr>
            </w:pPr>
            <w:r>
              <w:rPr>
                <w:rFonts w:ascii="SimSun" w:hAnsi="SimSun" w:eastAsia="SimSun" w:cs="SimSun"/>
                <w:sz w:val="23"/>
                <w:szCs w:val="23"/>
                <w:color w:val="212529"/>
                <w:spacing w:val="-6"/>
              </w:rPr>
              <w:t>事业运行</w:t>
            </w:r>
          </w:p>
        </w:tc>
        <w:tc>
          <w:tcPr>
            <w:tcW w:w="1543" w:type="dxa"/>
            <w:vAlign w:val="top"/>
          </w:tcPr>
          <w:p>
            <w:pPr>
              <w:ind w:right="31"/>
              <w:spacing w:before="91" w:line="239" w:lineRule="auto"/>
              <w:jc w:val="right"/>
              <w:rPr>
                <w:rFonts w:ascii="SimSun" w:hAnsi="SimSun" w:eastAsia="SimSun" w:cs="SimSun"/>
                <w:sz w:val="23"/>
                <w:szCs w:val="23"/>
              </w:rPr>
            </w:pPr>
            <w:r>
              <w:rPr>
                <w:rFonts w:ascii="SimSun" w:hAnsi="SimSun" w:eastAsia="SimSun" w:cs="SimSun"/>
                <w:sz w:val="23"/>
                <w:szCs w:val="23"/>
                <w:color w:val="212529"/>
                <w:spacing w:val="-4"/>
              </w:rPr>
              <w:t>25.18</w:t>
            </w:r>
          </w:p>
        </w:tc>
        <w:tc>
          <w:tcPr>
            <w:tcW w:w="1378" w:type="dxa"/>
            <w:vAlign w:val="top"/>
          </w:tcPr>
          <w:p>
            <w:pPr>
              <w:ind w:right="24"/>
              <w:spacing w:before="91" w:line="239" w:lineRule="auto"/>
              <w:jc w:val="right"/>
              <w:rPr>
                <w:rFonts w:ascii="SimSun" w:hAnsi="SimSun" w:eastAsia="SimSun" w:cs="SimSun"/>
                <w:sz w:val="23"/>
                <w:szCs w:val="23"/>
              </w:rPr>
            </w:pPr>
            <w:r>
              <w:rPr>
                <w:rFonts w:ascii="SimSun" w:hAnsi="SimSun" w:eastAsia="SimSun" w:cs="SimSun"/>
                <w:sz w:val="23"/>
                <w:szCs w:val="23"/>
                <w:color w:val="212529"/>
                <w:spacing w:val="-4"/>
              </w:rPr>
              <w:t>25.18</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4" w:hRule="atLeast"/>
        </w:trPr>
        <w:tc>
          <w:tcPr>
            <w:tcW w:w="1506" w:type="dxa"/>
            <w:vAlign w:val="top"/>
          </w:tcPr>
          <w:p>
            <w:pPr>
              <w:ind w:left="11"/>
              <w:spacing w:before="91"/>
              <w:rPr>
                <w:rFonts w:ascii="SimSun" w:hAnsi="SimSun" w:eastAsia="SimSun" w:cs="SimSun"/>
                <w:sz w:val="23"/>
                <w:szCs w:val="23"/>
              </w:rPr>
            </w:pPr>
            <w:r>
              <w:rPr>
                <w:rFonts w:ascii="SimSun" w:hAnsi="SimSun" w:eastAsia="SimSun" w:cs="SimSun"/>
                <w:sz w:val="23"/>
                <w:szCs w:val="23"/>
                <w:color w:val="212529"/>
                <w:spacing w:val="-4"/>
              </w:rPr>
              <w:t>2010199</w:t>
            </w:r>
          </w:p>
        </w:tc>
        <w:tc>
          <w:tcPr>
            <w:tcW w:w="2727" w:type="dxa"/>
            <w:vAlign w:val="top"/>
          </w:tcPr>
          <w:p>
            <w:pPr>
              <w:spacing w:before="92" w:line="219" w:lineRule="auto"/>
              <w:rPr>
                <w:rFonts w:ascii="SimSun" w:hAnsi="SimSun" w:eastAsia="SimSun" w:cs="SimSun"/>
                <w:sz w:val="23"/>
                <w:szCs w:val="23"/>
              </w:rPr>
            </w:pPr>
            <w:r>
              <w:rPr>
                <w:rFonts w:ascii="SimSun" w:hAnsi="SimSun" w:eastAsia="SimSun" w:cs="SimSun"/>
                <w:sz w:val="23"/>
                <w:szCs w:val="23"/>
                <w:color w:val="212529"/>
                <w:spacing w:val="-6"/>
              </w:rPr>
              <w:t>其他人大事务支出</w:t>
            </w:r>
          </w:p>
        </w:tc>
        <w:tc>
          <w:tcPr>
            <w:tcW w:w="1543" w:type="dxa"/>
            <w:vAlign w:val="top"/>
          </w:tcPr>
          <w:p>
            <w:pPr>
              <w:ind w:right="31"/>
              <w:spacing w:before="92" w:line="239" w:lineRule="auto"/>
              <w:jc w:val="right"/>
              <w:rPr>
                <w:rFonts w:ascii="SimSun" w:hAnsi="SimSun" w:eastAsia="SimSun" w:cs="SimSun"/>
                <w:sz w:val="23"/>
                <w:szCs w:val="23"/>
              </w:rPr>
            </w:pPr>
            <w:r>
              <w:rPr>
                <w:rFonts w:ascii="SimSun" w:hAnsi="SimSun" w:eastAsia="SimSun" w:cs="SimSun"/>
                <w:sz w:val="23"/>
                <w:szCs w:val="23"/>
                <w:color w:val="212529"/>
                <w:spacing w:val="-3"/>
              </w:rPr>
              <w:t>464.26</w:t>
            </w:r>
          </w:p>
        </w:tc>
        <w:tc>
          <w:tcPr>
            <w:tcW w:w="1378" w:type="dxa"/>
            <w:vAlign w:val="top"/>
          </w:tcPr>
          <w:p>
            <w:pPr>
              <w:ind w:right="24"/>
              <w:spacing w:before="92" w:line="239" w:lineRule="auto"/>
              <w:jc w:val="right"/>
              <w:rPr>
                <w:rFonts w:ascii="SimSun" w:hAnsi="SimSun" w:eastAsia="SimSun" w:cs="SimSun"/>
                <w:sz w:val="23"/>
                <w:szCs w:val="23"/>
              </w:rPr>
            </w:pPr>
            <w:r>
              <w:rPr>
                <w:rFonts w:ascii="SimSun" w:hAnsi="SimSun" w:eastAsia="SimSun" w:cs="SimSun"/>
                <w:sz w:val="23"/>
                <w:szCs w:val="23"/>
                <w:color w:val="212529"/>
                <w:spacing w:val="-3"/>
              </w:rPr>
              <w:t>464.26</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ind w:right="23"/>
              <w:spacing w:before="92" w:line="239" w:lineRule="auto"/>
              <w:jc w:val="right"/>
              <w:rPr>
                <w:rFonts w:ascii="SimSun" w:hAnsi="SimSun" w:eastAsia="SimSun" w:cs="SimSun"/>
                <w:sz w:val="23"/>
                <w:szCs w:val="23"/>
              </w:rPr>
            </w:pPr>
            <w:r>
              <w:rPr>
                <w:rFonts w:ascii="SimSun" w:hAnsi="SimSun" w:eastAsia="SimSun" w:cs="SimSun"/>
                <w:sz w:val="23"/>
                <w:szCs w:val="23"/>
                <w:color w:val="212529"/>
                <w:spacing w:val="-7"/>
              </w:rPr>
              <w:t>10.00</w:t>
            </w:r>
          </w:p>
        </w:tc>
      </w:tr>
      <w:tr>
        <w:trPr>
          <w:trHeight w:val="405" w:hRule="atLeast"/>
        </w:trPr>
        <w:tc>
          <w:tcPr>
            <w:tcW w:w="1506"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20132</w:t>
            </w:r>
          </w:p>
        </w:tc>
        <w:tc>
          <w:tcPr>
            <w:tcW w:w="2727" w:type="dxa"/>
            <w:vAlign w:val="top"/>
          </w:tcPr>
          <w:p>
            <w:pPr>
              <w:spacing w:before="93" w:line="219" w:lineRule="auto"/>
              <w:rPr>
                <w:rFonts w:ascii="SimSun" w:hAnsi="SimSun" w:eastAsia="SimSun" w:cs="SimSun"/>
                <w:sz w:val="23"/>
                <w:szCs w:val="23"/>
              </w:rPr>
            </w:pPr>
            <w:r>
              <w:rPr>
                <w:rFonts w:ascii="SimSun" w:hAnsi="SimSun" w:eastAsia="SimSun" w:cs="SimSun"/>
                <w:sz w:val="23"/>
                <w:szCs w:val="23"/>
                <w:color w:val="212529"/>
                <w:spacing w:val="-6"/>
              </w:rPr>
              <w:t>组织事务</w:t>
            </w:r>
          </w:p>
        </w:tc>
        <w:tc>
          <w:tcPr>
            <w:tcW w:w="1543" w:type="dxa"/>
            <w:vAlign w:val="top"/>
          </w:tcPr>
          <w:p>
            <w:pPr>
              <w:ind w:right="31"/>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0.77</w:t>
            </w:r>
          </w:p>
        </w:tc>
        <w:tc>
          <w:tcPr>
            <w:tcW w:w="1378" w:type="dxa"/>
            <w:vAlign w:val="top"/>
          </w:tcPr>
          <w:p>
            <w:pPr>
              <w:ind w:right="24"/>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0.77</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5" w:hRule="atLeast"/>
        </w:trPr>
        <w:tc>
          <w:tcPr>
            <w:tcW w:w="1506"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2013299</w:t>
            </w:r>
          </w:p>
        </w:tc>
        <w:tc>
          <w:tcPr>
            <w:tcW w:w="2727" w:type="dxa"/>
            <w:vAlign w:val="top"/>
          </w:tcPr>
          <w:p>
            <w:pPr>
              <w:spacing w:before="93" w:line="219" w:lineRule="auto"/>
              <w:rPr>
                <w:rFonts w:ascii="SimSun" w:hAnsi="SimSun" w:eastAsia="SimSun" w:cs="SimSun"/>
                <w:sz w:val="23"/>
                <w:szCs w:val="23"/>
              </w:rPr>
            </w:pPr>
            <w:r>
              <w:rPr>
                <w:rFonts w:ascii="SimSun" w:hAnsi="SimSun" w:eastAsia="SimSun" w:cs="SimSun"/>
                <w:sz w:val="23"/>
                <w:szCs w:val="23"/>
                <w:color w:val="212529"/>
                <w:spacing w:val="-6"/>
              </w:rPr>
              <w:t>其他组织事务支出</w:t>
            </w:r>
          </w:p>
        </w:tc>
        <w:tc>
          <w:tcPr>
            <w:tcW w:w="1543" w:type="dxa"/>
            <w:vAlign w:val="top"/>
          </w:tcPr>
          <w:p>
            <w:pPr>
              <w:ind w:right="31"/>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0.77</w:t>
            </w:r>
          </w:p>
        </w:tc>
        <w:tc>
          <w:tcPr>
            <w:tcW w:w="1378" w:type="dxa"/>
            <w:vAlign w:val="top"/>
          </w:tcPr>
          <w:p>
            <w:pPr>
              <w:ind w:right="24"/>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0.77</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5" w:hRule="atLeast"/>
        </w:trPr>
        <w:tc>
          <w:tcPr>
            <w:tcW w:w="1506"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5"/>
              </w:rPr>
              <w:t>208</w:t>
            </w:r>
          </w:p>
        </w:tc>
        <w:tc>
          <w:tcPr>
            <w:tcW w:w="2727" w:type="dxa"/>
            <w:vAlign w:val="top"/>
          </w:tcPr>
          <w:p>
            <w:pPr>
              <w:spacing w:before="93" w:line="219" w:lineRule="auto"/>
              <w:rPr>
                <w:rFonts w:ascii="SimSun" w:hAnsi="SimSun" w:eastAsia="SimSun" w:cs="SimSun"/>
                <w:sz w:val="23"/>
                <w:szCs w:val="23"/>
              </w:rPr>
            </w:pPr>
            <w:r>
              <w:rPr>
                <w:rFonts w:ascii="SimSun" w:hAnsi="SimSun" w:eastAsia="SimSun" w:cs="SimSun"/>
                <w:sz w:val="23"/>
                <w:szCs w:val="23"/>
                <w:color w:val="212529"/>
                <w:spacing w:val="-6"/>
              </w:rPr>
              <w:t>社会保障和就业支出</w:t>
            </w:r>
          </w:p>
        </w:tc>
        <w:tc>
          <w:tcPr>
            <w:tcW w:w="1543" w:type="dxa"/>
            <w:vAlign w:val="top"/>
          </w:tcPr>
          <w:p>
            <w:pPr>
              <w:ind w:right="31"/>
              <w:spacing w:before="93" w:line="239" w:lineRule="auto"/>
              <w:jc w:val="right"/>
              <w:rPr>
                <w:rFonts w:ascii="SimSun" w:hAnsi="SimSun" w:eastAsia="SimSun" w:cs="SimSun"/>
                <w:sz w:val="23"/>
                <w:szCs w:val="23"/>
              </w:rPr>
            </w:pPr>
            <w:r>
              <w:rPr>
                <w:rFonts w:ascii="SimSun" w:hAnsi="SimSun" w:eastAsia="SimSun" w:cs="SimSun"/>
                <w:sz w:val="23"/>
                <w:szCs w:val="23"/>
                <w:color w:val="212529"/>
                <w:spacing w:val="-6"/>
              </w:rPr>
              <w:t>102.21</w:t>
            </w:r>
          </w:p>
        </w:tc>
        <w:tc>
          <w:tcPr>
            <w:tcW w:w="1378" w:type="dxa"/>
            <w:vAlign w:val="top"/>
          </w:tcPr>
          <w:p>
            <w:pPr>
              <w:ind w:right="24"/>
              <w:spacing w:before="93" w:line="239" w:lineRule="auto"/>
              <w:jc w:val="right"/>
              <w:rPr>
                <w:rFonts w:ascii="SimSun" w:hAnsi="SimSun" w:eastAsia="SimSun" w:cs="SimSun"/>
                <w:sz w:val="23"/>
                <w:szCs w:val="23"/>
              </w:rPr>
            </w:pPr>
            <w:r>
              <w:rPr>
                <w:rFonts w:ascii="SimSun" w:hAnsi="SimSun" w:eastAsia="SimSun" w:cs="SimSun"/>
                <w:sz w:val="23"/>
                <w:szCs w:val="23"/>
                <w:color w:val="212529"/>
                <w:spacing w:val="-6"/>
              </w:rPr>
              <w:t>102.21</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5" w:hRule="atLeast"/>
        </w:trPr>
        <w:tc>
          <w:tcPr>
            <w:tcW w:w="1506"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20805</w:t>
            </w:r>
          </w:p>
        </w:tc>
        <w:tc>
          <w:tcPr>
            <w:tcW w:w="2727" w:type="dxa"/>
            <w:vAlign w:val="top"/>
          </w:tcPr>
          <w:p>
            <w:pPr>
              <w:spacing w:before="93" w:line="219" w:lineRule="auto"/>
              <w:rPr>
                <w:rFonts w:ascii="SimSun" w:hAnsi="SimSun" w:eastAsia="SimSun" w:cs="SimSun"/>
                <w:sz w:val="23"/>
                <w:szCs w:val="23"/>
              </w:rPr>
            </w:pPr>
            <w:r>
              <w:rPr>
                <w:rFonts w:ascii="SimSun" w:hAnsi="SimSun" w:eastAsia="SimSun" w:cs="SimSun"/>
                <w:sz w:val="23"/>
                <w:szCs w:val="23"/>
                <w:color w:val="212529"/>
                <w:spacing w:val="-6"/>
              </w:rPr>
              <w:t>行政事业单位养老支出</w:t>
            </w:r>
          </w:p>
        </w:tc>
        <w:tc>
          <w:tcPr>
            <w:tcW w:w="1543" w:type="dxa"/>
            <w:vAlign w:val="top"/>
          </w:tcPr>
          <w:p>
            <w:pPr>
              <w:ind w:right="31"/>
              <w:spacing w:before="93" w:line="239" w:lineRule="auto"/>
              <w:jc w:val="right"/>
              <w:rPr>
                <w:rFonts w:ascii="SimSun" w:hAnsi="SimSun" w:eastAsia="SimSun" w:cs="SimSun"/>
                <w:sz w:val="23"/>
                <w:szCs w:val="23"/>
              </w:rPr>
            </w:pPr>
            <w:r>
              <w:rPr>
                <w:rFonts w:ascii="SimSun" w:hAnsi="SimSun" w:eastAsia="SimSun" w:cs="SimSun"/>
                <w:sz w:val="23"/>
                <w:szCs w:val="23"/>
                <w:color w:val="212529"/>
                <w:spacing w:val="-6"/>
              </w:rPr>
              <w:t>102.21</w:t>
            </w:r>
          </w:p>
        </w:tc>
        <w:tc>
          <w:tcPr>
            <w:tcW w:w="1378" w:type="dxa"/>
            <w:vAlign w:val="top"/>
          </w:tcPr>
          <w:p>
            <w:pPr>
              <w:ind w:right="24"/>
              <w:spacing w:before="93" w:line="239" w:lineRule="auto"/>
              <w:jc w:val="right"/>
              <w:rPr>
                <w:rFonts w:ascii="SimSun" w:hAnsi="SimSun" w:eastAsia="SimSun" w:cs="SimSun"/>
                <w:sz w:val="23"/>
                <w:szCs w:val="23"/>
              </w:rPr>
            </w:pPr>
            <w:r>
              <w:rPr>
                <w:rFonts w:ascii="SimSun" w:hAnsi="SimSun" w:eastAsia="SimSun" w:cs="SimSun"/>
                <w:sz w:val="23"/>
                <w:szCs w:val="23"/>
                <w:color w:val="212529"/>
                <w:spacing w:val="-6"/>
              </w:rPr>
              <w:t>102.21</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5" w:hRule="atLeast"/>
        </w:trPr>
        <w:tc>
          <w:tcPr>
            <w:tcW w:w="1506"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2080501</w:t>
            </w:r>
          </w:p>
        </w:tc>
        <w:tc>
          <w:tcPr>
            <w:tcW w:w="2727" w:type="dxa"/>
            <w:vAlign w:val="top"/>
          </w:tcPr>
          <w:p>
            <w:pPr>
              <w:spacing w:before="93" w:line="219" w:lineRule="auto"/>
              <w:rPr>
                <w:rFonts w:ascii="SimSun" w:hAnsi="SimSun" w:eastAsia="SimSun" w:cs="SimSun"/>
                <w:sz w:val="23"/>
                <w:szCs w:val="23"/>
              </w:rPr>
            </w:pPr>
            <w:r>
              <w:rPr>
                <w:rFonts w:ascii="SimSun" w:hAnsi="SimSun" w:eastAsia="SimSun" w:cs="SimSun"/>
                <w:sz w:val="23"/>
                <w:szCs w:val="23"/>
                <w:color w:val="212529"/>
                <w:spacing w:val="-6"/>
              </w:rPr>
              <w:t>行政单位离退休</w:t>
            </w:r>
          </w:p>
        </w:tc>
        <w:tc>
          <w:tcPr>
            <w:tcW w:w="1543" w:type="dxa"/>
            <w:vAlign w:val="top"/>
          </w:tcPr>
          <w:p>
            <w:pPr>
              <w:ind w:right="31"/>
              <w:spacing w:before="93" w:line="239" w:lineRule="auto"/>
              <w:jc w:val="right"/>
              <w:rPr>
                <w:rFonts w:ascii="SimSun" w:hAnsi="SimSun" w:eastAsia="SimSun" w:cs="SimSun"/>
                <w:sz w:val="23"/>
                <w:szCs w:val="23"/>
              </w:rPr>
            </w:pPr>
            <w:r>
              <w:rPr>
                <w:rFonts w:ascii="SimSun" w:hAnsi="SimSun" w:eastAsia="SimSun" w:cs="SimSun"/>
                <w:sz w:val="23"/>
                <w:szCs w:val="23"/>
                <w:color w:val="212529"/>
                <w:spacing w:val="-5"/>
              </w:rPr>
              <w:t>37.31</w:t>
            </w:r>
          </w:p>
        </w:tc>
        <w:tc>
          <w:tcPr>
            <w:tcW w:w="1378" w:type="dxa"/>
            <w:vAlign w:val="top"/>
          </w:tcPr>
          <w:p>
            <w:pPr>
              <w:ind w:right="24"/>
              <w:spacing w:before="93" w:line="239" w:lineRule="auto"/>
              <w:jc w:val="right"/>
              <w:rPr>
                <w:rFonts w:ascii="SimSun" w:hAnsi="SimSun" w:eastAsia="SimSun" w:cs="SimSun"/>
                <w:sz w:val="23"/>
                <w:szCs w:val="23"/>
              </w:rPr>
            </w:pPr>
            <w:r>
              <w:rPr>
                <w:rFonts w:ascii="SimSun" w:hAnsi="SimSun" w:eastAsia="SimSun" w:cs="SimSun"/>
                <w:sz w:val="23"/>
                <w:szCs w:val="23"/>
                <w:color w:val="212529"/>
                <w:spacing w:val="-5"/>
              </w:rPr>
              <w:t>37.31</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509" w:hRule="atLeast"/>
        </w:trPr>
        <w:tc>
          <w:tcPr>
            <w:tcW w:w="1506" w:type="dxa"/>
            <w:vAlign w:val="top"/>
          </w:tcPr>
          <w:p>
            <w:pPr>
              <w:ind w:left="11"/>
              <w:spacing w:before="152"/>
              <w:rPr>
                <w:rFonts w:ascii="SimSun" w:hAnsi="SimSun" w:eastAsia="SimSun" w:cs="SimSun"/>
                <w:sz w:val="23"/>
                <w:szCs w:val="23"/>
              </w:rPr>
            </w:pPr>
            <w:r>
              <w:rPr>
                <w:rFonts w:ascii="SimSun" w:hAnsi="SimSun" w:eastAsia="SimSun" w:cs="SimSun"/>
                <w:sz w:val="23"/>
                <w:szCs w:val="23"/>
                <w:color w:val="212529"/>
                <w:spacing w:val="-4"/>
              </w:rPr>
              <w:t>2080505</w:t>
            </w:r>
          </w:p>
        </w:tc>
        <w:tc>
          <w:tcPr>
            <w:tcW w:w="2727" w:type="dxa"/>
            <w:vAlign w:val="top"/>
          </w:tcPr>
          <w:p>
            <w:pPr>
              <w:ind w:left="15" w:right="243" w:hanging="15"/>
              <w:spacing w:before="18" w:line="193" w:lineRule="auto"/>
              <w:rPr>
                <w:rFonts w:ascii="SimSun" w:hAnsi="SimSun" w:eastAsia="SimSun" w:cs="SimSun"/>
                <w:sz w:val="23"/>
                <w:szCs w:val="23"/>
              </w:rPr>
            </w:pPr>
            <w:r>
              <w:rPr>
                <w:rFonts w:ascii="SimSun" w:hAnsi="SimSun" w:eastAsia="SimSun" w:cs="SimSun"/>
                <w:sz w:val="23"/>
                <w:szCs w:val="23"/>
                <w:color w:val="212529"/>
                <w:spacing w:val="-6"/>
              </w:rPr>
              <w:t>机关事业单位基本养老保</w:t>
            </w:r>
            <w:r>
              <w:rPr>
                <w:rFonts w:ascii="SimSun" w:hAnsi="SimSun" w:eastAsia="SimSun" w:cs="SimSun"/>
                <w:sz w:val="23"/>
                <w:szCs w:val="23"/>
                <w:color w:val="212529"/>
                <w:spacing w:val="-8"/>
              </w:rPr>
              <w:t>险缴费支出</w:t>
            </w:r>
          </w:p>
        </w:tc>
        <w:tc>
          <w:tcPr>
            <w:tcW w:w="1543" w:type="dxa"/>
            <w:vAlign w:val="top"/>
          </w:tcPr>
          <w:p>
            <w:pPr>
              <w:ind w:right="31"/>
              <w:spacing w:before="153" w:line="239" w:lineRule="auto"/>
              <w:jc w:val="right"/>
              <w:rPr>
                <w:rFonts w:ascii="SimSun" w:hAnsi="SimSun" w:eastAsia="SimSun" w:cs="SimSun"/>
                <w:sz w:val="23"/>
                <w:szCs w:val="23"/>
              </w:rPr>
            </w:pPr>
            <w:r>
              <w:rPr>
                <w:rFonts w:ascii="SimSun" w:hAnsi="SimSun" w:eastAsia="SimSun" w:cs="SimSun"/>
                <w:sz w:val="23"/>
                <w:szCs w:val="23"/>
                <w:color w:val="212529"/>
                <w:spacing w:val="-5"/>
              </w:rPr>
              <w:t>38.90</w:t>
            </w:r>
          </w:p>
        </w:tc>
        <w:tc>
          <w:tcPr>
            <w:tcW w:w="1378" w:type="dxa"/>
            <w:vAlign w:val="top"/>
          </w:tcPr>
          <w:p>
            <w:pPr>
              <w:ind w:right="24"/>
              <w:spacing w:before="153" w:line="239" w:lineRule="auto"/>
              <w:jc w:val="right"/>
              <w:rPr>
                <w:rFonts w:ascii="SimSun" w:hAnsi="SimSun" w:eastAsia="SimSun" w:cs="SimSun"/>
                <w:sz w:val="23"/>
                <w:szCs w:val="23"/>
              </w:rPr>
            </w:pPr>
            <w:r>
              <w:rPr>
                <w:rFonts w:ascii="SimSun" w:hAnsi="SimSun" w:eastAsia="SimSun" w:cs="SimSun"/>
                <w:sz w:val="23"/>
                <w:szCs w:val="23"/>
                <w:color w:val="212529"/>
                <w:spacing w:val="-5"/>
              </w:rPr>
              <w:t>38.90</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509" w:hRule="atLeast"/>
        </w:trPr>
        <w:tc>
          <w:tcPr>
            <w:tcW w:w="1506" w:type="dxa"/>
            <w:vAlign w:val="top"/>
          </w:tcPr>
          <w:p>
            <w:pPr>
              <w:ind w:left="11"/>
              <w:spacing w:before="153"/>
              <w:rPr>
                <w:rFonts w:ascii="SimSun" w:hAnsi="SimSun" w:eastAsia="SimSun" w:cs="SimSun"/>
                <w:sz w:val="23"/>
                <w:szCs w:val="23"/>
              </w:rPr>
            </w:pPr>
            <w:r>
              <w:rPr>
                <w:rFonts w:ascii="SimSun" w:hAnsi="SimSun" w:eastAsia="SimSun" w:cs="SimSun"/>
                <w:sz w:val="23"/>
                <w:szCs w:val="23"/>
                <w:color w:val="212529"/>
                <w:spacing w:val="-4"/>
              </w:rPr>
              <w:t>2080506</w:t>
            </w:r>
          </w:p>
        </w:tc>
        <w:tc>
          <w:tcPr>
            <w:tcW w:w="2727" w:type="dxa"/>
            <w:vAlign w:val="top"/>
          </w:tcPr>
          <w:p>
            <w:pPr>
              <w:ind w:left="12" w:right="243" w:hanging="13"/>
              <w:spacing w:before="20" w:line="192" w:lineRule="auto"/>
              <w:rPr>
                <w:rFonts w:ascii="SimSun" w:hAnsi="SimSun" w:eastAsia="SimSun" w:cs="SimSun"/>
                <w:sz w:val="23"/>
                <w:szCs w:val="23"/>
              </w:rPr>
            </w:pPr>
            <w:r>
              <w:rPr>
                <w:rFonts w:ascii="SimSun" w:hAnsi="SimSun" w:eastAsia="SimSun" w:cs="SimSun"/>
                <w:sz w:val="23"/>
                <w:szCs w:val="23"/>
                <w:color w:val="212529"/>
                <w:spacing w:val="-6"/>
              </w:rPr>
              <w:t>机关事业单位职业年金缴</w:t>
            </w:r>
            <w:r>
              <w:rPr>
                <w:rFonts w:ascii="SimSun" w:hAnsi="SimSun" w:eastAsia="SimSun" w:cs="SimSun"/>
                <w:sz w:val="23"/>
                <w:szCs w:val="23"/>
                <w:color w:val="212529"/>
                <w:spacing w:val="-9"/>
              </w:rPr>
              <w:t>费支出</w:t>
            </w:r>
          </w:p>
        </w:tc>
        <w:tc>
          <w:tcPr>
            <w:tcW w:w="1543" w:type="dxa"/>
            <w:vAlign w:val="top"/>
          </w:tcPr>
          <w:p>
            <w:pPr>
              <w:ind w:right="31"/>
              <w:spacing w:before="154" w:line="239" w:lineRule="auto"/>
              <w:jc w:val="right"/>
              <w:rPr>
                <w:rFonts w:ascii="SimSun" w:hAnsi="SimSun" w:eastAsia="SimSun" w:cs="SimSun"/>
                <w:sz w:val="23"/>
                <w:szCs w:val="23"/>
              </w:rPr>
            </w:pPr>
            <w:r>
              <w:rPr>
                <w:rFonts w:ascii="SimSun" w:hAnsi="SimSun" w:eastAsia="SimSun" w:cs="SimSun"/>
                <w:sz w:val="23"/>
                <w:szCs w:val="23"/>
                <w:color w:val="212529"/>
                <w:spacing w:val="-4"/>
              </w:rPr>
              <w:t>26.00</w:t>
            </w:r>
          </w:p>
        </w:tc>
        <w:tc>
          <w:tcPr>
            <w:tcW w:w="1378" w:type="dxa"/>
            <w:vAlign w:val="top"/>
          </w:tcPr>
          <w:p>
            <w:pPr>
              <w:ind w:right="24"/>
              <w:spacing w:before="154" w:line="239" w:lineRule="auto"/>
              <w:jc w:val="right"/>
              <w:rPr>
                <w:rFonts w:ascii="SimSun" w:hAnsi="SimSun" w:eastAsia="SimSun" w:cs="SimSun"/>
                <w:sz w:val="23"/>
                <w:szCs w:val="23"/>
              </w:rPr>
            </w:pPr>
            <w:r>
              <w:rPr>
                <w:rFonts w:ascii="SimSun" w:hAnsi="SimSun" w:eastAsia="SimSun" w:cs="SimSun"/>
                <w:sz w:val="23"/>
                <w:szCs w:val="23"/>
                <w:color w:val="212529"/>
                <w:spacing w:val="-4"/>
              </w:rPr>
              <w:t>26.00</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12" w:hRule="atLeast"/>
        </w:trPr>
        <w:tc>
          <w:tcPr>
            <w:tcW w:w="1506" w:type="dxa"/>
            <w:vAlign w:val="top"/>
          </w:tcPr>
          <w:p>
            <w:pPr>
              <w:ind w:left="11"/>
              <w:spacing w:before="94"/>
              <w:rPr>
                <w:rFonts w:ascii="SimSun" w:hAnsi="SimSun" w:eastAsia="SimSun" w:cs="SimSun"/>
                <w:sz w:val="23"/>
                <w:szCs w:val="23"/>
              </w:rPr>
            </w:pPr>
            <w:r>
              <w:rPr>
                <w:rFonts w:ascii="SimSun" w:hAnsi="SimSun" w:eastAsia="SimSun" w:cs="SimSun"/>
                <w:sz w:val="23"/>
                <w:szCs w:val="23"/>
                <w:color w:val="212529"/>
                <w:spacing w:val="-5"/>
              </w:rPr>
              <w:t>210</w:t>
            </w:r>
          </w:p>
        </w:tc>
        <w:tc>
          <w:tcPr>
            <w:tcW w:w="2727" w:type="dxa"/>
            <w:vAlign w:val="top"/>
          </w:tcPr>
          <w:p>
            <w:pPr>
              <w:spacing w:before="95" w:line="219" w:lineRule="auto"/>
              <w:rPr>
                <w:rFonts w:ascii="SimSun" w:hAnsi="SimSun" w:eastAsia="SimSun" w:cs="SimSun"/>
                <w:sz w:val="23"/>
                <w:szCs w:val="23"/>
              </w:rPr>
            </w:pPr>
            <w:r>
              <w:rPr>
                <w:rFonts w:ascii="SimSun" w:hAnsi="SimSun" w:eastAsia="SimSun" w:cs="SimSun"/>
                <w:sz w:val="23"/>
                <w:szCs w:val="23"/>
                <w:color w:val="212529"/>
                <w:spacing w:val="-6"/>
              </w:rPr>
              <w:t>卫生健康支出</w:t>
            </w:r>
          </w:p>
        </w:tc>
        <w:tc>
          <w:tcPr>
            <w:tcW w:w="1543" w:type="dxa"/>
            <w:vAlign w:val="top"/>
          </w:tcPr>
          <w:p>
            <w:pPr>
              <w:ind w:right="31"/>
              <w:spacing w:before="95" w:line="239" w:lineRule="auto"/>
              <w:jc w:val="right"/>
              <w:rPr>
                <w:rFonts w:ascii="SimSun" w:hAnsi="SimSun" w:eastAsia="SimSun" w:cs="SimSun"/>
                <w:sz w:val="23"/>
                <w:szCs w:val="23"/>
              </w:rPr>
            </w:pPr>
            <w:r>
              <w:rPr>
                <w:rFonts w:ascii="SimSun" w:hAnsi="SimSun" w:eastAsia="SimSun" w:cs="SimSun"/>
                <w:sz w:val="23"/>
                <w:szCs w:val="23"/>
                <w:color w:val="212529"/>
                <w:spacing w:val="-4"/>
              </w:rPr>
              <w:t>24.08</w:t>
            </w:r>
          </w:p>
        </w:tc>
        <w:tc>
          <w:tcPr>
            <w:tcW w:w="1378" w:type="dxa"/>
            <w:vAlign w:val="top"/>
          </w:tcPr>
          <w:p>
            <w:pPr>
              <w:ind w:right="24"/>
              <w:spacing w:before="95" w:line="239" w:lineRule="auto"/>
              <w:jc w:val="right"/>
              <w:rPr>
                <w:rFonts w:ascii="SimSun" w:hAnsi="SimSun" w:eastAsia="SimSun" w:cs="SimSun"/>
                <w:sz w:val="23"/>
                <w:szCs w:val="23"/>
              </w:rPr>
            </w:pPr>
            <w:r>
              <w:rPr>
                <w:rFonts w:ascii="SimSun" w:hAnsi="SimSun" w:eastAsia="SimSun" w:cs="SimSun"/>
                <w:sz w:val="23"/>
                <w:szCs w:val="23"/>
                <w:color w:val="212529"/>
                <w:spacing w:val="-4"/>
              </w:rPr>
              <w:t>24.08</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bl>
    <w:p>
      <w:pPr>
        <w:pStyle w:val="BodyText"/>
        <w:rPr/>
      </w:pPr>
      <w:r/>
    </w:p>
    <w:p>
      <w:pPr>
        <w:sectPr>
          <w:headerReference w:type="default" r:id="rId11"/>
          <w:footerReference w:type="default" r:id="rId12"/>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06"/>
        <w:gridCol w:w="2727"/>
        <w:gridCol w:w="1543"/>
        <w:gridCol w:w="1378"/>
        <w:gridCol w:w="1259"/>
        <w:gridCol w:w="1438"/>
        <w:gridCol w:w="1423"/>
        <w:gridCol w:w="974"/>
        <w:gridCol w:w="1221"/>
      </w:tblGrid>
      <w:tr>
        <w:trPr>
          <w:trHeight w:val="410" w:hRule="atLeast"/>
        </w:trPr>
        <w:tc>
          <w:tcPr>
            <w:tcW w:w="1506" w:type="dxa"/>
            <w:vAlign w:val="top"/>
          </w:tcPr>
          <w:p>
            <w:pPr>
              <w:ind w:left="11"/>
              <w:spacing w:before="86"/>
              <w:rPr>
                <w:rFonts w:ascii="SimSun" w:hAnsi="SimSun" w:eastAsia="SimSun" w:cs="SimSun"/>
                <w:sz w:val="23"/>
                <w:szCs w:val="23"/>
              </w:rPr>
            </w:pPr>
            <w:r>
              <w:rPr>
                <w:rFonts w:ascii="SimSun" w:hAnsi="SimSun" w:eastAsia="SimSun" w:cs="SimSun"/>
                <w:sz w:val="23"/>
                <w:szCs w:val="23"/>
                <w:color w:val="212529"/>
                <w:spacing w:val="-4"/>
              </w:rPr>
              <w:t>21011</w:t>
            </w:r>
          </w:p>
        </w:tc>
        <w:tc>
          <w:tcPr>
            <w:tcW w:w="2727" w:type="dxa"/>
            <w:vAlign w:val="top"/>
          </w:tcPr>
          <w:p>
            <w:pPr>
              <w:spacing w:before="87" w:line="220" w:lineRule="auto"/>
              <w:rPr>
                <w:rFonts w:ascii="SimSun" w:hAnsi="SimSun" w:eastAsia="SimSun" w:cs="SimSun"/>
                <w:sz w:val="23"/>
                <w:szCs w:val="23"/>
              </w:rPr>
            </w:pPr>
            <w:r>
              <w:rPr>
                <w:rFonts w:ascii="SimSun" w:hAnsi="SimSun" w:eastAsia="SimSun" w:cs="SimSun"/>
                <w:sz w:val="23"/>
                <w:szCs w:val="23"/>
                <w:color w:val="212529"/>
                <w:spacing w:val="-6"/>
              </w:rPr>
              <w:t>行政事业单位医疗</w:t>
            </w:r>
          </w:p>
        </w:tc>
        <w:tc>
          <w:tcPr>
            <w:tcW w:w="1543" w:type="dxa"/>
            <w:vAlign w:val="top"/>
          </w:tcPr>
          <w:p>
            <w:pPr>
              <w:ind w:right="31"/>
              <w:spacing w:before="87" w:line="239" w:lineRule="auto"/>
              <w:jc w:val="right"/>
              <w:rPr>
                <w:rFonts w:ascii="SimSun" w:hAnsi="SimSun" w:eastAsia="SimSun" w:cs="SimSun"/>
                <w:sz w:val="23"/>
                <w:szCs w:val="23"/>
              </w:rPr>
            </w:pPr>
            <w:r>
              <w:rPr>
                <w:rFonts w:ascii="SimSun" w:hAnsi="SimSun" w:eastAsia="SimSun" w:cs="SimSun"/>
                <w:sz w:val="23"/>
                <w:szCs w:val="23"/>
                <w:color w:val="212529"/>
                <w:spacing w:val="-4"/>
              </w:rPr>
              <w:t>24.08</w:t>
            </w:r>
          </w:p>
        </w:tc>
        <w:tc>
          <w:tcPr>
            <w:tcW w:w="1378" w:type="dxa"/>
            <w:vAlign w:val="top"/>
          </w:tcPr>
          <w:p>
            <w:pPr>
              <w:ind w:right="24"/>
              <w:spacing w:before="87" w:line="239" w:lineRule="auto"/>
              <w:jc w:val="right"/>
              <w:rPr>
                <w:rFonts w:ascii="SimSun" w:hAnsi="SimSun" w:eastAsia="SimSun" w:cs="SimSun"/>
                <w:sz w:val="23"/>
                <w:szCs w:val="23"/>
              </w:rPr>
            </w:pPr>
            <w:r>
              <w:rPr>
                <w:rFonts w:ascii="SimSun" w:hAnsi="SimSun" w:eastAsia="SimSun" w:cs="SimSun"/>
                <w:sz w:val="23"/>
                <w:szCs w:val="23"/>
                <w:color w:val="212529"/>
                <w:spacing w:val="-4"/>
              </w:rPr>
              <w:t>24.08</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2" w:hRule="atLeast"/>
        </w:trPr>
        <w:tc>
          <w:tcPr>
            <w:tcW w:w="1506" w:type="dxa"/>
            <w:vAlign w:val="top"/>
          </w:tcPr>
          <w:p>
            <w:pPr>
              <w:ind w:left="11"/>
              <w:spacing w:before="81"/>
              <w:rPr>
                <w:rFonts w:ascii="SimSun" w:hAnsi="SimSun" w:eastAsia="SimSun" w:cs="SimSun"/>
                <w:sz w:val="23"/>
                <w:szCs w:val="23"/>
              </w:rPr>
            </w:pPr>
            <w:r>
              <w:rPr>
                <w:rFonts w:ascii="SimSun" w:hAnsi="SimSun" w:eastAsia="SimSun" w:cs="SimSun"/>
                <w:sz w:val="23"/>
                <w:szCs w:val="23"/>
                <w:color w:val="212529"/>
                <w:spacing w:val="-4"/>
              </w:rPr>
              <w:t>2101101</w:t>
            </w:r>
          </w:p>
        </w:tc>
        <w:tc>
          <w:tcPr>
            <w:tcW w:w="2727" w:type="dxa"/>
            <w:vAlign w:val="top"/>
          </w:tcPr>
          <w:p>
            <w:pPr>
              <w:spacing w:before="82" w:line="220" w:lineRule="auto"/>
              <w:rPr>
                <w:rFonts w:ascii="SimSun" w:hAnsi="SimSun" w:eastAsia="SimSun" w:cs="SimSun"/>
                <w:sz w:val="23"/>
                <w:szCs w:val="23"/>
              </w:rPr>
            </w:pPr>
            <w:r>
              <w:rPr>
                <w:rFonts w:ascii="SimSun" w:hAnsi="SimSun" w:eastAsia="SimSun" w:cs="SimSun"/>
                <w:sz w:val="23"/>
                <w:szCs w:val="23"/>
                <w:color w:val="212529"/>
                <w:spacing w:val="-6"/>
              </w:rPr>
              <w:t>行政单位医疗</w:t>
            </w:r>
          </w:p>
        </w:tc>
        <w:tc>
          <w:tcPr>
            <w:tcW w:w="1543" w:type="dxa"/>
            <w:vAlign w:val="top"/>
          </w:tcPr>
          <w:p>
            <w:pPr>
              <w:ind w:right="31"/>
              <w:spacing w:before="82" w:line="239" w:lineRule="auto"/>
              <w:jc w:val="right"/>
              <w:rPr>
                <w:rFonts w:ascii="SimSun" w:hAnsi="SimSun" w:eastAsia="SimSun" w:cs="SimSun"/>
                <w:sz w:val="23"/>
                <w:szCs w:val="23"/>
              </w:rPr>
            </w:pPr>
            <w:r>
              <w:rPr>
                <w:rFonts w:ascii="SimSun" w:hAnsi="SimSun" w:eastAsia="SimSun" w:cs="SimSun"/>
                <w:sz w:val="23"/>
                <w:szCs w:val="23"/>
                <w:color w:val="212529"/>
                <w:spacing w:val="-7"/>
              </w:rPr>
              <w:t>16.01</w:t>
            </w:r>
          </w:p>
        </w:tc>
        <w:tc>
          <w:tcPr>
            <w:tcW w:w="1378" w:type="dxa"/>
            <w:vAlign w:val="top"/>
          </w:tcPr>
          <w:p>
            <w:pPr>
              <w:ind w:right="24"/>
              <w:spacing w:before="82" w:line="239" w:lineRule="auto"/>
              <w:jc w:val="right"/>
              <w:rPr>
                <w:rFonts w:ascii="SimSun" w:hAnsi="SimSun" w:eastAsia="SimSun" w:cs="SimSun"/>
                <w:sz w:val="23"/>
                <w:szCs w:val="23"/>
              </w:rPr>
            </w:pPr>
            <w:r>
              <w:rPr>
                <w:rFonts w:ascii="SimSun" w:hAnsi="SimSun" w:eastAsia="SimSun" w:cs="SimSun"/>
                <w:sz w:val="23"/>
                <w:szCs w:val="23"/>
                <w:color w:val="212529"/>
                <w:spacing w:val="-7"/>
              </w:rPr>
              <w:t>16.01</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3" w:hRule="atLeast"/>
        </w:trPr>
        <w:tc>
          <w:tcPr>
            <w:tcW w:w="1506" w:type="dxa"/>
            <w:vAlign w:val="top"/>
          </w:tcPr>
          <w:p>
            <w:pPr>
              <w:ind w:left="11"/>
              <w:spacing w:before="84"/>
              <w:rPr>
                <w:rFonts w:ascii="SimSun" w:hAnsi="SimSun" w:eastAsia="SimSun" w:cs="SimSun"/>
                <w:sz w:val="23"/>
                <w:szCs w:val="23"/>
              </w:rPr>
            </w:pPr>
            <w:r>
              <w:rPr>
                <w:rFonts w:ascii="SimSun" w:hAnsi="SimSun" w:eastAsia="SimSun" w:cs="SimSun"/>
                <w:sz w:val="23"/>
                <w:szCs w:val="23"/>
                <w:color w:val="212529"/>
                <w:spacing w:val="-4"/>
              </w:rPr>
              <w:t>2101102</w:t>
            </w:r>
          </w:p>
        </w:tc>
        <w:tc>
          <w:tcPr>
            <w:tcW w:w="2727" w:type="dxa"/>
            <w:vAlign w:val="top"/>
          </w:tcPr>
          <w:p>
            <w:pPr>
              <w:spacing w:before="85" w:line="220" w:lineRule="auto"/>
              <w:rPr>
                <w:rFonts w:ascii="SimSun" w:hAnsi="SimSun" w:eastAsia="SimSun" w:cs="SimSun"/>
                <w:sz w:val="23"/>
                <w:szCs w:val="23"/>
              </w:rPr>
            </w:pPr>
            <w:r>
              <w:rPr>
                <w:rFonts w:ascii="SimSun" w:hAnsi="SimSun" w:eastAsia="SimSun" w:cs="SimSun"/>
                <w:sz w:val="23"/>
                <w:szCs w:val="23"/>
                <w:color w:val="212529"/>
                <w:spacing w:val="-6"/>
              </w:rPr>
              <w:t>事业单位医疗</w:t>
            </w:r>
          </w:p>
        </w:tc>
        <w:tc>
          <w:tcPr>
            <w:tcW w:w="1543" w:type="dxa"/>
            <w:vAlign w:val="top"/>
          </w:tcPr>
          <w:p>
            <w:pPr>
              <w:ind w:right="31"/>
              <w:spacing w:before="85" w:line="239" w:lineRule="auto"/>
              <w:jc w:val="right"/>
              <w:rPr>
                <w:rFonts w:ascii="SimSun" w:hAnsi="SimSun" w:eastAsia="SimSun" w:cs="SimSun"/>
                <w:sz w:val="23"/>
                <w:szCs w:val="23"/>
              </w:rPr>
            </w:pPr>
            <w:r>
              <w:rPr>
                <w:rFonts w:ascii="SimSun" w:hAnsi="SimSun" w:eastAsia="SimSun" w:cs="SimSun"/>
                <w:sz w:val="23"/>
                <w:szCs w:val="23"/>
                <w:color w:val="212529"/>
                <w:spacing w:val="-8"/>
              </w:rPr>
              <w:t>1.43</w:t>
            </w:r>
          </w:p>
        </w:tc>
        <w:tc>
          <w:tcPr>
            <w:tcW w:w="1378" w:type="dxa"/>
            <w:vAlign w:val="top"/>
          </w:tcPr>
          <w:p>
            <w:pPr>
              <w:ind w:right="24"/>
              <w:spacing w:before="85" w:line="239" w:lineRule="auto"/>
              <w:jc w:val="right"/>
              <w:rPr>
                <w:rFonts w:ascii="SimSun" w:hAnsi="SimSun" w:eastAsia="SimSun" w:cs="SimSun"/>
                <w:sz w:val="23"/>
                <w:szCs w:val="23"/>
              </w:rPr>
            </w:pPr>
            <w:r>
              <w:rPr>
                <w:rFonts w:ascii="SimSun" w:hAnsi="SimSun" w:eastAsia="SimSun" w:cs="SimSun"/>
                <w:sz w:val="23"/>
                <w:szCs w:val="23"/>
                <w:color w:val="212529"/>
                <w:spacing w:val="-8"/>
              </w:rPr>
              <w:t>1.43</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3" w:hRule="atLeast"/>
        </w:trPr>
        <w:tc>
          <w:tcPr>
            <w:tcW w:w="1506" w:type="dxa"/>
            <w:vAlign w:val="top"/>
          </w:tcPr>
          <w:p>
            <w:pPr>
              <w:ind w:left="11"/>
              <w:spacing w:before="86"/>
              <w:rPr>
                <w:rFonts w:ascii="SimSun" w:hAnsi="SimSun" w:eastAsia="SimSun" w:cs="SimSun"/>
                <w:sz w:val="23"/>
                <w:szCs w:val="23"/>
              </w:rPr>
            </w:pPr>
            <w:r>
              <w:rPr>
                <w:rFonts w:ascii="SimSun" w:hAnsi="SimSun" w:eastAsia="SimSun" w:cs="SimSun"/>
                <w:sz w:val="23"/>
                <w:szCs w:val="23"/>
                <w:color w:val="212529"/>
                <w:spacing w:val="-4"/>
              </w:rPr>
              <w:t>2101103</w:t>
            </w:r>
          </w:p>
        </w:tc>
        <w:tc>
          <w:tcPr>
            <w:tcW w:w="2727" w:type="dxa"/>
            <w:vAlign w:val="top"/>
          </w:tcPr>
          <w:p>
            <w:pPr>
              <w:ind w:left="3"/>
              <w:spacing w:before="87" w:line="219" w:lineRule="auto"/>
              <w:rPr>
                <w:rFonts w:ascii="SimSun" w:hAnsi="SimSun" w:eastAsia="SimSun" w:cs="SimSun"/>
                <w:sz w:val="23"/>
                <w:szCs w:val="23"/>
              </w:rPr>
            </w:pPr>
            <w:r>
              <w:rPr>
                <w:rFonts w:ascii="SimSun" w:hAnsi="SimSun" w:eastAsia="SimSun" w:cs="SimSun"/>
                <w:sz w:val="23"/>
                <w:szCs w:val="23"/>
                <w:color w:val="212529"/>
                <w:spacing w:val="-6"/>
              </w:rPr>
              <w:t>公务员医疗补助</w:t>
            </w:r>
          </w:p>
        </w:tc>
        <w:tc>
          <w:tcPr>
            <w:tcW w:w="1543" w:type="dxa"/>
            <w:vAlign w:val="top"/>
          </w:tcPr>
          <w:p>
            <w:pPr>
              <w:ind w:right="31"/>
              <w:spacing w:before="87" w:line="239" w:lineRule="auto"/>
              <w:jc w:val="right"/>
              <w:rPr>
                <w:rFonts w:ascii="SimSun" w:hAnsi="SimSun" w:eastAsia="SimSun" w:cs="SimSun"/>
                <w:sz w:val="23"/>
                <w:szCs w:val="23"/>
              </w:rPr>
            </w:pPr>
            <w:r>
              <w:rPr>
                <w:rFonts w:ascii="SimSun" w:hAnsi="SimSun" w:eastAsia="SimSun" w:cs="SimSun"/>
                <w:sz w:val="23"/>
                <w:szCs w:val="23"/>
                <w:color w:val="212529"/>
                <w:spacing w:val="-4"/>
              </w:rPr>
              <w:t>6.63</w:t>
            </w:r>
          </w:p>
        </w:tc>
        <w:tc>
          <w:tcPr>
            <w:tcW w:w="1378" w:type="dxa"/>
            <w:vAlign w:val="top"/>
          </w:tcPr>
          <w:p>
            <w:pPr>
              <w:ind w:right="24"/>
              <w:spacing w:before="87" w:line="239" w:lineRule="auto"/>
              <w:jc w:val="right"/>
              <w:rPr>
                <w:rFonts w:ascii="SimSun" w:hAnsi="SimSun" w:eastAsia="SimSun" w:cs="SimSun"/>
                <w:sz w:val="23"/>
                <w:szCs w:val="23"/>
              </w:rPr>
            </w:pPr>
            <w:r>
              <w:rPr>
                <w:rFonts w:ascii="SimSun" w:hAnsi="SimSun" w:eastAsia="SimSun" w:cs="SimSun"/>
                <w:sz w:val="23"/>
                <w:szCs w:val="23"/>
                <w:color w:val="212529"/>
                <w:spacing w:val="-4"/>
              </w:rPr>
              <w:t>6.63</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3" w:hRule="atLeast"/>
        </w:trPr>
        <w:tc>
          <w:tcPr>
            <w:tcW w:w="1506" w:type="dxa"/>
            <w:vAlign w:val="top"/>
          </w:tcPr>
          <w:p>
            <w:pPr>
              <w:ind w:left="11"/>
              <w:spacing w:before="89" w:line="241" w:lineRule="auto"/>
              <w:rPr>
                <w:rFonts w:ascii="SimSun" w:hAnsi="SimSun" w:eastAsia="SimSun" w:cs="SimSun"/>
                <w:sz w:val="23"/>
                <w:szCs w:val="23"/>
              </w:rPr>
            </w:pPr>
            <w:r>
              <w:rPr>
                <w:rFonts w:ascii="SimSun" w:hAnsi="SimSun" w:eastAsia="SimSun" w:cs="SimSun"/>
                <w:sz w:val="23"/>
                <w:szCs w:val="23"/>
                <w:color w:val="212529"/>
                <w:spacing w:val="-5"/>
              </w:rPr>
              <w:t>221</w:t>
            </w:r>
          </w:p>
        </w:tc>
        <w:tc>
          <w:tcPr>
            <w:tcW w:w="2727" w:type="dxa"/>
            <w:vAlign w:val="top"/>
          </w:tcPr>
          <w:p>
            <w:pPr>
              <w:spacing w:before="89" w:line="219" w:lineRule="auto"/>
              <w:rPr>
                <w:rFonts w:ascii="SimSun" w:hAnsi="SimSun" w:eastAsia="SimSun" w:cs="SimSun"/>
                <w:sz w:val="23"/>
                <w:szCs w:val="23"/>
              </w:rPr>
            </w:pPr>
            <w:r>
              <w:rPr>
                <w:rFonts w:ascii="SimSun" w:hAnsi="SimSun" w:eastAsia="SimSun" w:cs="SimSun"/>
                <w:sz w:val="23"/>
                <w:szCs w:val="23"/>
                <w:color w:val="212529"/>
                <w:spacing w:val="-6"/>
              </w:rPr>
              <w:t>住房保障支出</w:t>
            </w:r>
          </w:p>
        </w:tc>
        <w:tc>
          <w:tcPr>
            <w:tcW w:w="1543" w:type="dxa"/>
            <w:vAlign w:val="top"/>
          </w:tcPr>
          <w:p>
            <w:pPr>
              <w:ind w:right="31"/>
              <w:spacing w:before="89" w:line="239" w:lineRule="auto"/>
              <w:jc w:val="right"/>
              <w:rPr>
                <w:rFonts w:ascii="SimSun" w:hAnsi="SimSun" w:eastAsia="SimSun" w:cs="SimSun"/>
                <w:sz w:val="23"/>
                <w:szCs w:val="23"/>
              </w:rPr>
            </w:pPr>
            <w:r>
              <w:rPr>
                <w:rFonts w:ascii="SimSun" w:hAnsi="SimSun" w:eastAsia="SimSun" w:cs="SimSun"/>
                <w:sz w:val="23"/>
                <w:szCs w:val="23"/>
                <w:color w:val="212529"/>
                <w:spacing w:val="-5"/>
              </w:rPr>
              <w:t>39.75</w:t>
            </w:r>
          </w:p>
        </w:tc>
        <w:tc>
          <w:tcPr>
            <w:tcW w:w="1378" w:type="dxa"/>
            <w:vAlign w:val="top"/>
          </w:tcPr>
          <w:p>
            <w:pPr>
              <w:ind w:right="24"/>
              <w:spacing w:before="89" w:line="239" w:lineRule="auto"/>
              <w:jc w:val="right"/>
              <w:rPr>
                <w:rFonts w:ascii="SimSun" w:hAnsi="SimSun" w:eastAsia="SimSun" w:cs="SimSun"/>
                <w:sz w:val="23"/>
                <w:szCs w:val="23"/>
              </w:rPr>
            </w:pPr>
            <w:r>
              <w:rPr>
                <w:rFonts w:ascii="SimSun" w:hAnsi="SimSun" w:eastAsia="SimSun" w:cs="SimSun"/>
                <w:sz w:val="23"/>
                <w:szCs w:val="23"/>
                <w:color w:val="212529"/>
                <w:spacing w:val="-5"/>
              </w:rPr>
              <w:t>39.75</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03" w:hRule="atLeast"/>
        </w:trPr>
        <w:tc>
          <w:tcPr>
            <w:tcW w:w="1506" w:type="dxa"/>
            <w:vAlign w:val="top"/>
          </w:tcPr>
          <w:p>
            <w:pPr>
              <w:ind w:left="11"/>
              <w:spacing w:before="90"/>
              <w:rPr>
                <w:rFonts w:ascii="SimSun" w:hAnsi="SimSun" w:eastAsia="SimSun" w:cs="SimSun"/>
                <w:sz w:val="23"/>
                <w:szCs w:val="23"/>
              </w:rPr>
            </w:pPr>
            <w:r>
              <w:rPr>
                <w:rFonts w:ascii="SimSun" w:hAnsi="SimSun" w:eastAsia="SimSun" w:cs="SimSun"/>
                <w:sz w:val="23"/>
                <w:szCs w:val="23"/>
                <w:color w:val="212529"/>
                <w:spacing w:val="-4"/>
              </w:rPr>
              <w:t>22102</w:t>
            </w:r>
          </w:p>
        </w:tc>
        <w:tc>
          <w:tcPr>
            <w:tcW w:w="2727" w:type="dxa"/>
            <w:vAlign w:val="top"/>
          </w:tcPr>
          <w:p>
            <w:pPr>
              <w:spacing w:before="91" w:line="219" w:lineRule="auto"/>
              <w:rPr>
                <w:rFonts w:ascii="SimSun" w:hAnsi="SimSun" w:eastAsia="SimSun" w:cs="SimSun"/>
                <w:sz w:val="23"/>
                <w:szCs w:val="23"/>
              </w:rPr>
            </w:pPr>
            <w:r>
              <w:rPr>
                <w:rFonts w:ascii="SimSun" w:hAnsi="SimSun" w:eastAsia="SimSun" w:cs="SimSun"/>
                <w:sz w:val="23"/>
                <w:szCs w:val="23"/>
                <w:color w:val="212529"/>
                <w:spacing w:val="-6"/>
              </w:rPr>
              <w:t>住房改革支出</w:t>
            </w:r>
          </w:p>
        </w:tc>
        <w:tc>
          <w:tcPr>
            <w:tcW w:w="1543" w:type="dxa"/>
            <w:vAlign w:val="top"/>
          </w:tcPr>
          <w:p>
            <w:pPr>
              <w:ind w:right="31"/>
              <w:spacing w:before="91" w:line="239" w:lineRule="auto"/>
              <w:jc w:val="right"/>
              <w:rPr>
                <w:rFonts w:ascii="SimSun" w:hAnsi="SimSun" w:eastAsia="SimSun" w:cs="SimSun"/>
                <w:sz w:val="23"/>
                <w:szCs w:val="23"/>
              </w:rPr>
            </w:pPr>
            <w:r>
              <w:rPr>
                <w:rFonts w:ascii="SimSun" w:hAnsi="SimSun" w:eastAsia="SimSun" w:cs="SimSun"/>
                <w:sz w:val="23"/>
                <w:szCs w:val="23"/>
                <w:color w:val="212529"/>
                <w:spacing w:val="-5"/>
              </w:rPr>
              <w:t>39.75</w:t>
            </w:r>
          </w:p>
        </w:tc>
        <w:tc>
          <w:tcPr>
            <w:tcW w:w="1378" w:type="dxa"/>
            <w:vAlign w:val="top"/>
          </w:tcPr>
          <w:p>
            <w:pPr>
              <w:ind w:right="24"/>
              <w:spacing w:before="91" w:line="239" w:lineRule="auto"/>
              <w:jc w:val="right"/>
              <w:rPr>
                <w:rFonts w:ascii="SimSun" w:hAnsi="SimSun" w:eastAsia="SimSun" w:cs="SimSun"/>
                <w:sz w:val="23"/>
                <w:szCs w:val="23"/>
              </w:rPr>
            </w:pPr>
            <w:r>
              <w:rPr>
                <w:rFonts w:ascii="SimSun" w:hAnsi="SimSun" w:eastAsia="SimSun" w:cs="SimSun"/>
                <w:sz w:val="23"/>
                <w:szCs w:val="23"/>
                <w:color w:val="212529"/>
                <w:spacing w:val="-5"/>
              </w:rPr>
              <w:t>39.75</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r>
        <w:trPr>
          <w:trHeight w:val="410" w:hRule="atLeast"/>
        </w:trPr>
        <w:tc>
          <w:tcPr>
            <w:tcW w:w="1506"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2210201</w:t>
            </w:r>
          </w:p>
        </w:tc>
        <w:tc>
          <w:tcPr>
            <w:tcW w:w="2727" w:type="dxa"/>
            <w:vAlign w:val="top"/>
          </w:tcPr>
          <w:p>
            <w:pPr>
              <w:spacing w:before="93" w:line="220" w:lineRule="auto"/>
              <w:rPr>
                <w:rFonts w:ascii="SimSun" w:hAnsi="SimSun" w:eastAsia="SimSun" w:cs="SimSun"/>
                <w:sz w:val="23"/>
                <w:szCs w:val="23"/>
              </w:rPr>
            </w:pPr>
            <w:r>
              <w:rPr>
                <w:rFonts w:ascii="SimSun" w:hAnsi="SimSun" w:eastAsia="SimSun" w:cs="SimSun"/>
                <w:sz w:val="23"/>
                <w:szCs w:val="23"/>
                <w:color w:val="212529"/>
                <w:spacing w:val="-6"/>
              </w:rPr>
              <w:t>住房公积金</w:t>
            </w:r>
          </w:p>
        </w:tc>
        <w:tc>
          <w:tcPr>
            <w:tcW w:w="1543" w:type="dxa"/>
            <w:vAlign w:val="top"/>
          </w:tcPr>
          <w:p>
            <w:pPr>
              <w:ind w:right="31"/>
              <w:spacing w:before="93" w:line="239" w:lineRule="auto"/>
              <w:jc w:val="right"/>
              <w:rPr>
                <w:rFonts w:ascii="SimSun" w:hAnsi="SimSun" w:eastAsia="SimSun" w:cs="SimSun"/>
                <w:sz w:val="23"/>
                <w:szCs w:val="23"/>
              </w:rPr>
            </w:pPr>
            <w:r>
              <w:rPr>
                <w:rFonts w:ascii="SimSun" w:hAnsi="SimSun" w:eastAsia="SimSun" w:cs="SimSun"/>
                <w:sz w:val="23"/>
                <w:szCs w:val="23"/>
                <w:color w:val="212529"/>
                <w:spacing w:val="-5"/>
              </w:rPr>
              <w:t>39.75</w:t>
            </w:r>
          </w:p>
        </w:tc>
        <w:tc>
          <w:tcPr>
            <w:tcW w:w="1378" w:type="dxa"/>
            <w:vAlign w:val="top"/>
          </w:tcPr>
          <w:p>
            <w:pPr>
              <w:ind w:right="24"/>
              <w:spacing w:before="93" w:line="239" w:lineRule="auto"/>
              <w:jc w:val="right"/>
              <w:rPr>
                <w:rFonts w:ascii="SimSun" w:hAnsi="SimSun" w:eastAsia="SimSun" w:cs="SimSun"/>
                <w:sz w:val="23"/>
                <w:szCs w:val="23"/>
              </w:rPr>
            </w:pPr>
            <w:r>
              <w:rPr>
                <w:rFonts w:ascii="SimSun" w:hAnsi="SimSun" w:eastAsia="SimSun" w:cs="SimSun"/>
                <w:sz w:val="23"/>
                <w:szCs w:val="23"/>
                <w:color w:val="212529"/>
                <w:spacing w:val="-5"/>
              </w:rPr>
              <w:t>39.75</w:t>
            </w:r>
          </w:p>
        </w:tc>
        <w:tc>
          <w:tcPr>
            <w:tcW w:w="1259" w:type="dxa"/>
            <w:vAlign w:val="top"/>
          </w:tcPr>
          <w:p>
            <w:pPr>
              <w:pStyle w:val="TableText"/>
              <w:rPr/>
            </w:pPr>
            <w:r/>
          </w:p>
        </w:tc>
        <w:tc>
          <w:tcPr>
            <w:tcW w:w="1438" w:type="dxa"/>
            <w:vAlign w:val="top"/>
          </w:tcPr>
          <w:p>
            <w:pPr>
              <w:pStyle w:val="TableText"/>
              <w:rPr/>
            </w:pPr>
            <w:r/>
          </w:p>
        </w:tc>
        <w:tc>
          <w:tcPr>
            <w:tcW w:w="1423" w:type="dxa"/>
            <w:vAlign w:val="top"/>
          </w:tcPr>
          <w:p>
            <w:pPr>
              <w:pStyle w:val="TableText"/>
              <w:rPr/>
            </w:pPr>
            <w:r/>
          </w:p>
        </w:tc>
        <w:tc>
          <w:tcPr>
            <w:tcW w:w="974" w:type="dxa"/>
            <w:vAlign w:val="top"/>
          </w:tcPr>
          <w:p>
            <w:pPr>
              <w:pStyle w:val="TableText"/>
              <w:rPr/>
            </w:pPr>
            <w:r/>
          </w:p>
        </w:tc>
        <w:tc>
          <w:tcPr>
            <w:tcW w:w="1221" w:type="dxa"/>
            <w:vAlign w:val="top"/>
          </w:tcPr>
          <w:p>
            <w:pPr>
              <w:pStyle w:val="TableText"/>
              <w:rPr/>
            </w:pPr>
            <w:r/>
          </w:p>
        </w:tc>
      </w:tr>
    </w:tbl>
    <w:p>
      <w:pPr>
        <w:pStyle w:val="BodyText"/>
        <w:rPr/>
      </w:pPr>
      <w:r/>
    </w:p>
    <w:p>
      <w:pPr>
        <w:sectPr>
          <w:headerReference w:type="default" r:id="rId13"/>
          <w:footerReference w:type="default" r:id="rId14"/>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44"/>
        <w:gridCol w:w="3283"/>
        <w:gridCol w:w="1458"/>
        <w:gridCol w:w="1339"/>
        <w:gridCol w:w="1334"/>
      </w:tblGrid>
      <w:tr>
        <w:trPr>
          <w:trHeight w:val="319" w:hRule="atLeast"/>
        </w:trPr>
        <w:tc>
          <w:tcPr>
            <w:tcW w:w="174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2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34" w:type="dxa"/>
            <w:vAlign w:val="top"/>
            <w:tcBorders>
              <w:bottom w:val="single" w:color="FFFFFF" w:sz="4" w:space="0"/>
              <w:top w:val="single" w:color="FFFFFF" w:sz="4" w:space="0"/>
              <w:left w:val="single" w:color="FFFFFF" w:sz="2" w:space="0"/>
              <w:right w:val="single" w:color="FFFFFF" w:sz="2" w:space="0"/>
            </w:tcBorders>
          </w:tcPr>
          <w:p>
            <w:pPr>
              <w:ind w:left="536"/>
              <w:spacing w:before="90" w:line="227" w:lineRule="auto"/>
              <w:rPr>
                <w:rFonts w:ascii="SimSun" w:hAnsi="SimSun" w:eastAsia="SimSun" w:cs="SimSun"/>
                <w:sz w:val="13"/>
                <w:szCs w:val="13"/>
              </w:rPr>
            </w:pPr>
            <w:r>
              <w:rPr>
                <w:rFonts w:ascii="SimSun" w:hAnsi="SimSun" w:eastAsia="SimSun" w:cs="SimSun"/>
                <w:sz w:val="13"/>
                <w:szCs w:val="13"/>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20"/>
              <w:spacing w:before="37" w:line="210" w:lineRule="exact"/>
              <w:outlineLvl w:val="1"/>
              <w:rPr>
                <w:rFonts w:ascii="Microsoft YaHei" w:hAnsi="Microsoft YaHei" w:eastAsia="Microsoft YaHei" w:cs="Microsoft YaHei"/>
                <w:sz w:val="20"/>
                <w:szCs w:val="20"/>
              </w:rPr>
            </w:pPr>
            <w:bookmarkStart w:name="bookmark38" w:id="11"/>
            <w:bookmarkEnd w:id="11"/>
            <w:bookmarkStart w:name="bookmark8" w:id="12"/>
            <w:bookmarkEnd w:id="12"/>
            <w:r>
              <w:rPr>
                <w:rFonts w:ascii="Microsoft YaHei" w:hAnsi="Microsoft YaHei" w:eastAsia="Microsoft YaHei" w:cs="Microsoft YaHei"/>
                <w:sz w:val="20"/>
                <w:szCs w:val="20"/>
                <w:color w:val="212529"/>
                <w:spacing w:val="2"/>
                <w:position w:val="-1"/>
              </w:rPr>
              <w:t>2024年预算支出总表</w:t>
            </w:r>
          </w:p>
        </w:tc>
      </w:tr>
      <w:tr>
        <w:trPr>
          <w:trHeight w:val="314" w:hRule="atLeast"/>
        </w:trPr>
        <w:tc>
          <w:tcPr>
            <w:tcW w:w="6485" w:type="dxa"/>
            <w:vAlign w:val="top"/>
            <w:gridSpan w:val="3"/>
            <w:tcBorders>
              <w:top w:val="single" w:color="FFFFFF" w:sz="4" w:space="0"/>
              <w:left w:val="single" w:color="FFFFFF" w:sz="2" w:space="0"/>
              <w:right w:val="single" w:color="FFFFFF" w:sz="2" w:space="0"/>
            </w:tcBorders>
          </w:tcPr>
          <w:p>
            <w:pPr>
              <w:ind w:left="10"/>
              <w:spacing w:before="85" w:line="227" w:lineRule="auto"/>
              <w:rPr>
                <w:rFonts w:ascii="SimSun" w:hAnsi="SimSun" w:eastAsia="SimSun" w:cs="SimSun"/>
                <w:sz w:val="13"/>
                <w:szCs w:val="13"/>
              </w:rPr>
            </w:pPr>
            <w:r>
              <w:rPr>
                <w:rFonts w:ascii="SimSun" w:hAnsi="SimSun" w:eastAsia="SimSun" w:cs="SimSun"/>
                <w:sz w:val="13"/>
                <w:szCs w:val="13"/>
                <w:color w:val="212529"/>
                <w:spacing w:val="10"/>
              </w:rPr>
              <w:t>部门名称：兴县人民代表大会常务委员会办公室</w:t>
            </w:r>
          </w:p>
        </w:tc>
        <w:tc>
          <w:tcPr>
            <w:tcW w:w="1339" w:type="dxa"/>
            <w:vAlign w:val="top"/>
            <w:tcBorders>
              <w:top w:val="single" w:color="FFFFFF" w:sz="4" w:space="0"/>
              <w:left w:val="single" w:color="FFFFFF" w:sz="2" w:space="0"/>
              <w:right w:val="single" w:color="FFFFFF" w:sz="2" w:space="0"/>
            </w:tcBorders>
          </w:tcPr>
          <w:p>
            <w:pPr>
              <w:pStyle w:val="TableText"/>
              <w:rPr/>
            </w:pPr>
            <w:r/>
          </w:p>
        </w:tc>
        <w:tc>
          <w:tcPr>
            <w:tcW w:w="1334" w:type="dxa"/>
            <w:vAlign w:val="top"/>
            <w:tcBorders>
              <w:top w:val="single" w:color="FFFFFF" w:sz="4" w:space="0"/>
              <w:left w:val="single" w:color="FFFFFF" w:sz="2" w:space="0"/>
              <w:right w:val="single" w:color="FFFFFF" w:sz="2" w:space="0"/>
            </w:tcBorders>
          </w:tcPr>
          <w:p>
            <w:pPr>
              <w:ind w:left="607"/>
              <w:spacing w:before="85" w:line="228" w:lineRule="auto"/>
              <w:rPr>
                <w:rFonts w:ascii="SimSun" w:hAnsi="SimSun" w:eastAsia="SimSun" w:cs="SimSun"/>
                <w:sz w:val="13"/>
                <w:szCs w:val="13"/>
              </w:rPr>
            </w:pPr>
            <w:r>
              <w:rPr>
                <w:rFonts w:ascii="SimSun" w:hAnsi="SimSun" w:eastAsia="SimSun" w:cs="SimSun"/>
                <w:sz w:val="13"/>
                <w:szCs w:val="13"/>
                <w:color w:val="212529"/>
                <w:spacing w:val="8"/>
              </w:rPr>
              <w:t>单位：万元</w:t>
            </w:r>
          </w:p>
        </w:tc>
      </w:tr>
      <w:tr>
        <w:trPr>
          <w:trHeight w:val="314" w:hRule="atLeast"/>
        </w:trPr>
        <w:tc>
          <w:tcPr>
            <w:tcW w:w="5027" w:type="dxa"/>
            <w:vAlign w:val="top"/>
            <w:gridSpan w:val="2"/>
          </w:tcPr>
          <w:p>
            <w:pPr>
              <w:ind w:left="2337"/>
              <w:spacing w:before="70"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4131" w:type="dxa"/>
            <w:vAlign w:val="top"/>
            <w:gridSpan w:val="3"/>
          </w:tcPr>
          <w:p>
            <w:pPr>
              <w:ind w:left="1569"/>
              <w:spacing w:before="6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position w:val="-1"/>
              </w:rPr>
              <w:t>2024年预算数</w:t>
            </w:r>
          </w:p>
        </w:tc>
      </w:tr>
      <w:tr>
        <w:trPr>
          <w:trHeight w:val="314" w:hRule="atLeast"/>
        </w:trPr>
        <w:tc>
          <w:tcPr>
            <w:tcW w:w="1744" w:type="dxa"/>
            <w:vAlign w:val="top"/>
          </w:tcPr>
          <w:p>
            <w:pPr>
              <w:ind w:left="533"/>
              <w:spacing w:before="6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科目编码</w:t>
            </w:r>
          </w:p>
        </w:tc>
        <w:tc>
          <w:tcPr>
            <w:tcW w:w="3283" w:type="dxa"/>
            <w:vAlign w:val="top"/>
          </w:tcPr>
          <w:p>
            <w:pPr>
              <w:ind w:left="1300"/>
              <w:spacing w:before="6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1458" w:type="dxa"/>
            <w:vAlign w:val="top"/>
          </w:tcPr>
          <w:p>
            <w:pPr>
              <w:ind w:left="556"/>
              <w:spacing w:before="6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339" w:type="dxa"/>
            <w:vAlign w:val="top"/>
          </w:tcPr>
          <w:p>
            <w:pPr>
              <w:ind w:left="331"/>
              <w:spacing w:before="6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基本支出</w:t>
            </w:r>
          </w:p>
        </w:tc>
        <w:tc>
          <w:tcPr>
            <w:tcW w:w="1334" w:type="dxa"/>
            <w:vAlign w:val="top"/>
          </w:tcPr>
          <w:p>
            <w:pPr>
              <w:ind w:left="330"/>
              <w:spacing w:before="6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项目支出</w:t>
            </w:r>
          </w:p>
        </w:tc>
      </w:tr>
      <w:tr>
        <w:trPr>
          <w:trHeight w:val="314" w:hRule="atLeast"/>
        </w:trPr>
        <w:tc>
          <w:tcPr>
            <w:tcW w:w="5027" w:type="dxa"/>
            <w:vAlign w:val="top"/>
            <w:gridSpan w:val="2"/>
          </w:tcPr>
          <w:p>
            <w:pPr>
              <w:ind w:left="2340"/>
              <w:spacing w:before="6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458" w:type="dxa"/>
            <w:vAlign w:val="top"/>
          </w:tcPr>
          <w:p>
            <w:pPr>
              <w:pStyle w:val="TableText"/>
              <w:ind w:left="880"/>
              <w:spacing w:before="91" w:line="212" w:lineRule="auto"/>
              <w:rPr>
                <w:sz w:val="12"/>
                <w:szCs w:val="12"/>
              </w:rPr>
            </w:pPr>
            <w:r>
              <w:rPr>
                <w:sz w:val="12"/>
                <w:szCs w:val="12"/>
                <w:color w:val="212529"/>
                <w:spacing w:val="10"/>
              </w:rPr>
              <w:t>1288.</w:t>
            </w:r>
            <w:r>
              <w:rPr>
                <w:sz w:val="12"/>
                <w:szCs w:val="12"/>
                <w:color w:val="212529"/>
                <w:spacing w:val="10"/>
              </w:rPr>
              <w:t xml:space="preserve"> </w:t>
            </w:r>
            <w:r>
              <w:rPr>
                <w:sz w:val="12"/>
                <w:szCs w:val="12"/>
                <w:color w:val="212529"/>
                <w:spacing w:val="10"/>
              </w:rPr>
              <w:t>65</w:t>
            </w:r>
          </w:p>
        </w:tc>
        <w:tc>
          <w:tcPr>
            <w:tcW w:w="1339" w:type="dxa"/>
            <w:vAlign w:val="top"/>
          </w:tcPr>
          <w:p>
            <w:pPr>
              <w:pStyle w:val="TableText"/>
              <w:ind w:left="828"/>
              <w:spacing w:before="90" w:line="170" w:lineRule="auto"/>
              <w:rPr>
                <w:sz w:val="15"/>
                <w:szCs w:val="15"/>
              </w:rPr>
            </w:pPr>
            <w:r>
              <w:rPr>
                <w:sz w:val="15"/>
                <w:szCs w:val="15"/>
                <w:color w:val="212529"/>
                <w:spacing w:val="3"/>
              </w:rPr>
              <w:t>513.46</w:t>
            </w:r>
          </w:p>
        </w:tc>
        <w:tc>
          <w:tcPr>
            <w:tcW w:w="1334" w:type="dxa"/>
            <w:vAlign w:val="top"/>
          </w:tcPr>
          <w:p>
            <w:pPr>
              <w:pStyle w:val="TableText"/>
              <w:ind w:left="825"/>
              <w:spacing w:before="91" w:line="212" w:lineRule="auto"/>
              <w:rPr>
                <w:sz w:val="12"/>
                <w:szCs w:val="12"/>
              </w:rPr>
            </w:pPr>
            <w:r>
              <w:rPr>
                <w:sz w:val="12"/>
                <w:szCs w:val="12"/>
                <w:color w:val="212529"/>
                <w:spacing w:val="9"/>
              </w:rPr>
              <w:t>775.</w:t>
            </w:r>
            <w:r>
              <w:rPr>
                <w:sz w:val="12"/>
                <w:szCs w:val="12"/>
                <w:color w:val="212529"/>
                <w:spacing w:val="21"/>
              </w:rPr>
              <w:t xml:space="preserve"> </w:t>
            </w:r>
            <w:r>
              <w:rPr>
                <w:sz w:val="12"/>
                <w:szCs w:val="12"/>
                <w:color w:val="212529"/>
                <w:spacing w:val="9"/>
              </w:rPr>
              <w:t>19</w:t>
            </w:r>
          </w:p>
        </w:tc>
      </w:tr>
      <w:tr>
        <w:trPr>
          <w:trHeight w:val="314" w:hRule="atLeast"/>
        </w:trPr>
        <w:tc>
          <w:tcPr>
            <w:tcW w:w="1744" w:type="dxa"/>
            <w:vAlign w:val="top"/>
          </w:tcPr>
          <w:p>
            <w:pPr>
              <w:ind w:left="9"/>
              <w:spacing w:before="71" w:line="214" w:lineRule="exact"/>
              <w:rPr>
                <w:rFonts w:ascii="SimSun" w:hAnsi="SimSun" w:eastAsia="SimSun" w:cs="SimSun"/>
                <w:sz w:val="16"/>
                <w:szCs w:val="16"/>
              </w:rPr>
            </w:pPr>
            <w:r>
              <w:rPr>
                <w:rFonts w:ascii="SimSun" w:hAnsi="SimSun" w:eastAsia="SimSun" w:cs="SimSun"/>
                <w:sz w:val="16"/>
                <w:szCs w:val="16"/>
                <w:color w:val="212529"/>
                <w:spacing w:val="-2"/>
                <w:position w:val="1"/>
              </w:rPr>
              <w:t>201</w:t>
            </w:r>
          </w:p>
        </w:tc>
        <w:tc>
          <w:tcPr>
            <w:tcW w:w="3283" w:type="dxa"/>
            <w:vAlign w:val="top"/>
          </w:tcPr>
          <w:p>
            <w:pPr>
              <w:ind w:left="5"/>
              <w:spacing w:before="71" w:line="226" w:lineRule="auto"/>
              <w:rPr>
                <w:rFonts w:ascii="SimSun" w:hAnsi="SimSun" w:eastAsia="SimSun" w:cs="SimSun"/>
                <w:sz w:val="16"/>
                <w:szCs w:val="16"/>
              </w:rPr>
            </w:pPr>
            <w:r>
              <w:rPr>
                <w:rFonts w:ascii="SimSun" w:hAnsi="SimSun" w:eastAsia="SimSun" w:cs="SimSun"/>
                <w:sz w:val="16"/>
                <w:szCs w:val="16"/>
                <w:color w:val="212529"/>
                <w:spacing w:val="1"/>
              </w:rPr>
              <w:t>一般公共服务支出</w:t>
            </w:r>
          </w:p>
        </w:tc>
        <w:tc>
          <w:tcPr>
            <w:tcW w:w="1458" w:type="dxa"/>
            <w:vAlign w:val="top"/>
          </w:tcPr>
          <w:p>
            <w:pPr>
              <w:ind w:right="17"/>
              <w:spacing w:before="71"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1122.62</w:t>
            </w:r>
          </w:p>
        </w:tc>
        <w:tc>
          <w:tcPr>
            <w:tcW w:w="1339" w:type="dxa"/>
            <w:vAlign w:val="top"/>
          </w:tcPr>
          <w:p>
            <w:pPr>
              <w:pStyle w:val="TableText"/>
              <w:ind w:left="828"/>
              <w:spacing w:before="91" w:line="169" w:lineRule="auto"/>
              <w:rPr>
                <w:sz w:val="15"/>
                <w:szCs w:val="15"/>
              </w:rPr>
            </w:pPr>
            <w:r>
              <w:rPr>
                <w:sz w:val="15"/>
                <w:szCs w:val="15"/>
                <w:color w:val="212529"/>
                <w:spacing w:val="2"/>
              </w:rPr>
              <w:t>347.43</w:t>
            </w:r>
          </w:p>
        </w:tc>
        <w:tc>
          <w:tcPr>
            <w:tcW w:w="1334" w:type="dxa"/>
            <w:vAlign w:val="top"/>
          </w:tcPr>
          <w:p>
            <w:pPr>
              <w:pStyle w:val="TableText"/>
              <w:ind w:left="825"/>
              <w:spacing w:before="91" w:line="212" w:lineRule="auto"/>
              <w:rPr>
                <w:sz w:val="12"/>
                <w:szCs w:val="12"/>
              </w:rPr>
            </w:pPr>
            <w:r>
              <w:rPr>
                <w:sz w:val="12"/>
                <w:szCs w:val="12"/>
                <w:color w:val="212529"/>
                <w:spacing w:val="9"/>
              </w:rPr>
              <w:t>775.</w:t>
            </w:r>
            <w:r>
              <w:rPr>
                <w:sz w:val="12"/>
                <w:szCs w:val="12"/>
                <w:color w:val="212529"/>
                <w:spacing w:val="21"/>
              </w:rPr>
              <w:t xml:space="preserve"> </w:t>
            </w:r>
            <w:r>
              <w:rPr>
                <w:sz w:val="12"/>
                <w:szCs w:val="12"/>
                <w:color w:val="212529"/>
                <w:spacing w:val="9"/>
              </w:rPr>
              <w:t>19</w:t>
            </w:r>
          </w:p>
        </w:tc>
      </w:tr>
      <w:tr>
        <w:trPr>
          <w:trHeight w:val="314" w:hRule="atLeast"/>
        </w:trPr>
        <w:tc>
          <w:tcPr>
            <w:tcW w:w="1744" w:type="dxa"/>
            <w:vAlign w:val="top"/>
          </w:tcPr>
          <w:p>
            <w:pPr>
              <w:ind w:left="9"/>
              <w:spacing w:before="72" w:line="213" w:lineRule="exact"/>
              <w:rPr>
                <w:rFonts w:ascii="SimSun" w:hAnsi="SimSun" w:eastAsia="SimSun" w:cs="SimSun"/>
                <w:sz w:val="16"/>
                <w:szCs w:val="16"/>
              </w:rPr>
            </w:pPr>
            <w:r>
              <w:rPr>
                <w:rFonts w:ascii="SimSun" w:hAnsi="SimSun" w:eastAsia="SimSun" w:cs="SimSun"/>
                <w:sz w:val="16"/>
                <w:szCs w:val="16"/>
                <w:color w:val="212529"/>
                <w:spacing w:val="-1"/>
                <w:position w:val="1"/>
              </w:rPr>
              <w:t>20101</w:t>
            </w:r>
          </w:p>
        </w:tc>
        <w:tc>
          <w:tcPr>
            <w:tcW w:w="3283" w:type="dxa"/>
            <w:vAlign w:val="top"/>
          </w:tcPr>
          <w:p>
            <w:pPr>
              <w:ind w:left="4"/>
              <w:spacing w:before="72" w:line="226" w:lineRule="auto"/>
              <w:rPr>
                <w:rFonts w:ascii="SimSun" w:hAnsi="SimSun" w:eastAsia="SimSun" w:cs="SimSun"/>
                <w:sz w:val="16"/>
                <w:szCs w:val="16"/>
              </w:rPr>
            </w:pPr>
            <w:r>
              <w:rPr>
                <w:rFonts w:ascii="SimSun" w:hAnsi="SimSun" w:eastAsia="SimSun" w:cs="SimSun"/>
                <w:sz w:val="16"/>
                <w:szCs w:val="16"/>
                <w:color w:val="212529"/>
                <w:spacing w:val="1"/>
              </w:rPr>
              <w:t>人大事务</w:t>
            </w:r>
          </w:p>
        </w:tc>
        <w:tc>
          <w:tcPr>
            <w:tcW w:w="1458" w:type="dxa"/>
            <w:vAlign w:val="top"/>
          </w:tcPr>
          <w:p>
            <w:pPr>
              <w:ind w:right="17"/>
              <w:spacing w:before="72" w:line="212" w:lineRule="exact"/>
              <w:jc w:val="right"/>
              <w:rPr>
                <w:rFonts w:ascii="SimSun" w:hAnsi="SimSun" w:eastAsia="SimSun" w:cs="SimSun"/>
                <w:sz w:val="16"/>
                <w:szCs w:val="16"/>
              </w:rPr>
            </w:pPr>
            <w:r>
              <w:rPr>
                <w:rFonts w:ascii="SimSun" w:hAnsi="SimSun" w:eastAsia="SimSun" w:cs="SimSun"/>
                <w:sz w:val="16"/>
                <w:szCs w:val="16"/>
                <w:color w:val="212529"/>
                <w:spacing w:val="-2"/>
                <w:position w:val="1"/>
              </w:rPr>
              <w:t>1121.85</w:t>
            </w:r>
          </w:p>
        </w:tc>
        <w:tc>
          <w:tcPr>
            <w:tcW w:w="1339" w:type="dxa"/>
            <w:vAlign w:val="top"/>
          </w:tcPr>
          <w:p>
            <w:pPr>
              <w:pStyle w:val="TableText"/>
              <w:ind w:left="828"/>
              <w:spacing w:before="92" w:line="169" w:lineRule="auto"/>
              <w:rPr>
                <w:sz w:val="15"/>
                <w:szCs w:val="15"/>
              </w:rPr>
            </w:pPr>
            <w:r>
              <w:rPr>
                <w:sz w:val="15"/>
                <w:szCs w:val="15"/>
                <w:color w:val="212529"/>
                <w:spacing w:val="2"/>
              </w:rPr>
              <w:t>347.43</w:t>
            </w:r>
          </w:p>
        </w:tc>
        <w:tc>
          <w:tcPr>
            <w:tcW w:w="1334" w:type="dxa"/>
            <w:vAlign w:val="top"/>
          </w:tcPr>
          <w:p>
            <w:pPr>
              <w:pStyle w:val="TableText"/>
              <w:ind w:left="825"/>
              <w:spacing w:before="92" w:line="169" w:lineRule="auto"/>
              <w:rPr>
                <w:sz w:val="15"/>
                <w:szCs w:val="15"/>
              </w:rPr>
            </w:pPr>
            <w:r>
              <w:rPr>
                <w:sz w:val="15"/>
                <w:szCs w:val="15"/>
                <w:color w:val="212529"/>
                <w:spacing w:val="2"/>
              </w:rPr>
              <w:t>774.42</w:t>
            </w:r>
          </w:p>
        </w:tc>
      </w:tr>
      <w:tr>
        <w:trPr>
          <w:trHeight w:val="314" w:hRule="atLeast"/>
        </w:trPr>
        <w:tc>
          <w:tcPr>
            <w:tcW w:w="1744" w:type="dxa"/>
            <w:vAlign w:val="top"/>
          </w:tcPr>
          <w:p>
            <w:pPr>
              <w:ind w:left="9"/>
              <w:spacing w:before="72" w:line="213" w:lineRule="exact"/>
              <w:rPr>
                <w:rFonts w:ascii="SimSun" w:hAnsi="SimSun" w:eastAsia="SimSun" w:cs="SimSun"/>
                <w:sz w:val="16"/>
                <w:szCs w:val="16"/>
              </w:rPr>
            </w:pPr>
            <w:r>
              <w:rPr>
                <w:rFonts w:ascii="SimSun" w:hAnsi="SimSun" w:eastAsia="SimSun" w:cs="SimSun"/>
                <w:sz w:val="16"/>
                <w:szCs w:val="16"/>
                <w:color w:val="212529"/>
                <w:position w:val="1"/>
              </w:rPr>
              <w:t>2010101</w:t>
            </w:r>
          </w:p>
        </w:tc>
        <w:tc>
          <w:tcPr>
            <w:tcW w:w="3283" w:type="dxa"/>
            <w:vAlign w:val="top"/>
          </w:tcPr>
          <w:p>
            <w:pPr>
              <w:ind w:left="3"/>
              <w:spacing w:before="72" w:line="227" w:lineRule="auto"/>
              <w:rPr>
                <w:rFonts w:ascii="SimSun" w:hAnsi="SimSun" w:eastAsia="SimSun" w:cs="SimSun"/>
                <w:sz w:val="16"/>
                <w:szCs w:val="16"/>
              </w:rPr>
            </w:pPr>
            <w:r>
              <w:rPr>
                <w:rFonts w:ascii="SimSun" w:hAnsi="SimSun" w:eastAsia="SimSun" w:cs="SimSun"/>
                <w:sz w:val="16"/>
                <w:szCs w:val="16"/>
                <w:color w:val="212529"/>
                <w:spacing w:val="1"/>
              </w:rPr>
              <w:t>行政运行</w:t>
            </w:r>
          </w:p>
        </w:tc>
        <w:tc>
          <w:tcPr>
            <w:tcW w:w="1458" w:type="dxa"/>
            <w:vAlign w:val="top"/>
          </w:tcPr>
          <w:p>
            <w:pPr>
              <w:ind w:right="17"/>
              <w:spacing w:before="7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322.25</w:t>
            </w:r>
          </w:p>
        </w:tc>
        <w:tc>
          <w:tcPr>
            <w:tcW w:w="1339" w:type="dxa"/>
            <w:vAlign w:val="top"/>
          </w:tcPr>
          <w:p>
            <w:pPr>
              <w:ind w:right="21"/>
              <w:spacing w:before="7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322.25</w:t>
            </w:r>
          </w:p>
        </w:tc>
        <w:tc>
          <w:tcPr>
            <w:tcW w:w="1334" w:type="dxa"/>
            <w:vAlign w:val="top"/>
          </w:tcPr>
          <w:p>
            <w:pPr>
              <w:pStyle w:val="TableText"/>
              <w:rPr/>
            </w:pPr>
            <w:r/>
          </w:p>
        </w:tc>
      </w:tr>
      <w:tr>
        <w:trPr>
          <w:trHeight w:val="314" w:hRule="atLeast"/>
        </w:trPr>
        <w:tc>
          <w:tcPr>
            <w:tcW w:w="1744" w:type="dxa"/>
            <w:vAlign w:val="top"/>
          </w:tcPr>
          <w:p>
            <w:pPr>
              <w:ind w:left="9"/>
              <w:spacing w:before="72" w:line="214" w:lineRule="exact"/>
              <w:rPr>
                <w:rFonts w:ascii="SimSun" w:hAnsi="SimSun" w:eastAsia="SimSun" w:cs="SimSun"/>
                <w:sz w:val="16"/>
                <w:szCs w:val="16"/>
              </w:rPr>
            </w:pPr>
            <w:r>
              <w:rPr>
                <w:rFonts w:ascii="SimSun" w:hAnsi="SimSun" w:eastAsia="SimSun" w:cs="SimSun"/>
                <w:sz w:val="16"/>
                <w:szCs w:val="16"/>
                <w:color w:val="212529"/>
                <w:position w:val="1"/>
              </w:rPr>
              <w:t>2010104</w:t>
            </w:r>
          </w:p>
        </w:tc>
        <w:tc>
          <w:tcPr>
            <w:tcW w:w="3283" w:type="dxa"/>
            <w:vAlign w:val="top"/>
          </w:tcPr>
          <w:p>
            <w:pPr>
              <w:ind w:left="4"/>
              <w:spacing w:before="73" w:line="225" w:lineRule="auto"/>
              <w:rPr>
                <w:rFonts w:ascii="SimSun" w:hAnsi="SimSun" w:eastAsia="SimSun" w:cs="SimSun"/>
                <w:sz w:val="16"/>
                <w:szCs w:val="16"/>
              </w:rPr>
            </w:pPr>
            <w:r>
              <w:rPr>
                <w:rFonts w:ascii="SimSun" w:hAnsi="SimSun" w:eastAsia="SimSun" w:cs="SimSun"/>
                <w:sz w:val="16"/>
                <w:szCs w:val="16"/>
                <w:color w:val="212529"/>
                <w:spacing w:val="1"/>
              </w:rPr>
              <w:t>人大会议</w:t>
            </w:r>
          </w:p>
        </w:tc>
        <w:tc>
          <w:tcPr>
            <w:tcW w:w="1458" w:type="dxa"/>
            <w:vAlign w:val="top"/>
          </w:tcPr>
          <w:p>
            <w:pPr>
              <w:ind w:right="17"/>
              <w:spacing w:before="72" w:line="213" w:lineRule="exact"/>
              <w:jc w:val="right"/>
              <w:rPr>
                <w:rFonts w:ascii="SimSun" w:hAnsi="SimSun" w:eastAsia="SimSun" w:cs="SimSun"/>
                <w:sz w:val="16"/>
                <w:szCs w:val="16"/>
              </w:rPr>
            </w:pPr>
            <w:r>
              <w:rPr>
                <w:rFonts w:ascii="SimSun" w:hAnsi="SimSun" w:eastAsia="SimSun" w:cs="SimSun"/>
                <w:sz w:val="16"/>
                <w:szCs w:val="16"/>
                <w:color w:val="212529"/>
                <w:position w:val="1"/>
              </w:rPr>
              <w:t>87.61</w:t>
            </w:r>
          </w:p>
        </w:tc>
        <w:tc>
          <w:tcPr>
            <w:tcW w:w="1339" w:type="dxa"/>
            <w:vAlign w:val="top"/>
          </w:tcPr>
          <w:p>
            <w:pPr>
              <w:pStyle w:val="TableText"/>
              <w:rPr/>
            </w:pPr>
            <w:r/>
          </w:p>
        </w:tc>
        <w:tc>
          <w:tcPr>
            <w:tcW w:w="1334" w:type="dxa"/>
            <w:vAlign w:val="top"/>
          </w:tcPr>
          <w:p>
            <w:pPr>
              <w:ind w:right="20"/>
              <w:spacing w:before="72" w:line="213" w:lineRule="exact"/>
              <w:jc w:val="right"/>
              <w:rPr>
                <w:rFonts w:ascii="SimSun" w:hAnsi="SimSun" w:eastAsia="SimSun" w:cs="SimSun"/>
                <w:sz w:val="16"/>
                <w:szCs w:val="16"/>
              </w:rPr>
            </w:pPr>
            <w:r>
              <w:rPr>
                <w:rFonts w:ascii="SimSun" w:hAnsi="SimSun" w:eastAsia="SimSun" w:cs="SimSun"/>
                <w:sz w:val="16"/>
                <w:szCs w:val="16"/>
                <w:color w:val="212529"/>
                <w:position w:val="1"/>
              </w:rPr>
              <w:t>87.61</w:t>
            </w:r>
          </w:p>
        </w:tc>
      </w:tr>
      <w:tr>
        <w:trPr>
          <w:trHeight w:val="314" w:hRule="atLeast"/>
        </w:trPr>
        <w:tc>
          <w:tcPr>
            <w:tcW w:w="1744" w:type="dxa"/>
            <w:vAlign w:val="top"/>
          </w:tcPr>
          <w:p>
            <w:pPr>
              <w:ind w:left="9"/>
              <w:spacing w:before="73" w:line="213" w:lineRule="exact"/>
              <w:rPr>
                <w:rFonts w:ascii="SimSun" w:hAnsi="SimSun" w:eastAsia="SimSun" w:cs="SimSun"/>
                <w:sz w:val="16"/>
                <w:szCs w:val="16"/>
              </w:rPr>
            </w:pPr>
            <w:r>
              <w:rPr>
                <w:rFonts w:ascii="SimSun" w:hAnsi="SimSun" w:eastAsia="SimSun" w:cs="SimSun"/>
                <w:sz w:val="16"/>
                <w:szCs w:val="16"/>
                <w:color w:val="212529"/>
                <w:position w:val="1"/>
              </w:rPr>
              <w:t>2010107</w:t>
            </w:r>
          </w:p>
        </w:tc>
        <w:tc>
          <w:tcPr>
            <w:tcW w:w="3283" w:type="dxa"/>
            <w:vAlign w:val="top"/>
          </w:tcPr>
          <w:p>
            <w:pPr>
              <w:ind w:left="4"/>
              <w:spacing w:before="73" w:line="226" w:lineRule="auto"/>
              <w:rPr>
                <w:rFonts w:ascii="SimSun" w:hAnsi="SimSun" w:eastAsia="SimSun" w:cs="SimSun"/>
                <w:sz w:val="16"/>
                <w:szCs w:val="16"/>
              </w:rPr>
            </w:pPr>
            <w:r>
              <w:rPr>
                <w:rFonts w:ascii="SimSun" w:hAnsi="SimSun" w:eastAsia="SimSun" w:cs="SimSun"/>
                <w:sz w:val="16"/>
                <w:szCs w:val="16"/>
                <w:color w:val="212529"/>
                <w:spacing w:val="1"/>
              </w:rPr>
              <w:t>人大代表履职能力提升</w:t>
            </w:r>
          </w:p>
        </w:tc>
        <w:tc>
          <w:tcPr>
            <w:tcW w:w="1458" w:type="dxa"/>
            <w:vAlign w:val="top"/>
          </w:tcPr>
          <w:p>
            <w:pPr>
              <w:ind w:right="17"/>
              <w:spacing w:before="73" w:line="212" w:lineRule="exact"/>
              <w:jc w:val="right"/>
              <w:rPr>
                <w:rFonts w:ascii="SimSun" w:hAnsi="SimSun" w:eastAsia="SimSun" w:cs="SimSun"/>
                <w:sz w:val="16"/>
                <w:szCs w:val="16"/>
              </w:rPr>
            </w:pPr>
            <w:r>
              <w:rPr>
                <w:rFonts w:ascii="SimSun" w:hAnsi="SimSun" w:eastAsia="SimSun" w:cs="SimSun"/>
                <w:sz w:val="16"/>
                <w:szCs w:val="16"/>
                <w:color w:val="212529"/>
                <w:position w:val="1"/>
              </w:rPr>
              <w:t>91.16</w:t>
            </w:r>
          </w:p>
        </w:tc>
        <w:tc>
          <w:tcPr>
            <w:tcW w:w="1339" w:type="dxa"/>
            <w:vAlign w:val="top"/>
          </w:tcPr>
          <w:p>
            <w:pPr>
              <w:pStyle w:val="TableText"/>
              <w:rPr/>
            </w:pPr>
            <w:r/>
          </w:p>
        </w:tc>
        <w:tc>
          <w:tcPr>
            <w:tcW w:w="1334" w:type="dxa"/>
            <w:vAlign w:val="top"/>
          </w:tcPr>
          <w:p>
            <w:pPr>
              <w:ind w:right="20"/>
              <w:spacing w:before="73" w:line="212" w:lineRule="exact"/>
              <w:jc w:val="right"/>
              <w:rPr>
                <w:rFonts w:ascii="SimSun" w:hAnsi="SimSun" w:eastAsia="SimSun" w:cs="SimSun"/>
                <w:sz w:val="16"/>
                <w:szCs w:val="16"/>
              </w:rPr>
            </w:pPr>
            <w:r>
              <w:rPr>
                <w:rFonts w:ascii="SimSun" w:hAnsi="SimSun" w:eastAsia="SimSun" w:cs="SimSun"/>
                <w:sz w:val="16"/>
                <w:szCs w:val="16"/>
                <w:color w:val="212529"/>
                <w:position w:val="1"/>
              </w:rPr>
              <w:t>91.16</w:t>
            </w:r>
          </w:p>
        </w:tc>
      </w:tr>
      <w:tr>
        <w:trPr>
          <w:trHeight w:val="314" w:hRule="atLeast"/>
        </w:trPr>
        <w:tc>
          <w:tcPr>
            <w:tcW w:w="1744" w:type="dxa"/>
            <w:vAlign w:val="top"/>
          </w:tcPr>
          <w:p>
            <w:pPr>
              <w:ind w:left="9"/>
              <w:spacing w:before="73" w:line="213" w:lineRule="exact"/>
              <w:rPr>
                <w:rFonts w:ascii="SimSun" w:hAnsi="SimSun" w:eastAsia="SimSun" w:cs="SimSun"/>
                <w:sz w:val="16"/>
                <w:szCs w:val="16"/>
              </w:rPr>
            </w:pPr>
            <w:r>
              <w:rPr>
                <w:rFonts w:ascii="SimSun" w:hAnsi="SimSun" w:eastAsia="SimSun" w:cs="SimSun"/>
                <w:sz w:val="16"/>
                <w:szCs w:val="16"/>
                <w:color w:val="212529"/>
                <w:position w:val="1"/>
              </w:rPr>
              <w:t>2010108</w:t>
            </w:r>
          </w:p>
        </w:tc>
        <w:tc>
          <w:tcPr>
            <w:tcW w:w="3283" w:type="dxa"/>
            <w:vAlign w:val="top"/>
          </w:tcPr>
          <w:p>
            <w:pPr>
              <w:ind w:left="2"/>
              <w:spacing w:before="73" w:line="226" w:lineRule="auto"/>
              <w:rPr>
                <w:rFonts w:ascii="SimSun" w:hAnsi="SimSun" w:eastAsia="SimSun" w:cs="SimSun"/>
                <w:sz w:val="16"/>
                <w:szCs w:val="16"/>
              </w:rPr>
            </w:pPr>
            <w:r>
              <w:rPr>
                <w:rFonts w:ascii="SimSun" w:hAnsi="SimSun" w:eastAsia="SimSun" w:cs="SimSun"/>
                <w:sz w:val="16"/>
                <w:szCs w:val="16"/>
                <w:color w:val="212529"/>
                <w:spacing w:val="1"/>
              </w:rPr>
              <w:t>代表工作</w:t>
            </w:r>
          </w:p>
        </w:tc>
        <w:tc>
          <w:tcPr>
            <w:tcW w:w="1458" w:type="dxa"/>
            <w:vAlign w:val="top"/>
          </w:tcPr>
          <w:p>
            <w:pPr>
              <w:ind w:right="17"/>
              <w:spacing w:before="73"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121.40</w:t>
            </w:r>
          </w:p>
        </w:tc>
        <w:tc>
          <w:tcPr>
            <w:tcW w:w="1339" w:type="dxa"/>
            <w:vAlign w:val="top"/>
          </w:tcPr>
          <w:p>
            <w:pPr>
              <w:pStyle w:val="TableText"/>
              <w:rPr/>
            </w:pPr>
            <w:r/>
          </w:p>
        </w:tc>
        <w:tc>
          <w:tcPr>
            <w:tcW w:w="1334" w:type="dxa"/>
            <w:vAlign w:val="top"/>
          </w:tcPr>
          <w:p>
            <w:pPr>
              <w:ind w:right="20"/>
              <w:spacing w:before="73"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121.40</w:t>
            </w:r>
          </w:p>
        </w:tc>
      </w:tr>
      <w:tr>
        <w:trPr>
          <w:trHeight w:val="314" w:hRule="atLeast"/>
        </w:trPr>
        <w:tc>
          <w:tcPr>
            <w:tcW w:w="1744" w:type="dxa"/>
            <w:vAlign w:val="top"/>
          </w:tcPr>
          <w:p>
            <w:pPr>
              <w:ind w:left="9"/>
              <w:spacing w:before="73" w:line="214" w:lineRule="exact"/>
              <w:rPr>
                <w:rFonts w:ascii="SimSun" w:hAnsi="SimSun" w:eastAsia="SimSun" w:cs="SimSun"/>
                <w:sz w:val="16"/>
                <w:szCs w:val="16"/>
              </w:rPr>
            </w:pPr>
            <w:r>
              <w:rPr>
                <w:rFonts w:ascii="SimSun" w:hAnsi="SimSun" w:eastAsia="SimSun" w:cs="SimSun"/>
                <w:sz w:val="16"/>
                <w:szCs w:val="16"/>
                <w:color w:val="212529"/>
                <w:position w:val="1"/>
              </w:rPr>
              <w:t>2010150</w:t>
            </w:r>
          </w:p>
        </w:tc>
        <w:tc>
          <w:tcPr>
            <w:tcW w:w="3283" w:type="dxa"/>
            <w:vAlign w:val="top"/>
          </w:tcPr>
          <w:p>
            <w:pPr>
              <w:ind w:left="4"/>
              <w:spacing w:before="73" w:line="227" w:lineRule="auto"/>
              <w:rPr>
                <w:rFonts w:ascii="SimSun" w:hAnsi="SimSun" w:eastAsia="SimSun" w:cs="SimSun"/>
                <w:sz w:val="16"/>
                <w:szCs w:val="16"/>
              </w:rPr>
            </w:pPr>
            <w:r>
              <w:rPr>
                <w:rFonts w:ascii="SimSun" w:hAnsi="SimSun" w:eastAsia="SimSun" w:cs="SimSun"/>
                <w:sz w:val="16"/>
                <w:szCs w:val="16"/>
                <w:color w:val="212529"/>
                <w:spacing w:val="1"/>
              </w:rPr>
              <w:t>事业运行</w:t>
            </w:r>
          </w:p>
        </w:tc>
        <w:tc>
          <w:tcPr>
            <w:tcW w:w="1458" w:type="dxa"/>
            <w:vAlign w:val="top"/>
          </w:tcPr>
          <w:p>
            <w:pPr>
              <w:ind w:right="17"/>
              <w:spacing w:before="7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25.18</w:t>
            </w:r>
          </w:p>
        </w:tc>
        <w:tc>
          <w:tcPr>
            <w:tcW w:w="1339" w:type="dxa"/>
            <w:vAlign w:val="top"/>
          </w:tcPr>
          <w:p>
            <w:pPr>
              <w:ind w:right="21"/>
              <w:spacing w:before="7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25.18</w:t>
            </w:r>
          </w:p>
        </w:tc>
        <w:tc>
          <w:tcPr>
            <w:tcW w:w="1334" w:type="dxa"/>
            <w:vAlign w:val="top"/>
          </w:tcPr>
          <w:p>
            <w:pPr>
              <w:pStyle w:val="TableText"/>
              <w:rPr/>
            </w:pPr>
            <w:r/>
          </w:p>
        </w:tc>
      </w:tr>
      <w:tr>
        <w:trPr>
          <w:trHeight w:val="314" w:hRule="atLeast"/>
        </w:trPr>
        <w:tc>
          <w:tcPr>
            <w:tcW w:w="1744" w:type="dxa"/>
            <w:vAlign w:val="top"/>
          </w:tcPr>
          <w:p>
            <w:pPr>
              <w:ind w:left="9"/>
              <w:spacing w:before="74" w:line="213" w:lineRule="exact"/>
              <w:rPr>
                <w:rFonts w:ascii="SimSun" w:hAnsi="SimSun" w:eastAsia="SimSun" w:cs="SimSun"/>
                <w:sz w:val="16"/>
                <w:szCs w:val="16"/>
              </w:rPr>
            </w:pPr>
            <w:r>
              <w:rPr>
                <w:rFonts w:ascii="SimSun" w:hAnsi="SimSun" w:eastAsia="SimSun" w:cs="SimSun"/>
                <w:sz w:val="16"/>
                <w:szCs w:val="16"/>
                <w:color w:val="212529"/>
                <w:position w:val="1"/>
              </w:rPr>
              <w:t>2010199</w:t>
            </w:r>
          </w:p>
        </w:tc>
        <w:tc>
          <w:tcPr>
            <w:tcW w:w="3283" w:type="dxa"/>
            <w:vAlign w:val="top"/>
          </w:tcPr>
          <w:p>
            <w:pPr>
              <w:ind w:left="2"/>
              <w:spacing w:before="74" w:line="226" w:lineRule="auto"/>
              <w:rPr>
                <w:rFonts w:ascii="SimSun" w:hAnsi="SimSun" w:eastAsia="SimSun" w:cs="SimSun"/>
                <w:sz w:val="16"/>
                <w:szCs w:val="16"/>
              </w:rPr>
            </w:pPr>
            <w:r>
              <w:rPr>
                <w:rFonts w:ascii="SimSun" w:hAnsi="SimSun" w:eastAsia="SimSun" w:cs="SimSun"/>
                <w:sz w:val="16"/>
                <w:szCs w:val="16"/>
                <w:color w:val="212529"/>
                <w:spacing w:val="1"/>
              </w:rPr>
              <w:t>其他人大事务支出</w:t>
            </w:r>
          </w:p>
        </w:tc>
        <w:tc>
          <w:tcPr>
            <w:tcW w:w="1458" w:type="dxa"/>
            <w:vAlign w:val="top"/>
          </w:tcPr>
          <w:p>
            <w:pPr>
              <w:ind w:right="17"/>
              <w:spacing w:before="74" w:line="212" w:lineRule="exact"/>
              <w:jc w:val="right"/>
              <w:rPr>
                <w:rFonts w:ascii="SimSun" w:hAnsi="SimSun" w:eastAsia="SimSun" w:cs="SimSun"/>
                <w:sz w:val="16"/>
                <w:szCs w:val="16"/>
              </w:rPr>
            </w:pPr>
            <w:r>
              <w:rPr>
                <w:rFonts w:ascii="SimSun" w:hAnsi="SimSun" w:eastAsia="SimSun" w:cs="SimSun"/>
                <w:sz w:val="16"/>
                <w:szCs w:val="16"/>
                <w:color w:val="212529"/>
                <w:position w:val="1"/>
              </w:rPr>
              <w:t>474.26</w:t>
            </w:r>
          </w:p>
        </w:tc>
        <w:tc>
          <w:tcPr>
            <w:tcW w:w="1339" w:type="dxa"/>
            <w:vAlign w:val="top"/>
          </w:tcPr>
          <w:p>
            <w:pPr>
              <w:pStyle w:val="TableText"/>
              <w:rPr/>
            </w:pPr>
            <w:r/>
          </w:p>
        </w:tc>
        <w:tc>
          <w:tcPr>
            <w:tcW w:w="1334" w:type="dxa"/>
            <w:vAlign w:val="top"/>
          </w:tcPr>
          <w:p>
            <w:pPr>
              <w:ind w:right="20"/>
              <w:spacing w:before="74" w:line="212" w:lineRule="exact"/>
              <w:jc w:val="right"/>
              <w:rPr>
                <w:rFonts w:ascii="SimSun" w:hAnsi="SimSun" w:eastAsia="SimSun" w:cs="SimSun"/>
                <w:sz w:val="16"/>
                <w:szCs w:val="16"/>
              </w:rPr>
            </w:pPr>
            <w:r>
              <w:rPr>
                <w:rFonts w:ascii="SimSun" w:hAnsi="SimSun" w:eastAsia="SimSun" w:cs="SimSun"/>
                <w:sz w:val="16"/>
                <w:szCs w:val="16"/>
                <w:color w:val="212529"/>
                <w:position w:val="1"/>
              </w:rPr>
              <w:t>474.26</w:t>
            </w:r>
          </w:p>
        </w:tc>
      </w:tr>
      <w:tr>
        <w:trPr>
          <w:trHeight w:val="314" w:hRule="atLeast"/>
        </w:trPr>
        <w:tc>
          <w:tcPr>
            <w:tcW w:w="1744" w:type="dxa"/>
            <w:vAlign w:val="top"/>
          </w:tcPr>
          <w:p>
            <w:pPr>
              <w:ind w:left="9"/>
              <w:spacing w:before="74" w:line="213" w:lineRule="exact"/>
              <w:rPr>
                <w:rFonts w:ascii="SimSun" w:hAnsi="SimSun" w:eastAsia="SimSun" w:cs="SimSun"/>
                <w:sz w:val="16"/>
                <w:szCs w:val="16"/>
              </w:rPr>
            </w:pPr>
            <w:r>
              <w:rPr>
                <w:rFonts w:ascii="SimSun" w:hAnsi="SimSun" w:eastAsia="SimSun" w:cs="SimSun"/>
                <w:sz w:val="16"/>
                <w:szCs w:val="16"/>
                <w:color w:val="212529"/>
                <w:spacing w:val="-1"/>
                <w:position w:val="1"/>
              </w:rPr>
              <w:t>20132</w:t>
            </w:r>
          </w:p>
        </w:tc>
        <w:tc>
          <w:tcPr>
            <w:tcW w:w="3283" w:type="dxa"/>
            <w:vAlign w:val="top"/>
          </w:tcPr>
          <w:p>
            <w:pPr>
              <w:ind w:left="6"/>
              <w:spacing w:before="74" w:line="226" w:lineRule="auto"/>
              <w:rPr>
                <w:rFonts w:ascii="SimSun" w:hAnsi="SimSun" w:eastAsia="SimSun" w:cs="SimSun"/>
                <w:sz w:val="16"/>
                <w:szCs w:val="16"/>
              </w:rPr>
            </w:pPr>
            <w:r>
              <w:rPr>
                <w:rFonts w:ascii="SimSun" w:hAnsi="SimSun" w:eastAsia="SimSun" w:cs="SimSun"/>
                <w:sz w:val="16"/>
                <w:szCs w:val="16"/>
                <w:color w:val="212529"/>
              </w:rPr>
              <w:t>组织事务</w:t>
            </w:r>
          </w:p>
        </w:tc>
        <w:tc>
          <w:tcPr>
            <w:tcW w:w="1458" w:type="dxa"/>
            <w:vAlign w:val="top"/>
          </w:tcPr>
          <w:p>
            <w:pPr>
              <w:ind w:right="17"/>
              <w:spacing w:before="7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c>
          <w:tcPr>
            <w:tcW w:w="1339" w:type="dxa"/>
            <w:vAlign w:val="top"/>
          </w:tcPr>
          <w:p>
            <w:pPr>
              <w:pStyle w:val="TableText"/>
              <w:rPr/>
            </w:pPr>
            <w:r/>
          </w:p>
        </w:tc>
        <w:tc>
          <w:tcPr>
            <w:tcW w:w="1334" w:type="dxa"/>
            <w:vAlign w:val="top"/>
          </w:tcPr>
          <w:p>
            <w:pPr>
              <w:pStyle w:val="TableText"/>
              <w:ind w:left="985"/>
              <w:spacing w:before="94" w:line="211" w:lineRule="auto"/>
              <w:rPr>
                <w:sz w:val="12"/>
                <w:szCs w:val="12"/>
              </w:rPr>
            </w:pPr>
            <w:r>
              <w:rPr>
                <w:sz w:val="12"/>
                <w:szCs w:val="12"/>
                <w:color w:val="212529"/>
                <w:spacing w:val="8"/>
              </w:rPr>
              <w:t>0.</w:t>
            </w:r>
            <w:r>
              <w:rPr>
                <w:sz w:val="12"/>
                <w:szCs w:val="12"/>
                <w:color w:val="212529"/>
                <w:spacing w:val="15"/>
                <w:w w:val="102"/>
              </w:rPr>
              <w:t xml:space="preserve"> </w:t>
            </w:r>
            <w:r>
              <w:rPr>
                <w:sz w:val="12"/>
                <w:szCs w:val="12"/>
                <w:color w:val="212529"/>
                <w:spacing w:val="8"/>
              </w:rPr>
              <w:t>77</w:t>
            </w:r>
          </w:p>
        </w:tc>
      </w:tr>
      <w:tr>
        <w:trPr>
          <w:trHeight w:val="314" w:hRule="atLeast"/>
        </w:trPr>
        <w:tc>
          <w:tcPr>
            <w:tcW w:w="1744" w:type="dxa"/>
            <w:vAlign w:val="top"/>
          </w:tcPr>
          <w:p>
            <w:pPr>
              <w:ind w:left="9"/>
              <w:spacing w:before="74" w:line="214" w:lineRule="exact"/>
              <w:rPr>
                <w:rFonts w:ascii="SimSun" w:hAnsi="SimSun" w:eastAsia="SimSun" w:cs="SimSun"/>
                <w:sz w:val="16"/>
                <w:szCs w:val="16"/>
              </w:rPr>
            </w:pPr>
            <w:r>
              <w:rPr>
                <w:rFonts w:ascii="SimSun" w:hAnsi="SimSun" w:eastAsia="SimSun" w:cs="SimSun"/>
                <w:sz w:val="16"/>
                <w:szCs w:val="16"/>
                <w:color w:val="212529"/>
                <w:position w:val="1"/>
              </w:rPr>
              <w:t>2013299</w:t>
            </w:r>
          </w:p>
        </w:tc>
        <w:tc>
          <w:tcPr>
            <w:tcW w:w="3283" w:type="dxa"/>
            <w:vAlign w:val="top"/>
          </w:tcPr>
          <w:p>
            <w:pPr>
              <w:ind w:left="2"/>
              <w:spacing w:before="74" w:line="226" w:lineRule="auto"/>
              <w:rPr>
                <w:rFonts w:ascii="SimSun" w:hAnsi="SimSun" w:eastAsia="SimSun" w:cs="SimSun"/>
                <w:sz w:val="16"/>
                <w:szCs w:val="16"/>
              </w:rPr>
            </w:pPr>
            <w:r>
              <w:rPr>
                <w:rFonts w:ascii="SimSun" w:hAnsi="SimSun" w:eastAsia="SimSun" w:cs="SimSun"/>
                <w:sz w:val="16"/>
                <w:szCs w:val="16"/>
                <w:color w:val="212529"/>
                <w:spacing w:val="1"/>
              </w:rPr>
              <w:t>其他组织事务支出</w:t>
            </w:r>
          </w:p>
        </w:tc>
        <w:tc>
          <w:tcPr>
            <w:tcW w:w="1458" w:type="dxa"/>
            <w:vAlign w:val="top"/>
          </w:tcPr>
          <w:p>
            <w:pPr>
              <w:ind w:right="17"/>
              <w:spacing w:before="7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c>
          <w:tcPr>
            <w:tcW w:w="1339" w:type="dxa"/>
            <w:vAlign w:val="top"/>
          </w:tcPr>
          <w:p>
            <w:pPr>
              <w:pStyle w:val="TableText"/>
              <w:rPr/>
            </w:pPr>
            <w:r/>
          </w:p>
        </w:tc>
        <w:tc>
          <w:tcPr>
            <w:tcW w:w="1334" w:type="dxa"/>
            <w:vAlign w:val="top"/>
          </w:tcPr>
          <w:p>
            <w:pPr>
              <w:ind w:right="20"/>
              <w:spacing w:before="7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r>
      <w:tr>
        <w:trPr>
          <w:trHeight w:val="314" w:hRule="atLeast"/>
        </w:trPr>
        <w:tc>
          <w:tcPr>
            <w:tcW w:w="1744" w:type="dxa"/>
            <w:vAlign w:val="top"/>
          </w:tcPr>
          <w:p>
            <w:pPr>
              <w:ind w:left="9"/>
              <w:spacing w:before="75" w:line="213" w:lineRule="exact"/>
              <w:rPr>
                <w:rFonts w:ascii="SimSun" w:hAnsi="SimSun" w:eastAsia="SimSun" w:cs="SimSun"/>
                <w:sz w:val="16"/>
                <w:szCs w:val="16"/>
              </w:rPr>
            </w:pPr>
            <w:r>
              <w:rPr>
                <w:rFonts w:ascii="SimSun" w:hAnsi="SimSun" w:eastAsia="SimSun" w:cs="SimSun"/>
                <w:sz w:val="16"/>
                <w:szCs w:val="16"/>
                <w:color w:val="212529"/>
                <w:spacing w:val="-2"/>
                <w:position w:val="1"/>
              </w:rPr>
              <w:t>208</w:t>
            </w:r>
          </w:p>
        </w:tc>
        <w:tc>
          <w:tcPr>
            <w:tcW w:w="3283" w:type="dxa"/>
            <w:vAlign w:val="top"/>
          </w:tcPr>
          <w:p>
            <w:pPr>
              <w:ind w:left="4"/>
              <w:spacing w:before="75" w:line="225" w:lineRule="auto"/>
              <w:rPr>
                <w:rFonts w:ascii="SimSun" w:hAnsi="SimSun" w:eastAsia="SimSun" w:cs="SimSun"/>
                <w:sz w:val="16"/>
                <w:szCs w:val="16"/>
              </w:rPr>
            </w:pPr>
            <w:r>
              <w:rPr>
                <w:rFonts w:ascii="SimSun" w:hAnsi="SimSun" w:eastAsia="SimSun" w:cs="SimSun"/>
                <w:sz w:val="16"/>
                <w:szCs w:val="16"/>
                <w:color w:val="212529"/>
                <w:spacing w:val="1"/>
              </w:rPr>
              <w:t>社会保障和就业支出</w:t>
            </w:r>
          </w:p>
        </w:tc>
        <w:tc>
          <w:tcPr>
            <w:tcW w:w="1458" w:type="dxa"/>
            <w:vAlign w:val="top"/>
          </w:tcPr>
          <w:p>
            <w:pPr>
              <w:ind w:right="17"/>
              <w:spacing w:before="75" w:line="212" w:lineRule="exact"/>
              <w:jc w:val="right"/>
              <w:rPr>
                <w:rFonts w:ascii="SimSun" w:hAnsi="SimSun" w:eastAsia="SimSun" w:cs="SimSun"/>
                <w:sz w:val="16"/>
                <w:szCs w:val="16"/>
              </w:rPr>
            </w:pPr>
            <w:r>
              <w:rPr>
                <w:rFonts w:ascii="SimSun" w:hAnsi="SimSun" w:eastAsia="SimSun" w:cs="SimSun"/>
                <w:sz w:val="16"/>
                <w:szCs w:val="16"/>
                <w:color w:val="212529"/>
                <w:spacing w:val="-2"/>
                <w:position w:val="1"/>
              </w:rPr>
              <w:t>102.21</w:t>
            </w:r>
          </w:p>
        </w:tc>
        <w:tc>
          <w:tcPr>
            <w:tcW w:w="1339" w:type="dxa"/>
            <w:vAlign w:val="top"/>
          </w:tcPr>
          <w:p>
            <w:pPr>
              <w:pStyle w:val="TableText"/>
              <w:ind w:left="838"/>
              <w:spacing w:before="95" w:line="212" w:lineRule="auto"/>
              <w:rPr>
                <w:sz w:val="12"/>
                <w:szCs w:val="12"/>
              </w:rPr>
            </w:pPr>
            <w:r>
              <w:rPr>
                <w:sz w:val="12"/>
                <w:szCs w:val="12"/>
                <w:color w:val="212529"/>
                <w:spacing w:val="7"/>
              </w:rPr>
              <w:t>102.</w:t>
            </w:r>
            <w:r>
              <w:rPr>
                <w:sz w:val="12"/>
                <w:szCs w:val="12"/>
                <w:color w:val="212529"/>
                <w:spacing w:val="16"/>
                <w:w w:val="101"/>
              </w:rPr>
              <w:t xml:space="preserve"> </w:t>
            </w:r>
            <w:r>
              <w:rPr>
                <w:sz w:val="12"/>
                <w:szCs w:val="12"/>
                <w:color w:val="212529"/>
                <w:spacing w:val="7"/>
              </w:rPr>
              <w:t>21</w:t>
            </w:r>
          </w:p>
        </w:tc>
        <w:tc>
          <w:tcPr>
            <w:tcW w:w="1334" w:type="dxa"/>
            <w:vAlign w:val="top"/>
          </w:tcPr>
          <w:p>
            <w:pPr>
              <w:pStyle w:val="TableText"/>
              <w:rPr/>
            </w:pPr>
            <w:r/>
          </w:p>
        </w:tc>
      </w:tr>
      <w:tr>
        <w:trPr>
          <w:trHeight w:val="314" w:hRule="atLeast"/>
        </w:trPr>
        <w:tc>
          <w:tcPr>
            <w:tcW w:w="1744" w:type="dxa"/>
            <w:vAlign w:val="top"/>
          </w:tcPr>
          <w:p>
            <w:pPr>
              <w:ind w:left="9"/>
              <w:spacing w:before="75" w:line="213" w:lineRule="exact"/>
              <w:rPr>
                <w:rFonts w:ascii="SimSun" w:hAnsi="SimSun" w:eastAsia="SimSun" w:cs="SimSun"/>
                <w:sz w:val="16"/>
                <w:szCs w:val="16"/>
              </w:rPr>
            </w:pPr>
            <w:r>
              <w:rPr>
                <w:rFonts w:ascii="SimSun" w:hAnsi="SimSun" w:eastAsia="SimSun" w:cs="SimSun"/>
                <w:sz w:val="16"/>
                <w:szCs w:val="16"/>
                <w:color w:val="212529"/>
                <w:spacing w:val="-1"/>
                <w:position w:val="1"/>
              </w:rPr>
              <w:t>20805</w:t>
            </w:r>
          </w:p>
        </w:tc>
        <w:tc>
          <w:tcPr>
            <w:tcW w:w="3283" w:type="dxa"/>
            <w:vAlign w:val="top"/>
          </w:tcPr>
          <w:p>
            <w:pPr>
              <w:ind w:left="3"/>
              <w:spacing w:before="75" w:line="226" w:lineRule="auto"/>
              <w:rPr>
                <w:rFonts w:ascii="SimSun" w:hAnsi="SimSun" w:eastAsia="SimSun" w:cs="SimSun"/>
                <w:sz w:val="16"/>
                <w:szCs w:val="16"/>
              </w:rPr>
            </w:pPr>
            <w:r>
              <w:rPr>
                <w:rFonts w:ascii="SimSun" w:hAnsi="SimSun" w:eastAsia="SimSun" w:cs="SimSun"/>
                <w:sz w:val="16"/>
                <w:szCs w:val="16"/>
                <w:color w:val="212529"/>
                <w:spacing w:val="1"/>
              </w:rPr>
              <w:t>行政事业单位养老支出</w:t>
            </w:r>
          </w:p>
        </w:tc>
        <w:tc>
          <w:tcPr>
            <w:tcW w:w="1458" w:type="dxa"/>
            <w:vAlign w:val="top"/>
          </w:tcPr>
          <w:p>
            <w:pPr>
              <w:ind w:right="17"/>
              <w:spacing w:before="75"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102.21</w:t>
            </w:r>
          </w:p>
        </w:tc>
        <w:tc>
          <w:tcPr>
            <w:tcW w:w="1339" w:type="dxa"/>
            <w:vAlign w:val="top"/>
          </w:tcPr>
          <w:p>
            <w:pPr>
              <w:pStyle w:val="TableText"/>
              <w:ind w:left="838"/>
              <w:spacing w:before="95" w:line="212" w:lineRule="auto"/>
              <w:rPr>
                <w:sz w:val="12"/>
                <w:szCs w:val="12"/>
              </w:rPr>
            </w:pPr>
            <w:r>
              <w:rPr>
                <w:sz w:val="12"/>
                <w:szCs w:val="12"/>
                <w:color w:val="212529"/>
                <w:spacing w:val="7"/>
              </w:rPr>
              <w:t>102.</w:t>
            </w:r>
            <w:r>
              <w:rPr>
                <w:sz w:val="12"/>
                <w:szCs w:val="12"/>
                <w:color w:val="212529"/>
                <w:spacing w:val="16"/>
                <w:w w:val="101"/>
              </w:rPr>
              <w:t xml:space="preserve"> </w:t>
            </w:r>
            <w:r>
              <w:rPr>
                <w:sz w:val="12"/>
                <w:szCs w:val="12"/>
                <w:color w:val="212529"/>
                <w:spacing w:val="7"/>
              </w:rPr>
              <w:t>21</w:t>
            </w:r>
          </w:p>
        </w:tc>
        <w:tc>
          <w:tcPr>
            <w:tcW w:w="1334" w:type="dxa"/>
            <w:vAlign w:val="top"/>
          </w:tcPr>
          <w:p>
            <w:pPr>
              <w:pStyle w:val="TableText"/>
              <w:rPr/>
            </w:pPr>
            <w:r/>
          </w:p>
        </w:tc>
      </w:tr>
      <w:tr>
        <w:trPr>
          <w:trHeight w:val="314" w:hRule="atLeast"/>
        </w:trPr>
        <w:tc>
          <w:tcPr>
            <w:tcW w:w="1744" w:type="dxa"/>
            <w:vAlign w:val="top"/>
          </w:tcPr>
          <w:p>
            <w:pPr>
              <w:ind w:left="9"/>
              <w:spacing w:before="75" w:line="214" w:lineRule="exact"/>
              <w:rPr>
                <w:rFonts w:ascii="SimSun" w:hAnsi="SimSun" w:eastAsia="SimSun" w:cs="SimSun"/>
                <w:sz w:val="16"/>
                <w:szCs w:val="16"/>
              </w:rPr>
            </w:pPr>
            <w:r>
              <w:rPr>
                <w:rFonts w:ascii="SimSun" w:hAnsi="SimSun" w:eastAsia="SimSun" w:cs="SimSun"/>
                <w:sz w:val="16"/>
                <w:szCs w:val="16"/>
                <w:color w:val="212529"/>
                <w:position w:val="1"/>
              </w:rPr>
              <w:t>2080501</w:t>
            </w:r>
          </w:p>
        </w:tc>
        <w:tc>
          <w:tcPr>
            <w:tcW w:w="3283" w:type="dxa"/>
            <w:vAlign w:val="top"/>
          </w:tcPr>
          <w:p>
            <w:pPr>
              <w:ind w:left="3"/>
              <w:spacing w:before="75" w:line="226" w:lineRule="auto"/>
              <w:rPr>
                <w:rFonts w:ascii="SimSun" w:hAnsi="SimSun" w:eastAsia="SimSun" w:cs="SimSun"/>
                <w:sz w:val="16"/>
                <w:szCs w:val="16"/>
              </w:rPr>
            </w:pPr>
            <w:r>
              <w:rPr>
                <w:rFonts w:ascii="SimSun" w:hAnsi="SimSun" w:eastAsia="SimSun" w:cs="SimSun"/>
                <w:sz w:val="16"/>
                <w:szCs w:val="16"/>
                <w:color w:val="212529"/>
                <w:spacing w:val="1"/>
              </w:rPr>
              <w:t>行政单位离退休</w:t>
            </w:r>
          </w:p>
        </w:tc>
        <w:tc>
          <w:tcPr>
            <w:tcW w:w="1458" w:type="dxa"/>
            <w:vAlign w:val="top"/>
          </w:tcPr>
          <w:p>
            <w:pPr>
              <w:ind w:right="17"/>
              <w:spacing w:before="7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37.31</w:t>
            </w:r>
          </w:p>
        </w:tc>
        <w:tc>
          <w:tcPr>
            <w:tcW w:w="1339" w:type="dxa"/>
            <w:vAlign w:val="top"/>
          </w:tcPr>
          <w:p>
            <w:pPr>
              <w:ind w:right="21"/>
              <w:spacing w:before="7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37.31</w:t>
            </w:r>
          </w:p>
        </w:tc>
        <w:tc>
          <w:tcPr>
            <w:tcW w:w="1334" w:type="dxa"/>
            <w:vAlign w:val="top"/>
          </w:tcPr>
          <w:p>
            <w:pPr>
              <w:pStyle w:val="TableText"/>
              <w:rPr/>
            </w:pPr>
            <w:r/>
          </w:p>
        </w:tc>
      </w:tr>
      <w:tr>
        <w:trPr>
          <w:trHeight w:val="314" w:hRule="atLeast"/>
        </w:trPr>
        <w:tc>
          <w:tcPr>
            <w:tcW w:w="1744" w:type="dxa"/>
            <w:vAlign w:val="top"/>
          </w:tcPr>
          <w:p>
            <w:pPr>
              <w:ind w:left="9"/>
              <w:spacing w:before="76" w:line="213" w:lineRule="exact"/>
              <w:rPr>
                <w:rFonts w:ascii="SimSun" w:hAnsi="SimSun" w:eastAsia="SimSun" w:cs="SimSun"/>
                <w:sz w:val="16"/>
                <w:szCs w:val="16"/>
              </w:rPr>
            </w:pPr>
            <w:r>
              <w:rPr>
                <w:rFonts w:ascii="SimSun" w:hAnsi="SimSun" w:eastAsia="SimSun" w:cs="SimSun"/>
                <w:sz w:val="16"/>
                <w:szCs w:val="16"/>
                <w:color w:val="212529"/>
                <w:position w:val="1"/>
              </w:rPr>
              <w:t>2080505</w:t>
            </w:r>
          </w:p>
        </w:tc>
        <w:tc>
          <w:tcPr>
            <w:tcW w:w="3283" w:type="dxa"/>
            <w:vAlign w:val="top"/>
          </w:tcPr>
          <w:p>
            <w:pPr>
              <w:ind w:left="2"/>
              <w:spacing w:before="76" w:line="225" w:lineRule="auto"/>
              <w:rPr>
                <w:rFonts w:ascii="SimSun" w:hAnsi="SimSun" w:eastAsia="SimSun" w:cs="SimSun"/>
                <w:sz w:val="16"/>
                <w:szCs w:val="16"/>
              </w:rPr>
            </w:pPr>
            <w:r>
              <w:rPr>
                <w:rFonts w:ascii="SimSun" w:hAnsi="SimSun" w:eastAsia="SimSun" w:cs="SimSun"/>
                <w:sz w:val="16"/>
                <w:szCs w:val="16"/>
                <w:color w:val="212529"/>
                <w:spacing w:val="2"/>
              </w:rPr>
              <w:t>机关事业单位基本养老保险缴费支出</w:t>
            </w:r>
          </w:p>
        </w:tc>
        <w:tc>
          <w:tcPr>
            <w:tcW w:w="1458" w:type="dxa"/>
            <w:vAlign w:val="top"/>
          </w:tcPr>
          <w:p>
            <w:pPr>
              <w:ind w:right="17"/>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38.90</w:t>
            </w:r>
          </w:p>
        </w:tc>
        <w:tc>
          <w:tcPr>
            <w:tcW w:w="1339" w:type="dxa"/>
            <w:vAlign w:val="top"/>
          </w:tcPr>
          <w:p>
            <w:pPr>
              <w:ind w:right="21"/>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38.90</w:t>
            </w:r>
          </w:p>
        </w:tc>
        <w:tc>
          <w:tcPr>
            <w:tcW w:w="1334" w:type="dxa"/>
            <w:vAlign w:val="top"/>
          </w:tcPr>
          <w:p>
            <w:pPr>
              <w:pStyle w:val="TableText"/>
              <w:rPr/>
            </w:pPr>
            <w:r/>
          </w:p>
        </w:tc>
      </w:tr>
      <w:tr>
        <w:trPr>
          <w:trHeight w:val="314" w:hRule="atLeast"/>
        </w:trPr>
        <w:tc>
          <w:tcPr>
            <w:tcW w:w="1744" w:type="dxa"/>
            <w:vAlign w:val="top"/>
          </w:tcPr>
          <w:p>
            <w:pPr>
              <w:ind w:left="9"/>
              <w:spacing w:before="76" w:line="213" w:lineRule="exact"/>
              <w:rPr>
                <w:rFonts w:ascii="SimSun" w:hAnsi="SimSun" w:eastAsia="SimSun" w:cs="SimSun"/>
                <w:sz w:val="16"/>
                <w:szCs w:val="16"/>
              </w:rPr>
            </w:pPr>
            <w:r>
              <w:rPr>
                <w:rFonts w:ascii="SimSun" w:hAnsi="SimSun" w:eastAsia="SimSun" w:cs="SimSun"/>
                <w:sz w:val="16"/>
                <w:szCs w:val="16"/>
                <w:color w:val="212529"/>
                <w:position w:val="1"/>
              </w:rPr>
              <w:t>2080506</w:t>
            </w:r>
          </w:p>
        </w:tc>
        <w:tc>
          <w:tcPr>
            <w:tcW w:w="3283" w:type="dxa"/>
            <w:vAlign w:val="top"/>
          </w:tcPr>
          <w:p>
            <w:pPr>
              <w:ind w:left="2"/>
              <w:spacing w:before="76" w:line="225" w:lineRule="auto"/>
              <w:rPr>
                <w:rFonts w:ascii="SimSun" w:hAnsi="SimSun" w:eastAsia="SimSun" w:cs="SimSun"/>
                <w:sz w:val="16"/>
                <w:szCs w:val="16"/>
              </w:rPr>
            </w:pPr>
            <w:r>
              <w:rPr>
                <w:rFonts w:ascii="SimSun" w:hAnsi="SimSun" w:eastAsia="SimSun" w:cs="SimSun"/>
                <w:sz w:val="16"/>
                <w:szCs w:val="16"/>
                <w:color w:val="212529"/>
                <w:spacing w:val="2"/>
              </w:rPr>
              <w:t>机关事业单位职业年金缴费支出</w:t>
            </w:r>
          </w:p>
        </w:tc>
        <w:tc>
          <w:tcPr>
            <w:tcW w:w="1458" w:type="dxa"/>
            <w:vAlign w:val="top"/>
          </w:tcPr>
          <w:p>
            <w:pPr>
              <w:ind w:right="17"/>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26.00</w:t>
            </w:r>
          </w:p>
        </w:tc>
        <w:tc>
          <w:tcPr>
            <w:tcW w:w="1339" w:type="dxa"/>
            <w:vAlign w:val="top"/>
          </w:tcPr>
          <w:p>
            <w:pPr>
              <w:ind w:right="21"/>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26.00</w:t>
            </w:r>
          </w:p>
        </w:tc>
        <w:tc>
          <w:tcPr>
            <w:tcW w:w="1334" w:type="dxa"/>
            <w:vAlign w:val="top"/>
          </w:tcPr>
          <w:p>
            <w:pPr>
              <w:pStyle w:val="TableText"/>
              <w:rPr/>
            </w:pPr>
            <w:r/>
          </w:p>
        </w:tc>
      </w:tr>
      <w:tr>
        <w:trPr>
          <w:trHeight w:val="314" w:hRule="atLeast"/>
        </w:trPr>
        <w:tc>
          <w:tcPr>
            <w:tcW w:w="1744" w:type="dxa"/>
            <w:vAlign w:val="top"/>
          </w:tcPr>
          <w:p>
            <w:pPr>
              <w:ind w:left="9"/>
              <w:spacing w:before="76" w:line="214" w:lineRule="exact"/>
              <w:rPr>
                <w:rFonts w:ascii="SimSun" w:hAnsi="SimSun" w:eastAsia="SimSun" w:cs="SimSun"/>
                <w:sz w:val="16"/>
                <w:szCs w:val="16"/>
              </w:rPr>
            </w:pPr>
            <w:r>
              <w:rPr>
                <w:rFonts w:ascii="SimSun" w:hAnsi="SimSun" w:eastAsia="SimSun" w:cs="SimSun"/>
                <w:sz w:val="16"/>
                <w:szCs w:val="16"/>
                <w:color w:val="212529"/>
                <w:spacing w:val="-2"/>
                <w:position w:val="1"/>
              </w:rPr>
              <w:t>210</w:t>
            </w:r>
          </w:p>
        </w:tc>
        <w:tc>
          <w:tcPr>
            <w:tcW w:w="3283" w:type="dxa"/>
            <w:vAlign w:val="top"/>
          </w:tcPr>
          <w:p>
            <w:pPr>
              <w:ind w:left="4"/>
              <w:spacing w:before="76" w:line="226" w:lineRule="auto"/>
              <w:rPr>
                <w:rFonts w:ascii="SimSun" w:hAnsi="SimSun" w:eastAsia="SimSun" w:cs="SimSun"/>
                <w:sz w:val="16"/>
                <w:szCs w:val="16"/>
              </w:rPr>
            </w:pPr>
            <w:r>
              <w:rPr>
                <w:rFonts w:ascii="SimSun" w:hAnsi="SimSun" w:eastAsia="SimSun" w:cs="SimSun"/>
                <w:sz w:val="16"/>
                <w:szCs w:val="16"/>
                <w:color w:val="212529"/>
                <w:spacing w:val="1"/>
              </w:rPr>
              <w:t>卫生健康支出</w:t>
            </w:r>
          </w:p>
        </w:tc>
        <w:tc>
          <w:tcPr>
            <w:tcW w:w="1458" w:type="dxa"/>
            <w:vAlign w:val="top"/>
          </w:tcPr>
          <w:p>
            <w:pPr>
              <w:ind w:right="17"/>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24.08</w:t>
            </w:r>
          </w:p>
        </w:tc>
        <w:tc>
          <w:tcPr>
            <w:tcW w:w="1339" w:type="dxa"/>
            <w:vAlign w:val="top"/>
          </w:tcPr>
          <w:p>
            <w:pPr>
              <w:pStyle w:val="TableText"/>
              <w:ind w:left="908"/>
              <w:spacing w:before="97" w:line="211" w:lineRule="auto"/>
              <w:rPr>
                <w:sz w:val="12"/>
                <w:szCs w:val="12"/>
              </w:rPr>
            </w:pPr>
            <w:r>
              <w:rPr>
                <w:sz w:val="12"/>
                <w:szCs w:val="12"/>
                <w:color w:val="212529"/>
                <w:spacing w:val="9"/>
              </w:rPr>
              <w:t>24.</w:t>
            </w:r>
            <w:r>
              <w:rPr>
                <w:sz w:val="12"/>
                <w:szCs w:val="12"/>
                <w:color w:val="212529"/>
                <w:spacing w:val="16"/>
                <w:w w:val="101"/>
              </w:rPr>
              <w:t xml:space="preserve"> </w:t>
            </w:r>
            <w:r>
              <w:rPr>
                <w:sz w:val="12"/>
                <w:szCs w:val="12"/>
                <w:color w:val="212529"/>
                <w:spacing w:val="9"/>
              </w:rPr>
              <w:t>08</w:t>
            </w:r>
          </w:p>
        </w:tc>
        <w:tc>
          <w:tcPr>
            <w:tcW w:w="1334" w:type="dxa"/>
            <w:vAlign w:val="top"/>
          </w:tcPr>
          <w:p>
            <w:pPr>
              <w:pStyle w:val="TableText"/>
              <w:rPr/>
            </w:pPr>
            <w:r/>
          </w:p>
        </w:tc>
      </w:tr>
      <w:tr>
        <w:trPr>
          <w:trHeight w:val="314" w:hRule="atLeast"/>
        </w:trPr>
        <w:tc>
          <w:tcPr>
            <w:tcW w:w="1744" w:type="dxa"/>
            <w:vAlign w:val="top"/>
          </w:tcPr>
          <w:p>
            <w:pPr>
              <w:ind w:left="9"/>
              <w:spacing w:before="77" w:line="213" w:lineRule="exact"/>
              <w:rPr>
                <w:rFonts w:ascii="SimSun" w:hAnsi="SimSun" w:eastAsia="SimSun" w:cs="SimSun"/>
                <w:sz w:val="16"/>
                <w:szCs w:val="16"/>
              </w:rPr>
            </w:pPr>
            <w:r>
              <w:rPr>
                <w:rFonts w:ascii="SimSun" w:hAnsi="SimSun" w:eastAsia="SimSun" w:cs="SimSun"/>
                <w:sz w:val="16"/>
                <w:szCs w:val="16"/>
                <w:color w:val="212529"/>
                <w:spacing w:val="-1"/>
                <w:position w:val="1"/>
              </w:rPr>
              <w:t>21011</w:t>
            </w:r>
          </w:p>
        </w:tc>
        <w:tc>
          <w:tcPr>
            <w:tcW w:w="3283" w:type="dxa"/>
            <w:vAlign w:val="top"/>
          </w:tcPr>
          <w:p>
            <w:pPr>
              <w:ind w:left="3"/>
              <w:spacing w:before="77" w:line="227" w:lineRule="auto"/>
              <w:rPr>
                <w:rFonts w:ascii="SimSun" w:hAnsi="SimSun" w:eastAsia="SimSun" w:cs="SimSun"/>
                <w:sz w:val="16"/>
                <w:szCs w:val="16"/>
              </w:rPr>
            </w:pPr>
            <w:r>
              <w:rPr>
                <w:rFonts w:ascii="SimSun" w:hAnsi="SimSun" w:eastAsia="SimSun" w:cs="SimSun"/>
                <w:sz w:val="16"/>
                <w:szCs w:val="16"/>
                <w:color w:val="212529"/>
                <w:spacing w:val="1"/>
              </w:rPr>
              <w:t>行政事业单位医疗</w:t>
            </w:r>
          </w:p>
        </w:tc>
        <w:tc>
          <w:tcPr>
            <w:tcW w:w="1458" w:type="dxa"/>
            <w:vAlign w:val="top"/>
          </w:tcPr>
          <w:p>
            <w:pPr>
              <w:ind w:right="17"/>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24.08</w:t>
            </w:r>
          </w:p>
        </w:tc>
        <w:tc>
          <w:tcPr>
            <w:tcW w:w="1339" w:type="dxa"/>
            <w:vAlign w:val="top"/>
          </w:tcPr>
          <w:p>
            <w:pPr>
              <w:pStyle w:val="TableText"/>
              <w:ind w:left="908"/>
              <w:spacing w:before="97" w:line="211" w:lineRule="auto"/>
              <w:rPr>
                <w:sz w:val="12"/>
                <w:szCs w:val="12"/>
              </w:rPr>
            </w:pPr>
            <w:r>
              <w:rPr>
                <w:sz w:val="12"/>
                <w:szCs w:val="12"/>
                <w:color w:val="212529"/>
                <w:spacing w:val="9"/>
              </w:rPr>
              <w:t>24.</w:t>
            </w:r>
            <w:r>
              <w:rPr>
                <w:sz w:val="12"/>
                <w:szCs w:val="12"/>
                <w:color w:val="212529"/>
                <w:spacing w:val="16"/>
                <w:w w:val="101"/>
              </w:rPr>
              <w:t xml:space="preserve"> </w:t>
            </w:r>
            <w:r>
              <w:rPr>
                <w:sz w:val="12"/>
                <w:szCs w:val="12"/>
                <w:color w:val="212529"/>
                <w:spacing w:val="9"/>
              </w:rPr>
              <w:t>08</w:t>
            </w:r>
          </w:p>
        </w:tc>
        <w:tc>
          <w:tcPr>
            <w:tcW w:w="1334" w:type="dxa"/>
            <w:vAlign w:val="top"/>
          </w:tcPr>
          <w:p>
            <w:pPr>
              <w:pStyle w:val="TableText"/>
              <w:rPr/>
            </w:pPr>
            <w:r/>
          </w:p>
        </w:tc>
      </w:tr>
      <w:tr>
        <w:trPr>
          <w:trHeight w:val="314" w:hRule="atLeast"/>
        </w:trPr>
        <w:tc>
          <w:tcPr>
            <w:tcW w:w="1744" w:type="dxa"/>
            <w:vAlign w:val="top"/>
          </w:tcPr>
          <w:p>
            <w:pPr>
              <w:ind w:left="9"/>
              <w:spacing w:before="77" w:line="214" w:lineRule="exact"/>
              <w:rPr>
                <w:rFonts w:ascii="SimSun" w:hAnsi="SimSun" w:eastAsia="SimSun" w:cs="SimSun"/>
                <w:sz w:val="16"/>
                <w:szCs w:val="16"/>
              </w:rPr>
            </w:pPr>
            <w:r>
              <w:rPr>
                <w:rFonts w:ascii="SimSun" w:hAnsi="SimSun" w:eastAsia="SimSun" w:cs="SimSun"/>
                <w:sz w:val="16"/>
                <w:szCs w:val="16"/>
                <w:color w:val="212529"/>
                <w:position w:val="1"/>
              </w:rPr>
              <w:t>2101101</w:t>
            </w:r>
          </w:p>
        </w:tc>
        <w:tc>
          <w:tcPr>
            <w:tcW w:w="3283" w:type="dxa"/>
            <w:vAlign w:val="top"/>
          </w:tcPr>
          <w:p>
            <w:pPr>
              <w:ind w:left="3"/>
              <w:spacing w:before="77" w:line="227" w:lineRule="auto"/>
              <w:rPr>
                <w:rFonts w:ascii="SimSun" w:hAnsi="SimSun" w:eastAsia="SimSun" w:cs="SimSun"/>
                <w:sz w:val="16"/>
                <w:szCs w:val="16"/>
              </w:rPr>
            </w:pPr>
            <w:r>
              <w:rPr>
                <w:rFonts w:ascii="SimSun" w:hAnsi="SimSun" w:eastAsia="SimSun" w:cs="SimSun"/>
                <w:sz w:val="16"/>
                <w:szCs w:val="16"/>
                <w:color w:val="212529"/>
                <w:spacing w:val="1"/>
              </w:rPr>
              <w:t>行政单位医疗</w:t>
            </w:r>
          </w:p>
        </w:tc>
        <w:tc>
          <w:tcPr>
            <w:tcW w:w="1458" w:type="dxa"/>
            <w:vAlign w:val="top"/>
          </w:tcPr>
          <w:p>
            <w:pPr>
              <w:ind w:right="17"/>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16.01</w:t>
            </w:r>
          </w:p>
        </w:tc>
        <w:tc>
          <w:tcPr>
            <w:tcW w:w="1339" w:type="dxa"/>
            <w:vAlign w:val="top"/>
          </w:tcPr>
          <w:p>
            <w:pPr>
              <w:ind w:right="21"/>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16.01</w:t>
            </w:r>
          </w:p>
        </w:tc>
        <w:tc>
          <w:tcPr>
            <w:tcW w:w="1334" w:type="dxa"/>
            <w:vAlign w:val="top"/>
          </w:tcPr>
          <w:p>
            <w:pPr>
              <w:pStyle w:val="TableText"/>
              <w:rPr/>
            </w:pPr>
            <w:r/>
          </w:p>
        </w:tc>
      </w:tr>
      <w:tr>
        <w:trPr>
          <w:trHeight w:val="314" w:hRule="atLeast"/>
        </w:trPr>
        <w:tc>
          <w:tcPr>
            <w:tcW w:w="1744" w:type="dxa"/>
            <w:vAlign w:val="top"/>
          </w:tcPr>
          <w:p>
            <w:pPr>
              <w:ind w:left="9"/>
              <w:spacing w:before="77" w:line="214" w:lineRule="exact"/>
              <w:rPr>
                <w:rFonts w:ascii="SimSun" w:hAnsi="SimSun" w:eastAsia="SimSun" w:cs="SimSun"/>
                <w:sz w:val="16"/>
                <w:szCs w:val="16"/>
              </w:rPr>
            </w:pPr>
            <w:r>
              <w:rPr>
                <w:rFonts w:ascii="SimSun" w:hAnsi="SimSun" w:eastAsia="SimSun" w:cs="SimSun"/>
                <w:sz w:val="16"/>
                <w:szCs w:val="16"/>
                <w:color w:val="212529"/>
                <w:position w:val="1"/>
              </w:rPr>
              <w:t>2101102</w:t>
            </w:r>
          </w:p>
        </w:tc>
        <w:tc>
          <w:tcPr>
            <w:tcW w:w="3283" w:type="dxa"/>
            <w:vAlign w:val="top"/>
          </w:tcPr>
          <w:p>
            <w:pPr>
              <w:ind w:left="4"/>
              <w:spacing w:before="77" w:line="227" w:lineRule="auto"/>
              <w:rPr>
                <w:rFonts w:ascii="SimSun" w:hAnsi="SimSun" w:eastAsia="SimSun" w:cs="SimSun"/>
                <w:sz w:val="16"/>
                <w:szCs w:val="16"/>
              </w:rPr>
            </w:pPr>
            <w:r>
              <w:rPr>
                <w:rFonts w:ascii="SimSun" w:hAnsi="SimSun" w:eastAsia="SimSun" w:cs="SimSun"/>
                <w:sz w:val="16"/>
                <w:szCs w:val="16"/>
                <w:color w:val="212529"/>
                <w:spacing w:val="1"/>
              </w:rPr>
              <w:t>事业单位医疗</w:t>
            </w:r>
          </w:p>
        </w:tc>
        <w:tc>
          <w:tcPr>
            <w:tcW w:w="1458" w:type="dxa"/>
            <w:vAlign w:val="top"/>
          </w:tcPr>
          <w:p>
            <w:pPr>
              <w:ind w:right="17"/>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1.43</w:t>
            </w:r>
          </w:p>
        </w:tc>
        <w:tc>
          <w:tcPr>
            <w:tcW w:w="1339" w:type="dxa"/>
            <w:vAlign w:val="top"/>
          </w:tcPr>
          <w:p>
            <w:pPr>
              <w:ind w:right="21"/>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1.43</w:t>
            </w:r>
          </w:p>
        </w:tc>
        <w:tc>
          <w:tcPr>
            <w:tcW w:w="1334" w:type="dxa"/>
            <w:vAlign w:val="top"/>
          </w:tcPr>
          <w:p>
            <w:pPr>
              <w:pStyle w:val="TableText"/>
              <w:rPr/>
            </w:pPr>
            <w:r/>
          </w:p>
        </w:tc>
      </w:tr>
      <w:tr>
        <w:trPr>
          <w:trHeight w:val="314" w:hRule="atLeast"/>
        </w:trPr>
        <w:tc>
          <w:tcPr>
            <w:tcW w:w="1744" w:type="dxa"/>
            <w:vAlign w:val="top"/>
          </w:tcPr>
          <w:p>
            <w:pPr>
              <w:ind w:left="9"/>
              <w:spacing w:before="78" w:line="213" w:lineRule="exact"/>
              <w:rPr>
                <w:rFonts w:ascii="SimSun" w:hAnsi="SimSun" w:eastAsia="SimSun" w:cs="SimSun"/>
                <w:sz w:val="16"/>
                <w:szCs w:val="16"/>
              </w:rPr>
            </w:pPr>
            <w:r>
              <w:rPr>
                <w:rFonts w:ascii="SimSun" w:hAnsi="SimSun" w:eastAsia="SimSun" w:cs="SimSun"/>
                <w:sz w:val="16"/>
                <w:szCs w:val="16"/>
                <w:color w:val="212529"/>
                <w:position w:val="1"/>
              </w:rPr>
              <w:t>2101103</w:t>
            </w:r>
          </w:p>
        </w:tc>
        <w:tc>
          <w:tcPr>
            <w:tcW w:w="3283" w:type="dxa"/>
            <w:vAlign w:val="top"/>
          </w:tcPr>
          <w:p>
            <w:pPr>
              <w:ind w:left="8"/>
              <w:spacing w:before="78" w:line="226" w:lineRule="auto"/>
              <w:rPr>
                <w:rFonts w:ascii="SimSun" w:hAnsi="SimSun" w:eastAsia="SimSun" w:cs="SimSun"/>
                <w:sz w:val="16"/>
                <w:szCs w:val="16"/>
              </w:rPr>
            </w:pPr>
            <w:r>
              <w:rPr>
                <w:rFonts w:ascii="SimSun" w:hAnsi="SimSun" w:eastAsia="SimSun" w:cs="SimSun"/>
                <w:sz w:val="16"/>
                <w:szCs w:val="16"/>
                <w:color w:val="212529"/>
                <w:spacing w:val="1"/>
              </w:rPr>
              <w:t>公务员医疗补助</w:t>
            </w:r>
          </w:p>
        </w:tc>
        <w:tc>
          <w:tcPr>
            <w:tcW w:w="1458" w:type="dxa"/>
            <w:vAlign w:val="top"/>
          </w:tcPr>
          <w:p>
            <w:pPr>
              <w:ind w:right="17"/>
              <w:spacing w:before="7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6.63</w:t>
            </w:r>
          </w:p>
        </w:tc>
        <w:tc>
          <w:tcPr>
            <w:tcW w:w="1339" w:type="dxa"/>
            <w:vAlign w:val="top"/>
          </w:tcPr>
          <w:p>
            <w:pPr>
              <w:ind w:right="21"/>
              <w:spacing w:before="7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6.63</w:t>
            </w:r>
          </w:p>
        </w:tc>
        <w:tc>
          <w:tcPr>
            <w:tcW w:w="1334" w:type="dxa"/>
            <w:vAlign w:val="top"/>
          </w:tcPr>
          <w:p>
            <w:pPr>
              <w:pStyle w:val="TableText"/>
              <w:rPr/>
            </w:pPr>
            <w:r/>
          </w:p>
        </w:tc>
      </w:tr>
      <w:tr>
        <w:trPr>
          <w:trHeight w:val="314" w:hRule="atLeast"/>
        </w:trPr>
        <w:tc>
          <w:tcPr>
            <w:tcW w:w="1744" w:type="dxa"/>
            <w:vAlign w:val="top"/>
          </w:tcPr>
          <w:p>
            <w:pPr>
              <w:ind w:left="9"/>
              <w:spacing w:before="78" w:line="215" w:lineRule="exact"/>
              <w:rPr>
                <w:rFonts w:ascii="SimSun" w:hAnsi="SimSun" w:eastAsia="SimSun" w:cs="SimSun"/>
                <w:sz w:val="16"/>
                <w:szCs w:val="16"/>
              </w:rPr>
            </w:pPr>
            <w:r>
              <w:rPr>
                <w:rFonts w:ascii="SimSun" w:hAnsi="SimSun" w:eastAsia="SimSun" w:cs="SimSun"/>
                <w:sz w:val="16"/>
                <w:szCs w:val="16"/>
                <w:color w:val="212529"/>
                <w:spacing w:val="-2"/>
                <w:position w:val="1"/>
              </w:rPr>
              <w:t>221</w:t>
            </w:r>
          </w:p>
        </w:tc>
        <w:tc>
          <w:tcPr>
            <w:tcW w:w="3283" w:type="dxa"/>
            <w:vAlign w:val="top"/>
          </w:tcPr>
          <w:p>
            <w:pPr>
              <w:ind w:left="4"/>
              <w:spacing w:before="78" w:line="226" w:lineRule="auto"/>
              <w:rPr>
                <w:rFonts w:ascii="SimSun" w:hAnsi="SimSun" w:eastAsia="SimSun" w:cs="SimSun"/>
                <w:sz w:val="16"/>
                <w:szCs w:val="16"/>
              </w:rPr>
            </w:pPr>
            <w:r>
              <w:rPr>
                <w:rFonts w:ascii="SimSun" w:hAnsi="SimSun" w:eastAsia="SimSun" w:cs="SimSun"/>
                <w:sz w:val="16"/>
                <w:szCs w:val="16"/>
                <w:color w:val="212529"/>
                <w:spacing w:val="1"/>
              </w:rPr>
              <w:t>住房保障支出</w:t>
            </w:r>
          </w:p>
        </w:tc>
        <w:tc>
          <w:tcPr>
            <w:tcW w:w="1458" w:type="dxa"/>
            <w:vAlign w:val="top"/>
          </w:tcPr>
          <w:p>
            <w:pPr>
              <w:ind w:right="17"/>
              <w:spacing w:before="7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339" w:type="dxa"/>
            <w:vAlign w:val="top"/>
          </w:tcPr>
          <w:p>
            <w:pPr>
              <w:pStyle w:val="TableText"/>
              <w:ind w:left="909"/>
              <w:spacing w:before="99" w:line="211" w:lineRule="auto"/>
              <w:rPr>
                <w:sz w:val="12"/>
                <w:szCs w:val="12"/>
              </w:rPr>
            </w:pPr>
            <w:r>
              <w:rPr>
                <w:sz w:val="12"/>
                <w:szCs w:val="12"/>
                <w:color w:val="212529"/>
                <w:spacing w:val="9"/>
              </w:rPr>
              <w:t>39.</w:t>
            </w:r>
            <w:r>
              <w:rPr>
                <w:sz w:val="12"/>
                <w:szCs w:val="12"/>
                <w:color w:val="212529"/>
                <w:spacing w:val="14"/>
                <w:w w:val="102"/>
              </w:rPr>
              <w:t xml:space="preserve"> </w:t>
            </w:r>
            <w:r>
              <w:rPr>
                <w:sz w:val="12"/>
                <w:szCs w:val="12"/>
                <w:color w:val="212529"/>
                <w:spacing w:val="9"/>
              </w:rPr>
              <w:t>75</w:t>
            </w:r>
          </w:p>
        </w:tc>
        <w:tc>
          <w:tcPr>
            <w:tcW w:w="1334" w:type="dxa"/>
            <w:vAlign w:val="top"/>
          </w:tcPr>
          <w:p>
            <w:pPr>
              <w:pStyle w:val="TableText"/>
              <w:rPr/>
            </w:pPr>
            <w:r/>
          </w:p>
        </w:tc>
      </w:tr>
      <w:tr>
        <w:trPr>
          <w:trHeight w:val="314" w:hRule="atLeast"/>
        </w:trPr>
        <w:tc>
          <w:tcPr>
            <w:tcW w:w="1744" w:type="dxa"/>
            <w:vAlign w:val="top"/>
          </w:tcPr>
          <w:p>
            <w:pPr>
              <w:ind w:left="9"/>
              <w:spacing w:before="78" w:line="214" w:lineRule="exact"/>
              <w:rPr>
                <w:rFonts w:ascii="SimSun" w:hAnsi="SimSun" w:eastAsia="SimSun" w:cs="SimSun"/>
                <w:sz w:val="16"/>
                <w:szCs w:val="16"/>
              </w:rPr>
            </w:pPr>
            <w:r>
              <w:rPr>
                <w:rFonts w:ascii="SimSun" w:hAnsi="SimSun" w:eastAsia="SimSun" w:cs="SimSun"/>
                <w:sz w:val="16"/>
                <w:szCs w:val="16"/>
                <w:color w:val="212529"/>
                <w:spacing w:val="-1"/>
                <w:position w:val="1"/>
              </w:rPr>
              <w:t>22102</w:t>
            </w:r>
          </w:p>
        </w:tc>
        <w:tc>
          <w:tcPr>
            <w:tcW w:w="3283" w:type="dxa"/>
            <w:vAlign w:val="top"/>
          </w:tcPr>
          <w:p>
            <w:pPr>
              <w:ind w:left="4"/>
              <w:spacing w:before="79" w:line="226" w:lineRule="auto"/>
              <w:rPr>
                <w:rFonts w:ascii="SimSun" w:hAnsi="SimSun" w:eastAsia="SimSun" w:cs="SimSun"/>
                <w:sz w:val="16"/>
                <w:szCs w:val="16"/>
              </w:rPr>
            </w:pPr>
            <w:r>
              <w:rPr>
                <w:rFonts w:ascii="SimSun" w:hAnsi="SimSun" w:eastAsia="SimSun" w:cs="SimSun"/>
                <w:sz w:val="16"/>
                <w:szCs w:val="16"/>
                <w:color w:val="212529"/>
                <w:spacing w:val="1"/>
              </w:rPr>
              <w:t>住房改革支出</w:t>
            </w:r>
          </w:p>
        </w:tc>
        <w:tc>
          <w:tcPr>
            <w:tcW w:w="1458" w:type="dxa"/>
            <w:vAlign w:val="top"/>
          </w:tcPr>
          <w:p>
            <w:pPr>
              <w:ind w:right="17"/>
              <w:spacing w:before="7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339" w:type="dxa"/>
            <w:vAlign w:val="top"/>
          </w:tcPr>
          <w:p>
            <w:pPr>
              <w:pStyle w:val="TableText"/>
              <w:ind w:left="909"/>
              <w:spacing w:before="99" w:line="211" w:lineRule="auto"/>
              <w:rPr>
                <w:sz w:val="12"/>
                <w:szCs w:val="12"/>
              </w:rPr>
            </w:pPr>
            <w:r>
              <w:rPr>
                <w:sz w:val="12"/>
                <w:szCs w:val="12"/>
                <w:color w:val="212529"/>
                <w:spacing w:val="9"/>
              </w:rPr>
              <w:t>39.</w:t>
            </w:r>
            <w:r>
              <w:rPr>
                <w:sz w:val="12"/>
                <w:szCs w:val="12"/>
                <w:color w:val="212529"/>
                <w:spacing w:val="14"/>
                <w:w w:val="102"/>
              </w:rPr>
              <w:t xml:space="preserve"> </w:t>
            </w:r>
            <w:r>
              <w:rPr>
                <w:sz w:val="12"/>
                <w:szCs w:val="12"/>
                <w:color w:val="212529"/>
                <w:spacing w:val="9"/>
              </w:rPr>
              <w:t>75</w:t>
            </w:r>
          </w:p>
        </w:tc>
        <w:tc>
          <w:tcPr>
            <w:tcW w:w="1334" w:type="dxa"/>
            <w:vAlign w:val="top"/>
          </w:tcPr>
          <w:p>
            <w:pPr>
              <w:pStyle w:val="TableText"/>
              <w:rPr/>
            </w:pPr>
            <w:r/>
          </w:p>
        </w:tc>
      </w:tr>
      <w:tr>
        <w:trPr>
          <w:trHeight w:val="319" w:hRule="atLeast"/>
        </w:trPr>
        <w:tc>
          <w:tcPr>
            <w:tcW w:w="1744" w:type="dxa"/>
            <w:vAlign w:val="top"/>
          </w:tcPr>
          <w:p>
            <w:pPr>
              <w:ind w:left="9"/>
              <w:spacing w:before="79" w:line="213" w:lineRule="exact"/>
              <w:rPr>
                <w:rFonts w:ascii="SimSun" w:hAnsi="SimSun" w:eastAsia="SimSun" w:cs="SimSun"/>
                <w:sz w:val="16"/>
                <w:szCs w:val="16"/>
              </w:rPr>
            </w:pPr>
            <w:r>
              <w:rPr>
                <w:rFonts w:ascii="SimSun" w:hAnsi="SimSun" w:eastAsia="SimSun" w:cs="SimSun"/>
                <w:sz w:val="16"/>
                <w:szCs w:val="16"/>
                <w:color w:val="212529"/>
                <w:position w:val="1"/>
              </w:rPr>
              <w:t>2210201</w:t>
            </w:r>
          </w:p>
        </w:tc>
        <w:tc>
          <w:tcPr>
            <w:tcW w:w="3283" w:type="dxa"/>
            <w:vAlign w:val="top"/>
          </w:tcPr>
          <w:p>
            <w:pPr>
              <w:ind w:left="4"/>
              <w:spacing w:before="79" w:line="227" w:lineRule="auto"/>
              <w:rPr>
                <w:rFonts w:ascii="SimSun" w:hAnsi="SimSun" w:eastAsia="SimSun" w:cs="SimSun"/>
                <w:sz w:val="16"/>
                <w:szCs w:val="16"/>
              </w:rPr>
            </w:pPr>
            <w:r>
              <w:rPr>
                <w:rFonts w:ascii="SimSun" w:hAnsi="SimSun" w:eastAsia="SimSun" w:cs="SimSun"/>
                <w:sz w:val="16"/>
                <w:szCs w:val="16"/>
                <w:color w:val="212529"/>
                <w:spacing w:val="1"/>
              </w:rPr>
              <w:t>住房公积金</w:t>
            </w:r>
          </w:p>
        </w:tc>
        <w:tc>
          <w:tcPr>
            <w:tcW w:w="1458" w:type="dxa"/>
            <w:vAlign w:val="top"/>
          </w:tcPr>
          <w:p>
            <w:pPr>
              <w:ind w:right="17"/>
              <w:spacing w:before="7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339" w:type="dxa"/>
            <w:vAlign w:val="top"/>
          </w:tcPr>
          <w:p>
            <w:pPr>
              <w:ind w:right="21"/>
              <w:spacing w:before="7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334" w:type="dxa"/>
            <w:vAlign w:val="top"/>
          </w:tcPr>
          <w:p>
            <w:pPr>
              <w:pStyle w:val="TableText"/>
              <w:rPr/>
            </w:pPr>
            <w:r/>
          </w:p>
        </w:tc>
      </w:tr>
    </w:tbl>
    <w:p>
      <w:pPr>
        <w:pStyle w:val="BodyText"/>
        <w:rPr/>
      </w:pPr>
      <w:r/>
    </w:p>
    <w:p>
      <w:pPr>
        <w:sectPr>
          <w:headerReference w:type="default" r:id="rId5"/>
          <w:footerReference w:type="default" r:id="rId15"/>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76"/>
        <w:gridCol w:w="1102"/>
        <w:gridCol w:w="1123"/>
        <w:gridCol w:w="896"/>
        <w:gridCol w:w="1064"/>
      </w:tblGrid>
      <w:tr>
        <w:trPr>
          <w:trHeight w:val="384" w:hRule="atLeast"/>
        </w:trPr>
        <w:tc>
          <w:tcPr>
            <w:tcW w:w="18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7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9" w:line="221" w:lineRule="auto"/>
              <w:jc w:val="right"/>
              <w:rPr>
                <w:rFonts w:ascii="SimSun" w:hAnsi="SimSun" w:eastAsia="SimSun" w:cs="SimSun"/>
                <w:sz w:val="15"/>
                <w:szCs w:val="15"/>
              </w:rPr>
            </w:pPr>
            <w:r>
              <w:rPr>
                <w:rFonts w:ascii="SimSun" w:hAnsi="SimSun" w:eastAsia="SimSun" w:cs="SimSun"/>
                <w:sz w:val="15"/>
                <w:szCs w:val="15"/>
                <w:color w:val="212529"/>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08"/>
              <w:spacing w:before="69" w:line="211" w:lineRule="exact"/>
              <w:outlineLvl w:val="1"/>
              <w:rPr>
                <w:rFonts w:ascii="Microsoft YaHei" w:hAnsi="Microsoft YaHei" w:eastAsia="Microsoft YaHei" w:cs="Microsoft YaHei"/>
                <w:sz w:val="21"/>
                <w:szCs w:val="21"/>
              </w:rPr>
            </w:pPr>
            <w:bookmarkStart w:name="bookmark39" w:id="13"/>
            <w:bookmarkEnd w:id="13"/>
            <w:bookmarkStart w:name="bookmark9" w:id="14"/>
            <w:bookmarkEnd w:id="14"/>
            <w:r>
              <w:rPr>
                <w:rFonts w:ascii="Microsoft YaHei" w:hAnsi="Microsoft YaHei" w:eastAsia="Microsoft YaHei" w:cs="Microsoft YaHei"/>
                <w:sz w:val="21"/>
                <w:szCs w:val="21"/>
                <w:color w:val="212529"/>
                <w:spacing w:val="-5"/>
                <w:position w:val="-1"/>
              </w:rPr>
              <w:t>2024年财政拨款收支总表</w:t>
            </w:r>
          </w:p>
        </w:tc>
      </w:tr>
      <w:tr>
        <w:trPr>
          <w:trHeight w:val="379" w:hRule="atLeast"/>
        </w:trPr>
        <w:tc>
          <w:tcPr>
            <w:tcW w:w="8094" w:type="dxa"/>
            <w:vAlign w:val="top"/>
            <w:gridSpan w:val="6"/>
            <w:tcBorders>
              <w:top w:val="single" w:color="FFFFFF" w:sz="4" w:space="0"/>
              <w:left w:val="single" w:color="FFFFFF" w:sz="2" w:space="0"/>
              <w:right w:val="single" w:color="FFFFFF" w:sz="2" w:space="0"/>
            </w:tcBorders>
          </w:tcPr>
          <w:p>
            <w:pPr>
              <w:ind w:left="10"/>
              <w:spacing w:before="117" w:line="227" w:lineRule="auto"/>
              <w:rPr>
                <w:rFonts w:ascii="SimSun" w:hAnsi="SimSun" w:eastAsia="SimSun" w:cs="SimSun"/>
                <w:sz w:val="13"/>
                <w:szCs w:val="13"/>
              </w:rPr>
            </w:pPr>
            <w:r>
              <w:rPr>
                <w:rFonts w:ascii="SimSun" w:hAnsi="SimSun" w:eastAsia="SimSun" w:cs="SimSun"/>
                <w:sz w:val="13"/>
                <w:szCs w:val="13"/>
                <w:color w:val="212529"/>
                <w:spacing w:val="10"/>
              </w:rPr>
              <w:t>部门名称：兴县人民代表大会常务委员会办公室</w:t>
            </w:r>
          </w:p>
        </w:tc>
        <w:tc>
          <w:tcPr>
            <w:tcW w:w="1064" w:type="dxa"/>
            <w:vAlign w:val="top"/>
            <w:tcBorders>
              <w:top w:val="single" w:color="FFFFFF" w:sz="4" w:space="0"/>
              <w:left w:val="single" w:color="FFFFFF" w:sz="2" w:space="0"/>
              <w:right w:val="single" w:color="FFFFFF" w:sz="2" w:space="0"/>
            </w:tcBorders>
          </w:tcPr>
          <w:p>
            <w:pPr>
              <w:ind w:left="337"/>
              <w:spacing w:before="117" w:line="228" w:lineRule="auto"/>
              <w:rPr>
                <w:rFonts w:ascii="SimSun" w:hAnsi="SimSun" w:eastAsia="SimSun" w:cs="SimSun"/>
                <w:sz w:val="13"/>
                <w:szCs w:val="13"/>
              </w:rPr>
            </w:pPr>
            <w:r>
              <w:rPr>
                <w:rFonts w:ascii="SimSun" w:hAnsi="SimSun" w:eastAsia="SimSun" w:cs="SimSun"/>
                <w:sz w:val="13"/>
                <w:szCs w:val="13"/>
                <w:color w:val="212529"/>
                <w:spacing w:val="8"/>
              </w:rPr>
              <w:t>单位：万元</w:t>
            </w:r>
          </w:p>
        </w:tc>
      </w:tr>
      <w:tr>
        <w:trPr>
          <w:trHeight w:val="379" w:hRule="atLeast"/>
        </w:trPr>
        <w:tc>
          <w:tcPr>
            <w:tcW w:w="2997" w:type="dxa"/>
            <w:vAlign w:val="top"/>
            <w:gridSpan w:val="2"/>
          </w:tcPr>
          <w:p>
            <w:pPr>
              <w:ind w:left="1332"/>
              <w:spacing w:before="100"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收入</w:t>
            </w:r>
          </w:p>
        </w:tc>
        <w:tc>
          <w:tcPr>
            <w:tcW w:w="6161" w:type="dxa"/>
            <w:vAlign w:val="top"/>
            <w:gridSpan w:val="5"/>
          </w:tcPr>
          <w:p>
            <w:pPr>
              <w:ind w:left="2909"/>
              <w:spacing w:before="100" w:line="161"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支出</w:t>
            </w:r>
          </w:p>
        </w:tc>
      </w:tr>
      <w:tr>
        <w:trPr>
          <w:trHeight w:val="379" w:hRule="atLeast"/>
        </w:trPr>
        <w:tc>
          <w:tcPr>
            <w:tcW w:w="1895" w:type="dxa"/>
            <w:vAlign w:val="top"/>
            <w:vMerge w:val="restart"/>
            <w:tcBorders>
              <w:bottom w:val="nil"/>
            </w:tcBorders>
          </w:tcPr>
          <w:p>
            <w:pPr>
              <w:ind w:left="774"/>
              <w:spacing w:before="297"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1102" w:type="dxa"/>
            <w:vAlign w:val="top"/>
            <w:vMerge w:val="restart"/>
            <w:tcBorders>
              <w:bottom w:val="nil"/>
            </w:tcBorders>
          </w:tcPr>
          <w:p>
            <w:pPr>
              <w:ind w:left="378"/>
              <w:spacing w:before="295"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4"/>
                <w:position w:val="-1"/>
              </w:rPr>
              <w:t>金额</w:t>
            </w:r>
          </w:p>
        </w:tc>
        <w:tc>
          <w:tcPr>
            <w:tcW w:w="1976" w:type="dxa"/>
            <w:vAlign w:val="top"/>
            <w:vMerge w:val="restart"/>
            <w:tcBorders>
              <w:bottom w:val="nil"/>
            </w:tcBorders>
          </w:tcPr>
          <w:p>
            <w:pPr>
              <w:ind w:left="813"/>
              <w:spacing w:before="297"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4185" w:type="dxa"/>
            <w:vAlign w:val="top"/>
            <w:gridSpan w:val="4"/>
          </w:tcPr>
          <w:p>
            <w:pPr>
              <w:ind w:left="1916"/>
              <w:spacing w:before="100"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4"/>
                <w:position w:val="-1"/>
              </w:rPr>
              <w:t>金额</w:t>
            </w:r>
          </w:p>
        </w:tc>
      </w:tr>
      <w:tr>
        <w:trPr>
          <w:trHeight w:val="379" w:hRule="atLeast"/>
        </w:trPr>
        <w:tc>
          <w:tcPr>
            <w:tcW w:w="1895" w:type="dxa"/>
            <w:vAlign w:val="top"/>
            <w:vMerge w:val="continue"/>
            <w:tcBorders>
              <w:top w:val="nil"/>
            </w:tcBorders>
          </w:tcPr>
          <w:p>
            <w:pPr>
              <w:pStyle w:val="TableText"/>
              <w:rPr/>
            </w:pPr>
            <w:r/>
          </w:p>
        </w:tc>
        <w:tc>
          <w:tcPr>
            <w:tcW w:w="1102" w:type="dxa"/>
            <w:vAlign w:val="top"/>
            <w:vMerge w:val="continue"/>
            <w:tcBorders>
              <w:top w:val="nil"/>
            </w:tcBorders>
          </w:tcPr>
          <w:p>
            <w:pPr>
              <w:pStyle w:val="TableText"/>
              <w:rPr/>
            </w:pPr>
            <w:r/>
          </w:p>
        </w:tc>
        <w:tc>
          <w:tcPr>
            <w:tcW w:w="1976" w:type="dxa"/>
            <w:vAlign w:val="top"/>
            <w:vMerge w:val="continue"/>
            <w:tcBorders>
              <w:top w:val="nil"/>
            </w:tcBorders>
          </w:tcPr>
          <w:p>
            <w:pPr>
              <w:pStyle w:val="TableText"/>
              <w:rPr/>
            </w:pPr>
            <w:r/>
          </w:p>
        </w:tc>
        <w:tc>
          <w:tcPr>
            <w:tcW w:w="1102" w:type="dxa"/>
            <w:vAlign w:val="top"/>
          </w:tcPr>
          <w:p>
            <w:pPr>
              <w:ind w:left="380"/>
              <w:spacing w:before="102" w:line="161"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小计</w:t>
            </w:r>
          </w:p>
        </w:tc>
        <w:tc>
          <w:tcPr>
            <w:tcW w:w="1123" w:type="dxa"/>
            <w:vAlign w:val="top"/>
          </w:tcPr>
          <w:p>
            <w:pPr>
              <w:ind w:left="62"/>
              <w:spacing w:before="100"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896" w:type="dxa"/>
            <w:vAlign w:val="top"/>
          </w:tcPr>
          <w:p>
            <w:pPr>
              <w:ind w:left="277" w:right="35" w:hanging="240"/>
              <w:spacing w:before="14" w:line="177"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rPr>
              <w:t>政府性基金</w:t>
            </w:r>
            <w:r>
              <w:rPr>
                <w:rFonts w:ascii="Microsoft YaHei" w:hAnsi="Microsoft YaHei" w:eastAsia="Microsoft YaHei" w:cs="Microsoft YaHei"/>
                <w:sz w:val="16"/>
                <w:szCs w:val="16"/>
                <w:color w:val="212529"/>
                <w:spacing w:val="5"/>
              </w:rPr>
              <w:t>预算</w:t>
            </w:r>
          </w:p>
        </w:tc>
        <w:tc>
          <w:tcPr>
            <w:tcW w:w="1064" w:type="dxa"/>
            <w:vAlign w:val="top"/>
          </w:tcPr>
          <w:p>
            <w:pPr>
              <w:ind w:left="359" w:right="42" w:hanging="303"/>
              <w:spacing w:before="13" w:line="178"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rPr>
              <w:t>国有资本经营</w:t>
            </w:r>
            <w:r>
              <w:rPr>
                <w:rFonts w:ascii="Microsoft YaHei" w:hAnsi="Microsoft YaHei" w:eastAsia="Microsoft YaHei" w:cs="Microsoft YaHei"/>
                <w:sz w:val="16"/>
                <w:szCs w:val="16"/>
                <w:color w:val="212529"/>
                <w:spacing w:val="5"/>
              </w:rPr>
              <w:t>预算</w:t>
            </w:r>
          </w:p>
        </w:tc>
      </w:tr>
      <w:tr>
        <w:trPr>
          <w:trHeight w:val="379" w:hRule="atLeast"/>
        </w:trPr>
        <w:tc>
          <w:tcPr>
            <w:tcW w:w="1895" w:type="dxa"/>
            <w:vAlign w:val="top"/>
          </w:tcPr>
          <w:p>
            <w:pPr>
              <w:ind w:left="9"/>
              <w:spacing w:before="103" w:line="226" w:lineRule="auto"/>
              <w:rPr>
                <w:rFonts w:ascii="SimSun" w:hAnsi="SimSun" w:eastAsia="SimSun" w:cs="SimSun"/>
                <w:sz w:val="16"/>
                <w:szCs w:val="16"/>
              </w:rPr>
            </w:pPr>
            <w:r>
              <w:rPr>
                <w:rFonts w:ascii="SimSun" w:hAnsi="SimSun" w:eastAsia="SimSun" w:cs="SimSun"/>
                <w:sz w:val="16"/>
                <w:szCs w:val="16"/>
                <w:color w:val="212529"/>
                <w:spacing w:val="1"/>
              </w:rPr>
              <w:t>一、一般公共预算</w:t>
            </w:r>
          </w:p>
        </w:tc>
        <w:tc>
          <w:tcPr>
            <w:tcW w:w="1102" w:type="dxa"/>
            <w:vAlign w:val="top"/>
          </w:tcPr>
          <w:p>
            <w:pPr>
              <w:ind w:right="16"/>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1278.65</w:t>
            </w:r>
          </w:p>
        </w:tc>
        <w:tc>
          <w:tcPr>
            <w:tcW w:w="1976" w:type="dxa"/>
            <w:vAlign w:val="top"/>
          </w:tcPr>
          <w:p>
            <w:pPr>
              <w:ind w:left="11"/>
              <w:spacing w:before="103" w:line="226" w:lineRule="auto"/>
              <w:rPr>
                <w:rFonts w:ascii="SimSun" w:hAnsi="SimSun" w:eastAsia="SimSun" w:cs="SimSun"/>
                <w:sz w:val="16"/>
                <w:szCs w:val="16"/>
              </w:rPr>
            </w:pPr>
            <w:r>
              <w:rPr>
                <w:rFonts w:ascii="SimSun" w:hAnsi="SimSun" w:eastAsia="SimSun" w:cs="SimSun"/>
                <w:sz w:val="16"/>
                <w:szCs w:val="16"/>
                <w:color w:val="212529"/>
                <w:spacing w:val="1"/>
              </w:rPr>
              <w:t>一、一般公共服务支出</w:t>
            </w:r>
          </w:p>
        </w:tc>
        <w:tc>
          <w:tcPr>
            <w:tcW w:w="1102" w:type="dxa"/>
            <w:vAlign w:val="top"/>
          </w:tcPr>
          <w:p>
            <w:pPr>
              <w:ind w:right="21"/>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1122.62</w:t>
            </w:r>
          </w:p>
        </w:tc>
        <w:tc>
          <w:tcPr>
            <w:tcW w:w="1123" w:type="dxa"/>
            <w:vAlign w:val="top"/>
          </w:tcPr>
          <w:p>
            <w:pPr>
              <w:ind w:right="18"/>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1122.62</w:t>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ind w:left="9"/>
              <w:spacing w:before="103" w:line="225" w:lineRule="auto"/>
              <w:rPr>
                <w:rFonts w:ascii="SimSun" w:hAnsi="SimSun" w:eastAsia="SimSun" w:cs="SimSun"/>
                <w:sz w:val="16"/>
                <w:szCs w:val="16"/>
              </w:rPr>
            </w:pPr>
            <w:r>
              <w:rPr>
                <w:rFonts w:ascii="SimSun" w:hAnsi="SimSun" w:eastAsia="SimSun" w:cs="SimSun"/>
                <w:sz w:val="16"/>
                <w:szCs w:val="16"/>
                <w:color w:val="212529"/>
                <w:spacing w:val="1"/>
              </w:rPr>
              <w:t>二、政府性基金预算</w:t>
            </w:r>
          </w:p>
        </w:tc>
        <w:tc>
          <w:tcPr>
            <w:tcW w:w="1102" w:type="dxa"/>
            <w:vAlign w:val="top"/>
          </w:tcPr>
          <w:p>
            <w:pPr>
              <w:pStyle w:val="TableText"/>
              <w:rPr/>
            </w:pPr>
            <w:r/>
          </w:p>
        </w:tc>
        <w:tc>
          <w:tcPr>
            <w:tcW w:w="1976" w:type="dxa"/>
            <w:vAlign w:val="top"/>
          </w:tcPr>
          <w:p>
            <w:pPr>
              <w:ind w:left="12"/>
              <w:spacing w:before="103" w:line="227" w:lineRule="auto"/>
              <w:rPr>
                <w:rFonts w:ascii="SimSun" w:hAnsi="SimSun" w:eastAsia="SimSun" w:cs="SimSun"/>
                <w:sz w:val="16"/>
                <w:szCs w:val="16"/>
              </w:rPr>
            </w:pPr>
            <w:r>
              <w:rPr>
                <w:rFonts w:ascii="SimSun" w:hAnsi="SimSun" w:eastAsia="SimSun" w:cs="SimSun"/>
                <w:sz w:val="16"/>
                <w:szCs w:val="16"/>
                <w:color w:val="212529"/>
                <w:spacing w:val="1"/>
              </w:rPr>
              <w:t>二、外交支出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ind w:left="6"/>
              <w:spacing w:before="104" w:line="225" w:lineRule="auto"/>
              <w:rPr>
                <w:rFonts w:ascii="SimSun" w:hAnsi="SimSun" w:eastAsia="SimSun" w:cs="SimSun"/>
                <w:sz w:val="16"/>
                <w:szCs w:val="16"/>
              </w:rPr>
            </w:pPr>
            <w:r>
              <w:rPr>
                <w:rFonts w:ascii="SimSun" w:hAnsi="SimSun" w:eastAsia="SimSun" w:cs="SimSun"/>
                <w:sz w:val="16"/>
                <w:szCs w:val="16"/>
                <w:color w:val="212529"/>
                <w:spacing w:val="2"/>
              </w:rPr>
              <w:t>三、国有资本经营预算</w:t>
            </w:r>
          </w:p>
        </w:tc>
        <w:tc>
          <w:tcPr>
            <w:tcW w:w="1102" w:type="dxa"/>
            <w:vAlign w:val="top"/>
          </w:tcPr>
          <w:p>
            <w:pPr>
              <w:pStyle w:val="TableText"/>
              <w:rPr/>
            </w:pPr>
            <w:r/>
          </w:p>
        </w:tc>
        <w:tc>
          <w:tcPr>
            <w:tcW w:w="1976" w:type="dxa"/>
            <w:vAlign w:val="top"/>
          </w:tcPr>
          <w:p>
            <w:pPr>
              <w:ind w:left="9"/>
              <w:spacing w:before="103" w:line="227" w:lineRule="auto"/>
              <w:rPr>
                <w:rFonts w:ascii="SimSun" w:hAnsi="SimSun" w:eastAsia="SimSun" w:cs="SimSun"/>
                <w:sz w:val="16"/>
                <w:szCs w:val="16"/>
              </w:rPr>
            </w:pPr>
            <w:r>
              <w:rPr>
                <w:rFonts w:ascii="SimSun" w:hAnsi="SimSun" w:eastAsia="SimSun" w:cs="SimSun"/>
                <w:sz w:val="16"/>
                <w:szCs w:val="16"/>
                <w:color w:val="212529"/>
                <w:spacing w:val="1"/>
              </w:rPr>
              <w:t>三、国防支出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25"/>
              <w:spacing w:before="104" w:line="226" w:lineRule="auto"/>
              <w:rPr>
                <w:rFonts w:ascii="SimSun" w:hAnsi="SimSun" w:eastAsia="SimSun" w:cs="SimSun"/>
                <w:sz w:val="16"/>
                <w:szCs w:val="16"/>
              </w:rPr>
            </w:pPr>
            <w:r>
              <w:rPr>
                <w:rFonts w:ascii="SimSun" w:hAnsi="SimSun" w:eastAsia="SimSun" w:cs="SimSun"/>
                <w:sz w:val="16"/>
                <w:szCs w:val="16"/>
                <w:color w:val="212529"/>
                <w:spacing w:val="-1"/>
              </w:rPr>
              <w:t>四、公共安全支出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spacing w:before="104" w:line="226" w:lineRule="auto"/>
              <w:rPr>
                <w:rFonts w:ascii="SimSun" w:hAnsi="SimSun" w:eastAsia="SimSun" w:cs="SimSun"/>
                <w:sz w:val="16"/>
                <w:szCs w:val="16"/>
              </w:rPr>
            </w:pPr>
            <w:r>
              <w:rPr>
                <w:rFonts w:ascii="SimSun" w:hAnsi="SimSun" w:eastAsia="SimSun" w:cs="SimSun"/>
                <w:sz w:val="16"/>
                <w:szCs w:val="16"/>
                <w:color w:val="212529"/>
                <w:spacing w:val="1"/>
              </w:rPr>
              <w:t>五、教育支出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9"/>
              <w:spacing w:before="104" w:line="225" w:lineRule="auto"/>
              <w:rPr>
                <w:rFonts w:ascii="SimSun" w:hAnsi="SimSun" w:eastAsia="SimSun" w:cs="SimSun"/>
                <w:sz w:val="16"/>
                <w:szCs w:val="16"/>
              </w:rPr>
            </w:pPr>
            <w:r>
              <w:rPr>
                <w:rFonts w:ascii="SimSun" w:hAnsi="SimSun" w:eastAsia="SimSun" w:cs="SimSun"/>
                <w:sz w:val="16"/>
                <w:szCs w:val="16"/>
                <w:color w:val="212529"/>
                <w:spacing w:val="1"/>
              </w:rPr>
              <w:t>六、科学技术支出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9" w:right="174"/>
              <w:spacing w:before="17" w:line="202" w:lineRule="auto"/>
              <w:rPr>
                <w:rFonts w:ascii="SimSun" w:hAnsi="SimSun" w:eastAsia="SimSun" w:cs="SimSun"/>
                <w:sz w:val="16"/>
                <w:szCs w:val="16"/>
              </w:rPr>
            </w:pPr>
            <w:r>
              <w:rPr>
                <w:rFonts w:ascii="SimSun" w:hAnsi="SimSun" w:eastAsia="SimSun" w:cs="SimSun"/>
                <w:sz w:val="16"/>
                <w:szCs w:val="16"/>
                <w:color w:val="212529"/>
                <w:spacing w:val="1"/>
              </w:rPr>
              <w:t>七、文化旅游体育与传媒</w:t>
            </w:r>
            <w:r>
              <w:rPr>
                <w:rFonts w:ascii="SimSun" w:hAnsi="SimSun" w:eastAsia="SimSun" w:cs="SimSun"/>
                <w:sz w:val="16"/>
                <w:szCs w:val="16"/>
                <w:color w:val="212529"/>
              </w:rPr>
              <w:t>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spacing w:before="106" w:line="225" w:lineRule="auto"/>
              <w:rPr>
                <w:rFonts w:ascii="SimSun" w:hAnsi="SimSun" w:eastAsia="SimSun" w:cs="SimSun"/>
                <w:sz w:val="16"/>
                <w:szCs w:val="16"/>
              </w:rPr>
            </w:pPr>
            <w:r>
              <w:rPr>
                <w:rFonts w:ascii="SimSun" w:hAnsi="SimSun" w:eastAsia="SimSun" w:cs="SimSun"/>
                <w:sz w:val="16"/>
                <w:szCs w:val="16"/>
                <w:color w:val="212529"/>
                <w:spacing w:val="1"/>
              </w:rPr>
              <w:t>八、社会保障和就业支出</w:t>
            </w:r>
          </w:p>
        </w:tc>
        <w:tc>
          <w:tcPr>
            <w:tcW w:w="1102" w:type="dxa"/>
            <w:vAlign w:val="top"/>
          </w:tcPr>
          <w:p>
            <w:pPr>
              <w:ind w:right="21"/>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102.21</w:t>
            </w:r>
          </w:p>
        </w:tc>
        <w:tc>
          <w:tcPr>
            <w:tcW w:w="1123" w:type="dxa"/>
            <w:vAlign w:val="top"/>
          </w:tcPr>
          <w:p>
            <w:pPr>
              <w:ind w:right="18"/>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102.21</w:t>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spacing w:before="106" w:line="225" w:lineRule="auto"/>
              <w:rPr>
                <w:rFonts w:ascii="SimSun" w:hAnsi="SimSun" w:eastAsia="SimSun" w:cs="SimSun"/>
                <w:sz w:val="16"/>
                <w:szCs w:val="16"/>
              </w:rPr>
            </w:pPr>
            <w:r>
              <w:rPr>
                <w:rFonts w:ascii="SimSun" w:hAnsi="SimSun" w:eastAsia="SimSun" w:cs="SimSun"/>
                <w:sz w:val="16"/>
                <w:szCs w:val="16"/>
                <w:color w:val="212529"/>
                <w:spacing w:val="1"/>
              </w:rPr>
              <w:t>九、社会保险基金支出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spacing w:before="106" w:line="226" w:lineRule="auto"/>
              <w:rPr>
                <w:rFonts w:ascii="SimSun" w:hAnsi="SimSun" w:eastAsia="SimSun" w:cs="SimSun"/>
                <w:sz w:val="16"/>
                <w:szCs w:val="16"/>
              </w:rPr>
            </w:pPr>
            <w:r>
              <w:rPr>
                <w:rFonts w:ascii="SimSun" w:hAnsi="SimSun" w:eastAsia="SimSun" w:cs="SimSun"/>
                <w:sz w:val="16"/>
                <w:szCs w:val="16"/>
                <w:color w:val="212529"/>
                <w:spacing w:val="1"/>
              </w:rPr>
              <w:t>十、卫生健康支出</w:t>
            </w:r>
          </w:p>
        </w:tc>
        <w:tc>
          <w:tcPr>
            <w:tcW w:w="1102" w:type="dxa"/>
            <w:vAlign w:val="top"/>
          </w:tcPr>
          <w:p>
            <w:pPr>
              <w:ind w:right="21"/>
              <w:spacing w:before="10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24.08</w:t>
            </w:r>
          </w:p>
        </w:tc>
        <w:tc>
          <w:tcPr>
            <w:tcW w:w="1123" w:type="dxa"/>
            <w:vAlign w:val="top"/>
          </w:tcPr>
          <w:p>
            <w:pPr>
              <w:ind w:right="18"/>
              <w:spacing w:before="10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24.08</w:t>
            </w:r>
          </w:p>
        </w:tc>
        <w:tc>
          <w:tcPr>
            <w:tcW w:w="896" w:type="dxa"/>
            <w:vAlign w:val="top"/>
          </w:tcPr>
          <w:p>
            <w:pPr>
              <w:pStyle w:val="TableText"/>
              <w:rPr/>
            </w:pPr>
            <w:r/>
          </w:p>
        </w:tc>
        <w:tc>
          <w:tcPr>
            <w:tcW w:w="1064"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spacing w:before="106" w:line="227" w:lineRule="auto"/>
              <w:rPr>
                <w:rFonts w:ascii="SimSun" w:hAnsi="SimSun" w:eastAsia="SimSun" w:cs="SimSun"/>
                <w:sz w:val="16"/>
                <w:szCs w:val="16"/>
              </w:rPr>
            </w:pPr>
            <w:r>
              <w:rPr>
                <w:rFonts w:ascii="SimSun" w:hAnsi="SimSun" w:eastAsia="SimSun" w:cs="SimSun"/>
                <w:sz w:val="16"/>
                <w:szCs w:val="16"/>
                <w:color w:val="212529"/>
                <w:spacing w:val="1"/>
              </w:rPr>
              <w:t>十一、节能环保支出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spacing w:before="107" w:line="226" w:lineRule="auto"/>
              <w:rPr>
                <w:rFonts w:ascii="SimSun" w:hAnsi="SimSun" w:eastAsia="SimSun" w:cs="SimSun"/>
                <w:sz w:val="16"/>
                <w:szCs w:val="16"/>
              </w:rPr>
            </w:pPr>
            <w:r>
              <w:rPr>
                <w:rFonts w:ascii="SimSun" w:hAnsi="SimSun" w:eastAsia="SimSun" w:cs="SimSun"/>
                <w:sz w:val="16"/>
                <w:szCs w:val="16"/>
                <w:color w:val="212529"/>
                <w:spacing w:val="1"/>
              </w:rPr>
              <w:t>十二、城乡社区支出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spacing w:before="108" w:line="226" w:lineRule="auto"/>
              <w:rPr>
                <w:rFonts w:ascii="SimSun" w:hAnsi="SimSun" w:eastAsia="SimSun" w:cs="SimSun"/>
                <w:sz w:val="16"/>
                <w:szCs w:val="16"/>
              </w:rPr>
            </w:pPr>
            <w:r>
              <w:rPr>
                <w:rFonts w:ascii="SimSun" w:hAnsi="SimSun" w:eastAsia="SimSun" w:cs="SimSun"/>
                <w:sz w:val="16"/>
                <w:szCs w:val="16"/>
                <w:color w:val="212529"/>
                <w:spacing w:val="1"/>
              </w:rPr>
              <w:t>十三、农林水支出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spacing w:before="108" w:line="226" w:lineRule="auto"/>
              <w:rPr>
                <w:rFonts w:ascii="SimSun" w:hAnsi="SimSun" w:eastAsia="SimSun" w:cs="SimSun"/>
                <w:sz w:val="16"/>
                <w:szCs w:val="16"/>
              </w:rPr>
            </w:pPr>
            <w:r>
              <w:rPr>
                <w:rFonts w:ascii="SimSun" w:hAnsi="SimSun" w:eastAsia="SimSun" w:cs="SimSun"/>
                <w:sz w:val="16"/>
                <w:szCs w:val="16"/>
                <w:color w:val="212529"/>
                <w:spacing w:val="1"/>
              </w:rPr>
              <w:t>十四、交通运输支出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right="174"/>
              <w:spacing w:before="22" w:line="200" w:lineRule="auto"/>
              <w:rPr>
                <w:rFonts w:ascii="SimSun" w:hAnsi="SimSun" w:eastAsia="SimSun" w:cs="SimSun"/>
                <w:sz w:val="16"/>
                <w:szCs w:val="16"/>
              </w:rPr>
            </w:pPr>
            <w:r>
              <w:rPr>
                <w:rFonts w:ascii="SimSun" w:hAnsi="SimSun" w:eastAsia="SimSun" w:cs="SimSun"/>
                <w:sz w:val="16"/>
                <w:szCs w:val="16"/>
                <w:color w:val="212529"/>
                <w:spacing w:val="1"/>
              </w:rPr>
              <w:t>十五、资源勘探工业信息</w:t>
            </w:r>
            <w:r>
              <w:rPr>
                <w:rFonts w:ascii="SimSun" w:hAnsi="SimSun" w:eastAsia="SimSun" w:cs="SimSun"/>
                <w:sz w:val="16"/>
                <w:szCs w:val="16"/>
                <w:color w:val="212529"/>
                <w:spacing w:val="1"/>
              </w:rPr>
              <w:t>等支出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spacing w:before="108" w:line="226" w:lineRule="auto"/>
              <w:rPr>
                <w:rFonts w:ascii="SimSun" w:hAnsi="SimSun" w:eastAsia="SimSun" w:cs="SimSun"/>
                <w:sz w:val="16"/>
                <w:szCs w:val="16"/>
              </w:rPr>
            </w:pPr>
            <w:r>
              <w:rPr>
                <w:rFonts w:ascii="SimSun" w:hAnsi="SimSun" w:eastAsia="SimSun" w:cs="SimSun"/>
                <w:sz w:val="16"/>
                <w:szCs w:val="16"/>
                <w:color w:val="212529"/>
                <w:spacing w:val="1"/>
              </w:rPr>
              <w:t>十六、商业服务业等支出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spacing w:before="108" w:line="227" w:lineRule="auto"/>
              <w:rPr>
                <w:rFonts w:ascii="SimSun" w:hAnsi="SimSun" w:eastAsia="SimSun" w:cs="SimSun"/>
                <w:sz w:val="16"/>
                <w:szCs w:val="16"/>
              </w:rPr>
            </w:pPr>
            <w:r>
              <w:rPr>
                <w:rFonts w:ascii="SimSun" w:hAnsi="SimSun" w:eastAsia="SimSun" w:cs="SimSun"/>
                <w:sz w:val="16"/>
                <w:szCs w:val="16"/>
                <w:color w:val="212529"/>
                <w:spacing w:val="1"/>
              </w:rPr>
              <w:t>十七、金融支出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spacing w:before="108" w:line="227" w:lineRule="auto"/>
              <w:rPr>
                <w:rFonts w:ascii="SimSun" w:hAnsi="SimSun" w:eastAsia="SimSun" w:cs="SimSun"/>
                <w:sz w:val="16"/>
                <w:szCs w:val="16"/>
              </w:rPr>
            </w:pPr>
            <w:r>
              <w:rPr>
                <w:rFonts w:ascii="SimSun" w:hAnsi="SimSun" w:eastAsia="SimSun" w:cs="SimSun"/>
                <w:sz w:val="16"/>
                <w:szCs w:val="16"/>
                <w:color w:val="212529"/>
                <w:spacing w:val="1"/>
              </w:rPr>
              <w:t>十八、援助其他地区支出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0" w:right="174"/>
              <w:spacing w:before="22" w:line="200" w:lineRule="auto"/>
              <w:rPr>
                <w:rFonts w:ascii="SimSun" w:hAnsi="SimSun" w:eastAsia="SimSun" w:cs="SimSun"/>
                <w:sz w:val="16"/>
                <w:szCs w:val="16"/>
              </w:rPr>
            </w:pPr>
            <w:r>
              <w:rPr>
                <w:rFonts w:ascii="SimSun" w:hAnsi="SimSun" w:eastAsia="SimSun" w:cs="SimSun"/>
                <w:sz w:val="16"/>
                <w:szCs w:val="16"/>
                <w:color w:val="212529"/>
                <w:spacing w:val="-2"/>
              </w:rPr>
              <w:t>十九、</w:t>
            </w:r>
            <w:r>
              <w:rPr>
                <w:rFonts w:ascii="SimSun" w:hAnsi="SimSun" w:eastAsia="SimSun" w:cs="SimSun"/>
                <w:sz w:val="16"/>
                <w:szCs w:val="16"/>
                <w:color w:val="212529"/>
                <w:spacing w:val="-38"/>
              </w:rPr>
              <w:t xml:space="preserve"> </w:t>
            </w:r>
            <w:r>
              <w:rPr>
                <w:rFonts w:ascii="SimSun" w:hAnsi="SimSun" w:eastAsia="SimSun" w:cs="SimSun"/>
                <w:sz w:val="16"/>
                <w:szCs w:val="16"/>
                <w:color w:val="212529"/>
                <w:spacing w:val="-2"/>
              </w:rPr>
              <w:t>自然资源海洋气象</w:t>
            </w:r>
            <w:r>
              <w:rPr>
                <w:rFonts w:ascii="SimSun" w:hAnsi="SimSun" w:eastAsia="SimSun" w:cs="SimSun"/>
                <w:sz w:val="16"/>
                <w:szCs w:val="16"/>
                <w:color w:val="212529"/>
                <w:spacing w:val="1"/>
              </w:rPr>
              <w:t>等支出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spacing w:before="109" w:line="226" w:lineRule="auto"/>
              <w:rPr>
                <w:rFonts w:ascii="SimSun" w:hAnsi="SimSun" w:eastAsia="SimSun" w:cs="SimSun"/>
                <w:sz w:val="16"/>
                <w:szCs w:val="16"/>
              </w:rPr>
            </w:pPr>
            <w:r>
              <w:rPr>
                <w:rFonts w:ascii="SimSun" w:hAnsi="SimSun" w:eastAsia="SimSun" w:cs="SimSun"/>
                <w:sz w:val="16"/>
                <w:szCs w:val="16"/>
                <w:color w:val="212529"/>
                <w:spacing w:val="1"/>
              </w:rPr>
              <w:t>二十、住房保障支出</w:t>
            </w:r>
          </w:p>
        </w:tc>
        <w:tc>
          <w:tcPr>
            <w:tcW w:w="1102" w:type="dxa"/>
            <w:vAlign w:val="top"/>
          </w:tcPr>
          <w:p>
            <w:pPr>
              <w:ind w:right="21"/>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123" w:type="dxa"/>
            <w:vAlign w:val="top"/>
          </w:tcPr>
          <w:p>
            <w:pPr>
              <w:ind w:right="18"/>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23" w:right="174" w:hanging="11"/>
              <w:spacing w:before="22" w:line="200" w:lineRule="auto"/>
              <w:rPr>
                <w:rFonts w:ascii="SimSun" w:hAnsi="SimSun" w:eastAsia="SimSun" w:cs="SimSun"/>
                <w:sz w:val="16"/>
                <w:szCs w:val="16"/>
              </w:rPr>
            </w:pPr>
            <w:r>
              <w:rPr>
                <w:rFonts w:ascii="SimSun" w:hAnsi="SimSun" w:eastAsia="SimSun" w:cs="SimSun"/>
                <w:sz w:val="16"/>
                <w:szCs w:val="16"/>
                <w:color w:val="212529"/>
                <w:spacing w:val="1"/>
              </w:rPr>
              <w:t>二十一、粮油物资储备支</w:t>
            </w:r>
            <w:r>
              <w:rPr>
                <w:rFonts w:ascii="SimSun" w:hAnsi="SimSun" w:eastAsia="SimSun" w:cs="SimSun"/>
                <w:sz w:val="16"/>
                <w:szCs w:val="16"/>
                <w:color w:val="212529"/>
              </w:rPr>
              <w:t>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9" w:right="174" w:firstLine="2"/>
              <w:spacing w:before="24" w:line="199" w:lineRule="auto"/>
              <w:rPr>
                <w:rFonts w:ascii="SimSun" w:hAnsi="SimSun" w:eastAsia="SimSun" w:cs="SimSun"/>
                <w:sz w:val="16"/>
                <w:szCs w:val="16"/>
              </w:rPr>
            </w:pPr>
            <w:r>
              <w:rPr>
                <w:rFonts w:ascii="SimSun" w:hAnsi="SimSun" w:eastAsia="SimSun" w:cs="SimSun"/>
                <w:sz w:val="16"/>
                <w:szCs w:val="16"/>
                <w:color w:val="212529"/>
                <w:spacing w:val="1"/>
              </w:rPr>
              <w:t>二十二、国有资本经营预</w:t>
            </w:r>
            <w:r>
              <w:rPr>
                <w:rFonts w:ascii="SimSun" w:hAnsi="SimSun" w:eastAsia="SimSun" w:cs="SimSun"/>
                <w:sz w:val="16"/>
                <w:szCs w:val="16"/>
                <w:color w:val="212529"/>
                <w:spacing w:val="1"/>
              </w:rPr>
              <w:t>算支出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right="174"/>
              <w:spacing w:before="24" w:line="199" w:lineRule="auto"/>
              <w:rPr>
                <w:rFonts w:ascii="SimSun" w:hAnsi="SimSun" w:eastAsia="SimSun" w:cs="SimSun"/>
                <w:sz w:val="16"/>
                <w:szCs w:val="16"/>
              </w:rPr>
            </w:pPr>
            <w:r>
              <w:rPr>
                <w:rFonts w:ascii="SimSun" w:hAnsi="SimSun" w:eastAsia="SimSun" w:cs="SimSun"/>
                <w:sz w:val="16"/>
                <w:szCs w:val="16"/>
                <w:color w:val="212529"/>
                <w:spacing w:val="1"/>
              </w:rPr>
              <w:t>二十三、灾害防治及应急</w:t>
            </w:r>
            <w:r>
              <w:rPr>
                <w:rFonts w:ascii="SimSun" w:hAnsi="SimSun" w:eastAsia="SimSun" w:cs="SimSun"/>
                <w:sz w:val="16"/>
                <w:szCs w:val="16"/>
                <w:color w:val="212529"/>
              </w:rPr>
              <w:t>管理支出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spacing w:before="110" w:line="227" w:lineRule="auto"/>
              <w:rPr>
                <w:rFonts w:ascii="SimSun" w:hAnsi="SimSun" w:eastAsia="SimSun" w:cs="SimSun"/>
                <w:sz w:val="16"/>
                <w:szCs w:val="16"/>
              </w:rPr>
            </w:pPr>
            <w:r>
              <w:rPr>
                <w:rFonts w:ascii="SimSun" w:hAnsi="SimSun" w:eastAsia="SimSun" w:cs="SimSun"/>
                <w:sz w:val="16"/>
                <w:szCs w:val="16"/>
                <w:color w:val="212529"/>
                <w:spacing w:val="1"/>
              </w:rPr>
              <w:t>二十四、预备费</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spacing w:before="110" w:line="227" w:lineRule="auto"/>
              <w:rPr>
                <w:rFonts w:ascii="SimSun" w:hAnsi="SimSun" w:eastAsia="SimSun" w:cs="SimSun"/>
                <w:sz w:val="16"/>
                <w:szCs w:val="16"/>
              </w:rPr>
            </w:pPr>
            <w:r>
              <w:rPr>
                <w:rFonts w:ascii="SimSun" w:hAnsi="SimSun" w:eastAsia="SimSun" w:cs="SimSun"/>
                <w:sz w:val="16"/>
                <w:szCs w:val="16"/>
                <w:color w:val="212529"/>
                <w:spacing w:val="1"/>
              </w:rPr>
              <w:t>二十五、其他支出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spacing w:before="110" w:line="227" w:lineRule="auto"/>
              <w:rPr>
                <w:rFonts w:ascii="SimSun" w:hAnsi="SimSun" w:eastAsia="SimSun" w:cs="SimSun"/>
                <w:sz w:val="16"/>
                <w:szCs w:val="16"/>
              </w:rPr>
            </w:pPr>
            <w:r>
              <w:rPr>
                <w:rFonts w:ascii="SimSun" w:hAnsi="SimSun" w:eastAsia="SimSun" w:cs="SimSun"/>
                <w:sz w:val="16"/>
                <w:szCs w:val="16"/>
                <w:color w:val="212529"/>
                <w:spacing w:val="1"/>
              </w:rPr>
              <w:t>二十六、转移性支出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spacing w:before="111" w:line="225" w:lineRule="auto"/>
              <w:rPr>
                <w:rFonts w:ascii="SimSun" w:hAnsi="SimSun" w:eastAsia="SimSun" w:cs="SimSun"/>
                <w:sz w:val="16"/>
                <w:szCs w:val="16"/>
              </w:rPr>
            </w:pPr>
            <w:r>
              <w:rPr>
                <w:rFonts w:ascii="SimSun" w:hAnsi="SimSun" w:eastAsia="SimSun" w:cs="SimSun"/>
                <w:sz w:val="16"/>
                <w:szCs w:val="16"/>
                <w:color w:val="212529"/>
                <w:spacing w:val="1"/>
              </w:rPr>
              <w:t>二十七、债务还本支出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12"/>
              <w:spacing w:before="111" w:line="226" w:lineRule="auto"/>
              <w:rPr>
                <w:rFonts w:ascii="SimSun" w:hAnsi="SimSun" w:eastAsia="SimSun" w:cs="SimSun"/>
                <w:sz w:val="16"/>
                <w:szCs w:val="16"/>
              </w:rPr>
            </w:pPr>
            <w:r>
              <w:rPr>
                <w:rFonts w:ascii="SimSun" w:hAnsi="SimSun" w:eastAsia="SimSun" w:cs="SimSun"/>
                <w:sz w:val="16"/>
                <w:szCs w:val="16"/>
                <w:color w:val="212529"/>
                <w:spacing w:val="1"/>
              </w:rPr>
              <w:t>二十八、债务付息支出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23" w:right="174" w:hanging="11"/>
              <w:spacing w:before="24" w:line="199" w:lineRule="auto"/>
              <w:rPr>
                <w:rFonts w:ascii="SimSun" w:hAnsi="SimSun" w:eastAsia="SimSun" w:cs="SimSun"/>
                <w:sz w:val="16"/>
                <w:szCs w:val="16"/>
              </w:rPr>
            </w:pPr>
            <w:r>
              <w:rPr>
                <w:rFonts w:ascii="SimSun" w:hAnsi="SimSun" w:eastAsia="SimSun" w:cs="SimSun"/>
                <w:sz w:val="16"/>
                <w:szCs w:val="16"/>
                <w:color w:val="212529"/>
                <w:spacing w:val="1"/>
              </w:rPr>
              <w:t>二十九、债务发行费用支</w:t>
            </w:r>
            <w:r>
              <w:rPr>
                <w:rFonts w:ascii="SimSun" w:hAnsi="SimSun" w:eastAsia="SimSun" w:cs="SimSun"/>
                <w:sz w:val="16"/>
                <w:szCs w:val="16"/>
                <w:color w:val="212529"/>
              </w:rPr>
              <w:t>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ind w:left="23" w:right="174" w:hanging="14"/>
              <w:spacing w:before="25" w:line="198" w:lineRule="auto"/>
              <w:rPr>
                <w:rFonts w:ascii="SimSun" w:hAnsi="SimSun" w:eastAsia="SimSun" w:cs="SimSun"/>
                <w:sz w:val="16"/>
                <w:szCs w:val="16"/>
              </w:rPr>
            </w:pPr>
            <w:r>
              <w:rPr>
                <w:rFonts w:ascii="SimSun" w:hAnsi="SimSun" w:eastAsia="SimSun" w:cs="SimSun"/>
                <w:sz w:val="16"/>
                <w:szCs w:val="16"/>
                <w:color w:val="212529"/>
                <w:spacing w:val="2"/>
              </w:rPr>
              <w:t>三十、抗疫特别国债安排</w:t>
            </w:r>
            <w:r>
              <w:rPr>
                <w:rFonts w:ascii="SimSun" w:hAnsi="SimSun" w:eastAsia="SimSun" w:cs="SimSun"/>
                <w:sz w:val="16"/>
                <w:szCs w:val="16"/>
                <w:color w:val="212529"/>
                <w:spacing w:val="-4"/>
              </w:rPr>
              <w:t>的支出</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pStyle w:val="TableText"/>
              <w:rPr/>
            </w:pPr>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84" w:hRule="atLeast"/>
        </w:trPr>
        <w:tc>
          <w:tcPr>
            <w:tcW w:w="1895" w:type="dxa"/>
            <w:vAlign w:val="top"/>
          </w:tcPr>
          <w:p>
            <w:pPr>
              <w:ind w:left="452"/>
              <w:spacing w:before="109"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本年收入合计</w:t>
            </w:r>
          </w:p>
        </w:tc>
        <w:tc>
          <w:tcPr>
            <w:tcW w:w="1102" w:type="dxa"/>
            <w:vAlign w:val="top"/>
          </w:tcPr>
          <w:p>
            <w:pPr>
              <w:pStyle w:val="TableText"/>
              <w:ind w:left="272"/>
              <w:spacing w:before="131" w:line="212" w:lineRule="auto"/>
              <w:rPr>
                <w:sz w:val="12"/>
                <w:szCs w:val="12"/>
              </w:rPr>
            </w:pPr>
            <w:r>
              <w:rPr>
                <w:sz w:val="12"/>
                <w:szCs w:val="12"/>
                <w:color w:val="212529"/>
                <w:spacing w:val="9"/>
              </w:rPr>
              <w:t>1278.</w:t>
            </w:r>
            <w:r>
              <w:rPr>
                <w:sz w:val="12"/>
                <w:szCs w:val="12"/>
                <w:color w:val="212529"/>
                <w:spacing w:val="16"/>
              </w:rPr>
              <w:t xml:space="preserve"> </w:t>
            </w:r>
            <w:r>
              <w:rPr>
                <w:sz w:val="12"/>
                <w:szCs w:val="12"/>
                <w:color w:val="212529"/>
                <w:spacing w:val="9"/>
              </w:rPr>
              <w:t>65</w:t>
            </w:r>
          </w:p>
        </w:tc>
        <w:tc>
          <w:tcPr>
            <w:tcW w:w="1976" w:type="dxa"/>
            <w:vAlign w:val="top"/>
          </w:tcPr>
          <w:p>
            <w:pPr>
              <w:ind w:left="491"/>
              <w:spacing w:before="109"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本年支出合计</w:t>
            </w:r>
          </w:p>
        </w:tc>
        <w:tc>
          <w:tcPr>
            <w:tcW w:w="1102" w:type="dxa"/>
            <w:vAlign w:val="top"/>
          </w:tcPr>
          <w:p>
            <w:pPr>
              <w:pStyle w:val="TableText"/>
              <w:ind w:left="267"/>
              <w:spacing w:before="131" w:line="212" w:lineRule="auto"/>
              <w:rPr>
                <w:sz w:val="12"/>
                <w:szCs w:val="12"/>
              </w:rPr>
            </w:pPr>
            <w:r>
              <w:rPr>
                <w:sz w:val="12"/>
                <w:szCs w:val="12"/>
                <w:color w:val="212529"/>
                <w:spacing w:val="10"/>
              </w:rPr>
              <w:t>1288.</w:t>
            </w:r>
            <w:r>
              <w:rPr>
                <w:sz w:val="12"/>
                <w:szCs w:val="12"/>
                <w:color w:val="212529"/>
                <w:spacing w:val="10"/>
              </w:rPr>
              <w:t xml:space="preserve"> </w:t>
            </w:r>
            <w:r>
              <w:rPr>
                <w:sz w:val="12"/>
                <w:szCs w:val="12"/>
                <w:color w:val="212529"/>
                <w:spacing w:val="10"/>
              </w:rPr>
              <w:t>65</w:t>
            </w:r>
          </w:p>
        </w:tc>
        <w:tc>
          <w:tcPr>
            <w:tcW w:w="1123" w:type="dxa"/>
            <w:vAlign w:val="top"/>
          </w:tcPr>
          <w:p>
            <w:pPr>
              <w:pStyle w:val="TableText"/>
              <w:ind w:left="280"/>
              <w:spacing w:before="131" w:line="212" w:lineRule="auto"/>
              <w:rPr>
                <w:sz w:val="12"/>
                <w:szCs w:val="12"/>
              </w:rPr>
            </w:pPr>
            <w:r>
              <w:rPr>
                <w:sz w:val="12"/>
                <w:szCs w:val="12"/>
                <w:color w:val="212529"/>
                <w:spacing w:val="10"/>
              </w:rPr>
              <w:t>1288.</w:t>
            </w:r>
            <w:r>
              <w:rPr>
                <w:sz w:val="12"/>
                <w:szCs w:val="12"/>
                <w:color w:val="212529"/>
                <w:spacing w:val="10"/>
              </w:rPr>
              <w:t xml:space="preserve"> </w:t>
            </w:r>
            <w:r>
              <w:rPr>
                <w:sz w:val="12"/>
                <w:szCs w:val="12"/>
                <w:color w:val="212529"/>
                <w:spacing w:val="10"/>
              </w:rPr>
              <w:t>65</w:t>
            </w:r>
          </w:p>
        </w:tc>
        <w:tc>
          <w:tcPr>
            <w:tcW w:w="896" w:type="dxa"/>
            <w:vAlign w:val="top"/>
          </w:tcPr>
          <w:p>
            <w:pPr>
              <w:pStyle w:val="TableText"/>
              <w:rPr/>
            </w:pPr>
            <w:r/>
          </w:p>
        </w:tc>
        <w:tc>
          <w:tcPr>
            <w:tcW w:w="1064" w:type="dxa"/>
            <w:vAlign w:val="top"/>
          </w:tcPr>
          <w:p>
            <w:pPr>
              <w:pStyle w:val="TableText"/>
              <w:rPr/>
            </w:pPr>
            <w:r/>
          </w:p>
        </w:tc>
      </w:tr>
    </w:tbl>
    <w:p>
      <w:pPr>
        <w:pStyle w:val="BodyText"/>
        <w:rPr/>
      </w:pPr>
      <w:r/>
    </w:p>
    <w:p>
      <w:pPr>
        <w:sectPr>
          <w:headerReference w:type="default" r:id="rId16"/>
          <w:footerReference w:type="default" r:id="rId17"/>
          <w:pgSz w:w="11900" w:h="16840"/>
          <w:pgMar w:top="642" w:right="0" w:bottom="340" w:left="0" w:header="326" w:footer="90"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76"/>
        <w:gridCol w:w="1102"/>
        <w:gridCol w:w="1123"/>
        <w:gridCol w:w="896"/>
        <w:gridCol w:w="1064"/>
      </w:tblGrid>
      <w:tr>
        <w:trPr>
          <w:trHeight w:val="383" w:hRule="atLeast"/>
        </w:trPr>
        <w:tc>
          <w:tcPr>
            <w:tcW w:w="1895" w:type="dxa"/>
            <w:vAlign w:val="top"/>
          </w:tcPr>
          <w:p>
            <w:pPr>
              <w:ind w:left="7"/>
              <w:spacing w:before="107" w:line="226" w:lineRule="auto"/>
              <w:rPr>
                <w:rFonts w:ascii="SimSun" w:hAnsi="SimSun" w:eastAsia="SimSun" w:cs="SimSun"/>
                <w:sz w:val="16"/>
                <w:szCs w:val="16"/>
              </w:rPr>
            </w:pPr>
            <w:bookmarkStart w:name="bookmark40" w:id="15"/>
            <w:bookmarkEnd w:id="15"/>
            <w:r>
              <w:rPr>
                <w:rFonts w:ascii="SimSun" w:hAnsi="SimSun" w:eastAsia="SimSun" w:cs="SimSun"/>
                <w:sz w:val="16"/>
                <w:szCs w:val="16"/>
                <w:color w:val="212529"/>
                <w:spacing w:val="1"/>
              </w:rPr>
              <w:t>上年财政拨款结转</w:t>
            </w:r>
          </w:p>
        </w:tc>
        <w:tc>
          <w:tcPr>
            <w:tcW w:w="1102" w:type="dxa"/>
            <w:vAlign w:val="top"/>
          </w:tcPr>
          <w:p>
            <w:pPr>
              <w:ind w:right="16"/>
              <w:spacing w:before="107"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976" w:type="dxa"/>
            <w:vAlign w:val="top"/>
          </w:tcPr>
          <w:p>
            <w:pPr>
              <w:ind w:left="10"/>
              <w:spacing w:before="107" w:line="226" w:lineRule="auto"/>
              <w:rPr>
                <w:rFonts w:ascii="SimSun" w:hAnsi="SimSun" w:eastAsia="SimSun" w:cs="SimSun"/>
                <w:sz w:val="16"/>
                <w:szCs w:val="16"/>
              </w:rPr>
            </w:pPr>
            <w:r>
              <w:rPr>
                <w:rFonts w:ascii="SimSun" w:hAnsi="SimSun" w:eastAsia="SimSun" w:cs="SimSun"/>
                <w:sz w:val="16"/>
                <w:szCs w:val="16"/>
                <w:color w:val="212529"/>
                <w:spacing w:val="1"/>
              </w:rPr>
              <w:t>年终结转</w:t>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7" w:hRule="atLeast"/>
        </w:trPr>
        <w:tc>
          <w:tcPr>
            <w:tcW w:w="1895" w:type="dxa"/>
            <w:vAlign w:val="top"/>
          </w:tcPr>
          <w:p>
            <w:pPr>
              <w:ind w:left="9"/>
              <w:spacing w:before="103" w:line="226" w:lineRule="auto"/>
              <w:rPr>
                <w:rFonts w:ascii="SimSun" w:hAnsi="SimSun" w:eastAsia="SimSun" w:cs="SimSun"/>
                <w:sz w:val="16"/>
                <w:szCs w:val="16"/>
              </w:rPr>
            </w:pPr>
            <w:r>
              <w:rPr>
                <w:rFonts w:ascii="SimSun" w:hAnsi="SimSun" w:eastAsia="SimSun" w:cs="SimSun"/>
                <w:sz w:val="16"/>
                <w:szCs w:val="16"/>
                <w:color w:val="212529"/>
                <w:spacing w:val="1"/>
              </w:rPr>
              <w:t>一、一般公共预算</w:t>
            </w:r>
          </w:p>
        </w:tc>
        <w:tc>
          <w:tcPr>
            <w:tcW w:w="1102" w:type="dxa"/>
            <w:vAlign w:val="top"/>
          </w:tcPr>
          <w:p>
            <w:pPr>
              <w:ind w:right="16"/>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976" w:type="dxa"/>
            <w:vAlign w:val="top"/>
          </w:tcPr>
          <w:p>
            <w:pPr>
              <w:pStyle w:val="TableText"/>
              <w:rPr/>
            </w:pPr>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7" w:hRule="atLeast"/>
        </w:trPr>
        <w:tc>
          <w:tcPr>
            <w:tcW w:w="1895" w:type="dxa"/>
            <w:vAlign w:val="top"/>
          </w:tcPr>
          <w:p>
            <w:pPr>
              <w:ind w:left="9"/>
              <w:spacing w:before="105" w:line="225" w:lineRule="auto"/>
              <w:rPr>
                <w:rFonts w:ascii="SimSun" w:hAnsi="SimSun" w:eastAsia="SimSun" w:cs="SimSun"/>
                <w:sz w:val="16"/>
                <w:szCs w:val="16"/>
              </w:rPr>
            </w:pPr>
            <w:r>
              <w:rPr>
                <w:rFonts w:ascii="SimSun" w:hAnsi="SimSun" w:eastAsia="SimSun" w:cs="SimSun"/>
                <w:sz w:val="16"/>
                <w:szCs w:val="16"/>
                <w:color w:val="212529"/>
                <w:spacing w:val="1"/>
              </w:rPr>
              <w:t>二、政府性基金预算</w:t>
            </w:r>
          </w:p>
        </w:tc>
        <w:tc>
          <w:tcPr>
            <w:tcW w:w="1102" w:type="dxa"/>
            <w:vAlign w:val="top"/>
          </w:tcPr>
          <w:p>
            <w:pPr>
              <w:pStyle w:val="TableText"/>
              <w:rPr/>
            </w:pPr>
            <w:r/>
          </w:p>
        </w:tc>
        <w:tc>
          <w:tcPr>
            <w:tcW w:w="1976" w:type="dxa"/>
            <w:vAlign w:val="top"/>
          </w:tcPr>
          <w:p>
            <w:pPr>
              <w:pStyle w:val="TableText"/>
              <w:rPr/>
            </w:pPr>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8" w:hRule="atLeast"/>
        </w:trPr>
        <w:tc>
          <w:tcPr>
            <w:tcW w:w="1895" w:type="dxa"/>
            <w:vAlign w:val="top"/>
          </w:tcPr>
          <w:p>
            <w:pPr>
              <w:ind w:left="6"/>
              <w:spacing w:before="108" w:line="225" w:lineRule="auto"/>
              <w:rPr>
                <w:rFonts w:ascii="SimSun" w:hAnsi="SimSun" w:eastAsia="SimSun" w:cs="SimSun"/>
                <w:sz w:val="16"/>
                <w:szCs w:val="16"/>
              </w:rPr>
            </w:pPr>
            <w:r>
              <w:rPr>
                <w:rFonts w:ascii="SimSun" w:hAnsi="SimSun" w:eastAsia="SimSun" w:cs="SimSun"/>
                <w:sz w:val="16"/>
                <w:szCs w:val="16"/>
                <w:color w:val="212529"/>
                <w:spacing w:val="2"/>
              </w:rPr>
              <w:t>三、国有资本经营预算</w:t>
            </w:r>
          </w:p>
        </w:tc>
        <w:tc>
          <w:tcPr>
            <w:tcW w:w="1102" w:type="dxa"/>
            <w:vAlign w:val="top"/>
          </w:tcPr>
          <w:p>
            <w:pPr>
              <w:pStyle w:val="TableText"/>
              <w:rPr/>
            </w:pPr>
            <w:r/>
          </w:p>
        </w:tc>
        <w:tc>
          <w:tcPr>
            <w:tcW w:w="1976" w:type="dxa"/>
            <w:vAlign w:val="top"/>
          </w:tcPr>
          <w:p>
            <w:pPr>
              <w:pStyle w:val="TableText"/>
              <w:rPr/>
            </w:pPr>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76" w:type="dxa"/>
            <w:vAlign w:val="top"/>
          </w:tcPr>
          <w:p>
            <w:pPr>
              <w:pStyle w:val="TableText"/>
              <w:rPr/>
            </w:pPr>
            <w:r/>
          </w:p>
        </w:tc>
        <w:tc>
          <w:tcPr>
            <w:tcW w:w="1102" w:type="dxa"/>
            <w:vAlign w:val="top"/>
          </w:tcPr>
          <w:p>
            <w:pPr>
              <w:pStyle w:val="TableText"/>
              <w:rPr/>
            </w:pPr>
            <w:r/>
          </w:p>
        </w:tc>
        <w:tc>
          <w:tcPr>
            <w:tcW w:w="1123" w:type="dxa"/>
            <w:vAlign w:val="top"/>
          </w:tcPr>
          <w:p>
            <w:pPr>
              <w:pStyle w:val="TableText"/>
              <w:rPr/>
            </w:pPr>
            <w:r/>
          </w:p>
        </w:tc>
        <w:tc>
          <w:tcPr>
            <w:tcW w:w="896" w:type="dxa"/>
            <w:vAlign w:val="top"/>
          </w:tcPr>
          <w:p>
            <w:pPr>
              <w:pStyle w:val="TableText"/>
              <w:rPr/>
            </w:pPr>
            <w:r/>
          </w:p>
        </w:tc>
        <w:tc>
          <w:tcPr>
            <w:tcW w:w="1064" w:type="dxa"/>
            <w:vAlign w:val="top"/>
          </w:tcPr>
          <w:p>
            <w:pPr>
              <w:pStyle w:val="TableText"/>
              <w:rPr/>
            </w:pPr>
            <w:r/>
          </w:p>
        </w:tc>
      </w:tr>
      <w:tr>
        <w:trPr>
          <w:trHeight w:val="383" w:hRule="atLeast"/>
        </w:trPr>
        <w:tc>
          <w:tcPr>
            <w:tcW w:w="1895" w:type="dxa"/>
            <w:vAlign w:val="top"/>
          </w:tcPr>
          <w:p>
            <w:pPr>
              <w:ind w:left="618"/>
              <w:spacing w:before="107"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收入总计</w:t>
            </w:r>
          </w:p>
        </w:tc>
        <w:tc>
          <w:tcPr>
            <w:tcW w:w="1102" w:type="dxa"/>
            <w:vAlign w:val="top"/>
          </w:tcPr>
          <w:p>
            <w:pPr>
              <w:pStyle w:val="TableText"/>
              <w:ind w:left="272"/>
              <w:spacing w:before="130" w:line="212" w:lineRule="auto"/>
              <w:rPr>
                <w:sz w:val="12"/>
                <w:szCs w:val="12"/>
              </w:rPr>
            </w:pPr>
            <w:r>
              <w:rPr>
                <w:sz w:val="12"/>
                <w:szCs w:val="12"/>
                <w:color w:val="212529"/>
                <w:spacing w:val="10"/>
              </w:rPr>
              <w:t>1288.</w:t>
            </w:r>
            <w:r>
              <w:rPr>
                <w:sz w:val="12"/>
                <w:szCs w:val="12"/>
                <w:color w:val="212529"/>
                <w:spacing w:val="10"/>
              </w:rPr>
              <w:t xml:space="preserve"> </w:t>
            </w:r>
            <w:r>
              <w:rPr>
                <w:sz w:val="12"/>
                <w:szCs w:val="12"/>
                <w:color w:val="212529"/>
                <w:spacing w:val="10"/>
              </w:rPr>
              <w:t>65</w:t>
            </w:r>
          </w:p>
        </w:tc>
        <w:tc>
          <w:tcPr>
            <w:tcW w:w="1976" w:type="dxa"/>
            <w:vAlign w:val="top"/>
          </w:tcPr>
          <w:p>
            <w:pPr>
              <w:ind w:left="652"/>
              <w:spacing w:before="107" w:line="163"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支出总计</w:t>
            </w:r>
          </w:p>
        </w:tc>
        <w:tc>
          <w:tcPr>
            <w:tcW w:w="1102" w:type="dxa"/>
            <w:vAlign w:val="top"/>
          </w:tcPr>
          <w:p>
            <w:pPr>
              <w:pStyle w:val="TableText"/>
              <w:ind w:left="267"/>
              <w:spacing w:before="130" w:line="212" w:lineRule="auto"/>
              <w:rPr>
                <w:sz w:val="12"/>
                <w:szCs w:val="12"/>
              </w:rPr>
            </w:pPr>
            <w:r>
              <w:rPr>
                <w:sz w:val="12"/>
                <w:szCs w:val="12"/>
                <w:color w:val="212529"/>
                <w:spacing w:val="10"/>
              </w:rPr>
              <w:t>1288.</w:t>
            </w:r>
            <w:r>
              <w:rPr>
                <w:sz w:val="12"/>
                <w:szCs w:val="12"/>
                <w:color w:val="212529"/>
                <w:spacing w:val="10"/>
              </w:rPr>
              <w:t xml:space="preserve"> </w:t>
            </w:r>
            <w:r>
              <w:rPr>
                <w:sz w:val="12"/>
                <w:szCs w:val="12"/>
                <w:color w:val="212529"/>
                <w:spacing w:val="10"/>
              </w:rPr>
              <w:t>65</w:t>
            </w:r>
          </w:p>
        </w:tc>
        <w:tc>
          <w:tcPr>
            <w:tcW w:w="1123" w:type="dxa"/>
            <w:vAlign w:val="top"/>
          </w:tcPr>
          <w:p>
            <w:pPr>
              <w:pStyle w:val="TableText"/>
              <w:ind w:left="280"/>
              <w:spacing w:before="130" w:line="212" w:lineRule="auto"/>
              <w:rPr>
                <w:sz w:val="12"/>
                <w:szCs w:val="12"/>
              </w:rPr>
            </w:pPr>
            <w:r>
              <w:rPr>
                <w:sz w:val="12"/>
                <w:szCs w:val="12"/>
                <w:color w:val="212529"/>
                <w:spacing w:val="10"/>
              </w:rPr>
              <w:t>1288.</w:t>
            </w:r>
            <w:r>
              <w:rPr>
                <w:sz w:val="12"/>
                <w:szCs w:val="12"/>
                <w:color w:val="212529"/>
                <w:spacing w:val="10"/>
              </w:rPr>
              <w:t xml:space="preserve"> </w:t>
            </w:r>
            <w:r>
              <w:rPr>
                <w:sz w:val="12"/>
                <w:szCs w:val="12"/>
                <w:color w:val="212529"/>
                <w:spacing w:val="10"/>
              </w:rPr>
              <w:t>65</w:t>
            </w:r>
          </w:p>
        </w:tc>
        <w:tc>
          <w:tcPr>
            <w:tcW w:w="896" w:type="dxa"/>
            <w:vAlign w:val="top"/>
          </w:tcPr>
          <w:p>
            <w:pPr>
              <w:pStyle w:val="TableText"/>
              <w:rPr/>
            </w:pPr>
            <w:r/>
          </w:p>
        </w:tc>
        <w:tc>
          <w:tcPr>
            <w:tcW w:w="1064" w:type="dxa"/>
            <w:vAlign w:val="top"/>
          </w:tcPr>
          <w:p>
            <w:pPr>
              <w:pStyle w:val="TableText"/>
              <w:rPr/>
            </w:pPr>
            <w:r/>
          </w:p>
        </w:tc>
      </w:tr>
    </w:tbl>
    <w:p>
      <w:pPr>
        <w:pStyle w:val="BodyText"/>
        <w:rPr/>
      </w:pPr>
      <w:r/>
    </w:p>
    <w:p>
      <w:pPr>
        <w:sectPr>
          <w:headerReference w:type="default" r:id="rId18"/>
          <w:footerReference w:type="default" r:id="rId19"/>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47"/>
        <w:gridCol w:w="3089"/>
        <w:gridCol w:w="1598"/>
        <w:gridCol w:w="1382"/>
        <w:gridCol w:w="1442"/>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360"/>
              <w:spacing w:before="79" w:line="227" w:lineRule="auto"/>
              <w:rPr>
                <w:rFonts w:ascii="SimSun" w:hAnsi="SimSun" w:eastAsia="SimSun" w:cs="SimSun"/>
                <w:sz w:val="13"/>
                <w:szCs w:val="13"/>
              </w:rPr>
            </w:pPr>
            <w:r>
              <w:rPr>
                <w:rFonts w:ascii="SimSun" w:hAnsi="SimSun" w:eastAsia="SimSun" w:cs="SimSun"/>
                <w:sz w:val="13"/>
                <w:szCs w:val="13"/>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243"/>
              <w:spacing w:before="25" w:line="210" w:lineRule="exact"/>
              <w:outlineLvl w:val="1"/>
              <w:rPr>
                <w:rFonts w:ascii="Microsoft YaHei" w:hAnsi="Microsoft YaHei" w:eastAsia="Microsoft YaHei" w:cs="Microsoft YaHei"/>
                <w:sz w:val="21"/>
                <w:szCs w:val="21"/>
              </w:rPr>
            </w:pPr>
            <w:bookmarkStart w:name="bookmark41" w:id="16"/>
            <w:bookmarkEnd w:id="16"/>
            <w:bookmarkStart w:name="bookmark10" w:id="17"/>
            <w:bookmarkEnd w:id="17"/>
            <w:r>
              <w:rPr>
                <w:rFonts w:ascii="Microsoft YaHei" w:hAnsi="Microsoft YaHei" w:eastAsia="Microsoft YaHei" w:cs="Microsoft YaHei"/>
                <w:sz w:val="21"/>
                <w:szCs w:val="21"/>
                <w:color w:val="212529"/>
                <w:position w:val="-1"/>
              </w:rPr>
              <w:t>2024年一般公共预算支出预算表</w:t>
            </w:r>
            <w:r>
              <w:rPr>
                <w:rFonts w:ascii="Microsoft YaHei" w:hAnsi="Microsoft YaHei" w:eastAsia="Microsoft YaHei" w:cs="Microsoft YaHei"/>
                <w:sz w:val="21"/>
                <w:szCs w:val="21"/>
                <w:color w:val="212529"/>
                <w:spacing w:val="62"/>
                <w:position w:val="-1"/>
              </w:rPr>
              <w:t xml:space="preserve"> </w:t>
            </w:r>
            <w:r>
              <w:rPr>
                <w:rFonts w:ascii="Microsoft YaHei" w:hAnsi="Microsoft YaHei" w:eastAsia="Microsoft YaHei" w:cs="Microsoft YaHei"/>
                <w:sz w:val="21"/>
                <w:szCs w:val="21"/>
                <w:color w:val="212529"/>
                <w:position w:val="-1"/>
              </w:rPr>
              <w:t>(不含上年结转)</w:t>
            </w:r>
          </w:p>
        </w:tc>
      </w:tr>
      <w:tr>
        <w:trPr>
          <w:trHeight w:val="292" w:hRule="atLeast"/>
        </w:trPr>
        <w:tc>
          <w:tcPr>
            <w:tcW w:w="7716" w:type="dxa"/>
            <w:vAlign w:val="top"/>
            <w:gridSpan w:val="4"/>
            <w:tcBorders>
              <w:top w:val="single" w:color="FFFFFF" w:sz="4" w:space="0"/>
              <w:left w:val="single" w:color="FFFFFF" w:sz="2" w:space="0"/>
              <w:right w:val="single" w:color="FFFFFF" w:sz="2" w:space="0"/>
            </w:tcBorders>
          </w:tcPr>
          <w:p>
            <w:pPr>
              <w:ind w:left="10"/>
              <w:spacing w:before="74" w:line="227" w:lineRule="auto"/>
              <w:rPr>
                <w:rFonts w:ascii="SimSun" w:hAnsi="SimSun" w:eastAsia="SimSun" w:cs="SimSun"/>
                <w:sz w:val="13"/>
                <w:szCs w:val="13"/>
              </w:rPr>
            </w:pPr>
            <w:r>
              <w:rPr>
                <w:rFonts w:ascii="SimSun" w:hAnsi="SimSun" w:eastAsia="SimSun" w:cs="SimSun"/>
                <w:sz w:val="13"/>
                <w:szCs w:val="13"/>
                <w:color w:val="212529"/>
                <w:spacing w:val="5"/>
              </w:rPr>
              <w:t>部门名称：兴县人民代表大会常务委员会办公室</w:t>
            </w:r>
          </w:p>
        </w:tc>
        <w:tc>
          <w:tcPr>
            <w:tcW w:w="1442" w:type="dxa"/>
            <w:vAlign w:val="top"/>
            <w:tcBorders>
              <w:top w:val="single" w:color="FFFFFF" w:sz="4" w:space="0"/>
              <w:left w:val="single" w:color="FFFFFF" w:sz="2" w:space="0"/>
              <w:right w:val="single" w:color="FFFFFF" w:sz="2" w:space="0"/>
            </w:tcBorders>
          </w:tcPr>
          <w:p>
            <w:pPr>
              <w:ind w:left="737"/>
              <w:spacing w:before="73"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292" w:hRule="atLeast"/>
        </w:trPr>
        <w:tc>
          <w:tcPr>
            <w:tcW w:w="4736" w:type="dxa"/>
            <w:vAlign w:val="top"/>
            <w:gridSpan w:val="2"/>
          </w:tcPr>
          <w:p>
            <w:pPr>
              <w:ind w:left="2193"/>
              <w:spacing w:before="60" w:line="161"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4422" w:type="dxa"/>
            <w:vAlign w:val="top"/>
            <w:gridSpan w:val="3"/>
          </w:tcPr>
          <w:p>
            <w:pPr>
              <w:ind w:left="1715"/>
              <w:spacing w:before="5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position w:val="-1"/>
              </w:rPr>
              <w:t>2024年预算数</w:t>
            </w:r>
          </w:p>
        </w:tc>
      </w:tr>
      <w:tr>
        <w:trPr>
          <w:trHeight w:val="292" w:hRule="atLeast"/>
        </w:trPr>
        <w:tc>
          <w:tcPr>
            <w:tcW w:w="1647" w:type="dxa"/>
            <w:vAlign w:val="top"/>
          </w:tcPr>
          <w:p>
            <w:pPr>
              <w:ind w:left="486"/>
              <w:spacing w:before="5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科目编码</w:t>
            </w:r>
          </w:p>
        </w:tc>
        <w:tc>
          <w:tcPr>
            <w:tcW w:w="3089" w:type="dxa"/>
            <w:vAlign w:val="top"/>
          </w:tcPr>
          <w:p>
            <w:pPr>
              <w:ind w:left="1205"/>
              <w:spacing w:before="5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1598" w:type="dxa"/>
            <w:vAlign w:val="top"/>
          </w:tcPr>
          <w:p>
            <w:pPr>
              <w:ind w:left="624"/>
              <w:spacing w:before="5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382" w:type="dxa"/>
            <w:vAlign w:val="top"/>
          </w:tcPr>
          <w:p>
            <w:pPr>
              <w:ind w:left="353"/>
              <w:spacing w:before="57" w:line="165" w:lineRule="exact"/>
              <w:outlineLvl w:val="1"/>
              <w:rPr>
                <w:rFonts w:ascii="Microsoft YaHei" w:hAnsi="Microsoft YaHei" w:eastAsia="Microsoft YaHei" w:cs="Microsoft YaHei"/>
                <w:sz w:val="16"/>
                <w:szCs w:val="16"/>
              </w:rPr>
            </w:pPr>
            <w:bookmarkStart w:name="bookmark11" w:id="18"/>
            <w:bookmarkEnd w:id="18"/>
            <w:r>
              <w:rPr>
                <w:rFonts w:ascii="Microsoft YaHei" w:hAnsi="Microsoft YaHei" w:eastAsia="Microsoft YaHei" w:cs="Microsoft YaHei"/>
                <w:sz w:val="16"/>
                <w:szCs w:val="16"/>
                <w:color w:val="212529"/>
                <w:position w:val="-1"/>
              </w:rPr>
              <w:t>基本支出</w:t>
            </w:r>
          </w:p>
        </w:tc>
        <w:tc>
          <w:tcPr>
            <w:tcW w:w="1442" w:type="dxa"/>
            <w:vAlign w:val="top"/>
          </w:tcPr>
          <w:p>
            <w:pPr>
              <w:ind w:left="388"/>
              <w:spacing w:before="5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项目支出</w:t>
            </w:r>
          </w:p>
        </w:tc>
      </w:tr>
      <w:tr>
        <w:trPr>
          <w:trHeight w:val="292" w:hRule="atLeast"/>
        </w:trPr>
        <w:tc>
          <w:tcPr>
            <w:tcW w:w="4736" w:type="dxa"/>
            <w:vAlign w:val="top"/>
            <w:gridSpan w:val="2"/>
          </w:tcPr>
          <w:p>
            <w:pPr>
              <w:ind w:left="2195"/>
              <w:spacing w:before="5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598" w:type="dxa"/>
            <w:vAlign w:val="top"/>
          </w:tcPr>
          <w:p>
            <w:pPr>
              <w:pStyle w:val="TableText"/>
              <w:ind w:left="1013"/>
              <w:spacing w:before="81" w:line="212" w:lineRule="auto"/>
              <w:rPr>
                <w:sz w:val="12"/>
                <w:szCs w:val="12"/>
              </w:rPr>
            </w:pPr>
            <w:r>
              <w:rPr>
                <w:sz w:val="12"/>
                <w:szCs w:val="12"/>
                <w:color w:val="212529"/>
                <w:spacing w:val="10"/>
              </w:rPr>
              <w:t>1278.</w:t>
            </w:r>
            <w:r>
              <w:rPr>
                <w:sz w:val="12"/>
                <w:szCs w:val="12"/>
                <w:color w:val="212529"/>
                <w:spacing w:val="10"/>
              </w:rPr>
              <w:t xml:space="preserve"> </w:t>
            </w:r>
            <w:r>
              <w:rPr>
                <w:sz w:val="12"/>
                <w:szCs w:val="12"/>
                <w:color w:val="212529"/>
                <w:spacing w:val="10"/>
              </w:rPr>
              <w:t>65</w:t>
            </w:r>
          </w:p>
        </w:tc>
        <w:tc>
          <w:tcPr>
            <w:tcW w:w="1382" w:type="dxa"/>
            <w:vAlign w:val="top"/>
          </w:tcPr>
          <w:p>
            <w:pPr>
              <w:pStyle w:val="TableText"/>
              <w:ind w:right="14"/>
              <w:spacing w:before="81" w:line="170" w:lineRule="auto"/>
              <w:jc w:val="right"/>
              <w:rPr>
                <w:sz w:val="15"/>
                <w:szCs w:val="15"/>
              </w:rPr>
            </w:pPr>
            <w:r>
              <w:rPr>
                <w:sz w:val="15"/>
                <w:szCs w:val="15"/>
                <w:color w:val="212529"/>
                <w:spacing w:val="3"/>
              </w:rPr>
              <w:t>513.46</w:t>
            </w:r>
          </w:p>
        </w:tc>
        <w:tc>
          <w:tcPr>
            <w:tcW w:w="1442" w:type="dxa"/>
            <w:vAlign w:val="top"/>
          </w:tcPr>
          <w:p>
            <w:pPr>
              <w:pStyle w:val="TableText"/>
              <w:ind w:left="933"/>
              <w:spacing w:before="81" w:line="212" w:lineRule="auto"/>
              <w:rPr>
                <w:sz w:val="12"/>
                <w:szCs w:val="12"/>
              </w:rPr>
            </w:pPr>
            <w:r>
              <w:rPr>
                <w:sz w:val="12"/>
                <w:szCs w:val="12"/>
                <w:color w:val="212529"/>
                <w:spacing w:val="9"/>
              </w:rPr>
              <w:t>765.</w:t>
            </w:r>
            <w:r>
              <w:rPr>
                <w:sz w:val="12"/>
                <w:szCs w:val="12"/>
                <w:color w:val="212529"/>
                <w:spacing w:val="21"/>
              </w:rPr>
              <w:t xml:space="preserve"> </w:t>
            </w:r>
            <w:r>
              <w:rPr>
                <w:sz w:val="12"/>
                <w:szCs w:val="12"/>
                <w:color w:val="212529"/>
                <w:spacing w:val="9"/>
              </w:rPr>
              <w:t>19</w:t>
            </w:r>
          </w:p>
        </w:tc>
      </w:tr>
      <w:tr>
        <w:trPr>
          <w:trHeight w:val="292" w:hRule="atLeast"/>
        </w:trPr>
        <w:tc>
          <w:tcPr>
            <w:tcW w:w="1647" w:type="dxa"/>
            <w:vAlign w:val="top"/>
          </w:tcPr>
          <w:p>
            <w:pPr>
              <w:ind w:left="9"/>
              <w:spacing w:before="62" w:line="213" w:lineRule="exact"/>
              <w:rPr>
                <w:rFonts w:ascii="SimSun" w:hAnsi="SimSun" w:eastAsia="SimSun" w:cs="SimSun"/>
                <w:sz w:val="16"/>
                <w:szCs w:val="16"/>
              </w:rPr>
            </w:pPr>
            <w:r>
              <w:rPr>
                <w:rFonts w:ascii="SimSun" w:hAnsi="SimSun" w:eastAsia="SimSun" w:cs="SimSun"/>
                <w:sz w:val="16"/>
                <w:szCs w:val="16"/>
                <w:color w:val="212529"/>
                <w:spacing w:val="-2"/>
                <w:position w:val="1"/>
              </w:rPr>
              <w:t>201</w:t>
            </w:r>
          </w:p>
        </w:tc>
        <w:tc>
          <w:tcPr>
            <w:tcW w:w="3089" w:type="dxa"/>
            <w:vAlign w:val="top"/>
          </w:tcPr>
          <w:p>
            <w:pPr>
              <w:ind w:left="8"/>
              <w:spacing w:before="62" w:line="226" w:lineRule="auto"/>
              <w:rPr>
                <w:rFonts w:ascii="SimSun" w:hAnsi="SimSun" w:eastAsia="SimSun" w:cs="SimSun"/>
                <w:sz w:val="16"/>
                <w:szCs w:val="16"/>
              </w:rPr>
            </w:pPr>
            <w:r>
              <w:rPr>
                <w:rFonts w:ascii="SimSun" w:hAnsi="SimSun" w:eastAsia="SimSun" w:cs="SimSun"/>
                <w:sz w:val="16"/>
                <w:szCs w:val="16"/>
                <w:color w:val="212529"/>
                <w:spacing w:val="1"/>
              </w:rPr>
              <w:t>一般公共服务支出</w:t>
            </w:r>
          </w:p>
        </w:tc>
        <w:tc>
          <w:tcPr>
            <w:tcW w:w="1598" w:type="dxa"/>
            <w:vAlign w:val="top"/>
          </w:tcPr>
          <w:p>
            <w:pPr>
              <w:ind w:right="23"/>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2"/>
                <w:position w:val="1"/>
              </w:rPr>
              <w:t>1112.62</w:t>
            </w:r>
          </w:p>
        </w:tc>
        <w:tc>
          <w:tcPr>
            <w:tcW w:w="1382" w:type="dxa"/>
            <w:vAlign w:val="top"/>
          </w:tcPr>
          <w:p>
            <w:pPr>
              <w:ind w:right="12"/>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347.43</w:t>
            </w:r>
          </w:p>
        </w:tc>
        <w:tc>
          <w:tcPr>
            <w:tcW w:w="1442" w:type="dxa"/>
            <w:vAlign w:val="top"/>
          </w:tcPr>
          <w:p>
            <w:pPr>
              <w:ind w:right="20"/>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765.19</w:t>
            </w:r>
          </w:p>
        </w:tc>
      </w:tr>
      <w:tr>
        <w:trPr>
          <w:trHeight w:val="292" w:hRule="atLeast"/>
        </w:trPr>
        <w:tc>
          <w:tcPr>
            <w:tcW w:w="1647" w:type="dxa"/>
            <w:vAlign w:val="top"/>
          </w:tcPr>
          <w:p>
            <w:pPr>
              <w:ind w:left="9"/>
              <w:spacing w:before="62" w:line="214" w:lineRule="exact"/>
              <w:rPr>
                <w:rFonts w:ascii="SimSun" w:hAnsi="SimSun" w:eastAsia="SimSun" w:cs="SimSun"/>
                <w:sz w:val="16"/>
                <w:szCs w:val="16"/>
              </w:rPr>
            </w:pPr>
            <w:r>
              <w:rPr>
                <w:rFonts w:ascii="SimSun" w:hAnsi="SimSun" w:eastAsia="SimSun" w:cs="SimSun"/>
                <w:sz w:val="16"/>
                <w:szCs w:val="16"/>
                <w:color w:val="212529"/>
                <w:spacing w:val="-1"/>
                <w:position w:val="1"/>
              </w:rPr>
              <w:t>20101</w:t>
            </w:r>
          </w:p>
        </w:tc>
        <w:tc>
          <w:tcPr>
            <w:tcW w:w="3089" w:type="dxa"/>
            <w:vAlign w:val="top"/>
          </w:tcPr>
          <w:p>
            <w:pPr>
              <w:ind w:left="7"/>
              <w:spacing w:before="62" w:line="226" w:lineRule="auto"/>
              <w:rPr>
                <w:rFonts w:ascii="SimSun" w:hAnsi="SimSun" w:eastAsia="SimSun" w:cs="SimSun"/>
                <w:sz w:val="16"/>
                <w:szCs w:val="16"/>
              </w:rPr>
            </w:pPr>
            <w:r>
              <w:rPr>
                <w:rFonts w:ascii="SimSun" w:hAnsi="SimSun" w:eastAsia="SimSun" w:cs="SimSun"/>
                <w:sz w:val="16"/>
                <w:szCs w:val="16"/>
                <w:color w:val="212529"/>
                <w:spacing w:val="1"/>
              </w:rPr>
              <w:t>人大事务</w:t>
            </w:r>
          </w:p>
        </w:tc>
        <w:tc>
          <w:tcPr>
            <w:tcW w:w="1598" w:type="dxa"/>
            <w:vAlign w:val="top"/>
          </w:tcPr>
          <w:p>
            <w:pPr>
              <w:ind w:right="23"/>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1111.85</w:t>
            </w:r>
          </w:p>
        </w:tc>
        <w:tc>
          <w:tcPr>
            <w:tcW w:w="1382"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347.43</w:t>
            </w:r>
          </w:p>
        </w:tc>
        <w:tc>
          <w:tcPr>
            <w:tcW w:w="1442" w:type="dxa"/>
            <w:vAlign w:val="top"/>
          </w:tcPr>
          <w:p>
            <w:pPr>
              <w:ind w:right="20"/>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764.42</w:t>
            </w:r>
          </w:p>
        </w:tc>
      </w:tr>
      <w:tr>
        <w:trPr>
          <w:trHeight w:val="292" w:hRule="atLeast"/>
        </w:trPr>
        <w:tc>
          <w:tcPr>
            <w:tcW w:w="1647" w:type="dxa"/>
            <w:vAlign w:val="top"/>
          </w:tcPr>
          <w:p>
            <w:pPr>
              <w:ind w:left="9"/>
              <w:spacing w:before="63" w:line="214" w:lineRule="exact"/>
              <w:rPr>
                <w:rFonts w:ascii="SimSun" w:hAnsi="SimSun" w:eastAsia="SimSun" w:cs="SimSun"/>
                <w:sz w:val="16"/>
                <w:szCs w:val="16"/>
              </w:rPr>
            </w:pPr>
            <w:r>
              <w:rPr>
                <w:rFonts w:ascii="SimSun" w:hAnsi="SimSun" w:eastAsia="SimSun" w:cs="SimSun"/>
                <w:sz w:val="16"/>
                <w:szCs w:val="16"/>
                <w:color w:val="212529"/>
                <w:position w:val="1"/>
              </w:rPr>
              <w:t>2010101</w:t>
            </w:r>
          </w:p>
        </w:tc>
        <w:tc>
          <w:tcPr>
            <w:tcW w:w="3089" w:type="dxa"/>
            <w:vAlign w:val="top"/>
          </w:tcPr>
          <w:p>
            <w:pPr>
              <w:ind w:left="6"/>
              <w:spacing w:before="63" w:line="227" w:lineRule="auto"/>
              <w:rPr>
                <w:rFonts w:ascii="SimSun" w:hAnsi="SimSun" w:eastAsia="SimSun" w:cs="SimSun"/>
                <w:sz w:val="16"/>
                <w:szCs w:val="16"/>
              </w:rPr>
            </w:pPr>
            <w:r>
              <w:rPr>
                <w:rFonts w:ascii="SimSun" w:hAnsi="SimSun" w:eastAsia="SimSun" w:cs="SimSun"/>
                <w:sz w:val="16"/>
                <w:szCs w:val="16"/>
                <w:color w:val="212529"/>
                <w:spacing w:val="1"/>
              </w:rPr>
              <w:t>行政运行</w:t>
            </w:r>
          </w:p>
        </w:tc>
        <w:tc>
          <w:tcPr>
            <w:tcW w:w="1598" w:type="dxa"/>
            <w:vAlign w:val="top"/>
          </w:tcPr>
          <w:p>
            <w:pPr>
              <w:ind w:right="23"/>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322.25</w:t>
            </w:r>
          </w:p>
        </w:tc>
        <w:tc>
          <w:tcPr>
            <w:tcW w:w="1382" w:type="dxa"/>
            <w:vAlign w:val="top"/>
          </w:tcPr>
          <w:p>
            <w:pPr>
              <w:ind w:right="12"/>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322.25</w:t>
            </w:r>
          </w:p>
        </w:tc>
        <w:tc>
          <w:tcPr>
            <w:tcW w:w="1442" w:type="dxa"/>
            <w:vAlign w:val="top"/>
          </w:tcPr>
          <w:p>
            <w:pPr>
              <w:pStyle w:val="TableText"/>
              <w:rPr/>
            </w:pPr>
            <w:r/>
          </w:p>
        </w:tc>
      </w:tr>
      <w:tr>
        <w:trPr>
          <w:trHeight w:val="292" w:hRule="atLeast"/>
        </w:trPr>
        <w:tc>
          <w:tcPr>
            <w:tcW w:w="1647" w:type="dxa"/>
            <w:vAlign w:val="top"/>
          </w:tcPr>
          <w:p>
            <w:pPr>
              <w:ind w:left="9"/>
              <w:spacing w:before="64" w:line="213" w:lineRule="exact"/>
              <w:rPr>
                <w:rFonts w:ascii="SimSun" w:hAnsi="SimSun" w:eastAsia="SimSun" w:cs="SimSun"/>
                <w:sz w:val="16"/>
                <w:szCs w:val="16"/>
              </w:rPr>
            </w:pPr>
            <w:r>
              <w:rPr>
                <w:rFonts w:ascii="SimSun" w:hAnsi="SimSun" w:eastAsia="SimSun" w:cs="SimSun"/>
                <w:sz w:val="16"/>
                <w:szCs w:val="16"/>
                <w:color w:val="212529"/>
                <w:position w:val="1"/>
              </w:rPr>
              <w:t>2010104</w:t>
            </w:r>
          </w:p>
        </w:tc>
        <w:tc>
          <w:tcPr>
            <w:tcW w:w="3089" w:type="dxa"/>
            <w:vAlign w:val="top"/>
          </w:tcPr>
          <w:p>
            <w:pPr>
              <w:ind w:left="7"/>
              <w:spacing w:before="64" w:line="225" w:lineRule="auto"/>
              <w:rPr>
                <w:rFonts w:ascii="SimSun" w:hAnsi="SimSun" w:eastAsia="SimSun" w:cs="SimSun"/>
                <w:sz w:val="16"/>
                <w:szCs w:val="16"/>
              </w:rPr>
            </w:pPr>
            <w:r>
              <w:rPr>
                <w:rFonts w:ascii="SimSun" w:hAnsi="SimSun" w:eastAsia="SimSun" w:cs="SimSun"/>
                <w:sz w:val="16"/>
                <w:szCs w:val="16"/>
                <w:color w:val="212529"/>
                <w:spacing w:val="1"/>
              </w:rPr>
              <w:t>人大会议</w:t>
            </w:r>
          </w:p>
        </w:tc>
        <w:tc>
          <w:tcPr>
            <w:tcW w:w="1598" w:type="dxa"/>
            <w:vAlign w:val="top"/>
          </w:tcPr>
          <w:p>
            <w:pPr>
              <w:ind w:right="23"/>
              <w:spacing w:before="64" w:line="213" w:lineRule="exact"/>
              <w:jc w:val="right"/>
              <w:rPr>
                <w:rFonts w:ascii="SimSun" w:hAnsi="SimSun" w:eastAsia="SimSun" w:cs="SimSun"/>
                <w:sz w:val="16"/>
                <w:szCs w:val="16"/>
              </w:rPr>
            </w:pPr>
            <w:r>
              <w:rPr>
                <w:rFonts w:ascii="SimSun" w:hAnsi="SimSun" w:eastAsia="SimSun" w:cs="SimSun"/>
                <w:sz w:val="16"/>
                <w:szCs w:val="16"/>
                <w:color w:val="212529"/>
                <w:position w:val="1"/>
              </w:rPr>
              <w:t>87.61</w:t>
            </w:r>
          </w:p>
        </w:tc>
        <w:tc>
          <w:tcPr>
            <w:tcW w:w="1382" w:type="dxa"/>
            <w:vAlign w:val="top"/>
          </w:tcPr>
          <w:p>
            <w:pPr>
              <w:pStyle w:val="TableText"/>
              <w:rPr/>
            </w:pPr>
            <w:r/>
          </w:p>
        </w:tc>
        <w:tc>
          <w:tcPr>
            <w:tcW w:w="1442" w:type="dxa"/>
            <w:vAlign w:val="top"/>
          </w:tcPr>
          <w:p>
            <w:pPr>
              <w:ind w:right="20"/>
              <w:spacing w:before="64" w:line="213" w:lineRule="exact"/>
              <w:jc w:val="right"/>
              <w:rPr>
                <w:rFonts w:ascii="SimSun" w:hAnsi="SimSun" w:eastAsia="SimSun" w:cs="SimSun"/>
                <w:sz w:val="16"/>
                <w:szCs w:val="16"/>
              </w:rPr>
            </w:pPr>
            <w:r>
              <w:rPr>
                <w:rFonts w:ascii="SimSun" w:hAnsi="SimSun" w:eastAsia="SimSun" w:cs="SimSun"/>
                <w:sz w:val="16"/>
                <w:szCs w:val="16"/>
                <w:color w:val="212529"/>
                <w:position w:val="1"/>
              </w:rPr>
              <w:t>87.61</w:t>
            </w:r>
          </w:p>
        </w:tc>
      </w:tr>
      <w:tr>
        <w:trPr>
          <w:trHeight w:val="292" w:hRule="atLeast"/>
        </w:trPr>
        <w:tc>
          <w:tcPr>
            <w:tcW w:w="1647" w:type="dxa"/>
            <w:vAlign w:val="top"/>
          </w:tcPr>
          <w:p>
            <w:pPr>
              <w:ind w:left="9"/>
              <w:spacing w:before="65" w:line="213" w:lineRule="exact"/>
              <w:rPr>
                <w:rFonts w:ascii="SimSun" w:hAnsi="SimSun" w:eastAsia="SimSun" w:cs="SimSun"/>
                <w:sz w:val="16"/>
                <w:szCs w:val="16"/>
              </w:rPr>
            </w:pPr>
            <w:r>
              <w:rPr>
                <w:rFonts w:ascii="SimSun" w:hAnsi="SimSun" w:eastAsia="SimSun" w:cs="SimSun"/>
                <w:sz w:val="16"/>
                <w:szCs w:val="16"/>
                <w:color w:val="212529"/>
                <w:position w:val="1"/>
              </w:rPr>
              <w:t>2010107</w:t>
            </w:r>
          </w:p>
        </w:tc>
        <w:tc>
          <w:tcPr>
            <w:tcW w:w="3089" w:type="dxa"/>
            <w:vAlign w:val="top"/>
          </w:tcPr>
          <w:p>
            <w:pPr>
              <w:ind w:left="7"/>
              <w:spacing w:before="65" w:line="226" w:lineRule="auto"/>
              <w:rPr>
                <w:rFonts w:ascii="SimSun" w:hAnsi="SimSun" w:eastAsia="SimSun" w:cs="SimSun"/>
                <w:sz w:val="16"/>
                <w:szCs w:val="16"/>
              </w:rPr>
            </w:pPr>
            <w:r>
              <w:rPr>
                <w:rFonts w:ascii="SimSun" w:hAnsi="SimSun" w:eastAsia="SimSun" w:cs="SimSun"/>
                <w:sz w:val="16"/>
                <w:szCs w:val="16"/>
                <w:color w:val="212529"/>
                <w:spacing w:val="1"/>
              </w:rPr>
              <w:t>人大代表履职能力提升</w:t>
            </w:r>
          </w:p>
        </w:tc>
        <w:tc>
          <w:tcPr>
            <w:tcW w:w="1598" w:type="dxa"/>
            <w:vAlign w:val="top"/>
          </w:tcPr>
          <w:p>
            <w:pPr>
              <w:ind w:right="23"/>
              <w:spacing w:before="65" w:line="212" w:lineRule="exact"/>
              <w:jc w:val="right"/>
              <w:rPr>
                <w:rFonts w:ascii="SimSun" w:hAnsi="SimSun" w:eastAsia="SimSun" w:cs="SimSun"/>
                <w:sz w:val="16"/>
                <w:szCs w:val="16"/>
              </w:rPr>
            </w:pPr>
            <w:r>
              <w:rPr>
                <w:rFonts w:ascii="SimSun" w:hAnsi="SimSun" w:eastAsia="SimSun" w:cs="SimSun"/>
                <w:sz w:val="16"/>
                <w:szCs w:val="16"/>
                <w:color w:val="212529"/>
                <w:position w:val="1"/>
              </w:rPr>
              <w:t>91.16</w:t>
            </w:r>
          </w:p>
        </w:tc>
        <w:tc>
          <w:tcPr>
            <w:tcW w:w="1382" w:type="dxa"/>
            <w:vAlign w:val="top"/>
          </w:tcPr>
          <w:p>
            <w:pPr>
              <w:pStyle w:val="TableText"/>
              <w:rPr/>
            </w:pPr>
            <w:r/>
          </w:p>
        </w:tc>
        <w:tc>
          <w:tcPr>
            <w:tcW w:w="1442" w:type="dxa"/>
            <w:vAlign w:val="top"/>
          </w:tcPr>
          <w:p>
            <w:pPr>
              <w:ind w:right="20"/>
              <w:spacing w:before="65" w:line="212" w:lineRule="exact"/>
              <w:jc w:val="right"/>
              <w:rPr>
                <w:rFonts w:ascii="SimSun" w:hAnsi="SimSun" w:eastAsia="SimSun" w:cs="SimSun"/>
                <w:sz w:val="16"/>
                <w:szCs w:val="16"/>
              </w:rPr>
            </w:pPr>
            <w:r>
              <w:rPr>
                <w:rFonts w:ascii="SimSun" w:hAnsi="SimSun" w:eastAsia="SimSun" w:cs="SimSun"/>
                <w:sz w:val="16"/>
                <w:szCs w:val="16"/>
                <w:color w:val="212529"/>
                <w:position w:val="1"/>
              </w:rPr>
              <w:t>91.16</w:t>
            </w:r>
          </w:p>
        </w:tc>
      </w:tr>
      <w:tr>
        <w:trPr>
          <w:trHeight w:val="292" w:hRule="atLeast"/>
        </w:trPr>
        <w:tc>
          <w:tcPr>
            <w:tcW w:w="1647" w:type="dxa"/>
            <w:vAlign w:val="top"/>
          </w:tcPr>
          <w:p>
            <w:pPr>
              <w:ind w:left="9"/>
              <w:spacing w:before="65" w:line="214" w:lineRule="exact"/>
              <w:rPr>
                <w:rFonts w:ascii="SimSun" w:hAnsi="SimSun" w:eastAsia="SimSun" w:cs="SimSun"/>
                <w:sz w:val="16"/>
                <w:szCs w:val="16"/>
              </w:rPr>
            </w:pPr>
            <w:r>
              <w:rPr>
                <w:rFonts w:ascii="SimSun" w:hAnsi="SimSun" w:eastAsia="SimSun" w:cs="SimSun"/>
                <w:sz w:val="16"/>
                <w:szCs w:val="16"/>
                <w:color w:val="212529"/>
                <w:position w:val="1"/>
              </w:rPr>
              <w:t>2010108</w:t>
            </w:r>
          </w:p>
        </w:tc>
        <w:tc>
          <w:tcPr>
            <w:tcW w:w="3089" w:type="dxa"/>
            <w:vAlign w:val="top"/>
          </w:tcPr>
          <w:p>
            <w:pPr>
              <w:ind w:left="5"/>
              <w:spacing w:before="65" w:line="226" w:lineRule="auto"/>
              <w:rPr>
                <w:rFonts w:ascii="SimSun" w:hAnsi="SimSun" w:eastAsia="SimSun" w:cs="SimSun"/>
                <w:sz w:val="16"/>
                <w:szCs w:val="16"/>
              </w:rPr>
            </w:pPr>
            <w:r>
              <w:rPr>
                <w:rFonts w:ascii="SimSun" w:hAnsi="SimSun" w:eastAsia="SimSun" w:cs="SimSun"/>
                <w:sz w:val="16"/>
                <w:szCs w:val="16"/>
                <w:color w:val="212529"/>
                <w:spacing w:val="1"/>
              </w:rPr>
              <w:t>代表工作</w:t>
            </w:r>
          </w:p>
        </w:tc>
        <w:tc>
          <w:tcPr>
            <w:tcW w:w="1598" w:type="dxa"/>
            <w:vAlign w:val="top"/>
          </w:tcPr>
          <w:p>
            <w:pPr>
              <w:ind w:right="23"/>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121.40</w:t>
            </w:r>
          </w:p>
        </w:tc>
        <w:tc>
          <w:tcPr>
            <w:tcW w:w="1382" w:type="dxa"/>
            <w:vAlign w:val="top"/>
          </w:tcPr>
          <w:p>
            <w:pPr>
              <w:pStyle w:val="TableText"/>
              <w:rPr/>
            </w:pPr>
            <w:r/>
          </w:p>
        </w:tc>
        <w:tc>
          <w:tcPr>
            <w:tcW w:w="1442" w:type="dxa"/>
            <w:vAlign w:val="top"/>
          </w:tcPr>
          <w:p>
            <w:pPr>
              <w:ind w:right="20"/>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121.40</w:t>
            </w:r>
          </w:p>
        </w:tc>
      </w:tr>
      <w:tr>
        <w:trPr>
          <w:trHeight w:val="292" w:hRule="atLeast"/>
        </w:trPr>
        <w:tc>
          <w:tcPr>
            <w:tcW w:w="1647" w:type="dxa"/>
            <w:vAlign w:val="top"/>
          </w:tcPr>
          <w:p>
            <w:pPr>
              <w:ind w:left="9"/>
              <w:spacing w:before="66" w:line="213" w:lineRule="exact"/>
              <w:rPr>
                <w:rFonts w:ascii="SimSun" w:hAnsi="SimSun" w:eastAsia="SimSun" w:cs="SimSun"/>
                <w:sz w:val="16"/>
                <w:szCs w:val="16"/>
              </w:rPr>
            </w:pPr>
            <w:r>
              <w:rPr>
                <w:rFonts w:ascii="SimSun" w:hAnsi="SimSun" w:eastAsia="SimSun" w:cs="SimSun"/>
                <w:sz w:val="16"/>
                <w:szCs w:val="16"/>
                <w:color w:val="212529"/>
                <w:position w:val="1"/>
              </w:rPr>
              <w:t>2010150</w:t>
            </w:r>
          </w:p>
        </w:tc>
        <w:tc>
          <w:tcPr>
            <w:tcW w:w="3089" w:type="dxa"/>
            <w:vAlign w:val="top"/>
          </w:tcPr>
          <w:p>
            <w:pPr>
              <w:ind w:left="7"/>
              <w:spacing w:before="66" w:line="227" w:lineRule="auto"/>
              <w:rPr>
                <w:rFonts w:ascii="SimSun" w:hAnsi="SimSun" w:eastAsia="SimSun" w:cs="SimSun"/>
                <w:sz w:val="16"/>
                <w:szCs w:val="16"/>
              </w:rPr>
            </w:pPr>
            <w:r>
              <w:rPr>
                <w:rFonts w:ascii="SimSun" w:hAnsi="SimSun" w:eastAsia="SimSun" w:cs="SimSun"/>
                <w:sz w:val="16"/>
                <w:szCs w:val="16"/>
                <w:color w:val="212529"/>
                <w:spacing w:val="1"/>
              </w:rPr>
              <w:t>事业运行</w:t>
            </w:r>
          </w:p>
        </w:tc>
        <w:tc>
          <w:tcPr>
            <w:tcW w:w="1598" w:type="dxa"/>
            <w:vAlign w:val="top"/>
          </w:tcPr>
          <w:p>
            <w:pPr>
              <w:ind w:right="23"/>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25.18</w:t>
            </w:r>
          </w:p>
        </w:tc>
        <w:tc>
          <w:tcPr>
            <w:tcW w:w="1382"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25.18</w:t>
            </w:r>
          </w:p>
        </w:tc>
        <w:tc>
          <w:tcPr>
            <w:tcW w:w="1442" w:type="dxa"/>
            <w:vAlign w:val="top"/>
          </w:tcPr>
          <w:p>
            <w:pPr>
              <w:pStyle w:val="TableText"/>
              <w:rPr/>
            </w:pPr>
            <w:r/>
          </w:p>
        </w:tc>
      </w:tr>
      <w:tr>
        <w:trPr>
          <w:trHeight w:val="293" w:hRule="atLeast"/>
        </w:trPr>
        <w:tc>
          <w:tcPr>
            <w:tcW w:w="1647" w:type="dxa"/>
            <w:vAlign w:val="top"/>
          </w:tcPr>
          <w:p>
            <w:pPr>
              <w:ind w:left="9"/>
              <w:spacing w:before="67" w:line="213" w:lineRule="exact"/>
              <w:rPr>
                <w:rFonts w:ascii="SimSun" w:hAnsi="SimSun" w:eastAsia="SimSun" w:cs="SimSun"/>
                <w:sz w:val="16"/>
                <w:szCs w:val="16"/>
              </w:rPr>
            </w:pPr>
            <w:r>
              <w:rPr>
                <w:rFonts w:ascii="SimSun" w:hAnsi="SimSun" w:eastAsia="SimSun" w:cs="SimSun"/>
                <w:sz w:val="16"/>
                <w:szCs w:val="16"/>
                <w:color w:val="212529"/>
                <w:position w:val="1"/>
              </w:rPr>
              <w:t>2010199</w:t>
            </w:r>
          </w:p>
        </w:tc>
        <w:tc>
          <w:tcPr>
            <w:tcW w:w="3089" w:type="dxa"/>
            <w:vAlign w:val="top"/>
          </w:tcPr>
          <w:p>
            <w:pPr>
              <w:ind w:left="5"/>
              <w:spacing w:before="67" w:line="226" w:lineRule="auto"/>
              <w:rPr>
                <w:rFonts w:ascii="SimSun" w:hAnsi="SimSun" w:eastAsia="SimSun" w:cs="SimSun"/>
                <w:sz w:val="16"/>
                <w:szCs w:val="16"/>
              </w:rPr>
            </w:pPr>
            <w:r>
              <w:rPr>
                <w:rFonts w:ascii="SimSun" w:hAnsi="SimSun" w:eastAsia="SimSun" w:cs="SimSun"/>
                <w:sz w:val="16"/>
                <w:szCs w:val="16"/>
                <w:color w:val="212529"/>
                <w:spacing w:val="1"/>
              </w:rPr>
              <w:t>其他人大事务支出</w:t>
            </w:r>
          </w:p>
        </w:tc>
        <w:tc>
          <w:tcPr>
            <w:tcW w:w="1598" w:type="dxa"/>
            <w:vAlign w:val="top"/>
          </w:tcPr>
          <w:p>
            <w:pPr>
              <w:ind w:right="23"/>
              <w:spacing w:before="67" w:line="213" w:lineRule="exact"/>
              <w:jc w:val="right"/>
              <w:rPr>
                <w:rFonts w:ascii="SimSun" w:hAnsi="SimSun" w:eastAsia="SimSun" w:cs="SimSun"/>
                <w:sz w:val="16"/>
                <w:szCs w:val="16"/>
              </w:rPr>
            </w:pPr>
            <w:r>
              <w:rPr>
                <w:rFonts w:ascii="SimSun" w:hAnsi="SimSun" w:eastAsia="SimSun" w:cs="SimSun"/>
                <w:sz w:val="16"/>
                <w:szCs w:val="16"/>
                <w:color w:val="212529"/>
                <w:position w:val="1"/>
              </w:rPr>
              <w:t>464.26</w:t>
            </w:r>
          </w:p>
        </w:tc>
        <w:tc>
          <w:tcPr>
            <w:tcW w:w="1382" w:type="dxa"/>
            <w:vAlign w:val="top"/>
          </w:tcPr>
          <w:p>
            <w:pPr>
              <w:pStyle w:val="TableText"/>
              <w:rPr/>
            </w:pPr>
            <w:r/>
          </w:p>
        </w:tc>
        <w:tc>
          <w:tcPr>
            <w:tcW w:w="1442" w:type="dxa"/>
            <w:vAlign w:val="top"/>
          </w:tcPr>
          <w:p>
            <w:pPr>
              <w:ind w:right="20"/>
              <w:spacing w:before="67" w:line="213" w:lineRule="exact"/>
              <w:jc w:val="right"/>
              <w:rPr>
                <w:rFonts w:ascii="SimSun" w:hAnsi="SimSun" w:eastAsia="SimSun" w:cs="SimSun"/>
                <w:sz w:val="16"/>
                <w:szCs w:val="16"/>
              </w:rPr>
            </w:pPr>
            <w:r>
              <w:rPr>
                <w:rFonts w:ascii="SimSun" w:hAnsi="SimSun" w:eastAsia="SimSun" w:cs="SimSun"/>
                <w:sz w:val="16"/>
                <w:szCs w:val="16"/>
                <w:color w:val="212529"/>
                <w:position w:val="1"/>
              </w:rPr>
              <w:t>464.26</w:t>
            </w:r>
          </w:p>
        </w:tc>
      </w:tr>
      <w:tr>
        <w:trPr>
          <w:trHeight w:val="293" w:hRule="atLeast"/>
        </w:trPr>
        <w:tc>
          <w:tcPr>
            <w:tcW w:w="1647"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spacing w:val="-1"/>
                <w:position w:val="1"/>
              </w:rPr>
              <w:t>20132</w:t>
            </w:r>
          </w:p>
        </w:tc>
        <w:tc>
          <w:tcPr>
            <w:tcW w:w="3089" w:type="dxa"/>
            <w:vAlign w:val="top"/>
          </w:tcPr>
          <w:p>
            <w:pPr>
              <w:ind w:left="9"/>
              <w:spacing w:before="67" w:line="226" w:lineRule="auto"/>
              <w:rPr>
                <w:rFonts w:ascii="SimSun" w:hAnsi="SimSun" w:eastAsia="SimSun" w:cs="SimSun"/>
                <w:sz w:val="16"/>
                <w:szCs w:val="16"/>
              </w:rPr>
            </w:pPr>
            <w:r>
              <w:rPr>
                <w:rFonts w:ascii="SimSun" w:hAnsi="SimSun" w:eastAsia="SimSun" w:cs="SimSun"/>
                <w:sz w:val="16"/>
                <w:szCs w:val="16"/>
                <w:color w:val="212529"/>
              </w:rPr>
              <w:t>组织事务</w:t>
            </w:r>
          </w:p>
        </w:tc>
        <w:tc>
          <w:tcPr>
            <w:tcW w:w="1598" w:type="dxa"/>
            <w:vAlign w:val="top"/>
          </w:tcPr>
          <w:p>
            <w:pPr>
              <w:ind w:right="23"/>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c>
          <w:tcPr>
            <w:tcW w:w="1382" w:type="dxa"/>
            <w:vAlign w:val="top"/>
          </w:tcPr>
          <w:p>
            <w:pPr>
              <w:pStyle w:val="TableText"/>
              <w:rPr/>
            </w:pPr>
            <w:r/>
          </w:p>
        </w:tc>
        <w:tc>
          <w:tcPr>
            <w:tcW w:w="1442" w:type="dxa"/>
            <w:vAlign w:val="top"/>
          </w:tcPr>
          <w:p>
            <w:pPr>
              <w:ind w:right="20"/>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r>
      <w:tr>
        <w:trPr>
          <w:trHeight w:val="293" w:hRule="atLeast"/>
        </w:trPr>
        <w:tc>
          <w:tcPr>
            <w:tcW w:w="1647"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position w:val="1"/>
              </w:rPr>
              <w:t>2013299</w:t>
            </w:r>
          </w:p>
        </w:tc>
        <w:tc>
          <w:tcPr>
            <w:tcW w:w="3089" w:type="dxa"/>
            <w:vAlign w:val="top"/>
          </w:tcPr>
          <w:p>
            <w:pPr>
              <w:ind w:left="5"/>
              <w:spacing w:before="66" w:line="226" w:lineRule="auto"/>
              <w:rPr>
                <w:rFonts w:ascii="SimSun" w:hAnsi="SimSun" w:eastAsia="SimSun" w:cs="SimSun"/>
                <w:sz w:val="16"/>
                <w:szCs w:val="16"/>
              </w:rPr>
            </w:pPr>
            <w:r>
              <w:rPr>
                <w:rFonts w:ascii="SimSun" w:hAnsi="SimSun" w:eastAsia="SimSun" w:cs="SimSun"/>
                <w:sz w:val="16"/>
                <w:szCs w:val="16"/>
                <w:color w:val="212529"/>
                <w:spacing w:val="1"/>
              </w:rPr>
              <w:t>其他组织事务支出</w:t>
            </w:r>
          </w:p>
        </w:tc>
        <w:tc>
          <w:tcPr>
            <w:tcW w:w="1598" w:type="dxa"/>
            <w:vAlign w:val="top"/>
          </w:tcPr>
          <w:p>
            <w:pPr>
              <w:ind w:right="23"/>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c>
          <w:tcPr>
            <w:tcW w:w="1382" w:type="dxa"/>
            <w:vAlign w:val="top"/>
          </w:tcPr>
          <w:p>
            <w:pPr>
              <w:pStyle w:val="TableText"/>
              <w:rPr/>
            </w:pPr>
            <w:r/>
          </w:p>
        </w:tc>
        <w:tc>
          <w:tcPr>
            <w:tcW w:w="1442" w:type="dxa"/>
            <w:vAlign w:val="top"/>
          </w:tcPr>
          <w:p>
            <w:pPr>
              <w:ind w:right="20"/>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r>
      <w:tr>
        <w:trPr>
          <w:trHeight w:val="293" w:hRule="atLeast"/>
        </w:trPr>
        <w:tc>
          <w:tcPr>
            <w:tcW w:w="1647" w:type="dxa"/>
            <w:vAlign w:val="top"/>
          </w:tcPr>
          <w:p>
            <w:pPr>
              <w:ind w:left="9"/>
              <w:spacing w:before="66" w:line="213" w:lineRule="exact"/>
              <w:rPr>
                <w:rFonts w:ascii="SimSun" w:hAnsi="SimSun" w:eastAsia="SimSun" w:cs="SimSun"/>
                <w:sz w:val="16"/>
                <w:szCs w:val="16"/>
              </w:rPr>
            </w:pPr>
            <w:r>
              <w:rPr>
                <w:rFonts w:ascii="SimSun" w:hAnsi="SimSun" w:eastAsia="SimSun" w:cs="SimSun"/>
                <w:sz w:val="16"/>
                <w:szCs w:val="16"/>
                <w:color w:val="212529"/>
                <w:spacing w:val="-2"/>
                <w:position w:val="1"/>
              </w:rPr>
              <w:t>208</w:t>
            </w:r>
          </w:p>
        </w:tc>
        <w:tc>
          <w:tcPr>
            <w:tcW w:w="3089" w:type="dxa"/>
            <w:vAlign w:val="top"/>
          </w:tcPr>
          <w:p>
            <w:pPr>
              <w:ind w:left="7"/>
              <w:spacing w:before="66" w:line="225" w:lineRule="auto"/>
              <w:rPr>
                <w:rFonts w:ascii="SimSun" w:hAnsi="SimSun" w:eastAsia="SimSun" w:cs="SimSun"/>
                <w:sz w:val="16"/>
                <w:szCs w:val="16"/>
              </w:rPr>
            </w:pPr>
            <w:r>
              <w:rPr>
                <w:rFonts w:ascii="SimSun" w:hAnsi="SimSun" w:eastAsia="SimSun" w:cs="SimSun"/>
                <w:sz w:val="16"/>
                <w:szCs w:val="16"/>
                <w:color w:val="212529"/>
                <w:spacing w:val="1"/>
              </w:rPr>
              <w:t>社会保障和就业支出</w:t>
            </w:r>
          </w:p>
        </w:tc>
        <w:tc>
          <w:tcPr>
            <w:tcW w:w="1598" w:type="dxa"/>
            <w:vAlign w:val="top"/>
          </w:tcPr>
          <w:p>
            <w:pPr>
              <w:ind w:right="23"/>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102.21</w:t>
            </w:r>
          </w:p>
        </w:tc>
        <w:tc>
          <w:tcPr>
            <w:tcW w:w="1382"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102.21</w:t>
            </w:r>
          </w:p>
        </w:tc>
        <w:tc>
          <w:tcPr>
            <w:tcW w:w="1442" w:type="dxa"/>
            <w:vAlign w:val="top"/>
          </w:tcPr>
          <w:p>
            <w:pPr>
              <w:pStyle w:val="TableText"/>
              <w:rPr/>
            </w:pPr>
            <w:r/>
          </w:p>
        </w:tc>
      </w:tr>
      <w:tr>
        <w:trPr>
          <w:trHeight w:val="292" w:hRule="atLeast"/>
        </w:trPr>
        <w:tc>
          <w:tcPr>
            <w:tcW w:w="1647" w:type="dxa"/>
            <w:vAlign w:val="top"/>
          </w:tcPr>
          <w:p>
            <w:pPr>
              <w:ind w:left="9"/>
              <w:spacing w:before="66" w:line="213" w:lineRule="exact"/>
              <w:rPr>
                <w:rFonts w:ascii="SimSun" w:hAnsi="SimSun" w:eastAsia="SimSun" w:cs="SimSun"/>
                <w:sz w:val="16"/>
                <w:szCs w:val="16"/>
              </w:rPr>
            </w:pPr>
            <w:r>
              <w:rPr>
                <w:rFonts w:ascii="SimSun" w:hAnsi="SimSun" w:eastAsia="SimSun" w:cs="SimSun"/>
                <w:sz w:val="16"/>
                <w:szCs w:val="16"/>
                <w:color w:val="212529"/>
                <w:spacing w:val="-1"/>
                <w:position w:val="1"/>
              </w:rPr>
              <w:t>20805</w:t>
            </w:r>
          </w:p>
        </w:tc>
        <w:tc>
          <w:tcPr>
            <w:tcW w:w="3089" w:type="dxa"/>
            <w:vAlign w:val="top"/>
          </w:tcPr>
          <w:p>
            <w:pPr>
              <w:ind w:left="6"/>
              <w:spacing w:before="66" w:line="226" w:lineRule="auto"/>
              <w:rPr>
                <w:rFonts w:ascii="SimSun" w:hAnsi="SimSun" w:eastAsia="SimSun" w:cs="SimSun"/>
                <w:sz w:val="16"/>
                <w:szCs w:val="16"/>
              </w:rPr>
            </w:pPr>
            <w:r>
              <w:rPr>
                <w:rFonts w:ascii="SimSun" w:hAnsi="SimSun" w:eastAsia="SimSun" w:cs="SimSun"/>
                <w:sz w:val="16"/>
                <w:szCs w:val="16"/>
                <w:color w:val="212529"/>
                <w:spacing w:val="1"/>
              </w:rPr>
              <w:t>行政事业单位养老支出</w:t>
            </w:r>
          </w:p>
        </w:tc>
        <w:tc>
          <w:tcPr>
            <w:tcW w:w="1598" w:type="dxa"/>
            <w:vAlign w:val="top"/>
          </w:tcPr>
          <w:p>
            <w:pPr>
              <w:ind w:right="23"/>
              <w:spacing w:before="66" w:line="212" w:lineRule="exact"/>
              <w:jc w:val="right"/>
              <w:rPr>
                <w:rFonts w:ascii="SimSun" w:hAnsi="SimSun" w:eastAsia="SimSun" w:cs="SimSun"/>
                <w:sz w:val="16"/>
                <w:szCs w:val="16"/>
              </w:rPr>
            </w:pPr>
            <w:r>
              <w:rPr>
                <w:rFonts w:ascii="SimSun" w:hAnsi="SimSun" w:eastAsia="SimSun" w:cs="SimSun"/>
                <w:sz w:val="16"/>
                <w:szCs w:val="16"/>
                <w:color w:val="212529"/>
                <w:spacing w:val="-2"/>
                <w:position w:val="1"/>
              </w:rPr>
              <w:t>102.21</w:t>
            </w:r>
          </w:p>
        </w:tc>
        <w:tc>
          <w:tcPr>
            <w:tcW w:w="1382" w:type="dxa"/>
            <w:vAlign w:val="top"/>
          </w:tcPr>
          <w:p>
            <w:pPr>
              <w:ind w:right="12"/>
              <w:spacing w:before="66" w:line="212" w:lineRule="exact"/>
              <w:jc w:val="right"/>
              <w:rPr>
                <w:rFonts w:ascii="SimSun" w:hAnsi="SimSun" w:eastAsia="SimSun" w:cs="SimSun"/>
                <w:sz w:val="16"/>
                <w:szCs w:val="16"/>
              </w:rPr>
            </w:pPr>
            <w:r>
              <w:rPr>
                <w:rFonts w:ascii="SimSun" w:hAnsi="SimSun" w:eastAsia="SimSun" w:cs="SimSun"/>
                <w:sz w:val="16"/>
                <w:szCs w:val="16"/>
                <w:color w:val="212529"/>
                <w:spacing w:val="-2"/>
                <w:position w:val="1"/>
              </w:rPr>
              <w:t>102.21</w:t>
            </w:r>
          </w:p>
        </w:tc>
        <w:tc>
          <w:tcPr>
            <w:tcW w:w="1442" w:type="dxa"/>
            <w:vAlign w:val="top"/>
          </w:tcPr>
          <w:p>
            <w:pPr>
              <w:pStyle w:val="TableText"/>
              <w:rPr/>
            </w:pPr>
            <w:r/>
          </w:p>
        </w:tc>
      </w:tr>
      <w:tr>
        <w:trPr>
          <w:trHeight w:val="293" w:hRule="atLeast"/>
        </w:trPr>
        <w:tc>
          <w:tcPr>
            <w:tcW w:w="1647"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position w:val="1"/>
              </w:rPr>
              <w:t>2080501</w:t>
            </w:r>
          </w:p>
        </w:tc>
        <w:tc>
          <w:tcPr>
            <w:tcW w:w="3089" w:type="dxa"/>
            <w:vAlign w:val="top"/>
          </w:tcPr>
          <w:p>
            <w:pPr>
              <w:ind w:left="6"/>
              <w:spacing w:before="66" w:line="226" w:lineRule="auto"/>
              <w:rPr>
                <w:rFonts w:ascii="SimSun" w:hAnsi="SimSun" w:eastAsia="SimSun" w:cs="SimSun"/>
                <w:sz w:val="16"/>
                <w:szCs w:val="16"/>
              </w:rPr>
            </w:pPr>
            <w:r>
              <w:rPr>
                <w:rFonts w:ascii="SimSun" w:hAnsi="SimSun" w:eastAsia="SimSun" w:cs="SimSun"/>
                <w:sz w:val="16"/>
                <w:szCs w:val="16"/>
                <w:color w:val="212529"/>
                <w:spacing w:val="1"/>
              </w:rPr>
              <w:t>行政单位离退休</w:t>
            </w:r>
          </w:p>
        </w:tc>
        <w:tc>
          <w:tcPr>
            <w:tcW w:w="1598" w:type="dxa"/>
            <w:vAlign w:val="top"/>
          </w:tcPr>
          <w:p>
            <w:pPr>
              <w:ind w:right="23"/>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37.31</w:t>
            </w:r>
          </w:p>
        </w:tc>
        <w:tc>
          <w:tcPr>
            <w:tcW w:w="1382"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37.31</w:t>
            </w:r>
          </w:p>
        </w:tc>
        <w:tc>
          <w:tcPr>
            <w:tcW w:w="1442" w:type="dxa"/>
            <w:vAlign w:val="top"/>
          </w:tcPr>
          <w:p>
            <w:pPr>
              <w:pStyle w:val="TableText"/>
              <w:rPr/>
            </w:pPr>
            <w:r/>
          </w:p>
        </w:tc>
      </w:tr>
      <w:tr>
        <w:trPr>
          <w:trHeight w:val="292" w:hRule="atLeast"/>
        </w:trPr>
        <w:tc>
          <w:tcPr>
            <w:tcW w:w="1647"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position w:val="1"/>
              </w:rPr>
              <w:t>2080505</w:t>
            </w:r>
          </w:p>
        </w:tc>
        <w:tc>
          <w:tcPr>
            <w:tcW w:w="3089" w:type="dxa"/>
            <w:vAlign w:val="top"/>
          </w:tcPr>
          <w:p>
            <w:pPr>
              <w:ind w:left="5"/>
              <w:spacing w:before="66" w:line="225" w:lineRule="auto"/>
              <w:rPr>
                <w:rFonts w:ascii="SimSun" w:hAnsi="SimSun" w:eastAsia="SimSun" w:cs="SimSun"/>
                <w:sz w:val="16"/>
                <w:szCs w:val="16"/>
              </w:rPr>
            </w:pPr>
            <w:r>
              <w:rPr>
                <w:rFonts w:ascii="SimSun" w:hAnsi="SimSun" w:eastAsia="SimSun" w:cs="SimSun"/>
                <w:sz w:val="16"/>
                <w:szCs w:val="16"/>
                <w:color w:val="212529"/>
                <w:spacing w:val="2"/>
              </w:rPr>
              <w:t>机关事业单位基本养老保险缴费支出</w:t>
            </w:r>
          </w:p>
        </w:tc>
        <w:tc>
          <w:tcPr>
            <w:tcW w:w="1598" w:type="dxa"/>
            <w:vAlign w:val="top"/>
          </w:tcPr>
          <w:p>
            <w:pPr>
              <w:ind w:right="23"/>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38.90</w:t>
            </w:r>
          </w:p>
        </w:tc>
        <w:tc>
          <w:tcPr>
            <w:tcW w:w="1382"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38.90</w:t>
            </w:r>
          </w:p>
        </w:tc>
        <w:tc>
          <w:tcPr>
            <w:tcW w:w="1442" w:type="dxa"/>
            <w:vAlign w:val="top"/>
          </w:tcPr>
          <w:p>
            <w:pPr>
              <w:pStyle w:val="TableText"/>
              <w:rPr/>
            </w:pPr>
            <w:r/>
          </w:p>
        </w:tc>
      </w:tr>
      <w:tr>
        <w:trPr>
          <w:trHeight w:val="293" w:hRule="atLeast"/>
        </w:trPr>
        <w:tc>
          <w:tcPr>
            <w:tcW w:w="1647" w:type="dxa"/>
            <w:vAlign w:val="top"/>
          </w:tcPr>
          <w:p>
            <w:pPr>
              <w:ind w:left="9"/>
              <w:spacing w:before="67" w:line="213" w:lineRule="exact"/>
              <w:rPr>
                <w:rFonts w:ascii="SimSun" w:hAnsi="SimSun" w:eastAsia="SimSun" w:cs="SimSun"/>
                <w:sz w:val="16"/>
                <w:szCs w:val="16"/>
              </w:rPr>
            </w:pPr>
            <w:r>
              <w:rPr>
                <w:rFonts w:ascii="SimSun" w:hAnsi="SimSun" w:eastAsia="SimSun" w:cs="SimSun"/>
                <w:sz w:val="16"/>
                <w:szCs w:val="16"/>
                <w:color w:val="212529"/>
                <w:position w:val="1"/>
              </w:rPr>
              <w:t>2080506</w:t>
            </w:r>
          </w:p>
        </w:tc>
        <w:tc>
          <w:tcPr>
            <w:tcW w:w="3089" w:type="dxa"/>
            <w:vAlign w:val="top"/>
          </w:tcPr>
          <w:p>
            <w:pPr>
              <w:ind w:left="5"/>
              <w:spacing w:before="67" w:line="225" w:lineRule="auto"/>
              <w:rPr>
                <w:rFonts w:ascii="SimSun" w:hAnsi="SimSun" w:eastAsia="SimSun" w:cs="SimSun"/>
                <w:sz w:val="16"/>
                <w:szCs w:val="16"/>
              </w:rPr>
            </w:pPr>
            <w:r>
              <w:rPr>
                <w:rFonts w:ascii="SimSun" w:hAnsi="SimSun" w:eastAsia="SimSun" w:cs="SimSun"/>
                <w:sz w:val="16"/>
                <w:szCs w:val="16"/>
                <w:color w:val="212529"/>
                <w:spacing w:val="2"/>
              </w:rPr>
              <w:t>机关事业单位职业年金缴费支出</w:t>
            </w:r>
          </w:p>
        </w:tc>
        <w:tc>
          <w:tcPr>
            <w:tcW w:w="1598" w:type="dxa"/>
            <w:vAlign w:val="top"/>
          </w:tcPr>
          <w:p>
            <w:pPr>
              <w:ind w:right="23"/>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26.00</w:t>
            </w:r>
          </w:p>
        </w:tc>
        <w:tc>
          <w:tcPr>
            <w:tcW w:w="1382" w:type="dxa"/>
            <w:vAlign w:val="top"/>
          </w:tcPr>
          <w:p>
            <w:pPr>
              <w:ind w:right="1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26.00</w:t>
            </w:r>
          </w:p>
        </w:tc>
        <w:tc>
          <w:tcPr>
            <w:tcW w:w="1442" w:type="dxa"/>
            <w:vAlign w:val="top"/>
          </w:tcPr>
          <w:p>
            <w:pPr>
              <w:pStyle w:val="TableText"/>
              <w:rPr/>
            </w:pPr>
            <w:r/>
          </w:p>
        </w:tc>
      </w:tr>
      <w:tr>
        <w:trPr>
          <w:trHeight w:val="293" w:hRule="atLeast"/>
        </w:trPr>
        <w:tc>
          <w:tcPr>
            <w:tcW w:w="1647" w:type="dxa"/>
            <w:vAlign w:val="top"/>
          </w:tcPr>
          <w:p>
            <w:pPr>
              <w:ind w:left="9"/>
              <w:spacing w:before="67" w:line="213" w:lineRule="exact"/>
              <w:rPr>
                <w:rFonts w:ascii="SimSun" w:hAnsi="SimSun" w:eastAsia="SimSun" w:cs="SimSun"/>
                <w:sz w:val="16"/>
                <w:szCs w:val="16"/>
              </w:rPr>
            </w:pPr>
            <w:r>
              <w:rPr>
                <w:rFonts w:ascii="SimSun" w:hAnsi="SimSun" w:eastAsia="SimSun" w:cs="SimSun"/>
                <w:sz w:val="16"/>
                <w:szCs w:val="16"/>
                <w:color w:val="212529"/>
                <w:spacing w:val="-2"/>
                <w:position w:val="1"/>
              </w:rPr>
              <w:t>210</w:t>
            </w:r>
          </w:p>
        </w:tc>
        <w:tc>
          <w:tcPr>
            <w:tcW w:w="3089" w:type="dxa"/>
            <w:vAlign w:val="top"/>
          </w:tcPr>
          <w:p>
            <w:pPr>
              <w:ind w:left="7"/>
              <w:spacing w:before="67" w:line="226" w:lineRule="auto"/>
              <w:rPr>
                <w:rFonts w:ascii="SimSun" w:hAnsi="SimSun" w:eastAsia="SimSun" w:cs="SimSun"/>
                <w:sz w:val="16"/>
                <w:szCs w:val="16"/>
              </w:rPr>
            </w:pPr>
            <w:r>
              <w:rPr>
                <w:rFonts w:ascii="SimSun" w:hAnsi="SimSun" w:eastAsia="SimSun" w:cs="SimSun"/>
                <w:sz w:val="16"/>
                <w:szCs w:val="16"/>
                <w:color w:val="212529"/>
                <w:spacing w:val="1"/>
              </w:rPr>
              <w:t>卫生健康支出</w:t>
            </w:r>
          </w:p>
        </w:tc>
        <w:tc>
          <w:tcPr>
            <w:tcW w:w="1598" w:type="dxa"/>
            <w:vAlign w:val="top"/>
          </w:tcPr>
          <w:p>
            <w:pPr>
              <w:ind w:right="23"/>
              <w:spacing w:before="67"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24.08</w:t>
            </w:r>
          </w:p>
        </w:tc>
        <w:tc>
          <w:tcPr>
            <w:tcW w:w="1382" w:type="dxa"/>
            <w:vAlign w:val="top"/>
          </w:tcPr>
          <w:p>
            <w:pPr>
              <w:ind w:right="12"/>
              <w:spacing w:before="67"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24.08</w:t>
            </w:r>
          </w:p>
        </w:tc>
        <w:tc>
          <w:tcPr>
            <w:tcW w:w="1442" w:type="dxa"/>
            <w:vAlign w:val="top"/>
          </w:tcPr>
          <w:p>
            <w:pPr>
              <w:pStyle w:val="TableText"/>
              <w:rPr/>
            </w:pPr>
            <w:r/>
          </w:p>
        </w:tc>
      </w:tr>
      <w:tr>
        <w:trPr>
          <w:trHeight w:val="292" w:hRule="atLeast"/>
        </w:trPr>
        <w:tc>
          <w:tcPr>
            <w:tcW w:w="1647"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spacing w:val="-1"/>
                <w:position w:val="1"/>
              </w:rPr>
              <w:t>21011</w:t>
            </w:r>
          </w:p>
        </w:tc>
        <w:tc>
          <w:tcPr>
            <w:tcW w:w="3089" w:type="dxa"/>
            <w:vAlign w:val="top"/>
          </w:tcPr>
          <w:p>
            <w:pPr>
              <w:ind w:left="6"/>
              <w:spacing w:before="66" w:line="227" w:lineRule="auto"/>
              <w:rPr>
                <w:rFonts w:ascii="SimSun" w:hAnsi="SimSun" w:eastAsia="SimSun" w:cs="SimSun"/>
                <w:sz w:val="16"/>
                <w:szCs w:val="16"/>
              </w:rPr>
            </w:pPr>
            <w:r>
              <w:rPr>
                <w:rFonts w:ascii="SimSun" w:hAnsi="SimSun" w:eastAsia="SimSun" w:cs="SimSun"/>
                <w:sz w:val="16"/>
                <w:szCs w:val="16"/>
                <w:color w:val="212529"/>
                <w:spacing w:val="1"/>
              </w:rPr>
              <w:t>行政事业单位医疗</w:t>
            </w:r>
          </w:p>
        </w:tc>
        <w:tc>
          <w:tcPr>
            <w:tcW w:w="1598" w:type="dxa"/>
            <w:vAlign w:val="top"/>
          </w:tcPr>
          <w:p>
            <w:pPr>
              <w:ind w:right="23"/>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24.08</w:t>
            </w:r>
          </w:p>
        </w:tc>
        <w:tc>
          <w:tcPr>
            <w:tcW w:w="1382"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24.08</w:t>
            </w:r>
          </w:p>
        </w:tc>
        <w:tc>
          <w:tcPr>
            <w:tcW w:w="1442" w:type="dxa"/>
            <w:vAlign w:val="top"/>
          </w:tcPr>
          <w:p>
            <w:pPr>
              <w:pStyle w:val="TableText"/>
              <w:rPr/>
            </w:pPr>
            <w:r/>
          </w:p>
        </w:tc>
      </w:tr>
      <w:tr>
        <w:trPr>
          <w:trHeight w:val="292" w:hRule="atLeast"/>
        </w:trPr>
        <w:tc>
          <w:tcPr>
            <w:tcW w:w="1647" w:type="dxa"/>
            <w:vAlign w:val="top"/>
          </w:tcPr>
          <w:p>
            <w:pPr>
              <w:ind w:left="9"/>
              <w:spacing w:before="67" w:line="213" w:lineRule="exact"/>
              <w:rPr>
                <w:rFonts w:ascii="SimSun" w:hAnsi="SimSun" w:eastAsia="SimSun" w:cs="SimSun"/>
                <w:sz w:val="16"/>
                <w:szCs w:val="16"/>
              </w:rPr>
            </w:pPr>
            <w:r>
              <w:rPr>
                <w:rFonts w:ascii="SimSun" w:hAnsi="SimSun" w:eastAsia="SimSun" w:cs="SimSun"/>
                <w:sz w:val="16"/>
                <w:szCs w:val="16"/>
                <w:color w:val="212529"/>
                <w:position w:val="1"/>
              </w:rPr>
              <w:t>2101101</w:t>
            </w:r>
          </w:p>
        </w:tc>
        <w:tc>
          <w:tcPr>
            <w:tcW w:w="3089" w:type="dxa"/>
            <w:vAlign w:val="top"/>
          </w:tcPr>
          <w:p>
            <w:pPr>
              <w:ind w:left="6"/>
              <w:spacing w:before="67" w:line="227" w:lineRule="auto"/>
              <w:rPr>
                <w:rFonts w:ascii="SimSun" w:hAnsi="SimSun" w:eastAsia="SimSun" w:cs="SimSun"/>
                <w:sz w:val="16"/>
                <w:szCs w:val="16"/>
              </w:rPr>
            </w:pPr>
            <w:r>
              <w:rPr>
                <w:rFonts w:ascii="SimSun" w:hAnsi="SimSun" w:eastAsia="SimSun" w:cs="SimSun"/>
                <w:sz w:val="16"/>
                <w:szCs w:val="16"/>
                <w:color w:val="212529"/>
                <w:spacing w:val="1"/>
              </w:rPr>
              <w:t>行政单位医疗</w:t>
            </w:r>
          </w:p>
        </w:tc>
        <w:tc>
          <w:tcPr>
            <w:tcW w:w="1598" w:type="dxa"/>
            <w:vAlign w:val="top"/>
          </w:tcPr>
          <w:p>
            <w:pPr>
              <w:ind w:right="23"/>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16.01</w:t>
            </w:r>
          </w:p>
        </w:tc>
        <w:tc>
          <w:tcPr>
            <w:tcW w:w="1382" w:type="dxa"/>
            <w:vAlign w:val="top"/>
          </w:tcPr>
          <w:p>
            <w:pPr>
              <w:ind w:right="1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16.01</w:t>
            </w:r>
          </w:p>
        </w:tc>
        <w:tc>
          <w:tcPr>
            <w:tcW w:w="1442" w:type="dxa"/>
            <w:vAlign w:val="top"/>
          </w:tcPr>
          <w:p>
            <w:pPr>
              <w:pStyle w:val="TableText"/>
              <w:rPr/>
            </w:pPr>
            <w:r/>
          </w:p>
        </w:tc>
      </w:tr>
      <w:tr>
        <w:trPr>
          <w:trHeight w:val="293" w:hRule="atLeast"/>
        </w:trPr>
        <w:tc>
          <w:tcPr>
            <w:tcW w:w="1647" w:type="dxa"/>
            <w:vAlign w:val="top"/>
          </w:tcPr>
          <w:p>
            <w:pPr>
              <w:ind w:left="9"/>
              <w:spacing w:before="68" w:line="213" w:lineRule="exact"/>
              <w:rPr>
                <w:rFonts w:ascii="SimSun" w:hAnsi="SimSun" w:eastAsia="SimSun" w:cs="SimSun"/>
                <w:sz w:val="16"/>
                <w:szCs w:val="16"/>
              </w:rPr>
            </w:pPr>
            <w:r>
              <w:rPr>
                <w:rFonts w:ascii="SimSun" w:hAnsi="SimSun" w:eastAsia="SimSun" w:cs="SimSun"/>
                <w:sz w:val="16"/>
                <w:szCs w:val="16"/>
                <w:color w:val="212529"/>
                <w:position w:val="1"/>
              </w:rPr>
              <w:t>2101102</w:t>
            </w:r>
          </w:p>
        </w:tc>
        <w:tc>
          <w:tcPr>
            <w:tcW w:w="3089" w:type="dxa"/>
            <w:vAlign w:val="top"/>
          </w:tcPr>
          <w:p>
            <w:pPr>
              <w:ind w:left="7"/>
              <w:spacing w:before="68" w:line="227" w:lineRule="auto"/>
              <w:rPr>
                <w:rFonts w:ascii="SimSun" w:hAnsi="SimSun" w:eastAsia="SimSun" w:cs="SimSun"/>
                <w:sz w:val="16"/>
                <w:szCs w:val="16"/>
              </w:rPr>
            </w:pPr>
            <w:r>
              <w:rPr>
                <w:rFonts w:ascii="SimSun" w:hAnsi="SimSun" w:eastAsia="SimSun" w:cs="SimSun"/>
                <w:sz w:val="16"/>
                <w:szCs w:val="16"/>
                <w:color w:val="212529"/>
                <w:spacing w:val="1"/>
              </w:rPr>
              <w:t>事业单位医疗</w:t>
            </w:r>
          </w:p>
        </w:tc>
        <w:tc>
          <w:tcPr>
            <w:tcW w:w="1598" w:type="dxa"/>
            <w:vAlign w:val="top"/>
          </w:tcPr>
          <w:p>
            <w:pPr>
              <w:ind w:right="23"/>
              <w:spacing w:before="68" w:line="212" w:lineRule="exact"/>
              <w:jc w:val="right"/>
              <w:rPr>
                <w:rFonts w:ascii="SimSun" w:hAnsi="SimSun" w:eastAsia="SimSun" w:cs="SimSun"/>
                <w:sz w:val="16"/>
                <w:szCs w:val="16"/>
              </w:rPr>
            </w:pPr>
            <w:r>
              <w:rPr>
                <w:rFonts w:ascii="SimSun" w:hAnsi="SimSun" w:eastAsia="SimSun" w:cs="SimSun"/>
                <w:sz w:val="16"/>
                <w:szCs w:val="16"/>
                <w:color w:val="212529"/>
                <w:spacing w:val="-4"/>
                <w:position w:val="1"/>
              </w:rPr>
              <w:t>1.43</w:t>
            </w:r>
          </w:p>
        </w:tc>
        <w:tc>
          <w:tcPr>
            <w:tcW w:w="1382" w:type="dxa"/>
            <w:vAlign w:val="top"/>
          </w:tcPr>
          <w:p>
            <w:pPr>
              <w:ind w:right="12"/>
              <w:spacing w:before="68" w:line="212" w:lineRule="exact"/>
              <w:jc w:val="right"/>
              <w:rPr>
                <w:rFonts w:ascii="SimSun" w:hAnsi="SimSun" w:eastAsia="SimSun" w:cs="SimSun"/>
                <w:sz w:val="16"/>
                <w:szCs w:val="16"/>
              </w:rPr>
            </w:pPr>
            <w:r>
              <w:rPr>
                <w:rFonts w:ascii="SimSun" w:hAnsi="SimSun" w:eastAsia="SimSun" w:cs="SimSun"/>
                <w:sz w:val="16"/>
                <w:szCs w:val="16"/>
                <w:color w:val="212529"/>
                <w:spacing w:val="-4"/>
                <w:position w:val="1"/>
              </w:rPr>
              <w:t>1.43</w:t>
            </w:r>
          </w:p>
        </w:tc>
        <w:tc>
          <w:tcPr>
            <w:tcW w:w="1442" w:type="dxa"/>
            <w:vAlign w:val="top"/>
          </w:tcPr>
          <w:p>
            <w:pPr>
              <w:pStyle w:val="TableText"/>
              <w:rPr/>
            </w:pPr>
            <w:r/>
          </w:p>
        </w:tc>
      </w:tr>
      <w:tr>
        <w:trPr>
          <w:trHeight w:val="292" w:hRule="atLeast"/>
        </w:trPr>
        <w:tc>
          <w:tcPr>
            <w:tcW w:w="1647" w:type="dxa"/>
            <w:vAlign w:val="top"/>
          </w:tcPr>
          <w:p>
            <w:pPr>
              <w:ind w:left="9"/>
              <w:spacing w:before="67" w:line="214" w:lineRule="exact"/>
              <w:rPr>
                <w:rFonts w:ascii="SimSun" w:hAnsi="SimSun" w:eastAsia="SimSun" w:cs="SimSun"/>
                <w:sz w:val="16"/>
                <w:szCs w:val="16"/>
              </w:rPr>
            </w:pPr>
            <w:r>
              <w:rPr>
                <w:rFonts w:ascii="SimSun" w:hAnsi="SimSun" w:eastAsia="SimSun" w:cs="SimSun"/>
                <w:sz w:val="16"/>
                <w:szCs w:val="16"/>
                <w:color w:val="212529"/>
                <w:position w:val="1"/>
              </w:rPr>
              <w:t>2101103</w:t>
            </w:r>
          </w:p>
        </w:tc>
        <w:tc>
          <w:tcPr>
            <w:tcW w:w="3089" w:type="dxa"/>
            <w:vAlign w:val="top"/>
          </w:tcPr>
          <w:p>
            <w:pPr>
              <w:ind w:left="11"/>
              <w:spacing w:before="67" w:line="226" w:lineRule="auto"/>
              <w:rPr>
                <w:rFonts w:ascii="SimSun" w:hAnsi="SimSun" w:eastAsia="SimSun" w:cs="SimSun"/>
                <w:sz w:val="16"/>
                <w:szCs w:val="16"/>
              </w:rPr>
            </w:pPr>
            <w:r>
              <w:rPr>
                <w:rFonts w:ascii="SimSun" w:hAnsi="SimSun" w:eastAsia="SimSun" w:cs="SimSun"/>
                <w:sz w:val="16"/>
                <w:szCs w:val="16"/>
                <w:color w:val="212529"/>
                <w:spacing w:val="1"/>
              </w:rPr>
              <w:t>公务员医疗补助</w:t>
            </w:r>
          </w:p>
        </w:tc>
        <w:tc>
          <w:tcPr>
            <w:tcW w:w="1598" w:type="dxa"/>
            <w:vAlign w:val="top"/>
          </w:tcPr>
          <w:p>
            <w:pPr>
              <w:ind w:right="23"/>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6.63</w:t>
            </w:r>
          </w:p>
        </w:tc>
        <w:tc>
          <w:tcPr>
            <w:tcW w:w="1382" w:type="dxa"/>
            <w:vAlign w:val="top"/>
          </w:tcPr>
          <w:p>
            <w:pPr>
              <w:ind w:right="1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6.63</w:t>
            </w:r>
          </w:p>
        </w:tc>
        <w:tc>
          <w:tcPr>
            <w:tcW w:w="1442" w:type="dxa"/>
            <w:vAlign w:val="top"/>
          </w:tcPr>
          <w:p>
            <w:pPr>
              <w:pStyle w:val="TableText"/>
              <w:rPr/>
            </w:pPr>
            <w:r/>
          </w:p>
        </w:tc>
      </w:tr>
      <w:tr>
        <w:trPr>
          <w:trHeight w:val="292" w:hRule="atLeast"/>
        </w:trPr>
        <w:tc>
          <w:tcPr>
            <w:tcW w:w="1647" w:type="dxa"/>
            <w:vAlign w:val="top"/>
          </w:tcPr>
          <w:p>
            <w:pPr>
              <w:ind w:left="9"/>
              <w:spacing w:before="68" w:line="214" w:lineRule="exact"/>
              <w:rPr>
                <w:rFonts w:ascii="SimSun" w:hAnsi="SimSun" w:eastAsia="SimSun" w:cs="SimSun"/>
                <w:sz w:val="16"/>
                <w:szCs w:val="16"/>
              </w:rPr>
            </w:pPr>
            <w:r>
              <w:rPr>
                <w:rFonts w:ascii="SimSun" w:hAnsi="SimSun" w:eastAsia="SimSun" w:cs="SimSun"/>
                <w:sz w:val="16"/>
                <w:szCs w:val="16"/>
                <w:color w:val="212529"/>
                <w:spacing w:val="-2"/>
                <w:position w:val="1"/>
              </w:rPr>
              <w:t>221</w:t>
            </w:r>
          </w:p>
        </w:tc>
        <w:tc>
          <w:tcPr>
            <w:tcW w:w="3089" w:type="dxa"/>
            <w:vAlign w:val="top"/>
          </w:tcPr>
          <w:p>
            <w:pPr>
              <w:ind w:left="7"/>
              <w:spacing w:before="68" w:line="226" w:lineRule="auto"/>
              <w:rPr>
                <w:rFonts w:ascii="SimSun" w:hAnsi="SimSun" w:eastAsia="SimSun" w:cs="SimSun"/>
                <w:sz w:val="16"/>
                <w:szCs w:val="16"/>
              </w:rPr>
            </w:pPr>
            <w:r>
              <w:rPr>
                <w:rFonts w:ascii="SimSun" w:hAnsi="SimSun" w:eastAsia="SimSun" w:cs="SimSun"/>
                <w:sz w:val="16"/>
                <w:szCs w:val="16"/>
                <w:color w:val="212529"/>
                <w:spacing w:val="1"/>
              </w:rPr>
              <w:t>住房保障支出</w:t>
            </w:r>
          </w:p>
        </w:tc>
        <w:tc>
          <w:tcPr>
            <w:tcW w:w="1598" w:type="dxa"/>
            <w:vAlign w:val="top"/>
          </w:tcPr>
          <w:p>
            <w:pPr>
              <w:ind w:right="23"/>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382" w:type="dxa"/>
            <w:vAlign w:val="top"/>
          </w:tcPr>
          <w:p>
            <w:pPr>
              <w:ind w:right="12"/>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442" w:type="dxa"/>
            <w:vAlign w:val="top"/>
          </w:tcPr>
          <w:p>
            <w:pPr>
              <w:pStyle w:val="TableText"/>
              <w:rPr/>
            </w:pPr>
            <w:r/>
          </w:p>
        </w:tc>
      </w:tr>
      <w:tr>
        <w:trPr>
          <w:trHeight w:val="293" w:hRule="atLeast"/>
        </w:trPr>
        <w:tc>
          <w:tcPr>
            <w:tcW w:w="1647" w:type="dxa"/>
            <w:vAlign w:val="top"/>
          </w:tcPr>
          <w:p>
            <w:pPr>
              <w:ind w:left="9"/>
              <w:spacing w:before="69" w:line="213" w:lineRule="exact"/>
              <w:rPr>
                <w:rFonts w:ascii="SimSun" w:hAnsi="SimSun" w:eastAsia="SimSun" w:cs="SimSun"/>
                <w:sz w:val="16"/>
                <w:szCs w:val="16"/>
              </w:rPr>
            </w:pPr>
            <w:r>
              <w:rPr>
                <w:rFonts w:ascii="SimSun" w:hAnsi="SimSun" w:eastAsia="SimSun" w:cs="SimSun"/>
                <w:sz w:val="16"/>
                <w:szCs w:val="16"/>
                <w:color w:val="212529"/>
                <w:spacing w:val="-1"/>
                <w:position w:val="1"/>
              </w:rPr>
              <w:t>22102</w:t>
            </w:r>
          </w:p>
        </w:tc>
        <w:tc>
          <w:tcPr>
            <w:tcW w:w="3089" w:type="dxa"/>
            <w:vAlign w:val="top"/>
          </w:tcPr>
          <w:p>
            <w:pPr>
              <w:ind w:left="7"/>
              <w:spacing w:before="69" w:line="226" w:lineRule="auto"/>
              <w:rPr>
                <w:rFonts w:ascii="SimSun" w:hAnsi="SimSun" w:eastAsia="SimSun" w:cs="SimSun"/>
                <w:sz w:val="16"/>
                <w:szCs w:val="16"/>
              </w:rPr>
            </w:pPr>
            <w:r>
              <w:rPr>
                <w:rFonts w:ascii="SimSun" w:hAnsi="SimSun" w:eastAsia="SimSun" w:cs="SimSun"/>
                <w:sz w:val="16"/>
                <w:szCs w:val="16"/>
                <w:color w:val="212529"/>
                <w:spacing w:val="1"/>
              </w:rPr>
              <w:t>住房改革支出</w:t>
            </w:r>
          </w:p>
        </w:tc>
        <w:tc>
          <w:tcPr>
            <w:tcW w:w="1598" w:type="dxa"/>
            <w:vAlign w:val="top"/>
          </w:tcPr>
          <w:p>
            <w:pPr>
              <w:ind w:right="23"/>
              <w:spacing w:before="6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382" w:type="dxa"/>
            <w:vAlign w:val="top"/>
          </w:tcPr>
          <w:p>
            <w:pPr>
              <w:ind w:right="12"/>
              <w:spacing w:before="6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442" w:type="dxa"/>
            <w:vAlign w:val="top"/>
          </w:tcPr>
          <w:p>
            <w:pPr>
              <w:pStyle w:val="TableText"/>
              <w:rPr/>
            </w:pPr>
            <w:r/>
          </w:p>
        </w:tc>
      </w:tr>
      <w:tr>
        <w:trPr>
          <w:trHeight w:val="298" w:hRule="atLeast"/>
        </w:trPr>
        <w:tc>
          <w:tcPr>
            <w:tcW w:w="1647" w:type="dxa"/>
            <w:vAlign w:val="top"/>
          </w:tcPr>
          <w:p>
            <w:pPr>
              <w:ind w:left="9"/>
              <w:spacing w:before="69" w:line="213" w:lineRule="exact"/>
              <w:rPr>
                <w:rFonts w:ascii="SimSun" w:hAnsi="SimSun" w:eastAsia="SimSun" w:cs="SimSun"/>
                <w:sz w:val="16"/>
                <w:szCs w:val="16"/>
              </w:rPr>
            </w:pPr>
            <w:r>
              <w:rPr>
                <w:rFonts w:ascii="SimSun" w:hAnsi="SimSun" w:eastAsia="SimSun" w:cs="SimSun"/>
                <w:sz w:val="16"/>
                <w:szCs w:val="16"/>
                <w:color w:val="212529"/>
                <w:position w:val="1"/>
              </w:rPr>
              <w:t>2210201</w:t>
            </w:r>
          </w:p>
        </w:tc>
        <w:tc>
          <w:tcPr>
            <w:tcW w:w="3089" w:type="dxa"/>
            <w:vAlign w:val="top"/>
          </w:tcPr>
          <w:p>
            <w:pPr>
              <w:ind w:left="7"/>
              <w:spacing w:before="68" w:line="227" w:lineRule="auto"/>
              <w:rPr>
                <w:rFonts w:ascii="SimSun" w:hAnsi="SimSun" w:eastAsia="SimSun" w:cs="SimSun"/>
                <w:sz w:val="16"/>
                <w:szCs w:val="16"/>
              </w:rPr>
            </w:pPr>
            <w:r>
              <w:rPr>
                <w:rFonts w:ascii="SimSun" w:hAnsi="SimSun" w:eastAsia="SimSun" w:cs="SimSun"/>
                <w:sz w:val="16"/>
                <w:szCs w:val="16"/>
                <w:color w:val="212529"/>
                <w:spacing w:val="1"/>
              </w:rPr>
              <w:t>住房公积金</w:t>
            </w:r>
          </w:p>
        </w:tc>
        <w:tc>
          <w:tcPr>
            <w:tcW w:w="1598" w:type="dxa"/>
            <w:vAlign w:val="top"/>
          </w:tcPr>
          <w:p>
            <w:pPr>
              <w:ind w:right="23"/>
              <w:spacing w:before="69"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382" w:type="dxa"/>
            <w:vAlign w:val="top"/>
          </w:tcPr>
          <w:p>
            <w:pPr>
              <w:ind w:right="12"/>
              <w:spacing w:before="69"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442" w:type="dxa"/>
            <w:vAlign w:val="top"/>
          </w:tcPr>
          <w:p>
            <w:pPr>
              <w:pStyle w:val="TableText"/>
              <w:rPr/>
            </w:pPr>
            <w:r/>
          </w:p>
        </w:tc>
      </w:tr>
    </w:tbl>
    <w:p>
      <w:pPr>
        <w:pStyle w:val="BodyText"/>
        <w:rPr/>
      </w:pPr>
      <w:r/>
    </w:p>
    <w:p>
      <w:pPr>
        <w:sectPr>
          <w:headerReference w:type="default" r:id="rId20"/>
          <w:footerReference w:type="default" r:id="rId21"/>
          <w:pgSz w:w="11900" w:h="16840"/>
          <w:pgMar w:top="642" w:right="0" w:bottom="340" w:left="0" w:header="326" w:footer="93"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37"/>
        <w:gridCol w:w="2354"/>
        <w:gridCol w:w="1274"/>
        <w:gridCol w:w="1231"/>
        <w:gridCol w:w="1086"/>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286"/>
              <w:spacing w:before="79" w:line="227" w:lineRule="auto"/>
              <w:rPr>
                <w:rFonts w:ascii="SimSun" w:hAnsi="SimSun" w:eastAsia="SimSun" w:cs="SimSun"/>
                <w:sz w:val="13"/>
                <w:szCs w:val="13"/>
              </w:rPr>
            </w:pPr>
            <w:r>
              <w:rPr>
                <w:rFonts w:ascii="SimSun" w:hAnsi="SimSun" w:eastAsia="SimSun" w:cs="SimSun"/>
                <w:sz w:val="13"/>
                <w:szCs w:val="13"/>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465"/>
              <w:spacing w:before="26" w:line="211" w:lineRule="exact"/>
              <w:outlineLvl w:val="1"/>
              <w:rPr>
                <w:rFonts w:ascii="Microsoft YaHei" w:hAnsi="Microsoft YaHei" w:eastAsia="Microsoft YaHei" w:cs="Microsoft YaHei"/>
                <w:sz w:val="21"/>
                <w:szCs w:val="21"/>
              </w:rPr>
            </w:pPr>
            <w:bookmarkStart w:name="bookmark42" w:id="19"/>
            <w:bookmarkEnd w:id="19"/>
            <w:bookmarkStart w:name="bookmark11" w:id="20"/>
            <w:bookmarkEnd w:id="20"/>
            <w:bookmarkStart w:name="bookmark12" w:id="21"/>
            <w:bookmarkEnd w:id="21"/>
            <w:r>
              <w:rPr>
                <w:rFonts w:ascii="Microsoft YaHei" w:hAnsi="Microsoft YaHei" w:eastAsia="Microsoft YaHei" w:cs="Microsoft YaHei"/>
                <w:sz w:val="21"/>
                <w:szCs w:val="21"/>
                <w:color w:val="212529"/>
                <w:spacing w:val="1"/>
                <w:position w:val="-1"/>
              </w:rPr>
              <w:t>2024年一般公共预算安排基本支出分经济科目表</w:t>
            </w:r>
            <w:r>
              <w:rPr>
                <w:rFonts w:ascii="Microsoft YaHei" w:hAnsi="Microsoft YaHei" w:eastAsia="Microsoft YaHei" w:cs="Microsoft YaHei"/>
                <w:sz w:val="21"/>
                <w:szCs w:val="21"/>
                <w:color w:val="212529"/>
                <w:spacing w:val="48"/>
                <w:position w:val="-1"/>
              </w:rPr>
              <w:t xml:space="preserve"> </w:t>
            </w:r>
            <w:r>
              <w:rPr>
                <w:rFonts w:ascii="Microsoft YaHei" w:hAnsi="Microsoft YaHei" w:eastAsia="Microsoft YaHei" w:cs="Microsoft YaHei"/>
                <w:sz w:val="21"/>
                <w:szCs w:val="21"/>
                <w:color w:val="212529"/>
                <w:spacing w:val="1"/>
                <w:position w:val="-1"/>
              </w:rPr>
              <w:t>(不含上</w:t>
            </w:r>
            <w:r>
              <w:rPr>
                <w:rFonts w:ascii="Microsoft YaHei" w:hAnsi="Microsoft YaHei" w:eastAsia="Microsoft YaHei" w:cs="Microsoft YaHei"/>
                <w:sz w:val="21"/>
                <w:szCs w:val="21"/>
                <w:color w:val="212529"/>
                <w:position w:val="-1"/>
              </w:rPr>
              <w:t>年结转)</w:t>
            </w:r>
          </w:p>
        </w:tc>
      </w:tr>
      <w:tr>
        <w:trPr>
          <w:trHeight w:val="292" w:hRule="atLeast"/>
        </w:trPr>
        <w:tc>
          <w:tcPr>
            <w:tcW w:w="6765" w:type="dxa"/>
            <w:vAlign w:val="top"/>
            <w:gridSpan w:val="3"/>
            <w:tcBorders>
              <w:top w:val="single" w:color="FFFFFF" w:sz="4" w:space="0"/>
              <w:left w:val="single" w:color="FFFFFF" w:sz="2" w:space="0"/>
              <w:right w:val="single" w:color="FFFFFF" w:sz="2" w:space="0"/>
            </w:tcBorders>
          </w:tcPr>
          <w:p>
            <w:pPr>
              <w:ind w:left="10"/>
              <w:spacing w:before="74" w:line="227" w:lineRule="auto"/>
              <w:rPr>
                <w:rFonts w:ascii="SimSun" w:hAnsi="SimSun" w:eastAsia="SimSun" w:cs="SimSun"/>
                <w:sz w:val="13"/>
                <w:szCs w:val="13"/>
              </w:rPr>
            </w:pPr>
            <w:r>
              <w:rPr>
                <w:rFonts w:ascii="SimSun" w:hAnsi="SimSun" w:eastAsia="SimSun" w:cs="SimSun"/>
                <w:sz w:val="13"/>
                <w:szCs w:val="13"/>
                <w:color w:val="212529"/>
                <w:spacing w:val="10"/>
              </w:rPr>
              <w:t>部门名称：兴县人民代表大会常务委员会办公室</w:t>
            </w:r>
          </w:p>
        </w:tc>
        <w:tc>
          <w:tcPr>
            <w:tcW w:w="1231" w:type="dxa"/>
            <w:vAlign w:val="top"/>
            <w:tcBorders>
              <w:top w:val="single" w:color="FFFFFF" w:sz="4" w:space="0"/>
              <w:left w:val="single" w:color="FFFFFF" w:sz="2" w:space="0"/>
              <w:right w:val="single" w:color="FFFFFF" w:sz="2" w:space="0"/>
            </w:tcBorders>
          </w:tcPr>
          <w:p>
            <w:pPr>
              <w:pStyle w:val="TableText"/>
              <w:rPr/>
            </w:pPr>
            <w:r/>
          </w:p>
        </w:tc>
        <w:tc>
          <w:tcPr>
            <w:tcW w:w="1086" w:type="dxa"/>
            <w:vAlign w:val="top"/>
            <w:tcBorders>
              <w:top w:val="single" w:color="FFFFFF" w:sz="4" w:space="0"/>
              <w:left w:val="single" w:color="FFFFFF" w:sz="2" w:space="0"/>
              <w:right w:val="single" w:color="FFFFFF" w:sz="2" w:space="0"/>
            </w:tcBorders>
          </w:tcPr>
          <w:p>
            <w:pPr>
              <w:ind w:left="361"/>
              <w:spacing w:before="74" w:line="228" w:lineRule="auto"/>
              <w:rPr>
                <w:rFonts w:ascii="SimSun" w:hAnsi="SimSun" w:eastAsia="SimSun" w:cs="SimSun"/>
                <w:sz w:val="13"/>
                <w:szCs w:val="13"/>
              </w:rPr>
            </w:pPr>
            <w:r>
              <w:rPr>
                <w:rFonts w:ascii="SimSun" w:hAnsi="SimSun" w:eastAsia="SimSun" w:cs="SimSun"/>
                <w:sz w:val="13"/>
                <w:szCs w:val="13"/>
                <w:color w:val="212529"/>
                <w:spacing w:val="8"/>
              </w:rPr>
              <w:t>单位：万元</w:t>
            </w:r>
          </w:p>
        </w:tc>
      </w:tr>
      <w:tr>
        <w:trPr>
          <w:trHeight w:val="292" w:hRule="atLeast"/>
        </w:trPr>
        <w:tc>
          <w:tcPr>
            <w:tcW w:w="3137" w:type="dxa"/>
            <w:vAlign w:val="top"/>
            <w:vMerge w:val="restart"/>
            <w:tcBorders>
              <w:bottom w:val="nil"/>
            </w:tcBorders>
          </w:tcPr>
          <w:p>
            <w:pPr>
              <w:ind w:left="581"/>
              <w:spacing w:before="208"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部门预算支出经济科目名称</w:t>
            </w:r>
          </w:p>
        </w:tc>
        <w:tc>
          <w:tcPr>
            <w:tcW w:w="2354" w:type="dxa"/>
            <w:vAlign w:val="top"/>
            <w:vMerge w:val="restart"/>
            <w:tcBorders>
              <w:bottom w:val="nil"/>
            </w:tcBorders>
          </w:tcPr>
          <w:p>
            <w:pPr>
              <w:ind w:left="189"/>
              <w:spacing w:before="208"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政府预算支出经济科目名称</w:t>
            </w:r>
          </w:p>
        </w:tc>
        <w:tc>
          <w:tcPr>
            <w:tcW w:w="3591" w:type="dxa"/>
            <w:vAlign w:val="top"/>
            <w:gridSpan w:val="3"/>
          </w:tcPr>
          <w:p>
            <w:pPr>
              <w:ind w:left="1300"/>
              <w:spacing w:before="5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position w:val="-1"/>
              </w:rPr>
              <w:t>2024年预算数</w:t>
            </w:r>
          </w:p>
        </w:tc>
      </w:tr>
      <w:tr>
        <w:trPr>
          <w:trHeight w:val="292" w:hRule="atLeast"/>
        </w:trPr>
        <w:tc>
          <w:tcPr>
            <w:tcW w:w="3137" w:type="dxa"/>
            <w:vAlign w:val="top"/>
            <w:vMerge w:val="continue"/>
            <w:tcBorders>
              <w:top w:val="nil"/>
            </w:tcBorders>
          </w:tcPr>
          <w:p>
            <w:pPr>
              <w:pStyle w:val="TableText"/>
              <w:rPr/>
            </w:pPr>
            <w:r/>
          </w:p>
        </w:tc>
        <w:tc>
          <w:tcPr>
            <w:tcW w:w="2354" w:type="dxa"/>
            <w:vAlign w:val="top"/>
            <w:vMerge w:val="continue"/>
            <w:tcBorders>
              <w:top w:val="nil"/>
            </w:tcBorders>
          </w:tcPr>
          <w:p>
            <w:pPr>
              <w:pStyle w:val="TableText"/>
              <w:rPr/>
            </w:pPr>
            <w:r/>
          </w:p>
        </w:tc>
        <w:tc>
          <w:tcPr>
            <w:tcW w:w="1274" w:type="dxa"/>
            <w:vAlign w:val="top"/>
          </w:tcPr>
          <w:p>
            <w:pPr>
              <w:ind w:left="467"/>
              <w:spacing w:before="5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231" w:type="dxa"/>
            <w:vAlign w:val="top"/>
          </w:tcPr>
          <w:p>
            <w:pPr>
              <w:ind w:left="286"/>
              <w:spacing w:before="57"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人员经费</w:t>
            </w:r>
          </w:p>
        </w:tc>
        <w:tc>
          <w:tcPr>
            <w:tcW w:w="1086" w:type="dxa"/>
            <w:vAlign w:val="top"/>
          </w:tcPr>
          <w:p>
            <w:pPr>
              <w:ind w:left="216"/>
              <w:spacing w:before="57"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公用经费</w:t>
            </w:r>
          </w:p>
        </w:tc>
      </w:tr>
      <w:tr>
        <w:trPr>
          <w:trHeight w:val="292" w:hRule="atLeast"/>
        </w:trPr>
        <w:tc>
          <w:tcPr>
            <w:tcW w:w="5491" w:type="dxa"/>
            <w:vAlign w:val="top"/>
            <w:gridSpan w:val="2"/>
          </w:tcPr>
          <w:p>
            <w:pPr>
              <w:ind w:left="2577"/>
              <w:spacing w:before="58"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合计</w:t>
            </w:r>
          </w:p>
        </w:tc>
        <w:tc>
          <w:tcPr>
            <w:tcW w:w="1274" w:type="dxa"/>
            <w:vAlign w:val="top"/>
          </w:tcPr>
          <w:p>
            <w:pPr>
              <w:pStyle w:val="TableText"/>
              <w:ind w:right="13"/>
              <w:spacing w:before="81" w:line="170" w:lineRule="auto"/>
              <w:jc w:val="right"/>
              <w:rPr>
                <w:sz w:val="15"/>
                <w:szCs w:val="15"/>
              </w:rPr>
            </w:pPr>
            <w:r>
              <w:rPr>
                <w:sz w:val="15"/>
                <w:szCs w:val="15"/>
                <w:color w:val="212529"/>
                <w:spacing w:val="3"/>
              </w:rPr>
              <w:t>513.46</w:t>
            </w:r>
          </w:p>
        </w:tc>
        <w:tc>
          <w:tcPr>
            <w:tcW w:w="1231" w:type="dxa"/>
            <w:vAlign w:val="top"/>
          </w:tcPr>
          <w:p>
            <w:pPr>
              <w:pStyle w:val="TableText"/>
              <w:ind w:right="17"/>
              <w:spacing w:before="81" w:line="169" w:lineRule="auto"/>
              <w:jc w:val="right"/>
              <w:rPr>
                <w:sz w:val="15"/>
                <w:szCs w:val="15"/>
              </w:rPr>
            </w:pPr>
            <w:r>
              <w:rPr>
                <w:sz w:val="15"/>
                <w:szCs w:val="15"/>
                <w:color w:val="212529"/>
                <w:spacing w:val="3"/>
              </w:rPr>
              <w:t>468.60</w:t>
            </w:r>
          </w:p>
        </w:tc>
        <w:tc>
          <w:tcPr>
            <w:tcW w:w="1086" w:type="dxa"/>
            <w:vAlign w:val="top"/>
          </w:tcPr>
          <w:p>
            <w:pPr>
              <w:pStyle w:val="TableText"/>
              <w:ind w:left="655"/>
              <w:spacing w:before="81" w:line="169" w:lineRule="auto"/>
              <w:rPr>
                <w:sz w:val="15"/>
                <w:szCs w:val="15"/>
              </w:rPr>
            </w:pPr>
            <w:r>
              <w:rPr>
                <w:sz w:val="15"/>
                <w:szCs w:val="15"/>
                <w:color w:val="212529"/>
                <w:spacing w:val="4"/>
              </w:rPr>
              <w:t>44.86</w:t>
            </w:r>
          </w:p>
        </w:tc>
      </w:tr>
      <w:tr>
        <w:trPr>
          <w:trHeight w:val="292" w:hRule="atLeast"/>
        </w:trPr>
        <w:tc>
          <w:tcPr>
            <w:tcW w:w="3137" w:type="dxa"/>
            <w:vAlign w:val="top"/>
          </w:tcPr>
          <w:p>
            <w:pPr>
              <w:ind w:left="9"/>
              <w:spacing w:before="62"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2354" w:type="dxa"/>
            <w:vAlign w:val="top"/>
          </w:tcPr>
          <w:p>
            <w:pPr>
              <w:pStyle w:val="TableText"/>
              <w:rPr/>
            </w:pPr>
            <w:r/>
          </w:p>
        </w:tc>
        <w:tc>
          <w:tcPr>
            <w:tcW w:w="1274" w:type="dxa"/>
            <w:vAlign w:val="top"/>
          </w:tcPr>
          <w:p>
            <w:pPr>
              <w:ind w:right="12"/>
              <w:spacing w:before="62" w:line="212" w:lineRule="exact"/>
              <w:jc w:val="right"/>
              <w:rPr>
                <w:rFonts w:ascii="SimSun" w:hAnsi="SimSun" w:eastAsia="SimSun" w:cs="SimSun"/>
                <w:sz w:val="16"/>
                <w:szCs w:val="16"/>
              </w:rPr>
            </w:pPr>
            <w:r>
              <w:rPr>
                <w:rFonts w:ascii="SimSun" w:hAnsi="SimSun" w:eastAsia="SimSun" w:cs="SimSun"/>
                <w:sz w:val="16"/>
                <w:szCs w:val="16"/>
                <w:color w:val="212529"/>
                <w:position w:val="1"/>
              </w:rPr>
              <w:t>410.49</w:t>
            </w:r>
          </w:p>
        </w:tc>
        <w:tc>
          <w:tcPr>
            <w:tcW w:w="1231" w:type="dxa"/>
            <w:vAlign w:val="top"/>
          </w:tcPr>
          <w:p>
            <w:pPr>
              <w:ind w:right="15"/>
              <w:spacing w:before="62" w:line="212" w:lineRule="exact"/>
              <w:jc w:val="right"/>
              <w:rPr>
                <w:rFonts w:ascii="SimSun" w:hAnsi="SimSun" w:eastAsia="SimSun" w:cs="SimSun"/>
                <w:sz w:val="16"/>
                <w:szCs w:val="16"/>
              </w:rPr>
            </w:pPr>
            <w:r>
              <w:rPr>
                <w:rFonts w:ascii="SimSun" w:hAnsi="SimSun" w:eastAsia="SimSun" w:cs="SimSun"/>
                <w:sz w:val="16"/>
                <w:szCs w:val="16"/>
                <w:color w:val="212529"/>
                <w:position w:val="1"/>
              </w:rPr>
              <w:t>406.45</w:t>
            </w:r>
          </w:p>
        </w:tc>
        <w:tc>
          <w:tcPr>
            <w:tcW w:w="1086" w:type="dxa"/>
            <w:vAlign w:val="top"/>
          </w:tcPr>
          <w:p>
            <w:pPr>
              <w:ind w:right="18"/>
              <w:spacing w:before="62" w:line="212" w:lineRule="exact"/>
              <w:jc w:val="right"/>
              <w:rPr>
                <w:rFonts w:ascii="SimSun" w:hAnsi="SimSun" w:eastAsia="SimSun" w:cs="SimSun"/>
                <w:sz w:val="16"/>
                <w:szCs w:val="16"/>
              </w:rPr>
            </w:pPr>
            <w:r>
              <w:rPr>
                <w:rFonts w:ascii="SimSun" w:hAnsi="SimSun" w:eastAsia="SimSun" w:cs="SimSun"/>
                <w:sz w:val="16"/>
                <w:szCs w:val="16"/>
                <w:color w:val="212529"/>
                <w:position w:val="1"/>
              </w:rPr>
              <w:t>4.04</w:t>
            </w:r>
          </w:p>
        </w:tc>
      </w:tr>
      <w:tr>
        <w:trPr>
          <w:trHeight w:val="292" w:hRule="atLeast"/>
        </w:trPr>
        <w:tc>
          <w:tcPr>
            <w:tcW w:w="3137" w:type="dxa"/>
            <w:vAlign w:val="top"/>
          </w:tcPr>
          <w:p>
            <w:pPr>
              <w:ind w:left="330"/>
              <w:spacing w:before="63" w:line="225" w:lineRule="auto"/>
              <w:rPr>
                <w:rFonts w:ascii="SimSun" w:hAnsi="SimSun" w:eastAsia="SimSun" w:cs="SimSun"/>
                <w:sz w:val="16"/>
                <w:szCs w:val="16"/>
              </w:rPr>
            </w:pPr>
            <w:r>
              <w:rPr>
                <w:rFonts w:ascii="SimSun" w:hAnsi="SimSun" w:eastAsia="SimSun" w:cs="SimSun"/>
                <w:sz w:val="16"/>
                <w:szCs w:val="16"/>
                <w:color w:val="212529"/>
                <w:spacing w:val="1"/>
              </w:rPr>
              <w:t>基本工资</w:t>
            </w:r>
          </w:p>
        </w:tc>
        <w:tc>
          <w:tcPr>
            <w:tcW w:w="2354" w:type="dxa"/>
            <w:vAlign w:val="top"/>
          </w:tcPr>
          <w:p>
            <w:pPr>
              <w:ind w:left="328"/>
              <w:spacing w:before="62" w:line="226" w:lineRule="auto"/>
              <w:rPr>
                <w:rFonts w:ascii="SimSun" w:hAnsi="SimSun" w:eastAsia="SimSun" w:cs="SimSun"/>
                <w:sz w:val="16"/>
                <w:szCs w:val="16"/>
              </w:rPr>
            </w:pPr>
            <w:r>
              <w:rPr>
                <w:rFonts w:ascii="SimSun" w:hAnsi="SimSun" w:eastAsia="SimSun" w:cs="SimSun"/>
                <w:sz w:val="16"/>
                <w:szCs w:val="16"/>
                <w:color w:val="212529"/>
                <w:spacing w:val="1"/>
              </w:rPr>
              <w:t>工资奖金津补贴</w:t>
            </w:r>
          </w:p>
        </w:tc>
        <w:tc>
          <w:tcPr>
            <w:tcW w:w="1274"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132.45</w:t>
            </w:r>
          </w:p>
        </w:tc>
        <w:tc>
          <w:tcPr>
            <w:tcW w:w="1231" w:type="dxa"/>
            <w:vAlign w:val="top"/>
          </w:tcPr>
          <w:p>
            <w:pPr>
              <w:ind w:right="15"/>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132.45</w:t>
            </w:r>
          </w:p>
        </w:tc>
        <w:tc>
          <w:tcPr>
            <w:tcW w:w="1086" w:type="dxa"/>
            <w:vAlign w:val="top"/>
          </w:tcPr>
          <w:p>
            <w:pPr>
              <w:pStyle w:val="TableText"/>
              <w:rPr/>
            </w:pPr>
            <w:r/>
          </w:p>
        </w:tc>
      </w:tr>
      <w:tr>
        <w:trPr>
          <w:trHeight w:val="293" w:hRule="atLeast"/>
        </w:trPr>
        <w:tc>
          <w:tcPr>
            <w:tcW w:w="3137" w:type="dxa"/>
            <w:vAlign w:val="top"/>
          </w:tcPr>
          <w:p>
            <w:pPr>
              <w:ind w:left="330"/>
              <w:spacing w:before="63" w:line="225" w:lineRule="auto"/>
              <w:rPr>
                <w:rFonts w:ascii="SimSun" w:hAnsi="SimSun" w:eastAsia="SimSun" w:cs="SimSun"/>
                <w:sz w:val="16"/>
                <w:szCs w:val="16"/>
              </w:rPr>
            </w:pPr>
            <w:r>
              <w:rPr>
                <w:rFonts w:ascii="SimSun" w:hAnsi="SimSun" w:eastAsia="SimSun" w:cs="SimSun"/>
                <w:sz w:val="16"/>
                <w:szCs w:val="16"/>
                <w:color w:val="212529"/>
                <w:spacing w:val="1"/>
              </w:rPr>
              <w:t>基本工资</w:t>
            </w:r>
          </w:p>
        </w:tc>
        <w:tc>
          <w:tcPr>
            <w:tcW w:w="2354" w:type="dxa"/>
            <w:vAlign w:val="top"/>
          </w:tcPr>
          <w:p>
            <w:pPr>
              <w:ind w:left="328"/>
              <w:spacing w:before="63"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274" w:type="dxa"/>
            <w:vAlign w:val="top"/>
          </w:tcPr>
          <w:p>
            <w:pPr>
              <w:ind w:right="12"/>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12.59</w:t>
            </w:r>
          </w:p>
        </w:tc>
        <w:tc>
          <w:tcPr>
            <w:tcW w:w="1231" w:type="dxa"/>
            <w:vAlign w:val="top"/>
          </w:tcPr>
          <w:p>
            <w:pPr>
              <w:ind w:right="15"/>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12.59</w:t>
            </w:r>
          </w:p>
        </w:tc>
        <w:tc>
          <w:tcPr>
            <w:tcW w:w="1086" w:type="dxa"/>
            <w:vAlign w:val="top"/>
          </w:tcPr>
          <w:p>
            <w:pPr>
              <w:pStyle w:val="TableText"/>
              <w:rPr/>
            </w:pPr>
            <w:r/>
          </w:p>
        </w:tc>
      </w:tr>
      <w:tr>
        <w:trPr>
          <w:trHeight w:val="293" w:hRule="atLeast"/>
        </w:trPr>
        <w:tc>
          <w:tcPr>
            <w:tcW w:w="3137" w:type="dxa"/>
            <w:vAlign w:val="top"/>
          </w:tcPr>
          <w:p>
            <w:pPr>
              <w:ind w:left="330"/>
              <w:spacing w:before="63" w:line="226" w:lineRule="auto"/>
              <w:rPr>
                <w:rFonts w:ascii="SimSun" w:hAnsi="SimSun" w:eastAsia="SimSun" w:cs="SimSun"/>
                <w:sz w:val="16"/>
                <w:szCs w:val="16"/>
              </w:rPr>
            </w:pPr>
            <w:r>
              <w:rPr>
                <w:rFonts w:ascii="SimSun" w:hAnsi="SimSun" w:eastAsia="SimSun" w:cs="SimSun"/>
                <w:sz w:val="16"/>
                <w:szCs w:val="16"/>
                <w:color w:val="212529"/>
                <w:spacing w:val="1"/>
              </w:rPr>
              <w:t>津贴补贴</w:t>
            </w:r>
          </w:p>
        </w:tc>
        <w:tc>
          <w:tcPr>
            <w:tcW w:w="2354" w:type="dxa"/>
            <w:vAlign w:val="top"/>
          </w:tcPr>
          <w:p>
            <w:pPr>
              <w:ind w:left="328"/>
              <w:spacing w:before="63" w:line="226" w:lineRule="auto"/>
              <w:rPr>
                <w:rFonts w:ascii="SimSun" w:hAnsi="SimSun" w:eastAsia="SimSun" w:cs="SimSun"/>
                <w:sz w:val="16"/>
                <w:szCs w:val="16"/>
              </w:rPr>
            </w:pPr>
            <w:r>
              <w:rPr>
                <w:rFonts w:ascii="SimSun" w:hAnsi="SimSun" w:eastAsia="SimSun" w:cs="SimSun"/>
                <w:sz w:val="16"/>
                <w:szCs w:val="16"/>
                <w:color w:val="212529"/>
                <w:spacing w:val="1"/>
              </w:rPr>
              <w:t>工资奖金津补贴</w:t>
            </w:r>
          </w:p>
        </w:tc>
        <w:tc>
          <w:tcPr>
            <w:tcW w:w="1274" w:type="dxa"/>
            <w:vAlign w:val="top"/>
          </w:tcPr>
          <w:p>
            <w:pPr>
              <w:ind w:right="12"/>
              <w:spacing w:before="63" w:line="213" w:lineRule="exact"/>
              <w:jc w:val="right"/>
              <w:rPr>
                <w:rFonts w:ascii="SimSun" w:hAnsi="SimSun" w:eastAsia="SimSun" w:cs="SimSun"/>
                <w:sz w:val="16"/>
                <w:szCs w:val="16"/>
              </w:rPr>
            </w:pPr>
            <w:r>
              <w:rPr>
                <w:rFonts w:ascii="SimSun" w:hAnsi="SimSun" w:eastAsia="SimSun" w:cs="SimSun"/>
                <w:sz w:val="16"/>
                <w:szCs w:val="16"/>
                <w:color w:val="212529"/>
                <w:position w:val="1"/>
              </w:rPr>
              <w:t>81.51</w:t>
            </w:r>
          </w:p>
        </w:tc>
        <w:tc>
          <w:tcPr>
            <w:tcW w:w="1231" w:type="dxa"/>
            <w:vAlign w:val="top"/>
          </w:tcPr>
          <w:p>
            <w:pPr>
              <w:ind w:right="15"/>
              <w:spacing w:before="63" w:line="213" w:lineRule="exact"/>
              <w:jc w:val="right"/>
              <w:rPr>
                <w:rFonts w:ascii="SimSun" w:hAnsi="SimSun" w:eastAsia="SimSun" w:cs="SimSun"/>
                <w:sz w:val="16"/>
                <w:szCs w:val="16"/>
              </w:rPr>
            </w:pPr>
            <w:r>
              <w:rPr>
                <w:rFonts w:ascii="SimSun" w:hAnsi="SimSun" w:eastAsia="SimSun" w:cs="SimSun"/>
                <w:sz w:val="16"/>
                <w:szCs w:val="16"/>
                <w:color w:val="212529"/>
                <w:position w:val="1"/>
              </w:rPr>
              <w:t>81.51</w:t>
            </w:r>
          </w:p>
        </w:tc>
        <w:tc>
          <w:tcPr>
            <w:tcW w:w="1086" w:type="dxa"/>
            <w:vAlign w:val="top"/>
          </w:tcPr>
          <w:p>
            <w:pPr>
              <w:pStyle w:val="TableText"/>
              <w:rPr/>
            </w:pPr>
            <w:r/>
          </w:p>
        </w:tc>
      </w:tr>
      <w:tr>
        <w:trPr>
          <w:trHeight w:val="293" w:hRule="atLeast"/>
        </w:trPr>
        <w:tc>
          <w:tcPr>
            <w:tcW w:w="3137" w:type="dxa"/>
            <w:vAlign w:val="top"/>
          </w:tcPr>
          <w:p>
            <w:pPr>
              <w:ind w:left="330"/>
              <w:spacing w:before="63" w:line="226" w:lineRule="auto"/>
              <w:rPr>
                <w:rFonts w:ascii="SimSun" w:hAnsi="SimSun" w:eastAsia="SimSun" w:cs="SimSun"/>
                <w:sz w:val="16"/>
                <w:szCs w:val="16"/>
              </w:rPr>
            </w:pPr>
            <w:r>
              <w:rPr>
                <w:rFonts w:ascii="SimSun" w:hAnsi="SimSun" w:eastAsia="SimSun" w:cs="SimSun"/>
                <w:sz w:val="16"/>
                <w:szCs w:val="16"/>
                <w:color w:val="212529"/>
                <w:spacing w:val="1"/>
              </w:rPr>
              <w:t>津贴补贴</w:t>
            </w:r>
          </w:p>
        </w:tc>
        <w:tc>
          <w:tcPr>
            <w:tcW w:w="2354" w:type="dxa"/>
            <w:vAlign w:val="top"/>
          </w:tcPr>
          <w:p>
            <w:pPr>
              <w:ind w:left="328"/>
              <w:spacing w:before="62"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274" w:type="dxa"/>
            <w:vAlign w:val="top"/>
          </w:tcPr>
          <w:p>
            <w:pPr>
              <w:ind w:right="12"/>
              <w:spacing w:before="63"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w:t>
            </w:r>
          </w:p>
        </w:tc>
        <w:tc>
          <w:tcPr>
            <w:tcW w:w="1231" w:type="dxa"/>
            <w:vAlign w:val="top"/>
          </w:tcPr>
          <w:p>
            <w:pPr>
              <w:ind w:right="15"/>
              <w:spacing w:before="63"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2.40</w:t>
            </w:r>
          </w:p>
        </w:tc>
        <w:tc>
          <w:tcPr>
            <w:tcW w:w="1086" w:type="dxa"/>
            <w:vAlign w:val="top"/>
          </w:tcPr>
          <w:p>
            <w:pPr>
              <w:pStyle w:val="TableText"/>
              <w:rPr/>
            </w:pPr>
            <w:r/>
          </w:p>
        </w:tc>
      </w:tr>
      <w:tr>
        <w:trPr>
          <w:trHeight w:val="292" w:hRule="atLeast"/>
        </w:trPr>
        <w:tc>
          <w:tcPr>
            <w:tcW w:w="3137" w:type="dxa"/>
            <w:vAlign w:val="top"/>
          </w:tcPr>
          <w:p>
            <w:pPr>
              <w:ind w:left="332"/>
              <w:spacing w:before="62" w:line="227" w:lineRule="auto"/>
              <w:rPr>
                <w:rFonts w:ascii="SimSun" w:hAnsi="SimSun" w:eastAsia="SimSun" w:cs="SimSun"/>
                <w:sz w:val="16"/>
                <w:szCs w:val="16"/>
              </w:rPr>
            </w:pPr>
            <w:r>
              <w:rPr>
                <w:rFonts w:ascii="SimSun" w:hAnsi="SimSun" w:eastAsia="SimSun" w:cs="SimSun"/>
                <w:sz w:val="16"/>
                <w:szCs w:val="16"/>
                <w:color w:val="212529"/>
              </w:rPr>
              <w:t>奖金</w:t>
            </w:r>
          </w:p>
        </w:tc>
        <w:tc>
          <w:tcPr>
            <w:tcW w:w="2354" w:type="dxa"/>
            <w:vAlign w:val="top"/>
          </w:tcPr>
          <w:p>
            <w:pPr>
              <w:ind w:left="328"/>
              <w:spacing w:before="62" w:line="226" w:lineRule="auto"/>
              <w:rPr>
                <w:rFonts w:ascii="SimSun" w:hAnsi="SimSun" w:eastAsia="SimSun" w:cs="SimSun"/>
                <w:sz w:val="16"/>
                <w:szCs w:val="16"/>
              </w:rPr>
            </w:pPr>
            <w:r>
              <w:rPr>
                <w:rFonts w:ascii="SimSun" w:hAnsi="SimSun" w:eastAsia="SimSun" w:cs="SimSun"/>
                <w:sz w:val="16"/>
                <w:szCs w:val="16"/>
                <w:color w:val="212529"/>
                <w:spacing w:val="1"/>
              </w:rPr>
              <w:t>工资奖金津补贴</w:t>
            </w:r>
          </w:p>
        </w:tc>
        <w:tc>
          <w:tcPr>
            <w:tcW w:w="1274"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23.29</w:t>
            </w:r>
          </w:p>
        </w:tc>
        <w:tc>
          <w:tcPr>
            <w:tcW w:w="1231" w:type="dxa"/>
            <w:vAlign w:val="top"/>
          </w:tcPr>
          <w:p>
            <w:pPr>
              <w:ind w:right="15"/>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23.29</w:t>
            </w:r>
          </w:p>
        </w:tc>
        <w:tc>
          <w:tcPr>
            <w:tcW w:w="1086" w:type="dxa"/>
            <w:vAlign w:val="top"/>
          </w:tcPr>
          <w:p>
            <w:pPr>
              <w:pStyle w:val="TableText"/>
              <w:rPr/>
            </w:pPr>
            <w:r/>
          </w:p>
        </w:tc>
      </w:tr>
      <w:tr>
        <w:trPr>
          <w:trHeight w:val="293" w:hRule="atLeast"/>
        </w:trPr>
        <w:tc>
          <w:tcPr>
            <w:tcW w:w="3137" w:type="dxa"/>
            <w:vAlign w:val="top"/>
          </w:tcPr>
          <w:p>
            <w:pPr>
              <w:ind w:left="334"/>
              <w:spacing w:before="63" w:line="227" w:lineRule="auto"/>
              <w:rPr>
                <w:rFonts w:ascii="SimSun" w:hAnsi="SimSun" w:eastAsia="SimSun" w:cs="SimSun"/>
                <w:sz w:val="16"/>
                <w:szCs w:val="16"/>
              </w:rPr>
            </w:pPr>
            <w:r>
              <w:rPr>
                <w:rFonts w:ascii="SimSun" w:hAnsi="SimSun" w:eastAsia="SimSun" w:cs="SimSun"/>
                <w:sz w:val="16"/>
                <w:szCs w:val="16"/>
                <w:color w:val="212529"/>
              </w:rPr>
              <w:t>绩效工资</w:t>
            </w:r>
          </w:p>
        </w:tc>
        <w:tc>
          <w:tcPr>
            <w:tcW w:w="2354" w:type="dxa"/>
            <w:vAlign w:val="top"/>
          </w:tcPr>
          <w:p>
            <w:pPr>
              <w:ind w:left="328"/>
              <w:spacing w:before="63"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274" w:type="dxa"/>
            <w:vAlign w:val="top"/>
          </w:tcPr>
          <w:p>
            <w:pPr>
              <w:ind w:right="12"/>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8.92</w:t>
            </w:r>
          </w:p>
        </w:tc>
        <w:tc>
          <w:tcPr>
            <w:tcW w:w="1231" w:type="dxa"/>
            <w:vAlign w:val="top"/>
          </w:tcPr>
          <w:p>
            <w:pPr>
              <w:ind w:right="15"/>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8.92</w:t>
            </w:r>
          </w:p>
        </w:tc>
        <w:tc>
          <w:tcPr>
            <w:tcW w:w="1086" w:type="dxa"/>
            <w:vAlign w:val="top"/>
          </w:tcPr>
          <w:p>
            <w:pPr>
              <w:pStyle w:val="TableText"/>
              <w:rPr/>
            </w:pPr>
            <w:r/>
          </w:p>
        </w:tc>
      </w:tr>
      <w:tr>
        <w:trPr>
          <w:trHeight w:val="293" w:hRule="atLeast"/>
        </w:trPr>
        <w:tc>
          <w:tcPr>
            <w:tcW w:w="3137" w:type="dxa"/>
            <w:vAlign w:val="top"/>
          </w:tcPr>
          <w:p>
            <w:pPr>
              <w:ind w:left="330"/>
              <w:spacing w:before="63" w:line="225" w:lineRule="auto"/>
              <w:rPr>
                <w:rFonts w:ascii="SimSun" w:hAnsi="SimSun" w:eastAsia="SimSun" w:cs="SimSun"/>
                <w:sz w:val="16"/>
                <w:szCs w:val="16"/>
              </w:rPr>
            </w:pPr>
            <w:r>
              <w:rPr>
                <w:rFonts w:ascii="SimSun" w:hAnsi="SimSun" w:eastAsia="SimSun" w:cs="SimSun"/>
                <w:sz w:val="16"/>
                <w:szCs w:val="16"/>
                <w:color w:val="212529"/>
                <w:spacing w:val="2"/>
              </w:rPr>
              <w:t>机关事业单位基本养老保险缴费</w:t>
            </w:r>
          </w:p>
        </w:tc>
        <w:tc>
          <w:tcPr>
            <w:tcW w:w="2354" w:type="dxa"/>
            <w:vAlign w:val="top"/>
          </w:tcPr>
          <w:p>
            <w:pPr>
              <w:ind w:left="327"/>
              <w:spacing w:before="63"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274" w:type="dxa"/>
            <w:vAlign w:val="top"/>
          </w:tcPr>
          <w:p>
            <w:pPr>
              <w:ind w:right="12"/>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35.37</w:t>
            </w:r>
          </w:p>
        </w:tc>
        <w:tc>
          <w:tcPr>
            <w:tcW w:w="1231" w:type="dxa"/>
            <w:vAlign w:val="top"/>
          </w:tcPr>
          <w:p>
            <w:pPr>
              <w:ind w:right="15"/>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35.37</w:t>
            </w:r>
          </w:p>
        </w:tc>
        <w:tc>
          <w:tcPr>
            <w:tcW w:w="1086" w:type="dxa"/>
            <w:vAlign w:val="top"/>
          </w:tcPr>
          <w:p>
            <w:pPr>
              <w:pStyle w:val="TableText"/>
              <w:rPr/>
            </w:pPr>
            <w:r/>
          </w:p>
        </w:tc>
      </w:tr>
      <w:tr>
        <w:trPr>
          <w:trHeight w:val="293" w:hRule="atLeast"/>
        </w:trPr>
        <w:tc>
          <w:tcPr>
            <w:tcW w:w="3137" w:type="dxa"/>
            <w:vAlign w:val="top"/>
          </w:tcPr>
          <w:p>
            <w:pPr>
              <w:ind w:left="330"/>
              <w:spacing w:before="63" w:line="225" w:lineRule="auto"/>
              <w:rPr>
                <w:rFonts w:ascii="SimSun" w:hAnsi="SimSun" w:eastAsia="SimSun" w:cs="SimSun"/>
                <w:sz w:val="16"/>
                <w:szCs w:val="16"/>
              </w:rPr>
            </w:pPr>
            <w:r>
              <w:rPr>
                <w:rFonts w:ascii="SimSun" w:hAnsi="SimSun" w:eastAsia="SimSun" w:cs="SimSun"/>
                <w:sz w:val="16"/>
                <w:szCs w:val="16"/>
                <w:color w:val="212529"/>
                <w:spacing w:val="2"/>
              </w:rPr>
              <w:t>机关事业单位基本养老保险缴费</w:t>
            </w:r>
          </w:p>
        </w:tc>
        <w:tc>
          <w:tcPr>
            <w:tcW w:w="2354" w:type="dxa"/>
            <w:vAlign w:val="top"/>
          </w:tcPr>
          <w:p>
            <w:pPr>
              <w:ind w:left="328"/>
              <w:spacing w:before="62"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274"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3.53</w:t>
            </w:r>
          </w:p>
        </w:tc>
        <w:tc>
          <w:tcPr>
            <w:tcW w:w="1231" w:type="dxa"/>
            <w:vAlign w:val="top"/>
          </w:tcPr>
          <w:p>
            <w:pPr>
              <w:ind w:right="15"/>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3.53</w:t>
            </w:r>
          </w:p>
        </w:tc>
        <w:tc>
          <w:tcPr>
            <w:tcW w:w="1086" w:type="dxa"/>
            <w:vAlign w:val="top"/>
          </w:tcPr>
          <w:p>
            <w:pPr>
              <w:pStyle w:val="TableText"/>
              <w:rPr/>
            </w:pPr>
            <w:r/>
          </w:p>
        </w:tc>
      </w:tr>
      <w:tr>
        <w:trPr>
          <w:trHeight w:val="293" w:hRule="atLeast"/>
        </w:trPr>
        <w:tc>
          <w:tcPr>
            <w:tcW w:w="3137" w:type="dxa"/>
            <w:vAlign w:val="top"/>
          </w:tcPr>
          <w:p>
            <w:pPr>
              <w:ind w:left="330"/>
              <w:spacing w:before="62" w:line="226" w:lineRule="auto"/>
              <w:rPr>
                <w:rFonts w:ascii="SimSun" w:hAnsi="SimSun" w:eastAsia="SimSun" w:cs="SimSun"/>
                <w:sz w:val="16"/>
                <w:szCs w:val="16"/>
              </w:rPr>
            </w:pPr>
            <w:r>
              <w:rPr>
                <w:rFonts w:ascii="SimSun" w:hAnsi="SimSun" w:eastAsia="SimSun" w:cs="SimSun"/>
                <w:sz w:val="16"/>
                <w:szCs w:val="16"/>
                <w:color w:val="212529"/>
                <w:spacing w:val="2"/>
              </w:rPr>
              <w:t>职业年金缴费</w:t>
            </w:r>
          </w:p>
        </w:tc>
        <w:tc>
          <w:tcPr>
            <w:tcW w:w="2354" w:type="dxa"/>
            <w:vAlign w:val="top"/>
          </w:tcPr>
          <w:p>
            <w:pPr>
              <w:ind w:left="327"/>
              <w:spacing w:before="62"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274"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18.00</w:t>
            </w:r>
          </w:p>
        </w:tc>
        <w:tc>
          <w:tcPr>
            <w:tcW w:w="1231" w:type="dxa"/>
            <w:vAlign w:val="top"/>
          </w:tcPr>
          <w:p>
            <w:pPr>
              <w:ind w:right="15"/>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18.00</w:t>
            </w:r>
          </w:p>
        </w:tc>
        <w:tc>
          <w:tcPr>
            <w:tcW w:w="1086" w:type="dxa"/>
            <w:vAlign w:val="top"/>
          </w:tcPr>
          <w:p>
            <w:pPr>
              <w:pStyle w:val="TableText"/>
              <w:rPr/>
            </w:pPr>
            <w:r/>
          </w:p>
        </w:tc>
      </w:tr>
      <w:tr>
        <w:trPr>
          <w:trHeight w:val="293" w:hRule="atLeast"/>
        </w:trPr>
        <w:tc>
          <w:tcPr>
            <w:tcW w:w="3137" w:type="dxa"/>
            <w:vAlign w:val="top"/>
          </w:tcPr>
          <w:p>
            <w:pPr>
              <w:ind w:left="330"/>
              <w:spacing w:before="62" w:line="226" w:lineRule="auto"/>
              <w:rPr>
                <w:rFonts w:ascii="SimSun" w:hAnsi="SimSun" w:eastAsia="SimSun" w:cs="SimSun"/>
                <w:sz w:val="16"/>
                <w:szCs w:val="16"/>
              </w:rPr>
            </w:pPr>
            <w:r>
              <w:rPr>
                <w:rFonts w:ascii="SimSun" w:hAnsi="SimSun" w:eastAsia="SimSun" w:cs="SimSun"/>
                <w:sz w:val="16"/>
                <w:szCs w:val="16"/>
                <w:color w:val="212529"/>
                <w:spacing w:val="2"/>
              </w:rPr>
              <w:t>职业年金缴费</w:t>
            </w:r>
          </w:p>
        </w:tc>
        <w:tc>
          <w:tcPr>
            <w:tcW w:w="2354" w:type="dxa"/>
            <w:vAlign w:val="top"/>
          </w:tcPr>
          <w:p>
            <w:pPr>
              <w:ind w:left="328"/>
              <w:spacing w:before="62"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274"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8.00</w:t>
            </w:r>
          </w:p>
        </w:tc>
        <w:tc>
          <w:tcPr>
            <w:tcW w:w="1231" w:type="dxa"/>
            <w:vAlign w:val="top"/>
          </w:tcPr>
          <w:p>
            <w:pPr>
              <w:ind w:right="15"/>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8.00</w:t>
            </w:r>
          </w:p>
        </w:tc>
        <w:tc>
          <w:tcPr>
            <w:tcW w:w="1086" w:type="dxa"/>
            <w:vAlign w:val="top"/>
          </w:tcPr>
          <w:p>
            <w:pPr>
              <w:pStyle w:val="TableText"/>
              <w:rPr/>
            </w:pPr>
            <w:r/>
          </w:p>
        </w:tc>
      </w:tr>
      <w:tr>
        <w:trPr>
          <w:trHeight w:val="292" w:hRule="atLeast"/>
        </w:trPr>
        <w:tc>
          <w:tcPr>
            <w:tcW w:w="3137" w:type="dxa"/>
            <w:vAlign w:val="top"/>
          </w:tcPr>
          <w:p>
            <w:pPr>
              <w:ind w:left="330"/>
              <w:spacing w:before="62" w:line="225" w:lineRule="auto"/>
              <w:rPr>
                <w:rFonts w:ascii="SimSun" w:hAnsi="SimSun" w:eastAsia="SimSun" w:cs="SimSun"/>
                <w:sz w:val="16"/>
                <w:szCs w:val="16"/>
              </w:rPr>
            </w:pPr>
            <w:r>
              <w:rPr>
                <w:rFonts w:ascii="SimSun" w:hAnsi="SimSun" w:eastAsia="SimSun" w:cs="SimSun"/>
                <w:sz w:val="16"/>
                <w:szCs w:val="16"/>
                <w:color w:val="212529"/>
                <w:spacing w:val="2"/>
              </w:rPr>
              <w:t>职工基本医疗保险缴费</w:t>
            </w:r>
          </w:p>
        </w:tc>
        <w:tc>
          <w:tcPr>
            <w:tcW w:w="2354" w:type="dxa"/>
            <w:vAlign w:val="top"/>
          </w:tcPr>
          <w:p>
            <w:pPr>
              <w:ind w:left="327"/>
              <w:spacing w:before="62"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274" w:type="dxa"/>
            <w:vAlign w:val="top"/>
          </w:tcPr>
          <w:p>
            <w:pPr>
              <w:ind w:right="12"/>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14.37</w:t>
            </w:r>
          </w:p>
        </w:tc>
        <w:tc>
          <w:tcPr>
            <w:tcW w:w="1231" w:type="dxa"/>
            <w:vAlign w:val="top"/>
          </w:tcPr>
          <w:p>
            <w:pPr>
              <w:ind w:right="15"/>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14.37</w:t>
            </w:r>
          </w:p>
        </w:tc>
        <w:tc>
          <w:tcPr>
            <w:tcW w:w="1086" w:type="dxa"/>
            <w:vAlign w:val="top"/>
          </w:tcPr>
          <w:p>
            <w:pPr>
              <w:pStyle w:val="TableText"/>
              <w:rPr/>
            </w:pPr>
            <w:r/>
          </w:p>
        </w:tc>
      </w:tr>
      <w:tr>
        <w:trPr>
          <w:trHeight w:val="293" w:hRule="atLeast"/>
        </w:trPr>
        <w:tc>
          <w:tcPr>
            <w:tcW w:w="3137" w:type="dxa"/>
            <w:vAlign w:val="top"/>
          </w:tcPr>
          <w:p>
            <w:pPr>
              <w:ind w:left="330"/>
              <w:spacing w:before="63" w:line="225" w:lineRule="auto"/>
              <w:rPr>
                <w:rFonts w:ascii="SimSun" w:hAnsi="SimSun" w:eastAsia="SimSun" w:cs="SimSun"/>
                <w:sz w:val="16"/>
                <w:szCs w:val="16"/>
              </w:rPr>
            </w:pPr>
            <w:r>
              <w:rPr>
                <w:rFonts w:ascii="SimSun" w:hAnsi="SimSun" w:eastAsia="SimSun" w:cs="SimSun"/>
                <w:sz w:val="16"/>
                <w:szCs w:val="16"/>
                <w:color w:val="212529"/>
                <w:spacing w:val="2"/>
              </w:rPr>
              <w:t>职工基本医疗保险缴费</w:t>
            </w:r>
          </w:p>
        </w:tc>
        <w:tc>
          <w:tcPr>
            <w:tcW w:w="2354" w:type="dxa"/>
            <w:vAlign w:val="top"/>
          </w:tcPr>
          <w:p>
            <w:pPr>
              <w:ind w:left="328"/>
              <w:spacing w:before="62"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274"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1.43</w:t>
            </w:r>
          </w:p>
        </w:tc>
        <w:tc>
          <w:tcPr>
            <w:tcW w:w="1231" w:type="dxa"/>
            <w:vAlign w:val="top"/>
          </w:tcPr>
          <w:p>
            <w:pPr>
              <w:ind w:right="15"/>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1.43</w:t>
            </w:r>
          </w:p>
        </w:tc>
        <w:tc>
          <w:tcPr>
            <w:tcW w:w="1086" w:type="dxa"/>
            <w:vAlign w:val="top"/>
          </w:tcPr>
          <w:p>
            <w:pPr>
              <w:pStyle w:val="TableText"/>
              <w:rPr/>
            </w:pPr>
            <w:r/>
          </w:p>
        </w:tc>
      </w:tr>
      <w:tr>
        <w:trPr>
          <w:trHeight w:val="292" w:hRule="atLeast"/>
        </w:trPr>
        <w:tc>
          <w:tcPr>
            <w:tcW w:w="3137" w:type="dxa"/>
            <w:vAlign w:val="top"/>
          </w:tcPr>
          <w:p>
            <w:pPr>
              <w:ind w:left="336"/>
              <w:spacing w:before="62" w:line="226" w:lineRule="auto"/>
              <w:rPr>
                <w:rFonts w:ascii="SimSun" w:hAnsi="SimSun" w:eastAsia="SimSun" w:cs="SimSun"/>
                <w:sz w:val="16"/>
                <w:szCs w:val="16"/>
              </w:rPr>
            </w:pPr>
            <w:r>
              <w:rPr>
                <w:rFonts w:ascii="SimSun" w:hAnsi="SimSun" w:eastAsia="SimSun" w:cs="SimSun"/>
                <w:sz w:val="16"/>
                <w:szCs w:val="16"/>
                <w:color w:val="212529"/>
                <w:spacing w:val="1"/>
              </w:rPr>
              <w:t>公务员医疗补助缴费</w:t>
            </w:r>
          </w:p>
        </w:tc>
        <w:tc>
          <w:tcPr>
            <w:tcW w:w="2354" w:type="dxa"/>
            <w:vAlign w:val="top"/>
          </w:tcPr>
          <w:p>
            <w:pPr>
              <w:ind w:left="327"/>
              <w:spacing w:before="62"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274"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6.63</w:t>
            </w:r>
          </w:p>
        </w:tc>
        <w:tc>
          <w:tcPr>
            <w:tcW w:w="1231" w:type="dxa"/>
            <w:vAlign w:val="top"/>
          </w:tcPr>
          <w:p>
            <w:pPr>
              <w:ind w:right="15"/>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6.63</w:t>
            </w:r>
          </w:p>
        </w:tc>
        <w:tc>
          <w:tcPr>
            <w:tcW w:w="1086" w:type="dxa"/>
            <w:vAlign w:val="top"/>
          </w:tcPr>
          <w:p>
            <w:pPr>
              <w:pStyle w:val="TableText"/>
              <w:rPr/>
            </w:pPr>
            <w:r/>
          </w:p>
        </w:tc>
      </w:tr>
      <w:tr>
        <w:trPr>
          <w:trHeight w:val="293" w:hRule="atLeast"/>
        </w:trPr>
        <w:tc>
          <w:tcPr>
            <w:tcW w:w="3137" w:type="dxa"/>
            <w:vAlign w:val="top"/>
          </w:tcPr>
          <w:p>
            <w:pPr>
              <w:ind w:left="330"/>
              <w:spacing w:before="63" w:line="225" w:lineRule="auto"/>
              <w:rPr>
                <w:rFonts w:ascii="SimSun" w:hAnsi="SimSun" w:eastAsia="SimSun" w:cs="SimSun"/>
                <w:sz w:val="16"/>
                <w:szCs w:val="16"/>
              </w:rPr>
            </w:pPr>
            <w:r>
              <w:rPr>
                <w:rFonts w:ascii="SimSun" w:hAnsi="SimSun" w:eastAsia="SimSun" w:cs="SimSun"/>
                <w:sz w:val="16"/>
                <w:szCs w:val="16"/>
                <w:color w:val="212529"/>
                <w:spacing w:val="1"/>
              </w:rPr>
              <w:t>其他社会保障缴费</w:t>
            </w:r>
          </w:p>
        </w:tc>
        <w:tc>
          <w:tcPr>
            <w:tcW w:w="2354" w:type="dxa"/>
            <w:vAlign w:val="top"/>
          </w:tcPr>
          <w:p>
            <w:pPr>
              <w:ind w:left="327"/>
              <w:spacing w:before="63"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274" w:type="dxa"/>
            <w:vAlign w:val="top"/>
          </w:tcPr>
          <w:p>
            <w:pPr>
              <w:ind w:right="12"/>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2.30</w:t>
            </w:r>
          </w:p>
        </w:tc>
        <w:tc>
          <w:tcPr>
            <w:tcW w:w="1231" w:type="dxa"/>
            <w:vAlign w:val="top"/>
          </w:tcPr>
          <w:p>
            <w:pPr>
              <w:ind w:right="15"/>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2.30</w:t>
            </w:r>
          </w:p>
        </w:tc>
        <w:tc>
          <w:tcPr>
            <w:tcW w:w="1086" w:type="dxa"/>
            <w:vAlign w:val="top"/>
          </w:tcPr>
          <w:p>
            <w:pPr>
              <w:pStyle w:val="TableText"/>
              <w:rPr/>
            </w:pPr>
            <w:r/>
          </w:p>
        </w:tc>
      </w:tr>
      <w:tr>
        <w:trPr>
          <w:trHeight w:val="293" w:hRule="atLeast"/>
        </w:trPr>
        <w:tc>
          <w:tcPr>
            <w:tcW w:w="3137" w:type="dxa"/>
            <w:vAlign w:val="top"/>
          </w:tcPr>
          <w:p>
            <w:pPr>
              <w:ind w:left="330"/>
              <w:spacing w:before="63" w:line="225" w:lineRule="auto"/>
              <w:rPr>
                <w:rFonts w:ascii="SimSun" w:hAnsi="SimSun" w:eastAsia="SimSun" w:cs="SimSun"/>
                <w:sz w:val="16"/>
                <w:szCs w:val="16"/>
              </w:rPr>
            </w:pPr>
            <w:r>
              <w:rPr>
                <w:rFonts w:ascii="SimSun" w:hAnsi="SimSun" w:eastAsia="SimSun" w:cs="SimSun"/>
                <w:sz w:val="16"/>
                <w:szCs w:val="16"/>
                <w:color w:val="212529"/>
                <w:spacing w:val="1"/>
              </w:rPr>
              <w:t>其他社会保障缴费</w:t>
            </w:r>
          </w:p>
        </w:tc>
        <w:tc>
          <w:tcPr>
            <w:tcW w:w="2354" w:type="dxa"/>
            <w:vAlign w:val="top"/>
          </w:tcPr>
          <w:p>
            <w:pPr>
              <w:ind w:left="328"/>
              <w:spacing w:before="62"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274" w:type="dxa"/>
            <w:vAlign w:val="top"/>
          </w:tcPr>
          <w:p>
            <w:pPr>
              <w:ind w:right="12"/>
              <w:spacing w:before="63"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0.08</w:t>
            </w:r>
          </w:p>
        </w:tc>
        <w:tc>
          <w:tcPr>
            <w:tcW w:w="1231" w:type="dxa"/>
            <w:vAlign w:val="top"/>
          </w:tcPr>
          <w:p>
            <w:pPr>
              <w:ind w:right="15"/>
              <w:spacing w:before="63"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0.08</w:t>
            </w:r>
          </w:p>
        </w:tc>
        <w:tc>
          <w:tcPr>
            <w:tcW w:w="1086" w:type="dxa"/>
            <w:vAlign w:val="top"/>
          </w:tcPr>
          <w:p>
            <w:pPr>
              <w:pStyle w:val="TableText"/>
              <w:rPr/>
            </w:pPr>
            <w:r/>
          </w:p>
        </w:tc>
      </w:tr>
      <w:tr>
        <w:trPr>
          <w:trHeight w:val="292" w:hRule="atLeast"/>
        </w:trPr>
        <w:tc>
          <w:tcPr>
            <w:tcW w:w="3137" w:type="dxa"/>
            <w:vAlign w:val="top"/>
          </w:tcPr>
          <w:p>
            <w:pPr>
              <w:ind w:left="332"/>
              <w:spacing w:before="62" w:line="227" w:lineRule="auto"/>
              <w:rPr>
                <w:rFonts w:ascii="SimSun" w:hAnsi="SimSun" w:eastAsia="SimSun" w:cs="SimSun"/>
                <w:sz w:val="16"/>
                <w:szCs w:val="16"/>
              </w:rPr>
            </w:pPr>
            <w:r>
              <w:rPr>
                <w:rFonts w:ascii="SimSun" w:hAnsi="SimSun" w:eastAsia="SimSun" w:cs="SimSun"/>
                <w:sz w:val="16"/>
                <w:szCs w:val="16"/>
                <w:color w:val="212529"/>
                <w:spacing w:val="1"/>
              </w:rPr>
              <w:t>住房公积金</w:t>
            </w:r>
          </w:p>
        </w:tc>
        <w:tc>
          <w:tcPr>
            <w:tcW w:w="2354" w:type="dxa"/>
            <w:vAlign w:val="top"/>
          </w:tcPr>
          <w:p>
            <w:pPr>
              <w:ind w:left="327"/>
              <w:spacing w:before="62" w:line="227" w:lineRule="auto"/>
              <w:rPr>
                <w:rFonts w:ascii="SimSun" w:hAnsi="SimSun" w:eastAsia="SimSun" w:cs="SimSun"/>
                <w:sz w:val="16"/>
                <w:szCs w:val="16"/>
              </w:rPr>
            </w:pPr>
            <w:r>
              <w:rPr>
                <w:rFonts w:ascii="SimSun" w:hAnsi="SimSun" w:eastAsia="SimSun" w:cs="SimSun"/>
                <w:sz w:val="16"/>
                <w:szCs w:val="16"/>
                <w:color w:val="212529"/>
                <w:spacing w:val="1"/>
              </w:rPr>
              <w:t>住房公积金</w:t>
            </w:r>
          </w:p>
        </w:tc>
        <w:tc>
          <w:tcPr>
            <w:tcW w:w="1274"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231" w:type="dxa"/>
            <w:vAlign w:val="top"/>
          </w:tcPr>
          <w:p>
            <w:pPr>
              <w:ind w:right="15"/>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39.75</w:t>
            </w:r>
          </w:p>
        </w:tc>
        <w:tc>
          <w:tcPr>
            <w:tcW w:w="1086" w:type="dxa"/>
            <w:vAlign w:val="top"/>
          </w:tcPr>
          <w:p>
            <w:pPr>
              <w:pStyle w:val="TableText"/>
              <w:rPr/>
            </w:pPr>
            <w:r/>
          </w:p>
        </w:tc>
      </w:tr>
      <w:tr>
        <w:trPr>
          <w:trHeight w:val="292" w:hRule="atLeast"/>
        </w:trPr>
        <w:tc>
          <w:tcPr>
            <w:tcW w:w="3137" w:type="dxa"/>
            <w:vAlign w:val="top"/>
          </w:tcPr>
          <w:p>
            <w:pPr>
              <w:ind w:left="330"/>
              <w:spacing w:before="63" w:line="227" w:lineRule="auto"/>
              <w:rPr>
                <w:rFonts w:ascii="SimSun" w:hAnsi="SimSun" w:eastAsia="SimSun" w:cs="SimSun"/>
                <w:sz w:val="16"/>
                <w:szCs w:val="16"/>
              </w:rPr>
            </w:pPr>
            <w:r>
              <w:rPr>
                <w:rFonts w:ascii="SimSun" w:hAnsi="SimSun" w:eastAsia="SimSun" w:cs="SimSun"/>
                <w:sz w:val="16"/>
                <w:szCs w:val="16"/>
                <w:color w:val="212529"/>
                <w:spacing w:val="1"/>
              </w:rPr>
              <w:t>其他工资福利支出</w:t>
            </w:r>
          </w:p>
        </w:tc>
        <w:tc>
          <w:tcPr>
            <w:tcW w:w="2354" w:type="dxa"/>
            <w:vAlign w:val="top"/>
          </w:tcPr>
          <w:p>
            <w:pPr>
              <w:ind w:left="325"/>
              <w:spacing w:before="63" w:line="227" w:lineRule="auto"/>
              <w:rPr>
                <w:rFonts w:ascii="SimSun" w:hAnsi="SimSun" w:eastAsia="SimSun" w:cs="SimSun"/>
                <w:sz w:val="16"/>
                <w:szCs w:val="16"/>
              </w:rPr>
            </w:pPr>
            <w:r>
              <w:rPr>
                <w:rFonts w:ascii="SimSun" w:hAnsi="SimSun" w:eastAsia="SimSun" w:cs="SimSun"/>
                <w:sz w:val="16"/>
                <w:szCs w:val="16"/>
                <w:color w:val="212529"/>
                <w:spacing w:val="1"/>
              </w:rPr>
              <w:t>其他工资福利支出</w:t>
            </w:r>
          </w:p>
        </w:tc>
        <w:tc>
          <w:tcPr>
            <w:tcW w:w="1274" w:type="dxa"/>
            <w:vAlign w:val="top"/>
          </w:tcPr>
          <w:p>
            <w:pPr>
              <w:ind w:right="12"/>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19.90</w:t>
            </w:r>
          </w:p>
        </w:tc>
        <w:tc>
          <w:tcPr>
            <w:tcW w:w="1231" w:type="dxa"/>
            <w:vAlign w:val="top"/>
          </w:tcPr>
          <w:p>
            <w:pPr>
              <w:ind w:right="15"/>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15.85</w:t>
            </w:r>
          </w:p>
        </w:tc>
        <w:tc>
          <w:tcPr>
            <w:tcW w:w="1086" w:type="dxa"/>
            <w:vAlign w:val="top"/>
          </w:tcPr>
          <w:p>
            <w:pPr>
              <w:ind w:right="18"/>
              <w:spacing w:before="63" w:line="213" w:lineRule="exact"/>
              <w:jc w:val="right"/>
              <w:rPr>
                <w:rFonts w:ascii="SimSun" w:hAnsi="SimSun" w:eastAsia="SimSun" w:cs="SimSun"/>
                <w:sz w:val="16"/>
                <w:szCs w:val="16"/>
              </w:rPr>
            </w:pPr>
            <w:r>
              <w:rPr>
                <w:rFonts w:ascii="SimSun" w:hAnsi="SimSun" w:eastAsia="SimSun" w:cs="SimSun"/>
                <w:sz w:val="16"/>
                <w:szCs w:val="16"/>
                <w:color w:val="212529"/>
                <w:position w:val="1"/>
              </w:rPr>
              <w:t>4.04</w:t>
            </w:r>
          </w:p>
        </w:tc>
      </w:tr>
      <w:tr>
        <w:trPr>
          <w:trHeight w:val="293" w:hRule="atLeast"/>
        </w:trPr>
        <w:tc>
          <w:tcPr>
            <w:tcW w:w="3137" w:type="dxa"/>
            <w:vAlign w:val="top"/>
          </w:tcPr>
          <w:p>
            <w:pPr>
              <w:ind w:left="9"/>
              <w:spacing w:before="64" w:line="226" w:lineRule="auto"/>
              <w:rPr>
                <w:rFonts w:ascii="SimSun" w:hAnsi="SimSun" w:eastAsia="SimSun" w:cs="SimSun"/>
                <w:sz w:val="16"/>
                <w:szCs w:val="16"/>
              </w:rPr>
            </w:pPr>
            <w:r>
              <w:rPr>
                <w:rFonts w:ascii="SimSun" w:hAnsi="SimSun" w:eastAsia="SimSun" w:cs="SimSun"/>
                <w:sz w:val="16"/>
                <w:szCs w:val="16"/>
                <w:color w:val="212529"/>
                <w:spacing w:val="1"/>
              </w:rPr>
              <w:t>商品和服务支出</w:t>
            </w:r>
          </w:p>
        </w:tc>
        <w:tc>
          <w:tcPr>
            <w:tcW w:w="2354" w:type="dxa"/>
            <w:vAlign w:val="top"/>
          </w:tcPr>
          <w:p>
            <w:pPr>
              <w:pStyle w:val="TableText"/>
              <w:rPr/>
            </w:pPr>
            <w:r/>
          </w:p>
        </w:tc>
        <w:tc>
          <w:tcPr>
            <w:tcW w:w="1274" w:type="dxa"/>
            <w:vAlign w:val="top"/>
          </w:tcPr>
          <w:p>
            <w:pPr>
              <w:ind w:right="12"/>
              <w:spacing w:before="64" w:line="212" w:lineRule="exact"/>
              <w:jc w:val="right"/>
              <w:rPr>
                <w:rFonts w:ascii="SimSun" w:hAnsi="SimSun" w:eastAsia="SimSun" w:cs="SimSun"/>
                <w:sz w:val="16"/>
                <w:szCs w:val="16"/>
              </w:rPr>
            </w:pPr>
            <w:r>
              <w:rPr>
                <w:rFonts w:ascii="SimSun" w:hAnsi="SimSun" w:eastAsia="SimSun" w:cs="SimSun"/>
                <w:sz w:val="16"/>
                <w:szCs w:val="16"/>
                <w:color w:val="212529"/>
                <w:position w:val="1"/>
              </w:rPr>
              <w:t>40.82</w:t>
            </w:r>
          </w:p>
        </w:tc>
        <w:tc>
          <w:tcPr>
            <w:tcW w:w="1231" w:type="dxa"/>
            <w:vAlign w:val="top"/>
          </w:tcPr>
          <w:p>
            <w:pPr>
              <w:pStyle w:val="TableText"/>
              <w:rPr/>
            </w:pPr>
            <w:r/>
          </w:p>
        </w:tc>
        <w:tc>
          <w:tcPr>
            <w:tcW w:w="1086" w:type="dxa"/>
            <w:vAlign w:val="top"/>
          </w:tcPr>
          <w:p>
            <w:pPr>
              <w:ind w:right="18"/>
              <w:spacing w:before="64" w:line="212" w:lineRule="exact"/>
              <w:jc w:val="right"/>
              <w:rPr>
                <w:rFonts w:ascii="SimSun" w:hAnsi="SimSun" w:eastAsia="SimSun" w:cs="SimSun"/>
                <w:sz w:val="16"/>
                <w:szCs w:val="16"/>
              </w:rPr>
            </w:pPr>
            <w:r>
              <w:rPr>
                <w:rFonts w:ascii="SimSun" w:hAnsi="SimSun" w:eastAsia="SimSun" w:cs="SimSun"/>
                <w:sz w:val="16"/>
                <w:szCs w:val="16"/>
                <w:color w:val="212529"/>
                <w:position w:val="1"/>
              </w:rPr>
              <w:t>40.82</w:t>
            </w:r>
          </w:p>
        </w:tc>
      </w:tr>
      <w:tr>
        <w:trPr>
          <w:trHeight w:val="292" w:hRule="atLeast"/>
        </w:trPr>
        <w:tc>
          <w:tcPr>
            <w:tcW w:w="3137" w:type="dxa"/>
            <w:vAlign w:val="top"/>
          </w:tcPr>
          <w:p>
            <w:pPr>
              <w:ind w:left="334"/>
              <w:spacing w:before="63" w:line="226" w:lineRule="auto"/>
              <w:rPr>
                <w:rFonts w:ascii="SimSun" w:hAnsi="SimSun" w:eastAsia="SimSun" w:cs="SimSun"/>
                <w:sz w:val="16"/>
                <w:szCs w:val="16"/>
              </w:rPr>
            </w:pPr>
            <w:r>
              <w:rPr>
                <w:rFonts w:ascii="SimSun" w:hAnsi="SimSun" w:eastAsia="SimSun" w:cs="SimSun"/>
                <w:sz w:val="16"/>
                <w:szCs w:val="16"/>
                <w:color w:val="212529"/>
              </w:rPr>
              <w:t>办公费</w:t>
            </w:r>
          </w:p>
        </w:tc>
        <w:tc>
          <w:tcPr>
            <w:tcW w:w="2354" w:type="dxa"/>
            <w:vAlign w:val="top"/>
          </w:tcPr>
          <w:p>
            <w:pPr>
              <w:ind w:left="329"/>
              <w:spacing w:before="63"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274" w:type="dxa"/>
            <w:vAlign w:val="top"/>
          </w:tcPr>
          <w:p>
            <w:pPr>
              <w:ind w:right="12"/>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2.05</w:t>
            </w:r>
          </w:p>
        </w:tc>
        <w:tc>
          <w:tcPr>
            <w:tcW w:w="1231" w:type="dxa"/>
            <w:vAlign w:val="top"/>
          </w:tcPr>
          <w:p>
            <w:pPr>
              <w:pStyle w:val="TableText"/>
              <w:rPr/>
            </w:pPr>
            <w:r/>
          </w:p>
        </w:tc>
        <w:tc>
          <w:tcPr>
            <w:tcW w:w="1086" w:type="dxa"/>
            <w:vAlign w:val="top"/>
          </w:tcPr>
          <w:p>
            <w:pPr>
              <w:ind w:right="18"/>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2.05</w:t>
            </w:r>
          </w:p>
        </w:tc>
      </w:tr>
      <w:tr>
        <w:trPr>
          <w:trHeight w:val="292" w:hRule="atLeast"/>
        </w:trPr>
        <w:tc>
          <w:tcPr>
            <w:tcW w:w="3137" w:type="dxa"/>
            <w:vAlign w:val="top"/>
          </w:tcPr>
          <w:p>
            <w:pPr>
              <w:ind w:left="345"/>
              <w:spacing w:before="64" w:line="226" w:lineRule="auto"/>
              <w:rPr>
                <w:rFonts w:ascii="SimSun" w:hAnsi="SimSun" w:eastAsia="SimSun" w:cs="SimSun"/>
                <w:sz w:val="16"/>
                <w:szCs w:val="16"/>
              </w:rPr>
            </w:pPr>
            <w:r>
              <w:rPr>
                <w:rFonts w:ascii="SimSun" w:hAnsi="SimSun" w:eastAsia="SimSun" w:cs="SimSun"/>
                <w:sz w:val="16"/>
                <w:szCs w:val="16"/>
                <w:color w:val="212529"/>
                <w:spacing w:val="-4"/>
              </w:rPr>
              <w:t>印刷费</w:t>
            </w:r>
          </w:p>
        </w:tc>
        <w:tc>
          <w:tcPr>
            <w:tcW w:w="2354" w:type="dxa"/>
            <w:vAlign w:val="top"/>
          </w:tcPr>
          <w:p>
            <w:pPr>
              <w:ind w:left="329"/>
              <w:spacing w:before="64"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274" w:type="dxa"/>
            <w:vAlign w:val="top"/>
          </w:tcPr>
          <w:p>
            <w:pPr>
              <w:ind w:right="12"/>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1.00</w:t>
            </w:r>
          </w:p>
        </w:tc>
        <w:tc>
          <w:tcPr>
            <w:tcW w:w="1231" w:type="dxa"/>
            <w:vAlign w:val="top"/>
          </w:tcPr>
          <w:p>
            <w:pPr>
              <w:pStyle w:val="TableText"/>
              <w:rPr/>
            </w:pPr>
            <w:r/>
          </w:p>
        </w:tc>
        <w:tc>
          <w:tcPr>
            <w:tcW w:w="1086" w:type="dxa"/>
            <w:vAlign w:val="top"/>
          </w:tcPr>
          <w:p>
            <w:pPr>
              <w:ind w:right="18"/>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1.00</w:t>
            </w:r>
          </w:p>
        </w:tc>
      </w:tr>
      <w:tr>
        <w:trPr>
          <w:trHeight w:val="293" w:hRule="atLeast"/>
        </w:trPr>
        <w:tc>
          <w:tcPr>
            <w:tcW w:w="3137" w:type="dxa"/>
            <w:vAlign w:val="top"/>
          </w:tcPr>
          <w:p>
            <w:pPr>
              <w:ind w:left="333"/>
              <w:spacing w:before="65" w:line="227" w:lineRule="auto"/>
              <w:rPr>
                <w:rFonts w:ascii="SimSun" w:hAnsi="SimSun" w:eastAsia="SimSun" w:cs="SimSun"/>
                <w:sz w:val="16"/>
                <w:szCs w:val="16"/>
              </w:rPr>
            </w:pPr>
            <w:r>
              <w:rPr>
                <w:rFonts w:ascii="SimSun" w:hAnsi="SimSun" w:eastAsia="SimSun" w:cs="SimSun"/>
                <w:sz w:val="16"/>
                <w:szCs w:val="16"/>
                <w:color w:val="212529"/>
              </w:rPr>
              <w:t>差旅费</w:t>
            </w:r>
          </w:p>
        </w:tc>
        <w:tc>
          <w:tcPr>
            <w:tcW w:w="2354" w:type="dxa"/>
            <w:vAlign w:val="top"/>
          </w:tcPr>
          <w:p>
            <w:pPr>
              <w:ind w:left="329"/>
              <w:spacing w:before="65"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274" w:type="dxa"/>
            <w:vAlign w:val="top"/>
          </w:tcPr>
          <w:p>
            <w:pPr>
              <w:ind w:right="12"/>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1.30</w:t>
            </w:r>
          </w:p>
        </w:tc>
        <w:tc>
          <w:tcPr>
            <w:tcW w:w="1231" w:type="dxa"/>
            <w:vAlign w:val="top"/>
          </w:tcPr>
          <w:p>
            <w:pPr>
              <w:pStyle w:val="TableText"/>
              <w:rPr/>
            </w:pPr>
            <w:r/>
          </w:p>
        </w:tc>
        <w:tc>
          <w:tcPr>
            <w:tcW w:w="1086" w:type="dxa"/>
            <w:vAlign w:val="top"/>
          </w:tcPr>
          <w:p>
            <w:pPr>
              <w:ind w:right="18"/>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1.30</w:t>
            </w:r>
          </w:p>
        </w:tc>
      </w:tr>
      <w:tr>
        <w:trPr>
          <w:trHeight w:val="292" w:hRule="atLeast"/>
        </w:trPr>
        <w:tc>
          <w:tcPr>
            <w:tcW w:w="3137" w:type="dxa"/>
            <w:vAlign w:val="top"/>
          </w:tcPr>
          <w:p>
            <w:pPr>
              <w:ind w:left="330"/>
              <w:spacing w:before="65" w:line="226" w:lineRule="auto"/>
              <w:rPr>
                <w:rFonts w:ascii="SimSun" w:hAnsi="SimSun" w:eastAsia="SimSun" w:cs="SimSun"/>
                <w:sz w:val="16"/>
                <w:szCs w:val="16"/>
              </w:rPr>
            </w:pPr>
            <w:r>
              <w:rPr>
                <w:rFonts w:ascii="SimSun" w:hAnsi="SimSun" w:eastAsia="SimSun" w:cs="SimSun"/>
                <w:sz w:val="16"/>
                <w:szCs w:val="16"/>
                <w:color w:val="212529"/>
                <w:spacing w:val="1"/>
              </w:rPr>
              <w:t>委托业务费</w:t>
            </w:r>
          </w:p>
        </w:tc>
        <w:tc>
          <w:tcPr>
            <w:tcW w:w="2354" w:type="dxa"/>
            <w:vAlign w:val="top"/>
          </w:tcPr>
          <w:p>
            <w:pPr>
              <w:ind w:left="325"/>
              <w:spacing w:before="65" w:line="226" w:lineRule="auto"/>
              <w:rPr>
                <w:rFonts w:ascii="SimSun" w:hAnsi="SimSun" w:eastAsia="SimSun" w:cs="SimSun"/>
                <w:sz w:val="16"/>
                <w:szCs w:val="16"/>
              </w:rPr>
            </w:pPr>
            <w:r>
              <w:rPr>
                <w:rFonts w:ascii="SimSun" w:hAnsi="SimSun" w:eastAsia="SimSun" w:cs="SimSun"/>
                <w:sz w:val="16"/>
                <w:szCs w:val="16"/>
                <w:color w:val="212529"/>
                <w:spacing w:val="1"/>
              </w:rPr>
              <w:t>委托业务费</w:t>
            </w:r>
          </w:p>
        </w:tc>
        <w:tc>
          <w:tcPr>
            <w:tcW w:w="1274" w:type="dxa"/>
            <w:vAlign w:val="top"/>
          </w:tcPr>
          <w:p>
            <w:pPr>
              <w:ind w:right="12"/>
              <w:spacing w:before="65"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0.40</w:t>
            </w:r>
          </w:p>
        </w:tc>
        <w:tc>
          <w:tcPr>
            <w:tcW w:w="1231" w:type="dxa"/>
            <w:vAlign w:val="top"/>
          </w:tcPr>
          <w:p>
            <w:pPr>
              <w:pStyle w:val="TableText"/>
              <w:rPr/>
            </w:pPr>
            <w:r/>
          </w:p>
        </w:tc>
        <w:tc>
          <w:tcPr>
            <w:tcW w:w="1086" w:type="dxa"/>
            <w:vAlign w:val="top"/>
          </w:tcPr>
          <w:p>
            <w:pPr>
              <w:ind w:right="18"/>
              <w:spacing w:before="65"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0.40</w:t>
            </w:r>
          </w:p>
        </w:tc>
      </w:tr>
      <w:tr>
        <w:trPr>
          <w:trHeight w:val="292" w:hRule="atLeast"/>
        </w:trPr>
        <w:tc>
          <w:tcPr>
            <w:tcW w:w="3137" w:type="dxa"/>
            <w:vAlign w:val="top"/>
          </w:tcPr>
          <w:p>
            <w:pPr>
              <w:ind w:left="333"/>
              <w:spacing w:before="66" w:line="225" w:lineRule="auto"/>
              <w:rPr>
                <w:rFonts w:ascii="SimSun" w:hAnsi="SimSun" w:eastAsia="SimSun" w:cs="SimSun"/>
                <w:sz w:val="16"/>
                <w:szCs w:val="16"/>
              </w:rPr>
            </w:pPr>
            <w:r>
              <w:rPr>
                <w:rFonts w:ascii="SimSun" w:hAnsi="SimSun" w:eastAsia="SimSun" w:cs="SimSun"/>
                <w:sz w:val="16"/>
                <w:szCs w:val="16"/>
                <w:color w:val="212529"/>
                <w:spacing w:val="1"/>
              </w:rPr>
              <w:t>工会经费</w:t>
            </w:r>
          </w:p>
        </w:tc>
        <w:tc>
          <w:tcPr>
            <w:tcW w:w="2354" w:type="dxa"/>
            <w:vAlign w:val="top"/>
          </w:tcPr>
          <w:p>
            <w:pPr>
              <w:ind w:left="329"/>
              <w:spacing w:before="65"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274" w:type="dxa"/>
            <w:vAlign w:val="top"/>
          </w:tcPr>
          <w:p>
            <w:pPr>
              <w:ind w:right="12"/>
              <w:spacing w:before="65" w:line="213" w:lineRule="exact"/>
              <w:jc w:val="right"/>
              <w:rPr>
                <w:rFonts w:ascii="SimSun" w:hAnsi="SimSun" w:eastAsia="SimSun" w:cs="SimSun"/>
                <w:sz w:val="16"/>
                <w:szCs w:val="16"/>
              </w:rPr>
            </w:pPr>
            <w:r>
              <w:rPr>
                <w:rFonts w:ascii="SimSun" w:hAnsi="SimSun" w:eastAsia="SimSun" w:cs="SimSun"/>
                <w:sz w:val="16"/>
                <w:szCs w:val="16"/>
                <w:color w:val="212529"/>
                <w:position w:val="1"/>
              </w:rPr>
              <w:t>4.42</w:t>
            </w:r>
          </w:p>
        </w:tc>
        <w:tc>
          <w:tcPr>
            <w:tcW w:w="1231" w:type="dxa"/>
            <w:vAlign w:val="top"/>
          </w:tcPr>
          <w:p>
            <w:pPr>
              <w:pStyle w:val="TableText"/>
              <w:rPr/>
            </w:pPr>
            <w:r/>
          </w:p>
        </w:tc>
        <w:tc>
          <w:tcPr>
            <w:tcW w:w="1086" w:type="dxa"/>
            <w:vAlign w:val="top"/>
          </w:tcPr>
          <w:p>
            <w:pPr>
              <w:ind w:right="18"/>
              <w:spacing w:before="65" w:line="213" w:lineRule="exact"/>
              <w:jc w:val="right"/>
              <w:rPr>
                <w:rFonts w:ascii="SimSun" w:hAnsi="SimSun" w:eastAsia="SimSun" w:cs="SimSun"/>
                <w:sz w:val="16"/>
                <w:szCs w:val="16"/>
              </w:rPr>
            </w:pPr>
            <w:r>
              <w:rPr>
                <w:rFonts w:ascii="SimSun" w:hAnsi="SimSun" w:eastAsia="SimSun" w:cs="SimSun"/>
                <w:sz w:val="16"/>
                <w:szCs w:val="16"/>
                <w:color w:val="212529"/>
                <w:position w:val="1"/>
              </w:rPr>
              <w:t>4.42</w:t>
            </w:r>
          </w:p>
        </w:tc>
      </w:tr>
      <w:tr>
        <w:trPr>
          <w:trHeight w:val="293" w:hRule="atLeast"/>
        </w:trPr>
        <w:tc>
          <w:tcPr>
            <w:tcW w:w="3137" w:type="dxa"/>
            <w:vAlign w:val="top"/>
          </w:tcPr>
          <w:p>
            <w:pPr>
              <w:ind w:left="333"/>
              <w:spacing w:before="66" w:line="225" w:lineRule="auto"/>
              <w:rPr>
                <w:rFonts w:ascii="SimSun" w:hAnsi="SimSun" w:eastAsia="SimSun" w:cs="SimSun"/>
                <w:sz w:val="16"/>
                <w:szCs w:val="16"/>
              </w:rPr>
            </w:pPr>
            <w:r>
              <w:rPr>
                <w:rFonts w:ascii="SimSun" w:hAnsi="SimSun" w:eastAsia="SimSun" w:cs="SimSun"/>
                <w:sz w:val="16"/>
                <w:szCs w:val="16"/>
                <w:color w:val="212529"/>
                <w:spacing w:val="1"/>
              </w:rPr>
              <w:t>工会经费</w:t>
            </w:r>
          </w:p>
        </w:tc>
        <w:tc>
          <w:tcPr>
            <w:tcW w:w="2354" w:type="dxa"/>
            <w:vAlign w:val="top"/>
          </w:tcPr>
          <w:p>
            <w:pPr>
              <w:ind w:left="329"/>
              <w:spacing w:before="66" w:line="226" w:lineRule="auto"/>
              <w:rPr>
                <w:rFonts w:ascii="SimSun" w:hAnsi="SimSun" w:eastAsia="SimSun" w:cs="SimSun"/>
                <w:sz w:val="16"/>
                <w:szCs w:val="16"/>
              </w:rPr>
            </w:pPr>
            <w:r>
              <w:rPr>
                <w:rFonts w:ascii="SimSun" w:hAnsi="SimSun" w:eastAsia="SimSun" w:cs="SimSun"/>
                <w:sz w:val="16"/>
                <w:szCs w:val="16"/>
                <w:color w:val="212529"/>
                <w:spacing w:val="1"/>
              </w:rPr>
              <w:t>商品和服务支出</w:t>
            </w:r>
          </w:p>
        </w:tc>
        <w:tc>
          <w:tcPr>
            <w:tcW w:w="1274"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0.44</w:t>
            </w:r>
          </w:p>
        </w:tc>
        <w:tc>
          <w:tcPr>
            <w:tcW w:w="1231" w:type="dxa"/>
            <w:vAlign w:val="top"/>
          </w:tcPr>
          <w:p>
            <w:pPr>
              <w:pStyle w:val="TableText"/>
              <w:rPr/>
            </w:pPr>
            <w:r/>
          </w:p>
        </w:tc>
        <w:tc>
          <w:tcPr>
            <w:tcW w:w="1086" w:type="dxa"/>
            <w:vAlign w:val="top"/>
          </w:tcPr>
          <w:p>
            <w:pPr>
              <w:ind w:right="18"/>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0.44</w:t>
            </w:r>
          </w:p>
        </w:tc>
      </w:tr>
      <w:tr>
        <w:trPr>
          <w:trHeight w:val="292" w:hRule="atLeast"/>
        </w:trPr>
        <w:tc>
          <w:tcPr>
            <w:tcW w:w="3137" w:type="dxa"/>
            <w:vAlign w:val="top"/>
          </w:tcPr>
          <w:p>
            <w:pPr>
              <w:ind w:left="330"/>
              <w:spacing w:before="66" w:line="227" w:lineRule="auto"/>
              <w:rPr>
                <w:rFonts w:ascii="SimSun" w:hAnsi="SimSun" w:eastAsia="SimSun" w:cs="SimSun"/>
                <w:sz w:val="16"/>
                <w:szCs w:val="16"/>
              </w:rPr>
            </w:pPr>
            <w:r>
              <w:rPr>
                <w:rFonts w:ascii="SimSun" w:hAnsi="SimSun" w:eastAsia="SimSun" w:cs="SimSun"/>
                <w:sz w:val="16"/>
                <w:szCs w:val="16"/>
                <w:color w:val="212529"/>
                <w:spacing w:val="1"/>
              </w:rPr>
              <w:t>福利费</w:t>
            </w:r>
          </w:p>
        </w:tc>
        <w:tc>
          <w:tcPr>
            <w:tcW w:w="2354" w:type="dxa"/>
            <w:vAlign w:val="top"/>
          </w:tcPr>
          <w:p>
            <w:pPr>
              <w:ind w:left="329"/>
              <w:spacing w:before="66"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274"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7.74</w:t>
            </w:r>
          </w:p>
        </w:tc>
        <w:tc>
          <w:tcPr>
            <w:tcW w:w="1231" w:type="dxa"/>
            <w:vAlign w:val="top"/>
          </w:tcPr>
          <w:p>
            <w:pPr>
              <w:pStyle w:val="TableText"/>
              <w:rPr/>
            </w:pPr>
            <w:r/>
          </w:p>
        </w:tc>
        <w:tc>
          <w:tcPr>
            <w:tcW w:w="1086" w:type="dxa"/>
            <w:vAlign w:val="top"/>
          </w:tcPr>
          <w:p>
            <w:pPr>
              <w:ind w:right="18"/>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7.74</w:t>
            </w:r>
          </w:p>
        </w:tc>
      </w:tr>
      <w:tr>
        <w:trPr>
          <w:trHeight w:val="292" w:hRule="atLeast"/>
        </w:trPr>
        <w:tc>
          <w:tcPr>
            <w:tcW w:w="3137" w:type="dxa"/>
            <w:vAlign w:val="top"/>
          </w:tcPr>
          <w:p>
            <w:pPr>
              <w:ind w:left="330"/>
              <w:spacing w:before="66" w:line="227" w:lineRule="auto"/>
              <w:rPr>
                <w:rFonts w:ascii="SimSun" w:hAnsi="SimSun" w:eastAsia="SimSun" w:cs="SimSun"/>
                <w:sz w:val="16"/>
                <w:szCs w:val="16"/>
              </w:rPr>
            </w:pPr>
            <w:r>
              <w:rPr>
                <w:rFonts w:ascii="SimSun" w:hAnsi="SimSun" w:eastAsia="SimSun" w:cs="SimSun"/>
                <w:sz w:val="16"/>
                <w:szCs w:val="16"/>
                <w:color w:val="212529"/>
                <w:spacing w:val="1"/>
              </w:rPr>
              <w:t>福利费</w:t>
            </w:r>
          </w:p>
        </w:tc>
        <w:tc>
          <w:tcPr>
            <w:tcW w:w="2354" w:type="dxa"/>
            <w:vAlign w:val="top"/>
          </w:tcPr>
          <w:p>
            <w:pPr>
              <w:ind w:left="329"/>
              <w:spacing w:before="67" w:line="226" w:lineRule="auto"/>
              <w:rPr>
                <w:rFonts w:ascii="SimSun" w:hAnsi="SimSun" w:eastAsia="SimSun" w:cs="SimSun"/>
                <w:sz w:val="16"/>
                <w:szCs w:val="16"/>
              </w:rPr>
            </w:pPr>
            <w:r>
              <w:rPr>
                <w:rFonts w:ascii="SimSun" w:hAnsi="SimSun" w:eastAsia="SimSun" w:cs="SimSun"/>
                <w:sz w:val="16"/>
                <w:szCs w:val="16"/>
                <w:color w:val="212529"/>
                <w:spacing w:val="1"/>
              </w:rPr>
              <w:t>商品和服务支出</w:t>
            </w:r>
          </w:p>
        </w:tc>
        <w:tc>
          <w:tcPr>
            <w:tcW w:w="1274"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c>
          <w:tcPr>
            <w:tcW w:w="1231" w:type="dxa"/>
            <w:vAlign w:val="top"/>
          </w:tcPr>
          <w:p>
            <w:pPr>
              <w:pStyle w:val="TableText"/>
              <w:rPr/>
            </w:pPr>
            <w:r/>
          </w:p>
        </w:tc>
        <w:tc>
          <w:tcPr>
            <w:tcW w:w="1086" w:type="dxa"/>
            <w:vAlign w:val="top"/>
          </w:tcPr>
          <w:p>
            <w:pPr>
              <w:ind w:right="18"/>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r>
      <w:tr>
        <w:trPr>
          <w:trHeight w:val="293" w:hRule="atLeast"/>
        </w:trPr>
        <w:tc>
          <w:tcPr>
            <w:tcW w:w="3137" w:type="dxa"/>
            <w:vAlign w:val="top"/>
          </w:tcPr>
          <w:p>
            <w:pPr>
              <w:ind w:left="336"/>
              <w:spacing w:before="67" w:line="226" w:lineRule="auto"/>
              <w:rPr>
                <w:rFonts w:ascii="SimSun" w:hAnsi="SimSun" w:eastAsia="SimSun" w:cs="SimSun"/>
                <w:sz w:val="16"/>
                <w:szCs w:val="16"/>
              </w:rPr>
            </w:pPr>
            <w:r>
              <w:rPr>
                <w:rFonts w:ascii="SimSun" w:hAnsi="SimSun" w:eastAsia="SimSun" w:cs="SimSun"/>
                <w:sz w:val="16"/>
                <w:szCs w:val="16"/>
                <w:color w:val="212529"/>
                <w:spacing w:val="1"/>
              </w:rPr>
              <w:t>公务用车运行维护费</w:t>
            </w:r>
          </w:p>
        </w:tc>
        <w:tc>
          <w:tcPr>
            <w:tcW w:w="2354" w:type="dxa"/>
            <w:vAlign w:val="top"/>
          </w:tcPr>
          <w:p>
            <w:pPr>
              <w:ind w:left="331"/>
              <w:spacing w:before="67" w:line="226" w:lineRule="auto"/>
              <w:rPr>
                <w:rFonts w:ascii="SimSun" w:hAnsi="SimSun" w:eastAsia="SimSun" w:cs="SimSun"/>
                <w:sz w:val="16"/>
                <w:szCs w:val="16"/>
              </w:rPr>
            </w:pPr>
            <w:r>
              <w:rPr>
                <w:rFonts w:ascii="SimSun" w:hAnsi="SimSun" w:eastAsia="SimSun" w:cs="SimSun"/>
                <w:sz w:val="16"/>
                <w:szCs w:val="16"/>
                <w:color w:val="212529"/>
                <w:spacing w:val="1"/>
              </w:rPr>
              <w:t>公务用车运行维护费</w:t>
            </w:r>
          </w:p>
        </w:tc>
        <w:tc>
          <w:tcPr>
            <w:tcW w:w="1274" w:type="dxa"/>
            <w:vAlign w:val="top"/>
          </w:tcPr>
          <w:p>
            <w:pPr>
              <w:ind w:right="1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231" w:type="dxa"/>
            <w:vAlign w:val="top"/>
          </w:tcPr>
          <w:p>
            <w:pPr>
              <w:pStyle w:val="TableText"/>
              <w:rPr/>
            </w:pPr>
            <w:r/>
          </w:p>
        </w:tc>
        <w:tc>
          <w:tcPr>
            <w:tcW w:w="1086" w:type="dxa"/>
            <w:vAlign w:val="top"/>
          </w:tcPr>
          <w:p>
            <w:pPr>
              <w:ind w:right="18"/>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r>
      <w:tr>
        <w:trPr>
          <w:trHeight w:val="292" w:hRule="atLeast"/>
        </w:trPr>
        <w:tc>
          <w:tcPr>
            <w:tcW w:w="3137" w:type="dxa"/>
            <w:vAlign w:val="top"/>
          </w:tcPr>
          <w:p>
            <w:pPr>
              <w:ind w:left="330"/>
              <w:spacing w:before="67" w:line="227" w:lineRule="auto"/>
              <w:rPr>
                <w:rFonts w:ascii="SimSun" w:hAnsi="SimSun" w:eastAsia="SimSun" w:cs="SimSun"/>
                <w:sz w:val="16"/>
                <w:szCs w:val="16"/>
              </w:rPr>
            </w:pPr>
            <w:r>
              <w:rPr>
                <w:rFonts w:ascii="SimSun" w:hAnsi="SimSun" w:eastAsia="SimSun" w:cs="SimSun"/>
                <w:sz w:val="16"/>
                <w:szCs w:val="16"/>
                <w:color w:val="212529"/>
                <w:spacing w:val="1"/>
              </w:rPr>
              <w:t>其他交通费用</w:t>
            </w:r>
          </w:p>
        </w:tc>
        <w:tc>
          <w:tcPr>
            <w:tcW w:w="2354" w:type="dxa"/>
            <w:vAlign w:val="top"/>
          </w:tcPr>
          <w:p>
            <w:pPr>
              <w:ind w:left="329"/>
              <w:spacing w:before="67"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274" w:type="dxa"/>
            <w:vAlign w:val="top"/>
          </w:tcPr>
          <w:p>
            <w:pPr>
              <w:ind w:right="1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20.70</w:t>
            </w:r>
          </w:p>
        </w:tc>
        <w:tc>
          <w:tcPr>
            <w:tcW w:w="1231" w:type="dxa"/>
            <w:vAlign w:val="top"/>
          </w:tcPr>
          <w:p>
            <w:pPr>
              <w:pStyle w:val="TableText"/>
              <w:rPr/>
            </w:pPr>
            <w:r/>
          </w:p>
        </w:tc>
        <w:tc>
          <w:tcPr>
            <w:tcW w:w="1086" w:type="dxa"/>
            <w:vAlign w:val="top"/>
          </w:tcPr>
          <w:p>
            <w:pPr>
              <w:ind w:right="18"/>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20.70</w:t>
            </w:r>
          </w:p>
        </w:tc>
      </w:tr>
      <w:tr>
        <w:trPr>
          <w:trHeight w:val="293" w:hRule="atLeast"/>
        </w:trPr>
        <w:tc>
          <w:tcPr>
            <w:tcW w:w="3137" w:type="dxa"/>
            <w:vAlign w:val="top"/>
          </w:tcPr>
          <w:p>
            <w:pPr>
              <w:ind w:left="6"/>
              <w:spacing w:before="68" w:line="226" w:lineRule="auto"/>
              <w:rPr>
                <w:rFonts w:ascii="SimSun" w:hAnsi="SimSun" w:eastAsia="SimSun" w:cs="SimSun"/>
                <w:sz w:val="16"/>
                <w:szCs w:val="16"/>
              </w:rPr>
            </w:pPr>
            <w:r>
              <w:rPr>
                <w:rFonts w:ascii="SimSun" w:hAnsi="SimSun" w:eastAsia="SimSun" w:cs="SimSun"/>
                <w:sz w:val="16"/>
                <w:szCs w:val="16"/>
                <w:color w:val="212529"/>
                <w:spacing w:val="2"/>
              </w:rPr>
              <w:t>对个人和家庭的补助</w:t>
            </w:r>
          </w:p>
        </w:tc>
        <w:tc>
          <w:tcPr>
            <w:tcW w:w="2354" w:type="dxa"/>
            <w:vAlign w:val="top"/>
          </w:tcPr>
          <w:p>
            <w:pPr>
              <w:pStyle w:val="TableText"/>
              <w:rPr/>
            </w:pPr>
            <w:r/>
          </w:p>
        </w:tc>
        <w:tc>
          <w:tcPr>
            <w:tcW w:w="1274" w:type="dxa"/>
            <w:vAlign w:val="top"/>
          </w:tcPr>
          <w:p>
            <w:pPr>
              <w:ind w:right="12"/>
              <w:spacing w:before="68"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62.15</w:t>
            </w:r>
          </w:p>
        </w:tc>
        <w:tc>
          <w:tcPr>
            <w:tcW w:w="1231" w:type="dxa"/>
            <w:vAlign w:val="top"/>
          </w:tcPr>
          <w:p>
            <w:pPr>
              <w:ind w:right="15"/>
              <w:spacing w:before="68"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62.15</w:t>
            </w:r>
          </w:p>
        </w:tc>
        <w:tc>
          <w:tcPr>
            <w:tcW w:w="1086" w:type="dxa"/>
            <w:vAlign w:val="top"/>
          </w:tcPr>
          <w:p>
            <w:pPr>
              <w:pStyle w:val="TableText"/>
              <w:rPr/>
            </w:pPr>
            <w:r/>
          </w:p>
        </w:tc>
      </w:tr>
      <w:tr>
        <w:trPr>
          <w:trHeight w:val="292" w:hRule="atLeast"/>
        </w:trPr>
        <w:tc>
          <w:tcPr>
            <w:tcW w:w="3137" w:type="dxa"/>
            <w:vAlign w:val="top"/>
          </w:tcPr>
          <w:p>
            <w:pPr>
              <w:ind w:left="332"/>
              <w:spacing w:before="67" w:line="226" w:lineRule="auto"/>
              <w:rPr>
                <w:rFonts w:ascii="SimSun" w:hAnsi="SimSun" w:eastAsia="SimSun" w:cs="SimSun"/>
                <w:sz w:val="16"/>
                <w:szCs w:val="16"/>
              </w:rPr>
            </w:pPr>
            <w:r>
              <w:rPr>
                <w:rFonts w:ascii="SimSun" w:hAnsi="SimSun" w:eastAsia="SimSun" w:cs="SimSun"/>
                <w:sz w:val="16"/>
                <w:szCs w:val="16"/>
                <w:color w:val="212529"/>
                <w:spacing w:val="1"/>
              </w:rPr>
              <w:t>退休费</w:t>
            </w:r>
          </w:p>
        </w:tc>
        <w:tc>
          <w:tcPr>
            <w:tcW w:w="2354" w:type="dxa"/>
            <w:vAlign w:val="top"/>
          </w:tcPr>
          <w:p>
            <w:pPr>
              <w:ind w:left="329"/>
              <w:spacing w:before="67" w:line="226" w:lineRule="auto"/>
              <w:rPr>
                <w:rFonts w:ascii="SimSun" w:hAnsi="SimSun" w:eastAsia="SimSun" w:cs="SimSun"/>
                <w:sz w:val="16"/>
                <w:szCs w:val="16"/>
              </w:rPr>
            </w:pPr>
            <w:r>
              <w:rPr>
                <w:rFonts w:ascii="SimSun" w:hAnsi="SimSun" w:eastAsia="SimSun" w:cs="SimSun"/>
                <w:sz w:val="16"/>
                <w:szCs w:val="16"/>
                <w:color w:val="212529"/>
              </w:rPr>
              <w:t>离退休费</w:t>
            </w:r>
          </w:p>
        </w:tc>
        <w:tc>
          <w:tcPr>
            <w:tcW w:w="1274" w:type="dxa"/>
            <w:vAlign w:val="top"/>
          </w:tcPr>
          <w:p>
            <w:pPr>
              <w:ind w:right="1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37.31</w:t>
            </w:r>
          </w:p>
        </w:tc>
        <w:tc>
          <w:tcPr>
            <w:tcW w:w="1231" w:type="dxa"/>
            <w:vAlign w:val="top"/>
          </w:tcPr>
          <w:p>
            <w:pPr>
              <w:ind w:right="15"/>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37.31</w:t>
            </w:r>
          </w:p>
        </w:tc>
        <w:tc>
          <w:tcPr>
            <w:tcW w:w="1086" w:type="dxa"/>
            <w:vAlign w:val="top"/>
          </w:tcPr>
          <w:p>
            <w:pPr>
              <w:pStyle w:val="TableText"/>
              <w:rPr/>
            </w:pPr>
            <w:r/>
          </w:p>
        </w:tc>
      </w:tr>
      <w:tr>
        <w:trPr>
          <w:trHeight w:val="298" w:hRule="atLeast"/>
        </w:trPr>
        <w:tc>
          <w:tcPr>
            <w:tcW w:w="3137" w:type="dxa"/>
            <w:vAlign w:val="top"/>
          </w:tcPr>
          <w:p>
            <w:pPr>
              <w:ind w:left="330"/>
              <w:spacing w:before="68" w:line="226" w:lineRule="auto"/>
              <w:rPr>
                <w:rFonts w:ascii="SimSun" w:hAnsi="SimSun" w:eastAsia="SimSun" w:cs="SimSun"/>
                <w:sz w:val="16"/>
                <w:szCs w:val="16"/>
              </w:rPr>
            </w:pPr>
            <w:r>
              <w:rPr>
                <w:rFonts w:ascii="SimSun" w:hAnsi="SimSun" w:eastAsia="SimSun" w:cs="SimSun"/>
                <w:sz w:val="16"/>
                <w:szCs w:val="16"/>
                <w:color w:val="212529"/>
                <w:spacing w:val="2"/>
              </w:rPr>
              <w:t>其他对个人和家庭的补助</w:t>
            </w:r>
          </w:p>
        </w:tc>
        <w:tc>
          <w:tcPr>
            <w:tcW w:w="2354" w:type="dxa"/>
            <w:vAlign w:val="top"/>
          </w:tcPr>
          <w:p>
            <w:pPr>
              <w:ind w:left="325"/>
              <w:spacing w:before="68" w:line="226" w:lineRule="auto"/>
              <w:rPr>
                <w:rFonts w:ascii="SimSun" w:hAnsi="SimSun" w:eastAsia="SimSun" w:cs="SimSun"/>
                <w:sz w:val="16"/>
                <w:szCs w:val="16"/>
              </w:rPr>
            </w:pPr>
            <w:r>
              <w:rPr>
                <w:rFonts w:ascii="SimSun" w:hAnsi="SimSun" w:eastAsia="SimSun" w:cs="SimSun"/>
                <w:sz w:val="16"/>
                <w:szCs w:val="16"/>
                <w:color w:val="212529"/>
                <w:spacing w:val="2"/>
              </w:rPr>
              <w:t>其他对个人和家庭的补助</w:t>
            </w:r>
          </w:p>
        </w:tc>
        <w:tc>
          <w:tcPr>
            <w:tcW w:w="1274" w:type="dxa"/>
            <w:vAlign w:val="top"/>
          </w:tcPr>
          <w:p>
            <w:pPr>
              <w:ind w:right="12"/>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24.84</w:t>
            </w:r>
          </w:p>
        </w:tc>
        <w:tc>
          <w:tcPr>
            <w:tcW w:w="1231" w:type="dxa"/>
            <w:vAlign w:val="top"/>
          </w:tcPr>
          <w:p>
            <w:pPr>
              <w:ind w:right="15"/>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24.84</w:t>
            </w:r>
          </w:p>
        </w:tc>
        <w:tc>
          <w:tcPr>
            <w:tcW w:w="1086" w:type="dxa"/>
            <w:vAlign w:val="top"/>
          </w:tcPr>
          <w:p>
            <w:pPr>
              <w:pStyle w:val="TableText"/>
              <w:rPr/>
            </w:pPr>
            <w:r/>
          </w:p>
        </w:tc>
      </w:tr>
    </w:tbl>
    <w:p>
      <w:pPr>
        <w:pStyle w:val="BodyText"/>
        <w:rPr/>
      </w:pPr>
      <w:r/>
    </w:p>
    <w:p>
      <w:pPr>
        <w:sectPr>
          <w:headerReference w:type="default" r:id="rId22"/>
          <w:footerReference w:type="default" r:id="rId23"/>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478"/>
        <w:gridCol w:w="4795"/>
        <w:gridCol w:w="1885"/>
      </w:tblGrid>
      <w:tr>
        <w:trPr>
          <w:trHeight w:val="383" w:hRule="atLeast"/>
        </w:trPr>
        <w:tc>
          <w:tcPr>
            <w:tcW w:w="247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7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85" w:type="dxa"/>
            <w:vAlign w:val="top"/>
            <w:tcBorders>
              <w:bottom w:val="single" w:color="FFFFFF" w:sz="4" w:space="0"/>
              <w:top w:val="single" w:color="FFFFFF" w:sz="4" w:space="0"/>
              <w:left w:val="single" w:color="FFFFFF" w:sz="2" w:space="0"/>
              <w:right w:val="single" w:color="FFFFFF" w:sz="2" w:space="0"/>
            </w:tcBorders>
          </w:tcPr>
          <w:p>
            <w:pPr>
              <w:ind w:left="1112"/>
              <w:spacing w:before="121" w:line="228" w:lineRule="auto"/>
              <w:rPr>
                <w:rFonts w:ascii="SimSun" w:hAnsi="SimSun" w:eastAsia="SimSun" w:cs="SimSun"/>
                <w:sz w:val="13"/>
                <w:szCs w:val="13"/>
              </w:rPr>
            </w:pPr>
            <w:r>
              <w:rPr>
                <w:rFonts w:ascii="SimSun" w:hAnsi="SimSun" w:eastAsia="SimSun" w:cs="SimSun"/>
                <w:sz w:val="13"/>
                <w:szCs w:val="13"/>
                <w:color w:val="212529"/>
                <w:spacing w:val="4"/>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349"/>
              <w:spacing w:before="70" w:line="212" w:lineRule="exact"/>
              <w:outlineLvl w:val="1"/>
              <w:rPr>
                <w:rFonts w:ascii="Microsoft YaHei" w:hAnsi="Microsoft YaHei" w:eastAsia="Microsoft YaHei" w:cs="Microsoft YaHei"/>
                <w:sz w:val="21"/>
                <w:szCs w:val="21"/>
              </w:rPr>
            </w:pPr>
            <w:bookmarkStart w:name="bookmark43" w:id="22"/>
            <w:bookmarkEnd w:id="22"/>
            <w:bookmarkStart w:name="bookmark13" w:id="23"/>
            <w:bookmarkEnd w:id="23"/>
            <w:r>
              <w:rPr>
                <w:rFonts w:ascii="Microsoft YaHei" w:hAnsi="Microsoft YaHei" w:eastAsia="Microsoft YaHei" w:cs="Microsoft YaHei"/>
                <w:sz w:val="21"/>
                <w:szCs w:val="21"/>
                <w:color w:val="212529"/>
                <w:position w:val="-1"/>
              </w:rPr>
              <w:t>2024年政府性基金预算收入表</w:t>
            </w:r>
            <w:r>
              <w:rPr>
                <w:rFonts w:ascii="Microsoft YaHei" w:hAnsi="Microsoft YaHei" w:eastAsia="Microsoft YaHei" w:cs="Microsoft YaHei"/>
                <w:sz w:val="21"/>
                <w:szCs w:val="21"/>
                <w:color w:val="212529"/>
                <w:spacing w:val="60"/>
                <w:position w:val="-1"/>
              </w:rPr>
              <w:t xml:space="preserve"> </w:t>
            </w:r>
            <w:r>
              <w:rPr>
                <w:rFonts w:ascii="Microsoft YaHei" w:hAnsi="Microsoft YaHei" w:eastAsia="Microsoft YaHei" w:cs="Microsoft YaHei"/>
                <w:sz w:val="21"/>
                <w:szCs w:val="21"/>
                <w:color w:val="212529"/>
                <w:position w:val="-1"/>
              </w:rPr>
              <w:t>(不含上年结转)</w:t>
            </w:r>
          </w:p>
        </w:tc>
      </w:tr>
      <w:tr>
        <w:trPr>
          <w:trHeight w:val="378" w:hRule="atLeast"/>
        </w:trPr>
        <w:tc>
          <w:tcPr>
            <w:tcW w:w="7273" w:type="dxa"/>
            <w:vAlign w:val="top"/>
            <w:gridSpan w:val="2"/>
            <w:tcBorders>
              <w:top w:val="single" w:color="FFFFFF" w:sz="4" w:space="0"/>
              <w:left w:val="single" w:color="FFFFFF" w:sz="2" w:space="0"/>
              <w:right w:val="single" w:color="FFFFFF" w:sz="2" w:space="0"/>
            </w:tcBorders>
          </w:tcPr>
          <w:p>
            <w:pPr>
              <w:ind w:left="10"/>
              <w:spacing w:before="119" w:line="227" w:lineRule="auto"/>
              <w:rPr>
                <w:rFonts w:ascii="SimSun" w:hAnsi="SimSun" w:eastAsia="SimSun" w:cs="SimSun"/>
                <w:sz w:val="13"/>
                <w:szCs w:val="13"/>
              </w:rPr>
            </w:pPr>
            <w:r>
              <w:rPr>
                <w:rFonts w:ascii="SimSun" w:hAnsi="SimSun" w:eastAsia="SimSun" w:cs="SimSun"/>
                <w:sz w:val="13"/>
                <w:szCs w:val="13"/>
                <w:color w:val="212529"/>
                <w:spacing w:val="5"/>
              </w:rPr>
              <w:t>部门名称：兴县人民代表大会常务委员会办公室</w:t>
            </w:r>
          </w:p>
        </w:tc>
        <w:tc>
          <w:tcPr>
            <w:tcW w:w="1885" w:type="dxa"/>
            <w:vAlign w:val="top"/>
            <w:tcBorders>
              <w:top w:val="single" w:color="FFFFFF" w:sz="4" w:space="0"/>
              <w:left w:val="single" w:color="FFFFFF" w:sz="2" w:space="0"/>
              <w:right w:val="single" w:color="FFFFFF" w:sz="2" w:space="0"/>
            </w:tcBorders>
          </w:tcPr>
          <w:p>
            <w:pPr>
              <w:ind w:left="1248"/>
              <w:spacing w:before="118"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8" w:hRule="atLeast"/>
        </w:trPr>
        <w:tc>
          <w:tcPr>
            <w:tcW w:w="7273" w:type="dxa"/>
            <w:vAlign w:val="top"/>
            <w:gridSpan w:val="2"/>
          </w:tcPr>
          <w:p>
            <w:pPr>
              <w:ind w:left="3463"/>
              <w:spacing w:before="105"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1885" w:type="dxa"/>
            <w:vAlign w:val="top"/>
            <w:vMerge w:val="restart"/>
            <w:tcBorders>
              <w:bottom w:val="nil"/>
            </w:tcBorders>
          </w:tcPr>
          <w:p>
            <w:pPr>
              <w:ind w:left="201"/>
              <w:spacing w:before="297"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政府性基金收入预算</w:t>
            </w:r>
          </w:p>
        </w:tc>
      </w:tr>
      <w:tr>
        <w:trPr>
          <w:trHeight w:val="378" w:hRule="atLeast"/>
        </w:trPr>
        <w:tc>
          <w:tcPr>
            <w:tcW w:w="2478" w:type="dxa"/>
            <w:vAlign w:val="top"/>
          </w:tcPr>
          <w:p>
            <w:pPr>
              <w:ind w:left="748"/>
              <w:spacing w:before="104"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收入科目编码</w:t>
            </w:r>
          </w:p>
        </w:tc>
        <w:tc>
          <w:tcPr>
            <w:tcW w:w="4795" w:type="dxa"/>
            <w:vAlign w:val="top"/>
          </w:tcPr>
          <w:p>
            <w:pPr>
              <w:ind w:left="2062"/>
              <w:spacing w:before="104"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1885" w:type="dxa"/>
            <w:vAlign w:val="top"/>
            <w:vMerge w:val="continue"/>
            <w:tcBorders>
              <w:top w:val="nil"/>
            </w:tcBorders>
          </w:tcPr>
          <w:p>
            <w:pPr>
              <w:pStyle w:val="TableText"/>
              <w:rPr/>
            </w:pPr>
            <w:r/>
          </w:p>
        </w:tc>
      </w:tr>
      <w:tr>
        <w:trPr>
          <w:trHeight w:val="378" w:hRule="atLeast"/>
        </w:trPr>
        <w:tc>
          <w:tcPr>
            <w:tcW w:w="7273" w:type="dxa"/>
            <w:vAlign w:val="top"/>
            <w:gridSpan w:val="2"/>
          </w:tcPr>
          <w:p>
            <w:pPr>
              <w:ind w:left="3465"/>
              <w:spacing w:before="106"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885" w:type="dxa"/>
            <w:vAlign w:val="top"/>
          </w:tcPr>
          <w:p>
            <w:pPr>
              <w:pStyle w:val="TableText"/>
              <w:rPr/>
            </w:pPr>
            <w:r/>
          </w:p>
        </w:tc>
      </w:tr>
      <w:tr>
        <w:trPr>
          <w:trHeight w:val="378" w:hRule="atLeast"/>
        </w:trPr>
        <w:tc>
          <w:tcPr>
            <w:tcW w:w="2478" w:type="dxa"/>
            <w:vAlign w:val="top"/>
          </w:tcPr>
          <w:p>
            <w:pPr>
              <w:pStyle w:val="TableText"/>
              <w:rPr/>
            </w:pPr>
            <w:r/>
          </w:p>
        </w:tc>
        <w:tc>
          <w:tcPr>
            <w:tcW w:w="4795" w:type="dxa"/>
            <w:vAlign w:val="top"/>
          </w:tcPr>
          <w:p>
            <w:pPr>
              <w:pStyle w:val="TableText"/>
              <w:rPr/>
            </w:pPr>
            <w:r/>
          </w:p>
        </w:tc>
        <w:tc>
          <w:tcPr>
            <w:tcW w:w="1885"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0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注:</w:t>
            </w:r>
            <w:r>
              <w:rPr>
                <w:rFonts w:ascii="Microsoft YaHei" w:hAnsi="Microsoft YaHei" w:eastAsia="Microsoft YaHei" w:cs="Microsoft YaHei"/>
                <w:sz w:val="16"/>
                <w:szCs w:val="16"/>
                <w:color w:val="212529"/>
                <w:spacing w:val="10"/>
                <w:position w:val="-1"/>
              </w:rPr>
              <w:t xml:space="preserve">  </w:t>
            </w:r>
            <w:r>
              <w:rPr>
                <w:rFonts w:ascii="Microsoft YaHei" w:hAnsi="Microsoft YaHei" w:eastAsia="Microsoft YaHei" w:cs="Microsoft YaHei"/>
                <w:sz w:val="16"/>
                <w:szCs w:val="16"/>
                <w:color w:val="212529"/>
                <w:spacing w:val="3"/>
                <w:position w:val="-1"/>
              </w:rPr>
              <w:t>本表无数据</w:t>
            </w:r>
          </w:p>
        </w:tc>
      </w:tr>
    </w:tbl>
    <w:p>
      <w:pPr>
        <w:pStyle w:val="BodyText"/>
        <w:rPr/>
      </w:pPr>
      <w:r/>
    </w:p>
    <w:p>
      <w:pPr>
        <w:sectPr>
          <w:headerReference w:type="default" r:id="rId18"/>
          <w:footerReference w:type="default" r:id="rId24"/>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19"/>
        <w:gridCol w:w="3521"/>
        <w:gridCol w:w="1134"/>
        <w:gridCol w:w="1145"/>
        <w:gridCol w:w="1139"/>
      </w:tblGrid>
      <w:tr>
        <w:trPr>
          <w:trHeight w:val="383" w:hRule="atLeast"/>
        </w:trPr>
        <w:tc>
          <w:tcPr>
            <w:tcW w:w="221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9" w:type="dxa"/>
            <w:vAlign w:val="top"/>
            <w:tcBorders>
              <w:bottom w:val="single" w:color="FFFFFF" w:sz="4" w:space="0"/>
              <w:top w:val="single" w:color="FFFFFF" w:sz="4" w:space="0"/>
              <w:left w:val="single" w:color="FFFFFF" w:sz="2" w:space="0"/>
              <w:right w:val="single" w:color="FFFFFF" w:sz="2" w:space="0"/>
            </w:tcBorders>
          </w:tcPr>
          <w:p>
            <w:pPr>
              <w:ind w:left="341"/>
              <w:spacing w:before="122" w:line="227" w:lineRule="auto"/>
              <w:rPr>
                <w:rFonts w:ascii="SimSun" w:hAnsi="SimSun" w:eastAsia="SimSun" w:cs="SimSun"/>
                <w:sz w:val="13"/>
                <w:szCs w:val="13"/>
              </w:rPr>
            </w:pPr>
            <w:r>
              <w:rPr>
                <w:rFonts w:ascii="SimSun" w:hAnsi="SimSun" w:eastAsia="SimSun" w:cs="SimSun"/>
                <w:sz w:val="13"/>
                <w:szCs w:val="13"/>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49"/>
              <w:spacing w:before="70" w:line="212" w:lineRule="exact"/>
              <w:outlineLvl w:val="1"/>
              <w:rPr>
                <w:rFonts w:ascii="Microsoft YaHei" w:hAnsi="Microsoft YaHei" w:eastAsia="Microsoft YaHei" w:cs="Microsoft YaHei"/>
                <w:sz w:val="21"/>
                <w:szCs w:val="21"/>
              </w:rPr>
            </w:pPr>
            <w:bookmarkStart w:name="bookmark44" w:id="24"/>
            <w:bookmarkEnd w:id="24"/>
            <w:bookmarkStart w:name="bookmark14" w:id="25"/>
            <w:bookmarkEnd w:id="25"/>
            <w:r>
              <w:rPr>
                <w:rFonts w:ascii="Microsoft YaHei" w:hAnsi="Microsoft YaHei" w:eastAsia="Microsoft YaHei" w:cs="Microsoft YaHei"/>
                <w:sz w:val="21"/>
                <w:szCs w:val="21"/>
                <w:color w:val="212529"/>
                <w:position w:val="-1"/>
              </w:rPr>
              <w:t>2024年政府性基金预算支出表</w:t>
            </w:r>
            <w:r>
              <w:rPr>
                <w:rFonts w:ascii="Microsoft YaHei" w:hAnsi="Microsoft YaHei" w:eastAsia="Microsoft YaHei" w:cs="Microsoft YaHei"/>
                <w:sz w:val="21"/>
                <w:szCs w:val="21"/>
                <w:color w:val="212529"/>
                <w:spacing w:val="60"/>
                <w:position w:val="-1"/>
              </w:rPr>
              <w:t xml:space="preserve"> </w:t>
            </w:r>
            <w:r>
              <w:rPr>
                <w:rFonts w:ascii="Microsoft YaHei" w:hAnsi="Microsoft YaHei" w:eastAsia="Microsoft YaHei" w:cs="Microsoft YaHei"/>
                <w:sz w:val="21"/>
                <w:szCs w:val="21"/>
                <w:color w:val="212529"/>
                <w:position w:val="-1"/>
              </w:rPr>
              <w:t>(不含上年结转)</w:t>
            </w:r>
          </w:p>
        </w:tc>
      </w:tr>
      <w:tr>
        <w:trPr>
          <w:trHeight w:val="378" w:hRule="atLeast"/>
        </w:trPr>
        <w:tc>
          <w:tcPr>
            <w:tcW w:w="5740" w:type="dxa"/>
            <w:vAlign w:val="top"/>
            <w:gridSpan w:val="2"/>
            <w:tcBorders>
              <w:top w:val="single" w:color="FFFFFF" w:sz="4" w:space="0"/>
              <w:left w:val="single" w:color="FFFFFF" w:sz="2" w:space="0"/>
              <w:right w:val="single" w:color="FFFFFF" w:sz="2" w:space="0"/>
            </w:tcBorders>
          </w:tcPr>
          <w:p>
            <w:pPr>
              <w:ind w:left="10"/>
              <w:spacing w:before="120" w:line="227" w:lineRule="auto"/>
              <w:rPr>
                <w:rFonts w:ascii="SimSun" w:hAnsi="SimSun" w:eastAsia="SimSun" w:cs="SimSun"/>
                <w:sz w:val="13"/>
                <w:szCs w:val="13"/>
              </w:rPr>
            </w:pPr>
            <w:r>
              <w:rPr>
                <w:rFonts w:ascii="SimSun" w:hAnsi="SimSun" w:eastAsia="SimSun" w:cs="SimSun"/>
                <w:sz w:val="13"/>
                <w:szCs w:val="13"/>
                <w:color w:val="212529"/>
                <w:spacing w:val="5"/>
              </w:rPr>
              <w:t>部门名称：兴县人民代表大会常务委员会办公室</w:t>
            </w:r>
          </w:p>
        </w:tc>
        <w:tc>
          <w:tcPr>
            <w:tcW w:w="1134" w:type="dxa"/>
            <w:vAlign w:val="top"/>
            <w:tcBorders>
              <w:top w:val="single" w:color="FFFFFF" w:sz="4" w:space="0"/>
              <w:left w:val="single" w:color="FFFFFF" w:sz="2" w:space="0"/>
              <w:right w:val="single" w:color="FFFFFF" w:sz="2" w:space="0"/>
            </w:tcBorders>
          </w:tcPr>
          <w:p>
            <w:pPr>
              <w:pStyle w:val="TableText"/>
              <w:rPr/>
            </w:pPr>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39" w:type="dxa"/>
            <w:vAlign w:val="top"/>
            <w:tcBorders>
              <w:top w:val="single" w:color="FFFFFF" w:sz="4" w:space="0"/>
              <w:left w:val="single" w:color="FFFFFF" w:sz="2" w:space="0"/>
              <w:right w:val="single" w:color="FFFFFF" w:sz="2" w:space="0"/>
            </w:tcBorders>
          </w:tcPr>
          <w:p>
            <w:pPr>
              <w:ind w:left="502"/>
              <w:spacing w:before="119"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8" w:hRule="atLeast"/>
        </w:trPr>
        <w:tc>
          <w:tcPr>
            <w:tcW w:w="2219" w:type="dxa"/>
            <w:vAlign w:val="top"/>
          </w:tcPr>
          <w:p>
            <w:pPr>
              <w:ind w:left="773"/>
              <w:spacing w:before="104"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科目编码</w:t>
            </w:r>
          </w:p>
        </w:tc>
        <w:tc>
          <w:tcPr>
            <w:tcW w:w="3521" w:type="dxa"/>
            <w:vAlign w:val="top"/>
          </w:tcPr>
          <w:p>
            <w:pPr>
              <w:ind w:left="1425"/>
              <w:spacing w:before="104"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1134" w:type="dxa"/>
            <w:vAlign w:val="top"/>
          </w:tcPr>
          <w:p>
            <w:pPr>
              <w:ind w:left="400"/>
              <w:spacing w:before="105"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145" w:type="dxa"/>
            <w:vAlign w:val="top"/>
          </w:tcPr>
          <w:p>
            <w:pPr>
              <w:ind w:left="237"/>
              <w:spacing w:before="103"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基本支出</w:t>
            </w:r>
          </w:p>
        </w:tc>
        <w:tc>
          <w:tcPr>
            <w:tcW w:w="1139" w:type="dxa"/>
            <w:vAlign w:val="top"/>
          </w:tcPr>
          <w:p>
            <w:pPr>
              <w:ind w:left="233"/>
              <w:spacing w:before="104"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项目支出</w:t>
            </w:r>
          </w:p>
        </w:tc>
      </w:tr>
      <w:tr>
        <w:trPr>
          <w:trHeight w:val="378" w:hRule="atLeast"/>
        </w:trPr>
        <w:tc>
          <w:tcPr>
            <w:tcW w:w="5740" w:type="dxa"/>
            <w:vAlign w:val="top"/>
            <w:gridSpan w:val="2"/>
          </w:tcPr>
          <w:p>
            <w:pPr>
              <w:ind w:left="2700"/>
              <w:spacing w:before="106"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134" w:type="dxa"/>
            <w:vAlign w:val="top"/>
          </w:tcPr>
          <w:p>
            <w:pPr>
              <w:pStyle w:val="TableText"/>
              <w:rPr/>
            </w:pPr>
            <w:r/>
          </w:p>
        </w:tc>
        <w:tc>
          <w:tcPr>
            <w:tcW w:w="1145" w:type="dxa"/>
            <w:vAlign w:val="top"/>
          </w:tcPr>
          <w:p>
            <w:pPr>
              <w:pStyle w:val="TableText"/>
              <w:rPr/>
            </w:pPr>
            <w:r/>
          </w:p>
        </w:tc>
        <w:tc>
          <w:tcPr>
            <w:tcW w:w="1139" w:type="dxa"/>
            <w:vAlign w:val="top"/>
          </w:tcPr>
          <w:p>
            <w:pPr>
              <w:pStyle w:val="TableText"/>
              <w:rPr/>
            </w:pPr>
            <w:r/>
          </w:p>
        </w:tc>
      </w:tr>
      <w:tr>
        <w:trPr>
          <w:trHeight w:val="378" w:hRule="atLeast"/>
        </w:trPr>
        <w:tc>
          <w:tcPr>
            <w:tcW w:w="2219" w:type="dxa"/>
            <w:vAlign w:val="top"/>
          </w:tcPr>
          <w:p>
            <w:pPr>
              <w:pStyle w:val="TableText"/>
              <w:rPr/>
            </w:pPr>
            <w:r/>
          </w:p>
        </w:tc>
        <w:tc>
          <w:tcPr>
            <w:tcW w:w="3521" w:type="dxa"/>
            <w:vAlign w:val="top"/>
          </w:tcPr>
          <w:p>
            <w:pPr>
              <w:pStyle w:val="TableText"/>
              <w:rPr/>
            </w:pPr>
            <w:r/>
          </w:p>
        </w:tc>
        <w:tc>
          <w:tcPr>
            <w:tcW w:w="1134" w:type="dxa"/>
            <w:vAlign w:val="top"/>
          </w:tcPr>
          <w:p>
            <w:pPr>
              <w:pStyle w:val="TableText"/>
              <w:rPr/>
            </w:pPr>
            <w:r/>
          </w:p>
        </w:tc>
        <w:tc>
          <w:tcPr>
            <w:tcW w:w="1145" w:type="dxa"/>
            <w:vAlign w:val="top"/>
          </w:tcPr>
          <w:p>
            <w:pPr>
              <w:pStyle w:val="TableText"/>
              <w:rPr/>
            </w:pPr>
            <w:r/>
          </w:p>
        </w:tc>
        <w:tc>
          <w:tcPr>
            <w:tcW w:w="1139"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0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注:</w:t>
            </w:r>
            <w:r>
              <w:rPr>
                <w:rFonts w:ascii="Microsoft YaHei" w:hAnsi="Microsoft YaHei" w:eastAsia="Microsoft YaHei" w:cs="Microsoft YaHei"/>
                <w:sz w:val="16"/>
                <w:szCs w:val="16"/>
                <w:color w:val="212529"/>
                <w:spacing w:val="10"/>
                <w:position w:val="-1"/>
              </w:rPr>
              <w:t xml:space="preserve">  </w:t>
            </w:r>
            <w:r>
              <w:rPr>
                <w:rFonts w:ascii="Microsoft YaHei" w:hAnsi="Microsoft YaHei" w:eastAsia="Microsoft YaHei" w:cs="Microsoft YaHei"/>
                <w:sz w:val="16"/>
                <w:szCs w:val="16"/>
                <w:color w:val="212529"/>
                <w:spacing w:val="3"/>
                <w:position w:val="-1"/>
              </w:rPr>
              <w:t>本表无数据</w:t>
            </w:r>
          </w:p>
        </w:tc>
      </w:tr>
    </w:tbl>
    <w:p>
      <w:pPr>
        <w:pStyle w:val="BodyText"/>
        <w:rPr/>
      </w:pPr>
      <w:r/>
    </w:p>
    <w:p>
      <w:pPr>
        <w:sectPr>
          <w:footerReference w:type="default" r:id="rId25"/>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9"/>
        <w:gridCol w:w="1728"/>
        <w:gridCol w:w="972"/>
        <w:gridCol w:w="983"/>
        <w:gridCol w:w="1426"/>
        <w:gridCol w:w="1004"/>
        <w:gridCol w:w="961"/>
        <w:gridCol w:w="945"/>
      </w:tblGrid>
      <w:tr>
        <w:trPr>
          <w:trHeight w:val="383" w:hRule="atLeast"/>
        </w:trPr>
        <w:tc>
          <w:tcPr>
            <w:tcW w:w="11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2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0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45" w:type="dxa"/>
            <w:vAlign w:val="top"/>
            <w:tcBorders>
              <w:bottom w:val="single" w:color="FFFFFF" w:sz="4" w:space="0"/>
              <w:top w:val="single" w:color="FFFFFF" w:sz="4" w:space="0"/>
              <w:left w:val="single" w:color="FFFFFF" w:sz="2" w:space="0"/>
              <w:right w:val="single" w:color="FFFFFF" w:sz="2" w:space="0"/>
            </w:tcBorders>
          </w:tcPr>
          <w:p>
            <w:pPr>
              <w:ind w:left="149"/>
              <w:spacing w:before="230" w:line="203" w:lineRule="auto"/>
              <w:rPr>
                <w:rFonts w:ascii="SimSun" w:hAnsi="SimSun" w:eastAsia="SimSun" w:cs="SimSun"/>
                <w:sz w:val="13"/>
                <w:szCs w:val="13"/>
              </w:rPr>
            </w:pPr>
            <w:r>
              <w:rPr>
                <w:rFonts w:ascii="SimSun" w:hAnsi="SimSun" w:eastAsia="SimSun" w:cs="SimSun"/>
                <w:sz w:val="13"/>
                <w:szCs w:val="13"/>
                <w:color w:val="212529"/>
                <w:spacing w:val="8"/>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031"/>
              <w:spacing w:before="71" w:line="211" w:lineRule="exact"/>
              <w:rPr>
                <w:rFonts w:ascii="Microsoft YaHei" w:hAnsi="Microsoft YaHei" w:eastAsia="Microsoft YaHei" w:cs="Microsoft YaHei"/>
                <w:sz w:val="21"/>
                <w:szCs w:val="21"/>
              </w:rPr>
            </w:pPr>
            <w:bookmarkStart w:name="bookmark45" w:id="26"/>
            <w:bookmarkEnd w:id="26"/>
            <w:r>
              <w:rPr>
                <w:rFonts w:ascii="Microsoft YaHei" w:hAnsi="Microsoft YaHei" w:eastAsia="Microsoft YaHei" w:cs="Microsoft YaHei"/>
                <w:sz w:val="21"/>
                <w:szCs w:val="21"/>
                <w:color w:val="212529"/>
                <w:position w:val="-1"/>
              </w:rPr>
              <w:t>2024年国有资本经营预算收支预算表</w:t>
            </w:r>
            <w:r>
              <w:rPr>
                <w:rFonts w:ascii="Microsoft YaHei" w:hAnsi="Microsoft YaHei" w:eastAsia="Microsoft YaHei" w:cs="Microsoft YaHei"/>
                <w:sz w:val="21"/>
                <w:szCs w:val="21"/>
                <w:color w:val="212529"/>
                <w:spacing w:val="66"/>
                <w:position w:val="-1"/>
              </w:rPr>
              <w:t xml:space="preserve"> </w:t>
            </w:r>
            <w:r>
              <w:rPr>
                <w:rFonts w:ascii="Microsoft YaHei" w:hAnsi="Microsoft YaHei" w:eastAsia="Microsoft YaHei" w:cs="Microsoft YaHei"/>
                <w:sz w:val="21"/>
                <w:szCs w:val="21"/>
                <w:color w:val="212529"/>
                <w:position w:val="-1"/>
              </w:rPr>
              <w:t>(不含上年结转)</w:t>
            </w:r>
          </w:p>
        </w:tc>
      </w:tr>
      <w:tr>
        <w:trPr>
          <w:trHeight w:val="378" w:hRule="atLeast"/>
        </w:trPr>
        <w:tc>
          <w:tcPr>
            <w:tcW w:w="8213" w:type="dxa"/>
            <w:vAlign w:val="top"/>
            <w:gridSpan w:val="7"/>
            <w:tcBorders>
              <w:top w:val="single" w:color="FFFFFF" w:sz="4" w:space="0"/>
              <w:left w:val="single" w:color="FFFFFF" w:sz="2" w:space="0"/>
              <w:right w:val="single" w:color="FFFFFF" w:sz="2" w:space="0"/>
            </w:tcBorders>
          </w:tcPr>
          <w:p>
            <w:pPr>
              <w:ind w:left="10"/>
              <w:spacing w:before="119" w:line="227" w:lineRule="auto"/>
              <w:rPr>
                <w:rFonts w:ascii="SimSun" w:hAnsi="SimSun" w:eastAsia="SimSun" w:cs="SimSun"/>
                <w:sz w:val="13"/>
                <w:szCs w:val="13"/>
              </w:rPr>
            </w:pPr>
            <w:r>
              <w:rPr>
                <w:rFonts w:ascii="SimSun" w:hAnsi="SimSun" w:eastAsia="SimSun" w:cs="SimSun"/>
                <w:sz w:val="13"/>
                <w:szCs w:val="13"/>
                <w:color w:val="212529"/>
                <w:spacing w:val="5"/>
              </w:rPr>
              <w:t>部门名称：兴县人民代表大会常务委员会办公室</w:t>
            </w:r>
          </w:p>
        </w:tc>
        <w:tc>
          <w:tcPr>
            <w:tcW w:w="945" w:type="dxa"/>
            <w:vAlign w:val="top"/>
            <w:tcBorders>
              <w:top w:val="single" w:color="FFFFFF" w:sz="4" w:space="0"/>
              <w:left w:val="single" w:color="FFFFFF" w:sz="2" w:space="0"/>
              <w:right w:val="single" w:color="FFFFFF" w:sz="2" w:space="0"/>
            </w:tcBorders>
          </w:tcPr>
          <w:p>
            <w:pPr>
              <w:ind w:left="240"/>
              <w:spacing w:before="118"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8" w:hRule="atLeast"/>
        </w:trPr>
        <w:tc>
          <w:tcPr>
            <w:tcW w:w="3839" w:type="dxa"/>
            <w:vAlign w:val="top"/>
            <w:gridSpan w:val="3"/>
          </w:tcPr>
          <w:p>
            <w:pPr>
              <w:ind w:left="1116"/>
              <w:spacing w:before="102"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国有资本经营预算收入</w:t>
            </w:r>
          </w:p>
        </w:tc>
        <w:tc>
          <w:tcPr>
            <w:tcW w:w="5319" w:type="dxa"/>
            <w:vAlign w:val="top"/>
            <w:gridSpan w:val="5"/>
          </w:tcPr>
          <w:p>
            <w:pPr>
              <w:ind w:left="1856"/>
              <w:spacing w:before="102"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国有资本经营预算支出</w:t>
            </w:r>
          </w:p>
        </w:tc>
      </w:tr>
      <w:tr>
        <w:trPr>
          <w:trHeight w:val="378" w:hRule="atLeast"/>
        </w:trPr>
        <w:tc>
          <w:tcPr>
            <w:tcW w:w="2867" w:type="dxa"/>
            <w:vAlign w:val="top"/>
            <w:gridSpan w:val="2"/>
          </w:tcPr>
          <w:p>
            <w:pPr>
              <w:ind w:left="1257"/>
              <w:spacing w:before="107" w:line="161"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972" w:type="dxa"/>
            <w:vAlign w:val="top"/>
            <w:vMerge w:val="restart"/>
            <w:tcBorders>
              <w:bottom w:val="nil"/>
            </w:tcBorders>
          </w:tcPr>
          <w:p>
            <w:pPr>
              <w:ind w:left="70" w:right="78" w:firstLine="15"/>
              <w:spacing w:before="212" w:line="18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rPr>
              <w:t>国有资本经</w:t>
            </w:r>
            <w:r>
              <w:rPr>
                <w:rFonts w:ascii="Microsoft YaHei" w:hAnsi="Microsoft YaHei" w:eastAsia="Microsoft YaHei" w:cs="Microsoft YaHei"/>
                <w:sz w:val="16"/>
                <w:szCs w:val="16"/>
                <w:color w:val="212529"/>
                <w:spacing w:val="2"/>
              </w:rPr>
              <w:t>营收入预算</w:t>
            </w:r>
          </w:p>
        </w:tc>
        <w:tc>
          <w:tcPr>
            <w:tcW w:w="983" w:type="dxa"/>
            <w:vAlign w:val="top"/>
            <w:vMerge w:val="restart"/>
            <w:tcBorders>
              <w:bottom w:val="nil"/>
            </w:tcBorders>
          </w:tcPr>
          <w:p>
            <w:pPr>
              <w:ind w:left="154"/>
              <w:spacing w:before="29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科目编码</w:t>
            </w:r>
          </w:p>
        </w:tc>
        <w:tc>
          <w:tcPr>
            <w:tcW w:w="1426" w:type="dxa"/>
            <w:vAlign w:val="top"/>
            <w:vMerge w:val="restart"/>
            <w:tcBorders>
              <w:bottom w:val="nil"/>
            </w:tcBorders>
          </w:tcPr>
          <w:p>
            <w:pPr>
              <w:ind w:left="374"/>
              <w:spacing w:before="29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1004" w:type="dxa"/>
            <w:vAlign w:val="top"/>
            <w:vMerge w:val="restart"/>
            <w:tcBorders>
              <w:bottom w:val="nil"/>
            </w:tcBorders>
          </w:tcPr>
          <w:p>
            <w:pPr>
              <w:ind w:left="332"/>
              <w:spacing w:before="29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961" w:type="dxa"/>
            <w:vAlign w:val="top"/>
            <w:vMerge w:val="restart"/>
            <w:tcBorders>
              <w:bottom w:val="nil"/>
            </w:tcBorders>
          </w:tcPr>
          <w:p>
            <w:pPr>
              <w:ind w:left="142"/>
              <w:spacing w:before="29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基本支出</w:t>
            </w:r>
          </w:p>
        </w:tc>
        <w:tc>
          <w:tcPr>
            <w:tcW w:w="945" w:type="dxa"/>
            <w:vAlign w:val="top"/>
            <w:vMerge w:val="restart"/>
            <w:tcBorders>
              <w:bottom w:val="nil"/>
            </w:tcBorders>
          </w:tcPr>
          <w:p>
            <w:pPr>
              <w:ind w:left="136"/>
              <w:spacing w:before="299"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项目支出</w:t>
            </w:r>
          </w:p>
        </w:tc>
      </w:tr>
      <w:tr>
        <w:trPr>
          <w:trHeight w:val="378" w:hRule="atLeast"/>
        </w:trPr>
        <w:tc>
          <w:tcPr>
            <w:tcW w:w="1139" w:type="dxa"/>
            <w:vAlign w:val="top"/>
          </w:tcPr>
          <w:p>
            <w:pPr>
              <w:ind w:left="78"/>
              <w:spacing w:before="105"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收入科目编码</w:t>
            </w:r>
          </w:p>
        </w:tc>
        <w:tc>
          <w:tcPr>
            <w:tcW w:w="1728" w:type="dxa"/>
            <w:vAlign w:val="top"/>
          </w:tcPr>
          <w:p>
            <w:pPr>
              <w:ind w:left="525"/>
              <w:spacing w:before="105"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972" w:type="dxa"/>
            <w:vAlign w:val="top"/>
            <w:vMerge w:val="continue"/>
            <w:tcBorders>
              <w:top w:val="nil"/>
            </w:tcBorders>
          </w:tcPr>
          <w:p>
            <w:pPr>
              <w:pStyle w:val="TableText"/>
              <w:rPr/>
            </w:pPr>
            <w:r/>
          </w:p>
        </w:tc>
        <w:tc>
          <w:tcPr>
            <w:tcW w:w="983" w:type="dxa"/>
            <w:vAlign w:val="top"/>
            <w:vMerge w:val="continue"/>
            <w:tcBorders>
              <w:top w:val="nil"/>
            </w:tcBorders>
          </w:tcPr>
          <w:p>
            <w:pPr>
              <w:pStyle w:val="TableText"/>
              <w:rPr/>
            </w:pPr>
            <w:r/>
          </w:p>
        </w:tc>
        <w:tc>
          <w:tcPr>
            <w:tcW w:w="1426" w:type="dxa"/>
            <w:vAlign w:val="top"/>
            <w:vMerge w:val="continue"/>
            <w:tcBorders>
              <w:top w:val="nil"/>
            </w:tcBorders>
          </w:tcPr>
          <w:p>
            <w:pPr>
              <w:pStyle w:val="TableText"/>
              <w:rPr/>
            </w:pPr>
            <w:r/>
          </w:p>
        </w:tc>
        <w:tc>
          <w:tcPr>
            <w:tcW w:w="1004"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945" w:type="dxa"/>
            <w:vAlign w:val="top"/>
            <w:vMerge w:val="continue"/>
            <w:tcBorders>
              <w:top w:val="nil"/>
            </w:tcBorders>
          </w:tcPr>
          <w:p>
            <w:pPr>
              <w:pStyle w:val="TableText"/>
              <w:rPr/>
            </w:pPr>
            <w:r/>
          </w:p>
        </w:tc>
      </w:tr>
      <w:tr>
        <w:trPr>
          <w:trHeight w:val="378" w:hRule="atLeast"/>
        </w:trPr>
        <w:tc>
          <w:tcPr>
            <w:tcW w:w="2867" w:type="dxa"/>
            <w:vAlign w:val="top"/>
            <w:gridSpan w:val="2"/>
          </w:tcPr>
          <w:p>
            <w:pPr>
              <w:ind w:left="1260"/>
              <w:spacing w:before="107"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972" w:type="dxa"/>
            <w:vAlign w:val="top"/>
          </w:tcPr>
          <w:p>
            <w:pPr>
              <w:pStyle w:val="TableText"/>
              <w:rPr/>
            </w:pPr>
            <w:r/>
          </w:p>
        </w:tc>
        <w:tc>
          <w:tcPr>
            <w:tcW w:w="983" w:type="dxa"/>
            <w:vAlign w:val="top"/>
          </w:tcPr>
          <w:p>
            <w:pPr>
              <w:pStyle w:val="TableText"/>
              <w:rPr/>
            </w:pPr>
            <w:r/>
          </w:p>
        </w:tc>
        <w:tc>
          <w:tcPr>
            <w:tcW w:w="1426" w:type="dxa"/>
            <w:vAlign w:val="top"/>
          </w:tcPr>
          <w:p>
            <w:pPr>
              <w:pStyle w:val="TableText"/>
              <w:rPr/>
            </w:pPr>
            <w:r/>
          </w:p>
        </w:tc>
        <w:tc>
          <w:tcPr>
            <w:tcW w:w="1004" w:type="dxa"/>
            <w:vAlign w:val="top"/>
          </w:tcPr>
          <w:p>
            <w:pPr>
              <w:pStyle w:val="TableText"/>
              <w:rPr/>
            </w:pPr>
            <w:r/>
          </w:p>
        </w:tc>
        <w:tc>
          <w:tcPr>
            <w:tcW w:w="961" w:type="dxa"/>
            <w:vAlign w:val="top"/>
          </w:tcPr>
          <w:p>
            <w:pPr>
              <w:pStyle w:val="TableText"/>
              <w:rPr/>
            </w:pPr>
            <w:r/>
          </w:p>
        </w:tc>
        <w:tc>
          <w:tcPr>
            <w:tcW w:w="945" w:type="dxa"/>
            <w:vAlign w:val="top"/>
          </w:tcPr>
          <w:p>
            <w:pPr>
              <w:pStyle w:val="TableText"/>
              <w:rPr/>
            </w:pPr>
            <w:r/>
          </w:p>
        </w:tc>
      </w:tr>
      <w:tr>
        <w:trPr>
          <w:trHeight w:val="378" w:hRule="atLeast"/>
        </w:trPr>
        <w:tc>
          <w:tcPr>
            <w:tcW w:w="1139" w:type="dxa"/>
            <w:vAlign w:val="top"/>
          </w:tcPr>
          <w:p>
            <w:pPr>
              <w:pStyle w:val="TableText"/>
              <w:rPr/>
            </w:pPr>
            <w:r/>
          </w:p>
        </w:tc>
        <w:tc>
          <w:tcPr>
            <w:tcW w:w="1728" w:type="dxa"/>
            <w:vAlign w:val="top"/>
          </w:tcPr>
          <w:p>
            <w:pPr>
              <w:pStyle w:val="TableText"/>
              <w:rPr/>
            </w:pPr>
            <w:r/>
          </w:p>
        </w:tc>
        <w:tc>
          <w:tcPr>
            <w:tcW w:w="972" w:type="dxa"/>
            <w:vAlign w:val="top"/>
          </w:tcPr>
          <w:p>
            <w:pPr>
              <w:pStyle w:val="TableText"/>
              <w:rPr/>
            </w:pPr>
            <w:r/>
          </w:p>
        </w:tc>
        <w:tc>
          <w:tcPr>
            <w:tcW w:w="983" w:type="dxa"/>
            <w:vAlign w:val="top"/>
          </w:tcPr>
          <w:p>
            <w:pPr>
              <w:pStyle w:val="TableText"/>
              <w:rPr/>
            </w:pPr>
            <w:r/>
          </w:p>
        </w:tc>
        <w:tc>
          <w:tcPr>
            <w:tcW w:w="1426" w:type="dxa"/>
            <w:vAlign w:val="top"/>
          </w:tcPr>
          <w:p>
            <w:pPr>
              <w:pStyle w:val="TableText"/>
              <w:rPr/>
            </w:pPr>
            <w:r/>
          </w:p>
        </w:tc>
        <w:tc>
          <w:tcPr>
            <w:tcW w:w="1004" w:type="dxa"/>
            <w:vAlign w:val="top"/>
          </w:tcPr>
          <w:p>
            <w:pPr>
              <w:pStyle w:val="TableText"/>
              <w:rPr/>
            </w:pPr>
            <w:r/>
          </w:p>
        </w:tc>
        <w:tc>
          <w:tcPr>
            <w:tcW w:w="961" w:type="dxa"/>
            <w:vAlign w:val="top"/>
          </w:tcPr>
          <w:p>
            <w:pPr>
              <w:pStyle w:val="TableText"/>
              <w:rPr/>
            </w:pPr>
            <w:r/>
          </w:p>
        </w:tc>
        <w:tc>
          <w:tcPr>
            <w:tcW w:w="945"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9"/>
              <w:spacing w:before="112" w:line="225" w:lineRule="auto"/>
              <w:rPr>
                <w:rFonts w:ascii="SimSun" w:hAnsi="SimSun" w:eastAsia="SimSun" w:cs="SimSun"/>
                <w:sz w:val="16"/>
                <w:szCs w:val="16"/>
              </w:rPr>
            </w:pPr>
            <w:r>
              <w:rPr>
                <w:rFonts w:ascii="SimSun" w:hAnsi="SimSun" w:eastAsia="SimSun" w:cs="SimSun"/>
                <w:sz w:val="16"/>
                <w:szCs w:val="16"/>
                <w:color w:val="212529"/>
                <w:spacing w:val="1"/>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05"/>
        <w:gridCol w:w="1458"/>
        <w:gridCol w:w="1393"/>
        <w:gridCol w:w="1382"/>
        <w:gridCol w:w="1420"/>
      </w:tblGrid>
      <w:tr>
        <w:trPr>
          <w:trHeight w:val="384" w:hRule="atLeast"/>
        </w:trPr>
        <w:tc>
          <w:tcPr>
            <w:tcW w:w="35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0" w:type="dxa"/>
            <w:vAlign w:val="top"/>
            <w:tcBorders>
              <w:bottom w:val="single" w:color="FFFFFF" w:sz="4" w:space="0"/>
              <w:top w:val="single" w:color="FFFFFF" w:sz="4" w:space="0"/>
              <w:left w:val="single" w:color="FFFFFF" w:sz="2" w:space="0"/>
              <w:right w:val="single" w:color="FFFFFF" w:sz="2" w:space="0"/>
            </w:tcBorders>
          </w:tcPr>
          <w:p>
            <w:pPr>
              <w:ind w:left="552"/>
              <w:spacing w:before="122" w:line="227" w:lineRule="auto"/>
              <w:rPr>
                <w:rFonts w:ascii="SimSun" w:hAnsi="SimSun" w:eastAsia="SimSun" w:cs="SimSun"/>
                <w:sz w:val="13"/>
                <w:szCs w:val="13"/>
              </w:rPr>
            </w:pPr>
            <w:r>
              <w:rPr>
                <w:rFonts w:ascii="SimSun" w:hAnsi="SimSun" w:eastAsia="SimSun" w:cs="SimSun"/>
                <w:sz w:val="13"/>
                <w:szCs w:val="13"/>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69" w:line="210"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2024年财政拨款安排</w:t>
            </w:r>
            <w:r>
              <w:rPr>
                <w:rFonts w:ascii="Microsoft YaHei" w:hAnsi="Microsoft YaHei" w:eastAsia="Microsoft YaHei" w:cs="Microsoft YaHei"/>
                <w:sz w:val="21"/>
                <w:szCs w:val="21"/>
                <w:color w:val="212529"/>
                <w:spacing w:val="38"/>
                <w:position w:val="-1"/>
              </w:rPr>
              <w:t xml:space="preserve"> </w:t>
            </w:r>
            <w:r>
              <w:rPr>
                <w:rFonts w:ascii="Microsoft YaHei" w:hAnsi="Microsoft YaHei" w:eastAsia="Microsoft YaHei" w:cs="Microsoft YaHei"/>
                <w:sz w:val="21"/>
                <w:szCs w:val="21"/>
                <w:color w:val="212529"/>
                <w:position w:val="-1"/>
              </w:rPr>
              <w:t>"三公"</w:t>
            </w:r>
            <w:r>
              <w:rPr>
                <w:rFonts w:ascii="Microsoft YaHei" w:hAnsi="Microsoft YaHei" w:eastAsia="Microsoft YaHei" w:cs="Microsoft YaHei"/>
                <w:sz w:val="21"/>
                <w:szCs w:val="21"/>
                <w:color w:val="212529"/>
                <w:spacing w:val="29"/>
                <w:position w:val="-1"/>
              </w:rPr>
              <w:t xml:space="preserve"> </w:t>
            </w:r>
            <w:r>
              <w:rPr>
                <w:rFonts w:ascii="Microsoft YaHei" w:hAnsi="Microsoft YaHei" w:eastAsia="Microsoft YaHei" w:cs="Microsoft YaHei"/>
                <w:sz w:val="21"/>
                <w:szCs w:val="21"/>
                <w:color w:val="212529"/>
                <w:position w:val="-1"/>
              </w:rPr>
              <w:t>经费支出预算表</w:t>
            </w:r>
          </w:p>
        </w:tc>
      </w:tr>
      <w:tr>
        <w:trPr>
          <w:trHeight w:val="378" w:hRule="atLeast"/>
        </w:trPr>
        <w:tc>
          <w:tcPr>
            <w:tcW w:w="6356" w:type="dxa"/>
            <w:vAlign w:val="top"/>
            <w:gridSpan w:val="3"/>
            <w:tcBorders>
              <w:top w:val="single" w:color="FFFFFF" w:sz="4" w:space="0"/>
              <w:left w:val="single" w:color="FFFFFF" w:sz="2" w:space="0"/>
              <w:right w:val="single" w:color="FFFFFF" w:sz="2" w:space="0"/>
            </w:tcBorders>
          </w:tcPr>
          <w:p>
            <w:pPr>
              <w:ind w:left="10"/>
              <w:spacing w:before="118" w:line="227" w:lineRule="auto"/>
              <w:rPr>
                <w:rFonts w:ascii="SimSun" w:hAnsi="SimSun" w:eastAsia="SimSun" w:cs="SimSun"/>
                <w:sz w:val="13"/>
                <w:szCs w:val="13"/>
              </w:rPr>
            </w:pPr>
            <w:r>
              <w:rPr>
                <w:rFonts w:ascii="SimSun" w:hAnsi="SimSun" w:eastAsia="SimSun" w:cs="SimSun"/>
                <w:sz w:val="13"/>
                <w:szCs w:val="13"/>
                <w:color w:val="212529"/>
                <w:spacing w:val="10"/>
              </w:rPr>
              <w:t>部门名称：兴县人民代表大会常务委员会办公室</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420" w:type="dxa"/>
            <w:vAlign w:val="top"/>
            <w:tcBorders>
              <w:top w:val="single" w:color="FFFFFF" w:sz="4" w:space="0"/>
              <w:left w:val="single" w:color="FFFFFF" w:sz="2" w:space="0"/>
              <w:right w:val="single" w:color="FFFFFF" w:sz="2" w:space="0"/>
            </w:tcBorders>
          </w:tcPr>
          <w:p>
            <w:pPr>
              <w:ind w:left="764"/>
              <w:spacing w:before="118" w:line="228" w:lineRule="auto"/>
              <w:rPr>
                <w:rFonts w:ascii="SimSun" w:hAnsi="SimSun" w:eastAsia="SimSun" w:cs="SimSun"/>
                <w:sz w:val="13"/>
                <w:szCs w:val="13"/>
              </w:rPr>
            </w:pPr>
            <w:r>
              <w:rPr>
                <w:rFonts w:ascii="SimSun" w:hAnsi="SimSun" w:eastAsia="SimSun" w:cs="SimSun"/>
                <w:sz w:val="13"/>
                <w:szCs w:val="13"/>
                <w:color w:val="212529"/>
                <w:spacing w:val="7"/>
              </w:rPr>
              <w:t>单位:万元</w:t>
            </w:r>
          </w:p>
        </w:tc>
      </w:tr>
      <w:tr>
        <w:trPr>
          <w:trHeight w:val="379" w:hRule="atLeast"/>
        </w:trPr>
        <w:tc>
          <w:tcPr>
            <w:tcW w:w="3505" w:type="dxa"/>
            <w:vAlign w:val="top"/>
            <w:vMerge w:val="restart"/>
            <w:tcBorders>
              <w:bottom w:val="nil"/>
            </w:tcBorders>
          </w:tcPr>
          <w:p>
            <w:pPr>
              <w:ind w:left="1576"/>
              <w:spacing w:before="29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5653" w:type="dxa"/>
            <w:vAlign w:val="top"/>
            <w:gridSpan w:val="4"/>
          </w:tcPr>
          <w:p>
            <w:pPr>
              <w:ind w:left="2329"/>
              <w:spacing w:before="102"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position w:val="-1"/>
              </w:rPr>
              <w:t>2024年预算数</w:t>
            </w:r>
          </w:p>
        </w:tc>
      </w:tr>
      <w:tr>
        <w:trPr>
          <w:trHeight w:val="378" w:hRule="atLeast"/>
        </w:trPr>
        <w:tc>
          <w:tcPr>
            <w:tcW w:w="3505" w:type="dxa"/>
            <w:vAlign w:val="top"/>
            <w:vMerge w:val="continue"/>
            <w:tcBorders>
              <w:top w:val="nil"/>
            </w:tcBorders>
          </w:tcPr>
          <w:p>
            <w:pPr>
              <w:pStyle w:val="TableText"/>
              <w:rPr/>
            </w:pPr>
            <w:r/>
          </w:p>
        </w:tc>
        <w:tc>
          <w:tcPr>
            <w:tcW w:w="1458" w:type="dxa"/>
            <w:vAlign w:val="top"/>
          </w:tcPr>
          <w:p>
            <w:pPr>
              <w:ind w:left="556"/>
              <w:spacing w:before="103"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393" w:type="dxa"/>
            <w:vAlign w:val="top"/>
          </w:tcPr>
          <w:p>
            <w:pPr>
              <w:ind w:left="197"/>
              <w:spacing w:before="102"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1382" w:type="dxa"/>
            <w:vAlign w:val="top"/>
          </w:tcPr>
          <w:p>
            <w:pPr>
              <w:ind w:left="112"/>
              <w:spacing w:before="102"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政府性基金预算</w:t>
            </w:r>
          </w:p>
        </w:tc>
        <w:tc>
          <w:tcPr>
            <w:tcW w:w="1420" w:type="dxa"/>
            <w:vAlign w:val="top"/>
          </w:tcPr>
          <w:p>
            <w:pPr>
              <w:ind w:left="69"/>
              <w:spacing w:before="101"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国有资本经营预算</w:t>
            </w:r>
          </w:p>
        </w:tc>
      </w:tr>
      <w:tr>
        <w:trPr>
          <w:trHeight w:val="378" w:hRule="atLeast"/>
        </w:trPr>
        <w:tc>
          <w:tcPr>
            <w:tcW w:w="3505" w:type="dxa"/>
            <w:vAlign w:val="top"/>
          </w:tcPr>
          <w:p>
            <w:pPr>
              <w:ind w:left="1105"/>
              <w:spacing w:before="105" w:line="227" w:lineRule="auto"/>
              <w:rPr>
                <w:rFonts w:ascii="SimSun" w:hAnsi="SimSun" w:eastAsia="SimSun" w:cs="SimSun"/>
                <w:sz w:val="16"/>
                <w:szCs w:val="16"/>
              </w:rPr>
            </w:pPr>
            <w:r>
              <w:rPr>
                <w:rFonts w:ascii="SimSun" w:hAnsi="SimSun" w:eastAsia="SimSun" w:cs="SimSun"/>
                <w:sz w:val="16"/>
                <w:szCs w:val="16"/>
                <w:color w:val="212529"/>
                <w:spacing w:val="1"/>
              </w:rPr>
              <w:t>因公出国（境）费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340"/>
              <w:spacing w:before="107" w:line="226" w:lineRule="auto"/>
              <w:rPr>
                <w:rFonts w:ascii="SimSun" w:hAnsi="SimSun" w:eastAsia="SimSun" w:cs="SimSun"/>
                <w:sz w:val="16"/>
                <w:szCs w:val="16"/>
              </w:rPr>
            </w:pPr>
            <w:r>
              <w:rPr>
                <w:rFonts w:ascii="SimSun" w:hAnsi="SimSun" w:eastAsia="SimSun" w:cs="SimSun"/>
                <w:sz w:val="16"/>
                <w:szCs w:val="16"/>
                <w:color w:val="212529"/>
              </w:rPr>
              <w:t>公务接待费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934"/>
              <w:spacing w:before="108" w:line="226" w:lineRule="auto"/>
              <w:rPr>
                <w:rFonts w:ascii="SimSun" w:hAnsi="SimSun" w:eastAsia="SimSun" w:cs="SimSun"/>
                <w:sz w:val="16"/>
                <w:szCs w:val="16"/>
              </w:rPr>
            </w:pPr>
            <w:r>
              <w:rPr>
                <w:rFonts w:ascii="SimSun" w:hAnsi="SimSun" w:eastAsia="SimSun" w:cs="SimSun"/>
                <w:sz w:val="16"/>
                <w:szCs w:val="16"/>
                <w:color w:val="212529"/>
                <w:spacing w:val="1"/>
              </w:rPr>
              <w:t>公务用车购置及运行费</w:t>
            </w:r>
          </w:p>
        </w:tc>
        <w:tc>
          <w:tcPr>
            <w:tcW w:w="1458" w:type="dxa"/>
            <w:vAlign w:val="top"/>
          </w:tcPr>
          <w:p>
            <w:pPr>
              <w:ind w:right="15"/>
              <w:spacing w:before="10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393" w:type="dxa"/>
            <w:vAlign w:val="top"/>
          </w:tcPr>
          <w:p>
            <w:pPr>
              <w:ind w:right="23"/>
              <w:spacing w:before="10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131"/>
              <w:spacing w:before="109" w:line="224" w:lineRule="auto"/>
              <w:rPr>
                <w:rFonts w:ascii="SimSun" w:hAnsi="SimSun" w:eastAsia="SimSun" w:cs="SimSun"/>
                <w:sz w:val="16"/>
                <w:szCs w:val="16"/>
              </w:rPr>
            </w:pPr>
            <w:r>
              <w:rPr>
                <w:rFonts w:ascii="SimSun" w:hAnsi="SimSun" w:eastAsia="SimSun" w:cs="SimSun"/>
                <w:sz w:val="16"/>
                <w:szCs w:val="16"/>
                <w:color w:val="212529"/>
                <w:spacing w:val="1"/>
              </w:rPr>
              <w:t>①公务用车购置费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9" w:hRule="atLeast"/>
        </w:trPr>
        <w:tc>
          <w:tcPr>
            <w:tcW w:w="3505" w:type="dxa"/>
            <w:vAlign w:val="top"/>
          </w:tcPr>
          <w:p>
            <w:pPr>
              <w:ind w:left="968"/>
              <w:spacing w:before="110" w:line="224" w:lineRule="auto"/>
              <w:rPr>
                <w:rFonts w:ascii="SimSun" w:hAnsi="SimSun" w:eastAsia="SimSun" w:cs="SimSun"/>
                <w:sz w:val="16"/>
                <w:szCs w:val="16"/>
              </w:rPr>
            </w:pPr>
            <w:r>
              <w:rPr>
                <w:rFonts w:ascii="SimSun" w:hAnsi="SimSun" w:eastAsia="SimSun" w:cs="SimSun"/>
                <w:sz w:val="16"/>
                <w:szCs w:val="16"/>
                <w:color w:val="212529"/>
                <w:spacing w:val="2"/>
              </w:rPr>
              <w:t>②公务用车运行维护费</w:t>
            </w:r>
          </w:p>
        </w:tc>
        <w:tc>
          <w:tcPr>
            <w:tcW w:w="1458" w:type="dxa"/>
            <w:vAlign w:val="top"/>
          </w:tcPr>
          <w:p>
            <w:pPr>
              <w:ind w:right="15"/>
              <w:spacing w:before="111"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393" w:type="dxa"/>
            <w:vAlign w:val="top"/>
          </w:tcPr>
          <w:p>
            <w:pPr>
              <w:ind w:right="23"/>
              <w:spacing w:before="111"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382" w:type="dxa"/>
            <w:vAlign w:val="top"/>
          </w:tcPr>
          <w:p>
            <w:pPr>
              <w:pStyle w:val="TableText"/>
              <w:rPr/>
            </w:pPr>
            <w:r/>
          </w:p>
        </w:tc>
        <w:tc>
          <w:tcPr>
            <w:tcW w:w="1420" w:type="dxa"/>
            <w:vAlign w:val="top"/>
          </w:tcPr>
          <w:p>
            <w:pPr>
              <w:pStyle w:val="TableText"/>
              <w:rPr/>
            </w:pPr>
            <w:r/>
          </w:p>
        </w:tc>
      </w:tr>
      <w:tr>
        <w:trPr>
          <w:trHeight w:val="384" w:hRule="atLeast"/>
        </w:trPr>
        <w:tc>
          <w:tcPr>
            <w:tcW w:w="3505" w:type="dxa"/>
            <w:vAlign w:val="top"/>
          </w:tcPr>
          <w:p>
            <w:pPr>
              <w:ind w:left="1578"/>
              <w:spacing w:before="10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458" w:type="dxa"/>
            <w:vAlign w:val="top"/>
          </w:tcPr>
          <w:p>
            <w:pPr>
              <w:ind w:right="15"/>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393" w:type="dxa"/>
            <w:vAlign w:val="top"/>
          </w:tcPr>
          <w:p>
            <w:pPr>
              <w:ind w:right="23"/>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382" w:type="dxa"/>
            <w:vAlign w:val="top"/>
          </w:tcPr>
          <w:p>
            <w:pPr>
              <w:pStyle w:val="TableText"/>
              <w:rPr/>
            </w:pPr>
            <w:r/>
          </w:p>
        </w:tc>
        <w:tc>
          <w:tcPr>
            <w:tcW w:w="1420" w:type="dxa"/>
            <w:vAlign w:val="top"/>
          </w:tcPr>
          <w:p>
            <w:pPr>
              <w:pStyle w:val="TableText"/>
              <w:rPr/>
            </w:pPr>
            <w:r/>
          </w:p>
        </w:tc>
      </w:tr>
    </w:tbl>
    <w:p>
      <w:pPr>
        <w:pStyle w:val="BodyText"/>
        <w:rPr/>
      </w:pPr>
      <w:r/>
    </w:p>
    <w:p>
      <w:pPr>
        <w:sectPr>
          <w:footerReference w:type="default" r:id="rId26"/>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94"/>
        <w:gridCol w:w="1404"/>
        <w:gridCol w:w="1501"/>
        <w:gridCol w:w="1598"/>
        <w:gridCol w:w="1561"/>
      </w:tblGrid>
      <w:tr>
        <w:trPr>
          <w:trHeight w:val="383" w:hRule="atLeast"/>
        </w:trPr>
        <w:tc>
          <w:tcPr>
            <w:tcW w:w="3094"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04" w:type="dxa"/>
            <w:vAlign w:val="top"/>
            <w:tcBorders>
              <w:left w:val="single" w:color="FFFFFF" w:sz="2" w:space="0"/>
              <w:right w:val="single" w:color="FFFFFF" w:sz="2" w:space="0"/>
              <w:bottom w:val="single" w:color="FFFFFF" w:sz="4" w:space="0"/>
              <w:top w:val="nil"/>
            </w:tcBorders>
          </w:tcPr>
          <w:p>
            <w:pPr>
              <w:pStyle w:val="TableText"/>
              <w:rPr/>
            </w:pPr>
            <w:r/>
          </w:p>
        </w:tc>
        <w:tc>
          <w:tcPr>
            <w:tcW w:w="150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98"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61" w:type="dxa"/>
            <w:vAlign w:val="top"/>
            <w:tcBorders>
              <w:left w:val="single" w:color="FFFFFF" w:sz="2" w:space="0"/>
              <w:right w:val="single" w:color="FFFFFF" w:sz="2" w:space="0"/>
              <w:bottom w:val="single" w:color="FFFFFF" w:sz="4" w:space="0"/>
              <w:top w:val="single" w:color="FFFFFF" w:sz="4" w:space="0"/>
            </w:tcBorders>
          </w:tcPr>
          <w:p>
            <w:pPr>
              <w:ind w:left="720"/>
              <w:spacing w:before="13" w:line="228" w:lineRule="auto"/>
              <w:rPr>
                <w:rFonts w:ascii="SimSun" w:hAnsi="SimSun" w:eastAsia="SimSun" w:cs="SimSun"/>
                <w:sz w:val="13"/>
                <w:szCs w:val="13"/>
              </w:rPr>
            </w:pPr>
            <w:r>
              <w:rPr>
                <w:rFonts w:ascii="SimSun" w:hAnsi="SimSun" w:eastAsia="SimSun" w:cs="SimSun"/>
                <w:sz w:val="13"/>
                <w:szCs w:val="13"/>
                <w:color w:val="212529"/>
                <w:spacing w:val="4"/>
              </w:rPr>
              <w:t>预算公开表11</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667"/>
              <w:spacing w:before="71" w:line="211" w:lineRule="exact"/>
              <w:outlineLvl w:val="1"/>
              <w:rPr>
                <w:rFonts w:ascii="Microsoft YaHei" w:hAnsi="Microsoft YaHei" w:eastAsia="Microsoft YaHei" w:cs="Microsoft YaHei"/>
                <w:sz w:val="21"/>
                <w:szCs w:val="21"/>
              </w:rPr>
            </w:pPr>
            <w:bookmarkStart w:name="bookmark46" w:id="27"/>
            <w:bookmarkEnd w:id="27"/>
            <w:bookmarkStart w:name="bookmark16" w:id="28"/>
            <w:bookmarkEnd w:id="28"/>
            <w:r>
              <w:rPr>
                <w:rFonts w:ascii="Microsoft YaHei" w:hAnsi="Microsoft YaHei" w:eastAsia="Microsoft YaHei" w:cs="Microsoft YaHei"/>
                <w:sz w:val="21"/>
                <w:szCs w:val="21"/>
                <w:color w:val="212529"/>
                <w:spacing w:val="-3"/>
                <w:position w:val="-1"/>
              </w:rPr>
              <w:t>2024年财政拨款安排机关运行经费预算表</w:t>
            </w:r>
          </w:p>
        </w:tc>
      </w:tr>
      <w:tr>
        <w:trPr>
          <w:trHeight w:val="378" w:hRule="atLeast"/>
        </w:trPr>
        <w:tc>
          <w:tcPr>
            <w:tcW w:w="3094" w:type="dxa"/>
            <w:vAlign w:val="top"/>
            <w:tcBorders>
              <w:left w:val="single" w:color="FFFFFF" w:sz="2" w:space="0"/>
              <w:right w:val="single" w:color="FFFFFF" w:sz="2" w:space="0"/>
              <w:top w:val="single" w:color="FFFFFF" w:sz="4" w:space="0"/>
            </w:tcBorders>
          </w:tcPr>
          <w:p>
            <w:pPr>
              <w:ind w:left="10"/>
              <w:spacing w:before="120" w:line="227" w:lineRule="auto"/>
              <w:rPr>
                <w:rFonts w:ascii="SimSun" w:hAnsi="SimSun" w:eastAsia="SimSun" w:cs="SimSun"/>
                <w:sz w:val="13"/>
                <w:szCs w:val="13"/>
              </w:rPr>
            </w:pPr>
            <w:r>
              <w:rPr>
                <w:rFonts w:ascii="SimSun" w:hAnsi="SimSun" w:eastAsia="SimSun" w:cs="SimSun"/>
                <w:sz w:val="13"/>
                <w:szCs w:val="13"/>
                <w:color w:val="212529"/>
                <w:spacing w:val="10"/>
              </w:rPr>
              <w:t>部门名称：兴县人民代表大会常务委员会办公室</w:t>
            </w:r>
          </w:p>
        </w:tc>
        <w:tc>
          <w:tcPr>
            <w:tcW w:w="1404" w:type="dxa"/>
            <w:vAlign w:val="top"/>
            <w:tcBorders>
              <w:left w:val="single" w:color="FFFFFF" w:sz="2" w:space="0"/>
              <w:right w:val="single" w:color="FFFFFF" w:sz="2" w:space="0"/>
              <w:top w:val="single" w:color="FFFFFF" w:sz="4" w:space="0"/>
            </w:tcBorders>
          </w:tcPr>
          <w:p>
            <w:pPr>
              <w:pStyle w:val="TableText"/>
              <w:rPr/>
            </w:pPr>
            <w:r/>
          </w:p>
        </w:tc>
        <w:tc>
          <w:tcPr>
            <w:tcW w:w="1501" w:type="dxa"/>
            <w:vAlign w:val="top"/>
            <w:tcBorders>
              <w:left w:val="single" w:color="FFFFFF" w:sz="2" w:space="0"/>
              <w:right w:val="single" w:color="FFFFFF" w:sz="2" w:space="0"/>
              <w:top w:val="single" w:color="FFFFFF" w:sz="4" w:space="0"/>
            </w:tcBorders>
          </w:tcPr>
          <w:p>
            <w:pPr>
              <w:pStyle w:val="TableText"/>
              <w:rPr/>
            </w:pPr>
            <w:r/>
          </w:p>
        </w:tc>
        <w:tc>
          <w:tcPr>
            <w:tcW w:w="1598" w:type="dxa"/>
            <w:vAlign w:val="top"/>
            <w:tcBorders>
              <w:left w:val="single" w:color="FFFFFF" w:sz="2" w:space="0"/>
              <w:right w:val="single" w:color="FFFFFF" w:sz="2" w:space="0"/>
              <w:top w:val="single" w:color="FFFFFF" w:sz="4" w:space="0"/>
            </w:tcBorders>
          </w:tcPr>
          <w:p>
            <w:pPr>
              <w:pStyle w:val="TableText"/>
              <w:rPr/>
            </w:pPr>
            <w:r/>
          </w:p>
        </w:tc>
        <w:tc>
          <w:tcPr>
            <w:tcW w:w="1561" w:type="dxa"/>
            <w:vAlign w:val="top"/>
            <w:tcBorders>
              <w:left w:val="single" w:color="FFFFFF" w:sz="2" w:space="0"/>
              <w:right w:val="single" w:color="FFFFFF" w:sz="2" w:space="0"/>
              <w:top w:val="single" w:color="FFFFFF" w:sz="4" w:space="0"/>
            </w:tcBorders>
          </w:tcPr>
          <w:p>
            <w:pPr>
              <w:ind w:left="905"/>
              <w:spacing w:before="120" w:line="228" w:lineRule="auto"/>
              <w:rPr>
                <w:rFonts w:ascii="SimSun" w:hAnsi="SimSun" w:eastAsia="SimSun" w:cs="SimSun"/>
                <w:sz w:val="13"/>
                <w:szCs w:val="13"/>
              </w:rPr>
            </w:pPr>
            <w:r>
              <w:rPr>
                <w:rFonts w:ascii="SimSun" w:hAnsi="SimSun" w:eastAsia="SimSun" w:cs="SimSun"/>
                <w:sz w:val="13"/>
                <w:szCs w:val="13"/>
                <w:color w:val="212529"/>
                <w:spacing w:val="7"/>
              </w:rPr>
              <w:t>单位:万元</w:t>
            </w:r>
          </w:p>
        </w:tc>
      </w:tr>
      <w:tr>
        <w:trPr>
          <w:trHeight w:val="378" w:hRule="atLeast"/>
        </w:trPr>
        <w:tc>
          <w:tcPr>
            <w:tcW w:w="3094" w:type="dxa"/>
            <w:vAlign w:val="top"/>
            <w:vMerge w:val="restart"/>
            <w:tcBorders>
              <w:bottom w:val="nil"/>
            </w:tcBorders>
          </w:tcPr>
          <w:p>
            <w:pPr>
              <w:ind w:left="1206"/>
              <w:spacing w:before="297"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单位名称</w:t>
            </w:r>
          </w:p>
        </w:tc>
        <w:tc>
          <w:tcPr>
            <w:tcW w:w="6064" w:type="dxa"/>
            <w:vAlign w:val="top"/>
            <w:gridSpan w:val="4"/>
          </w:tcPr>
          <w:p>
            <w:pPr>
              <w:ind w:left="2615"/>
              <w:spacing w:before="104"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6"/>
                <w:position w:val="-1"/>
              </w:rPr>
              <w:t>2024预算数</w:t>
            </w:r>
          </w:p>
        </w:tc>
      </w:tr>
      <w:tr>
        <w:trPr>
          <w:trHeight w:val="378" w:hRule="atLeast"/>
        </w:trPr>
        <w:tc>
          <w:tcPr>
            <w:tcW w:w="3094" w:type="dxa"/>
            <w:vAlign w:val="top"/>
            <w:vMerge w:val="continue"/>
            <w:tcBorders>
              <w:top w:val="nil"/>
            </w:tcBorders>
          </w:tcPr>
          <w:p>
            <w:pPr>
              <w:pStyle w:val="TableText"/>
              <w:rPr/>
            </w:pPr>
            <w:r/>
          </w:p>
        </w:tc>
        <w:tc>
          <w:tcPr>
            <w:tcW w:w="1404" w:type="dxa"/>
            <w:vAlign w:val="top"/>
          </w:tcPr>
          <w:p>
            <w:pPr>
              <w:ind w:left="526"/>
              <w:spacing w:before="106"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501" w:type="dxa"/>
            <w:vAlign w:val="top"/>
          </w:tcPr>
          <w:p>
            <w:pPr>
              <w:ind w:left="254"/>
              <w:spacing w:before="105"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1598" w:type="dxa"/>
            <w:vAlign w:val="top"/>
          </w:tcPr>
          <w:p>
            <w:pPr>
              <w:ind w:left="227"/>
              <w:spacing w:before="105"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政府性基金预算</w:t>
            </w:r>
          </w:p>
        </w:tc>
        <w:tc>
          <w:tcPr>
            <w:tcW w:w="1561" w:type="dxa"/>
            <w:vAlign w:val="top"/>
          </w:tcPr>
          <w:p>
            <w:pPr>
              <w:ind w:left="141"/>
              <w:spacing w:before="104"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国有资本经营预算</w:t>
            </w:r>
          </w:p>
        </w:tc>
      </w:tr>
      <w:tr>
        <w:trPr>
          <w:trHeight w:val="378" w:hRule="atLeast"/>
        </w:trPr>
        <w:tc>
          <w:tcPr>
            <w:tcW w:w="3094" w:type="dxa"/>
            <w:vAlign w:val="top"/>
          </w:tcPr>
          <w:p>
            <w:pPr>
              <w:ind w:left="1207"/>
              <w:spacing w:before="107"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部门合计</w:t>
            </w:r>
          </w:p>
        </w:tc>
        <w:tc>
          <w:tcPr>
            <w:tcW w:w="1404" w:type="dxa"/>
            <w:vAlign w:val="top"/>
          </w:tcPr>
          <w:p>
            <w:pPr>
              <w:ind w:right="21"/>
              <w:spacing w:before="109" w:line="212" w:lineRule="exact"/>
              <w:jc w:val="right"/>
              <w:rPr>
                <w:rFonts w:ascii="SimSun" w:hAnsi="SimSun" w:eastAsia="SimSun" w:cs="SimSun"/>
                <w:sz w:val="16"/>
                <w:szCs w:val="16"/>
              </w:rPr>
            </w:pPr>
            <w:r>
              <w:rPr>
                <w:rFonts w:ascii="SimSun" w:hAnsi="SimSun" w:eastAsia="SimSun" w:cs="SimSun"/>
                <w:sz w:val="16"/>
                <w:szCs w:val="16"/>
                <w:color w:val="212529"/>
                <w:position w:val="1"/>
              </w:rPr>
              <w:t>44.86</w:t>
            </w:r>
          </w:p>
        </w:tc>
        <w:tc>
          <w:tcPr>
            <w:tcW w:w="1501" w:type="dxa"/>
            <w:vAlign w:val="top"/>
          </w:tcPr>
          <w:p>
            <w:pPr>
              <w:ind w:right="12"/>
              <w:spacing w:before="109" w:line="212" w:lineRule="exact"/>
              <w:jc w:val="right"/>
              <w:rPr>
                <w:rFonts w:ascii="SimSun" w:hAnsi="SimSun" w:eastAsia="SimSun" w:cs="SimSun"/>
                <w:sz w:val="16"/>
                <w:szCs w:val="16"/>
              </w:rPr>
            </w:pPr>
            <w:r>
              <w:rPr>
                <w:rFonts w:ascii="SimSun" w:hAnsi="SimSun" w:eastAsia="SimSun" w:cs="SimSun"/>
                <w:sz w:val="16"/>
                <w:szCs w:val="16"/>
                <w:color w:val="212529"/>
                <w:position w:val="1"/>
              </w:rPr>
              <w:t>44.86</w:t>
            </w:r>
          </w:p>
        </w:tc>
        <w:tc>
          <w:tcPr>
            <w:tcW w:w="1598" w:type="dxa"/>
            <w:vAlign w:val="top"/>
          </w:tcPr>
          <w:p>
            <w:pPr>
              <w:pStyle w:val="TableText"/>
              <w:rPr/>
            </w:pPr>
            <w:r/>
          </w:p>
        </w:tc>
        <w:tc>
          <w:tcPr>
            <w:tcW w:w="1561" w:type="dxa"/>
            <w:vAlign w:val="top"/>
          </w:tcPr>
          <w:p>
            <w:pPr>
              <w:pStyle w:val="TableText"/>
              <w:rPr/>
            </w:pPr>
            <w:r/>
          </w:p>
        </w:tc>
      </w:tr>
      <w:tr>
        <w:trPr>
          <w:trHeight w:val="383" w:hRule="atLeast"/>
        </w:trPr>
        <w:tc>
          <w:tcPr>
            <w:tcW w:w="3094" w:type="dxa"/>
            <w:vAlign w:val="top"/>
          </w:tcPr>
          <w:p>
            <w:pPr>
              <w:ind w:left="10"/>
              <w:spacing w:before="110" w:line="225" w:lineRule="auto"/>
              <w:rPr>
                <w:rFonts w:ascii="SimSun" w:hAnsi="SimSun" w:eastAsia="SimSun" w:cs="SimSun"/>
                <w:sz w:val="16"/>
                <w:szCs w:val="16"/>
              </w:rPr>
            </w:pPr>
            <w:r>
              <w:rPr>
                <w:rFonts w:ascii="SimSun" w:hAnsi="SimSun" w:eastAsia="SimSun" w:cs="SimSun"/>
                <w:sz w:val="16"/>
                <w:szCs w:val="16"/>
                <w:color w:val="212529"/>
                <w:spacing w:val="1"/>
              </w:rPr>
              <w:t>兴县人民代表大会常务委员会办公室</w:t>
            </w:r>
          </w:p>
        </w:tc>
        <w:tc>
          <w:tcPr>
            <w:tcW w:w="1404" w:type="dxa"/>
            <w:vAlign w:val="top"/>
          </w:tcPr>
          <w:p>
            <w:pPr>
              <w:ind w:right="21"/>
              <w:spacing w:before="110" w:line="213" w:lineRule="exact"/>
              <w:jc w:val="right"/>
              <w:rPr>
                <w:rFonts w:ascii="SimSun" w:hAnsi="SimSun" w:eastAsia="SimSun" w:cs="SimSun"/>
                <w:sz w:val="16"/>
                <w:szCs w:val="16"/>
              </w:rPr>
            </w:pPr>
            <w:r>
              <w:rPr>
                <w:rFonts w:ascii="SimSun" w:hAnsi="SimSun" w:eastAsia="SimSun" w:cs="SimSun"/>
                <w:sz w:val="16"/>
                <w:szCs w:val="16"/>
                <w:color w:val="212529"/>
                <w:position w:val="1"/>
              </w:rPr>
              <w:t>44.86</w:t>
            </w:r>
          </w:p>
        </w:tc>
        <w:tc>
          <w:tcPr>
            <w:tcW w:w="1501" w:type="dxa"/>
            <w:vAlign w:val="top"/>
          </w:tcPr>
          <w:p>
            <w:pPr>
              <w:ind w:right="12"/>
              <w:spacing w:before="110" w:line="213" w:lineRule="exact"/>
              <w:jc w:val="right"/>
              <w:rPr>
                <w:rFonts w:ascii="SimSun" w:hAnsi="SimSun" w:eastAsia="SimSun" w:cs="SimSun"/>
                <w:sz w:val="16"/>
                <w:szCs w:val="16"/>
              </w:rPr>
            </w:pPr>
            <w:r>
              <w:rPr>
                <w:rFonts w:ascii="SimSun" w:hAnsi="SimSun" w:eastAsia="SimSun" w:cs="SimSun"/>
                <w:sz w:val="16"/>
                <w:szCs w:val="16"/>
                <w:color w:val="212529"/>
                <w:position w:val="1"/>
              </w:rPr>
              <w:t>44.86</w:t>
            </w:r>
          </w:p>
        </w:tc>
        <w:tc>
          <w:tcPr>
            <w:tcW w:w="1598" w:type="dxa"/>
            <w:vAlign w:val="top"/>
          </w:tcPr>
          <w:p>
            <w:pPr>
              <w:pStyle w:val="TableText"/>
              <w:rPr/>
            </w:pPr>
            <w:r/>
          </w:p>
        </w:tc>
        <w:tc>
          <w:tcPr>
            <w:tcW w:w="1561" w:type="dxa"/>
            <w:vAlign w:val="top"/>
          </w:tcPr>
          <w:p>
            <w:pPr>
              <w:pStyle w:val="TableText"/>
              <w:rPr/>
            </w:pPr>
            <w:r/>
          </w:p>
        </w:tc>
      </w:tr>
    </w:tbl>
    <w:p>
      <w:pPr>
        <w:pStyle w:val="BodyText"/>
        <w:rPr/>
      </w:pPr>
      <w:r/>
    </w:p>
    <w:p>
      <w:pPr>
        <w:sectPr>
          <w:footerReference w:type="default" r:id="rId27"/>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846"/>
        <w:gridCol w:w="1145"/>
        <w:gridCol w:w="1155"/>
        <w:gridCol w:w="842"/>
        <w:gridCol w:w="1253"/>
        <w:gridCol w:w="1069"/>
        <w:gridCol w:w="848"/>
      </w:tblGrid>
      <w:tr>
        <w:trPr>
          <w:trHeight w:val="384" w:hRule="atLeast"/>
        </w:trPr>
        <w:tc>
          <w:tcPr>
            <w:tcW w:w="284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84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17" w:type="dxa"/>
            <w:vAlign w:val="top"/>
            <w:gridSpan w:val="2"/>
            <w:tcBorders>
              <w:bottom w:val="single" w:color="FFFFFF" w:sz="4" w:space="0"/>
              <w:top w:val="single" w:color="FFFFFF" w:sz="4" w:space="0"/>
              <w:left w:val="single" w:color="FFFFFF" w:sz="2" w:space="0"/>
              <w:right w:val="single" w:color="FFFFFF" w:sz="2" w:space="0"/>
            </w:tcBorders>
          </w:tcPr>
          <w:p>
            <w:pPr>
              <w:ind w:left="1076"/>
              <w:spacing w:before="121" w:line="228" w:lineRule="auto"/>
              <w:rPr>
                <w:rFonts w:ascii="SimSun" w:hAnsi="SimSun" w:eastAsia="SimSun" w:cs="SimSun"/>
                <w:sz w:val="13"/>
                <w:szCs w:val="13"/>
              </w:rPr>
            </w:pPr>
            <w:r>
              <w:rPr>
                <w:rFonts w:ascii="SimSun" w:hAnsi="SimSun" w:eastAsia="SimSun" w:cs="SimSun"/>
                <w:sz w:val="13"/>
                <w:szCs w:val="13"/>
                <w:color w:val="212529"/>
                <w:spacing w:val="4"/>
              </w:rPr>
              <w:t>预算公开表12</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879"/>
              <w:spacing w:before="70" w:line="211" w:lineRule="exact"/>
              <w:outlineLvl w:val="1"/>
              <w:rPr>
                <w:rFonts w:ascii="Microsoft YaHei" w:hAnsi="Microsoft YaHei" w:eastAsia="Microsoft YaHei" w:cs="Microsoft YaHei"/>
                <w:sz w:val="21"/>
                <w:szCs w:val="21"/>
              </w:rPr>
            </w:pPr>
            <w:bookmarkStart w:name="bookmark47" w:id="29"/>
            <w:bookmarkEnd w:id="29"/>
            <w:bookmarkStart w:name="bookmark17" w:id="30"/>
            <w:bookmarkEnd w:id="30"/>
            <w:r>
              <w:rPr>
                <w:rFonts w:ascii="Microsoft YaHei" w:hAnsi="Microsoft YaHei" w:eastAsia="Microsoft YaHei" w:cs="Microsoft YaHei"/>
                <w:sz w:val="21"/>
                <w:szCs w:val="21"/>
                <w:color w:val="212529"/>
                <w:position w:val="-1"/>
              </w:rPr>
              <w:t>2024年项目支出预算表</w:t>
            </w:r>
            <w:r>
              <w:rPr>
                <w:rFonts w:ascii="Microsoft YaHei" w:hAnsi="Microsoft YaHei" w:eastAsia="Microsoft YaHei" w:cs="Microsoft YaHei"/>
                <w:sz w:val="21"/>
                <w:szCs w:val="21"/>
                <w:color w:val="212529"/>
                <w:spacing w:val="51"/>
                <w:position w:val="-1"/>
              </w:rPr>
              <w:t xml:space="preserve"> </w:t>
            </w:r>
            <w:r>
              <w:rPr>
                <w:rFonts w:ascii="Microsoft YaHei" w:hAnsi="Microsoft YaHei" w:eastAsia="Microsoft YaHei" w:cs="Microsoft YaHei"/>
                <w:sz w:val="21"/>
                <w:szCs w:val="21"/>
                <w:color w:val="212529"/>
                <w:position w:val="-1"/>
              </w:rPr>
              <w:t>(本年预算)</w:t>
            </w:r>
          </w:p>
        </w:tc>
      </w:tr>
      <w:tr>
        <w:trPr>
          <w:trHeight w:val="379" w:hRule="atLeast"/>
        </w:trPr>
        <w:tc>
          <w:tcPr>
            <w:tcW w:w="7241" w:type="dxa"/>
            <w:vAlign w:val="top"/>
            <w:gridSpan w:val="5"/>
            <w:tcBorders>
              <w:top w:val="single" w:color="FFFFFF" w:sz="4" w:space="0"/>
              <w:left w:val="single" w:color="FFFFFF" w:sz="2" w:space="0"/>
              <w:right w:val="single" w:color="FFFFFF" w:sz="2" w:space="0"/>
            </w:tcBorders>
          </w:tcPr>
          <w:p>
            <w:pPr>
              <w:ind w:left="10"/>
              <w:spacing w:before="117" w:line="227" w:lineRule="auto"/>
              <w:rPr>
                <w:rFonts w:ascii="SimSun" w:hAnsi="SimSun" w:eastAsia="SimSun" w:cs="SimSun"/>
                <w:sz w:val="13"/>
                <w:szCs w:val="13"/>
              </w:rPr>
            </w:pPr>
            <w:r>
              <w:rPr>
                <w:rFonts w:ascii="SimSun" w:hAnsi="SimSun" w:eastAsia="SimSun" w:cs="SimSun"/>
                <w:sz w:val="13"/>
                <w:szCs w:val="13"/>
                <w:color w:val="212529"/>
                <w:spacing w:val="5"/>
              </w:rPr>
              <w:t>部门名称：兴县人民代表大会常务委员会办公室</w:t>
            </w:r>
          </w:p>
        </w:tc>
        <w:tc>
          <w:tcPr>
            <w:tcW w:w="1917" w:type="dxa"/>
            <w:vAlign w:val="top"/>
            <w:gridSpan w:val="2"/>
            <w:tcBorders>
              <w:top w:val="single" w:color="FFFFFF" w:sz="4" w:space="0"/>
              <w:left w:val="single" w:color="FFFFFF" w:sz="2" w:space="0"/>
              <w:right w:val="single" w:color="FFFFFF" w:sz="2" w:space="0"/>
            </w:tcBorders>
          </w:tcPr>
          <w:p>
            <w:pPr>
              <w:ind w:left="1212"/>
              <w:spacing w:before="116"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9" w:hRule="atLeast"/>
        </w:trPr>
        <w:tc>
          <w:tcPr>
            <w:tcW w:w="2846" w:type="dxa"/>
            <w:vAlign w:val="top"/>
            <w:vMerge w:val="restart"/>
            <w:tcBorders>
              <w:bottom w:val="nil"/>
            </w:tcBorders>
          </w:tcPr>
          <w:p>
            <w:pPr>
              <w:ind w:left="1083"/>
              <w:spacing w:before="295"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项目名称</w:t>
            </w:r>
          </w:p>
        </w:tc>
        <w:tc>
          <w:tcPr>
            <w:tcW w:w="1145" w:type="dxa"/>
            <w:vAlign w:val="top"/>
            <w:vMerge w:val="restart"/>
            <w:tcBorders>
              <w:bottom w:val="nil"/>
            </w:tcBorders>
          </w:tcPr>
          <w:p>
            <w:pPr>
              <w:ind w:left="399"/>
              <w:spacing w:before="295"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3250" w:type="dxa"/>
            <w:vAlign w:val="top"/>
            <w:gridSpan w:val="3"/>
          </w:tcPr>
          <w:p>
            <w:pPr>
              <w:ind w:left="1055"/>
              <w:spacing w:before="99"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4"/>
                <w:position w:val="-1"/>
              </w:rPr>
              <w:t>2024年财政拨款</w:t>
            </w:r>
          </w:p>
        </w:tc>
        <w:tc>
          <w:tcPr>
            <w:tcW w:w="1069" w:type="dxa"/>
            <w:vAlign w:val="top"/>
            <w:vMerge w:val="restart"/>
            <w:tcBorders>
              <w:bottom w:val="nil"/>
            </w:tcBorders>
          </w:tcPr>
          <w:p>
            <w:pPr>
              <w:ind w:left="375" w:right="36" w:hanging="329"/>
              <w:spacing w:before="207" w:line="18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rPr>
              <w:t>财政专户管理</w:t>
            </w:r>
            <w:r>
              <w:rPr>
                <w:rFonts w:ascii="Microsoft YaHei" w:hAnsi="Microsoft YaHei" w:eastAsia="Microsoft YaHei" w:cs="Microsoft YaHei"/>
                <w:sz w:val="16"/>
                <w:szCs w:val="16"/>
                <w:color w:val="212529"/>
                <w:spacing w:val="-1"/>
              </w:rPr>
              <w:t>资金</w:t>
            </w:r>
          </w:p>
        </w:tc>
        <w:tc>
          <w:tcPr>
            <w:tcW w:w="848" w:type="dxa"/>
            <w:vAlign w:val="top"/>
            <w:vMerge w:val="restart"/>
            <w:tcBorders>
              <w:bottom w:val="nil"/>
            </w:tcBorders>
          </w:tcPr>
          <w:p>
            <w:pPr>
              <w:ind w:left="90"/>
              <w:spacing w:before="293"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单位资金</w:t>
            </w:r>
          </w:p>
        </w:tc>
      </w:tr>
      <w:tr>
        <w:trPr>
          <w:trHeight w:val="379" w:hRule="atLeast"/>
        </w:trPr>
        <w:tc>
          <w:tcPr>
            <w:tcW w:w="2846" w:type="dxa"/>
            <w:vAlign w:val="top"/>
            <w:vMerge w:val="continue"/>
            <w:tcBorders>
              <w:top w:val="nil"/>
            </w:tcBorders>
          </w:tcPr>
          <w:p>
            <w:pPr>
              <w:pStyle w:val="TableText"/>
              <w:rPr/>
            </w:pPr>
            <w:r/>
          </w:p>
        </w:tc>
        <w:tc>
          <w:tcPr>
            <w:tcW w:w="1145" w:type="dxa"/>
            <w:vAlign w:val="top"/>
            <w:vMerge w:val="continue"/>
            <w:tcBorders>
              <w:top w:val="nil"/>
            </w:tcBorders>
          </w:tcPr>
          <w:p>
            <w:pPr>
              <w:pStyle w:val="TableText"/>
              <w:rPr/>
            </w:pPr>
            <w:r/>
          </w:p>
        </w:tc>
        <w:tc>
          <w:tcPr>
            <w:tcW w:w="1155" w:type="dxa"/>
            <w:vAlign w:val="top"/>
          </w:tcPr>
          <w:p>
            <w:pPr>
              <w:ind w:left="81"/>
              <w:spacing w:before="100"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842" w:type="dxa"/>
            <w:vAlign w:val="top"/>
          </w:tcPr>
          <w:p>
            <w:pPr>
              <w:ind w:left="167" w:right="91" w:hanging="79"/>
              <w:spacing w:before="13" w:line="178"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rPr>
              <w:t>政府性基</w:t>
            </w:r>
            <w:r>
              <w:rPr>
                <w:rFonts w:ascii="Microsoft YaHei" w:hAnsi="Microsoft YaHei" w:eastAsia="Microsoft YaHei" w:cs="Microsoft YaHei"/>
                <w:sz w:val="16"/>
                <w:szCs w:val="16"/>
                <w:color w:val="212529"/>
                <w:spacing w:val="3"/>
              </w:rPr>
              <w:t>金预算</w:t>
            </w:r>
          </w:p>
        </w:tc>
        <w:tc>
          <w:tcPr>
            <w:tcW w:w="1253" w:type="dxa"/>
            <w:vAlign w:val="top"/>
          </w:tcPr>
          <w:p>
            <w:pPr>
              <w:ind w:left="535" w:right="50" w:hanging="465"/>
              <w:spacing w:before="13" w:line="178"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rPr>
              <w:t>国有资本经营预</w:t>
            </w:r>
            <w:r>
              <w:rPr>
                <w:rFonts w:ascii="Microsoft YaHei" w:hAnsi="Microsoft YaHei" w:eastAsia="Microsoft YaHei" w:cs="Microsoft YaHei"/>
                <w:sz w:val="16"/>
                <w:szCs w:val="16"/>
                <w:color w:val="212529"/>
                <w:spacing w:val="8"/>
              </w:rPr>
              <w:t>算</w:t>
            </w:r>
          </w:p>
        </w:tc>
        <w:tc>
          <w:tcPr>
            <w:tcW w:w="1069" w:type="dxa"/>
            <w:vAlign w:val="top"/>
            <w:vMerge w:val="continue"/>
            <w:tcBorders>
              <w:top w:val="nil"/>
            </w:tcBorders>
          </w:tcPr>
          <w:p>
            <w:pPr>
              <w:pStyle w:val="TableText"/>
              <w:rPr/>
            </w:pPr>
            <w:r/>
          </w:p>
        </w:tc>
        <w:tc>
          <w:tcPr>
            <w:tcW w:w="848" w:type="dxa"/>
            <w:vAlign w:val="top"/>
            <w:vMerge w:val="continue"/>
            <w:tcBorders>
              <w:top w:val="nil"/>
            </w:tcBorders>
          </w:tcPr>
          <w:p>
            <w:pPr>
              <w:pStyle w:val="TableText"/>
              <w:rPr/>
            </w:pPr>
            <w:r/>
          </w:p>
        </w:tc>
      </w:tr>
      <w:tr>
        <w:trPr>
          <w:trHeight w:val="379" w:hRule="atLeast"/>
        </w:trPr>
        <w:tc>
          <w:tcPr>
            <w:tcW w:w="2846" w:type="dxa"/>
            <w:vAlign w:val="top"/>
          </w:tcPr>
          <w:p>
            <w:pPr>
              <w:ind w:left="1382"/>
              <w:spacing w:before="103" w:line="214" w:lineRule="exact"/>
              <w:rPr>
                <w:rFonts w:ascii="SimSun" w:hAnsi="SimSun" w:eastAsia="SimSun" w:cs="SimSun"/>
                <w:sz w:val="16"/>
                <w:szCs w:val="16"/>
              </w:rPr>
            </w:pPr>
            <w:r>
              <w:rPr>
                <w:rFonts w:ascii="SimSun" w:hAnsi="SimSun" w:eastAsia="SimSun" w:cs="SimSun"/>
                <w:sz w:val="16"/>
                <w:szCs w:val="16"/>
                <w:color w:val="212529"/>
                <w:position w:val="1"/>
              </w:rPr>
              <w:t>1</w:t>
            </w:r>
          </w:p>
        </w:tc>
        <w:tc>
          <w:tcPr>
            <w:tcW w:w="1145" w:type="dxa"/>
            <w:vAlign w:val="top"/>
          </w:tcPr>
          <w:p>
            <w:pPr>
              <w:ind w:left="522"/>
              <w:spacing w:before="103" w:line="214" w:lineRule="exact"/>
              <w:rPr>
                <w:rFonts w:ascii="SimSun" w:hAnsi="SimSun" w:eastAsia="SimSun" w:cs="SimSun"/>
                <w:sz w:val="16"/>
                <w:szCs w:val="16"/>
              </w:rPr>
            </w:pPr>
            <w:r>
              <w:rPr>
                <w:rFonts w:ascii="SimSun" w:hAnsi="SimSun" w:eastAsia="SimSun" w:cs="SimSun"/>
                <w:sz w:val="16"/>
                <w:szCs w:val="16"/>
                <w:color w:val="212529"/>
                <w:position w:val="1"/>
              </w:rPr>
              <w:t>2</w:t>
            </w:r>
          </w:p>
        </w:tc>
        <w:tc>
          <w:tcPr>
            <w:tcW w:w="1155" w:type="dxa"/>
            <w:vAlign w:val="top"/>
          </w:tcPr>
          <w:p>
            <w:pPr>
              <w:ind w:left="534"/>
              <w:spacing w:before="103" w:line="213" w:lineRule="exact"/>
              <w:rPr>
                <w:rFonts w:ascii="SimSun" w:hAnsi="SimSun" w:eastAsia="SimSun" w:cs="SimSun"/>
                <w:sz w:val="16"/>
                <w:szCs w:val="16"/>
              </w:rPr>
            </w:pPr>
            <w:r>
              <w:rPr>
                <w:rFonts w:ascii="SimSun" w:hAnsi="SimSun" w:eastAsia="SimSun" w:cs="SimSun"/>
                <w:sz w:val="16"/>
                <w:szCs w:val="16"/>
                <w:color w:val="212529"/>
                <w:position w:val="1"/>
              </w:rPr>
              <w:t>3</w:t>
            </w:r>
          </w:p>
        </w:tc>
        <w:tc>
          <w:tcPr>
            <w:tcW w:w="842" w:type="dxa"/>
            <w:vAlign w:val="top"/>
          </w:tcPr>
          <w:p>
            <w:pPr>
              <w:ind w:left="373"/>
              <w:spacing w:before="103" w:line="214" w:lineRule="exact"/>
              <w:rPr>
                <w:rFonts w:ascii="SimSun" w:hAnsi="SimSun" w:eastAsia="SimSun" w:cs="SimSun"/>
                <w:sz w:val="16"/>
                <w:szCs w:val="16"/>
              </w:rPr>
            </w:pPr>
            <w:r>
              <w:rPr>
                <w:rFonts w:ascii="SimSun" w:hAnsi="SimSun" w:eastAsia="SimSun" w:cs="SimSun"/>
                <w:sz w:val="16"/>
                <w:szCs w:val="16"/>
                <w:color w:val="212529"/>
                <w:position w:val="1"/>
              </w:rPr>
              <w:t>4</w:t>
            </w:r>
          </w:p>
        </w:tc>
        <w:tc>
          <w:tcPr>
            <w:tcW w:w="1253" w:type="dxa"/>
            <w:vAlign w:val="top"/>
          </w:tcPr>
          <w:p>
            <w:pPr>
              <w:ind w:left="584"/>
              <w:spacing w:before="103" w:line="213" w:lineRule="exact"/>
              <w:rPr>
                <w:rFonts w:ascii="SimSun" w:hAnsi="SimSun" w:eastAsia="SimSun" w:cs="SimSun"/>
                <w:sz w:val="16"/>
                <w:szCs w:val="16"/>
              </w:rPr>
            </w:pPr>
            <w:r>
              <w:rPr>
                <w:rFonts w:ascii="SimSun" w:hAnsi="SimSun" w:eastAsia="SimSun" w:cs="SimSun"/>
                <w:sz w:val="16"/>
                <w:szCs w:val="16"/>
                <w:color w:val="212529"/>
                <w:position w:val="1"/>
              </w:rPr>
              <w:t>5</w:t>
            </w:r>
          </w:p>
        </w:tc>
        <w:tc>
          <w:tcPr>
            <w:tcW w:w="1069" w:type="dxa"/>
            <w:vAlign w:val="top"/>
          </w:tcPr>
          <w:p>
            <w:pPr>
              <w:ind w:left="493"/>
              <w:spacing w:before="103" w:line="213" w:lineRule="exact"/>
              <w:rPr>
                <w:rFonts w:ascii="SimSun" w:hAnsi="SimSun" w:eastAsia="SimSun" w:cs="SimSun"/>
                <w:sz w:val="16"/>
                <w:szCs w:val="16"/>
              </w:rPr>
            </w:pPr>
            <w:r>
              <w:rPr>
                <w:rFonts w:ascii="SimSun" w:hAnsi="SimSun" w:eastAsia="SimSun" w:cs="SimSun"/>
                <w:sz w:val="16"/>
                <w:szCs w:val="16"/>
                <w:color w:val="212529"/>
                <w:position w:val="1"/>
              </w:rPr>
              <w:t>6</w:t>
            </w:r>
          </w:p>
        </w:tc>
        <w:tc>
          <w:tcPr>
            <w:tcW w:w="848" w:type="dxa"/>
            <w:vAlign w:val="top"/>
          </w:tcPr>
          <w:p>
            <w:pPr>
              <w:ind w:left="381"/>
              <w:spacing w:before="103" w:line="213" w:lineRule="exact"/>
              <w:rPr>
                <w:rFonts w:ascii="SimSun" w:hAnsi="SimSun" w:eastAsia="SimSun" w:cs="SimSun"/>
                <w:sz w:val="16"/>
                <w:szCs w:val="16"/>
              </w:rPr>
            </w:pPr>
            <w:r>
              <w:rPr>
                <w:rFonts w:ascii="SimSun" w:hAnsi="SimSun" w:eastAsia="SimSun" w:cs="SimSun"/>
                <w:sz w:val="16"/>
                <w:szCs w:val="16"/>
                <w:color w:val="212529"/>
                <w:position w:val="1"/>
              </w:rPr>
              <w:t>7</w:t>
            </w:r>
          </w:p>
        </w:tc>
      </w:tr>
      <w:tr>
        <w:trPr>
          <w:trHeight w:val="379" w:hRule="atLeast"/>
        </w:trPr>
        <w:tc>
          <w:tcPr>
            <w:tcW w:w="2846" w:type="dxa"/>
            <w:vAlign w:val="top"/>
          </w:tcPr>
          <w:p>
            <w:pPr>
              <w:ind w:left="10"/>
              <w:spacing w:before="103" w:line="225" w:lineRule="auto"/>
              <w:rPr>
                <w:rFonts w:ascii="SimSun" w:hAnsi="SimSun" w:eastAsia="SimSun" w:cs="SimSun"/>
                <w:sz w:val="16"/>
                <w:szCs w:val="16"/>
              </w:rPr>
            </w:pPr>
            <w:r>
              <w:rPr>
                <w:rFonts w:ascii="SimSun" w:hAnsi="SimSun" w:eastAsia="SimSun" w:cs="SimSun"/>
                <w:sz w:val="16"/>
                <w:szCs w:val="16"/>
                <w:color w:val="212529"/>
                <w:spacing w:val="1"/>
              </w:rPr>
              <w:t>兴县人民代表大会常务委员会办公室</w:t>
            </w:r>
          </w:p>
        </w:tc>
        <w:tc>
          <w:tcPr>
            <w:tcW w:w="1145" w:type="dxa"/>
            <w:vAlign w:val="top"/>
          </w:tcPr>
          <w:p>
            <w:pPr>
              <w:ind w:right="16"/>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765.19</w:t>
            </w:r>
          </w:p>
        </w:tc>
        <w:tc>
          <w:tcPr>
            <w:tcW w:w="1155" w:type="dxa"/>
            <w:vAlign w:val="top"/>
          </w:tcPr>
          <w:p>
            <w:pPr>
              <w:ind w:right="16"/>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765.19</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91"/>
              <w:spacing w:before="103" w:line="225" w:lineRule="auto"/>
              <w:rPr>
                <w:rFonts w:ascii="SimSun" w:hAnsi="SimSun" w:eastAsia="SimSun" w:cs="SimSun"/>
                <w:sz w:val="16"/>
                <w:szCs w:val="16"/>
              </w:rPr>
            </w:pPr>
            <w:r>
              <w:rPr>
                <w:rFonts w:ascii="SimSun" w:hAnsi="SimSun" w:eastAsia="SimSun" w:cs="SimSun"/>
                <w:sz w:val="16"/>
                <w:szCs w:val="16"/>
                <w:color w:val="212529"/>
                <w:spacing w:val="1"/>
              </w:rPr>
              <w:t>兴县人民代表大会常务委员会办公室</w:t>
            </w:r>
          </w:p>
        </w:tc>
        <w:tc>
          <w:tcPr>
            <w:tcW w:w="1145" w:type="dxa"/>
            <w:vAlign w:val="top"/>
          </w:tcPr>
          <w:p>
            <w:pPr>
              <w:ind w:right="16"/>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765.19</w:t>
            </w:r>
          </w:p>
        </w:tc>
        <w:tc>
          <w:tcPr>
            <w:tcW w:w="1155" w:type="dxa"/>
            <w:vAlign w:val="top"/>
          </w:tcPr>
          <w:p>
            <w:pPr>
              <w:ind w:right="16"/>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765.19</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65"/>
              <w:spacing w:before="103" w:line="226" w:lineRule="auto"/>
              <w:rPr>
                <w:rFonts w:ascii="SimSun" w:hAnsi="SimSun" w:eastAsia="SimSun" w:cs="SimSun"/>
                <w:sz w:val="16"/>
                <w:szCs w:val="16"/>
              </w:rPr>
            </w:pPr>
            <w:r>
              <w:rPr>
                <w:rFonts w:ascii="SimSun" w:hAnsi="SimSun" w:eastAsia="SimSun" w:cs="SimSun"/>
                <w:sz w:val="16"/>
                <w:szCs w:val="16"/>
                <w:color w:val="212529"/>
                <w:spacing w:val="1"/>
              </w:rPr>
              <w:t>H2023年人大代表履职能力培训费</w:t>
            </w:r>
          </w:p>
        </w:tc>
        <w:tc>
          <w:tcPr>
            <w:tcW w:w="1145" w:type="dxa"/>
            <w:vAlign w:val="top"/>
          </w:tcPr>
          <w:p>
            <w:pPr>
              <w:ind w:right="16"/>
              <w:spacing w:before="103" w:line="213" w:lineRule="exact"/>
              <w:jc w:val="right"/>
              <w:rPr>
                <w:rFonts w:ascii="SimSun" w:hAnsi="SimSun" w:eastAsia="SimSun" w:cs="SimSun"/>
                <w:sz w:val="16"/>
                <w:szCs w:val="16"/>
              </w:rPr>
            </w:pPr>
            <w:r>
              <w:rPr>
                <w:rFonts w:ascii="SimSun" w:hAnsi="SimSun" w:eastAsia="SimSun" w:cs="SimSun"/>
                <w:sz w:val="16"/>
                <w:szCs w:val="16"/>
                <w:color w:val="212529"/>
                <w:position w:val="1"/>
              </w:rPr>
              <w:t>43.32</w:t>
            </w:r>
          </w:p>
        </w:tc>
        <w:tc>
          <w:tcPr>
            <w:tcW w:w="1155" w:type="dxa"/>
            <w:vAlign w:val="top"/>
          </w:tcPr>
          <w:p>
            <w:pPr>
              <w:ind w:right="16"/>
              <w:spacing w:before="103" w:line="213" w:lineRule="exact"/>
              <w:jc w:val="right"/>
              <w:rPr>
                <w:rFonts w:ascii="SimSun" w:hAnsi="SimSun" w:eastAsia="SimSun" w:cs="SimSun"/>
                <w:sz w:val="16"/>
                <w:szCs w:val="16"/>
              </w:rPr>
            </w:pPr>
            <w:r>
              <w:rPr>
                <w:rFonts w:ascii="SimSun" w:hAnsi="SimSun" w:eastAsia="SimSun" w:cs="SimSun"/>
                <w:sz w:val="16"/>
                <w:szCs w:val="16"/>
                <w:color w:val="212529"/>
                <w:position w:val="1"/>
              </w:rPr>
              <w:t>43.32</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1"/>
              <w:spacing w:before="104" w:line="225" w:lineRule="auto"/>
              <w:rPr>
                <w:rFonts w:ascii="SimSun" w:hAnsi="SimSun" w:eastAsia="SimSun" w:cs="SimSun"/>
                <w:sz w:val="16"/>
                <w:szCs w:val="16"/>
              </w:rPr>
            </w:pPr>
            <w:r>
              <w:rPr>
                <w:rFonts w:ascii="SimSun" w:hAnsi="SimSun" w:eastAsia="SimSun" w:cs="SimSun"/>
                <w:sz w:val="16"/>
                <w:szCs w:val="16"/>
                <w:color w:val="212529"/>
                <w:spacing w:val="1"/>
              </w:rPr>
              <w:t>2024年图书阅览室经费</w:t>
            </w:r>
          </w:p>
        </w:tc>
        <w:tc>
          <w:tcPr>
            <w:tcW w:w="1145" w:type="dxa"/>
            <w:vAlign w:val="top"/>
          </w:tcPr>
          <w:p>
            <w:pPr>
              <w:ind w:right="16"/>
              <w:spacing w:before="104"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155" w:type="dxa"/>
            <w:vAlign w:val="top"/>
          </w:tcPr>
          <w:p>
            <w:pPr>
              <w:ind w:right="16"/>
              <w:spacing w:before="104"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1"/>
              <w:spacing w:before="104" w:line="225" w:lineRule="auto"/>
              <w:rPr>
                <w:rFonts w:ascii="SimSun" w:hAnsi="SimSun" w:eastAsia="SimSun" w:cs="SimSun"/>
                <w:sz w:val="16"/>
                <w:szCs w:val="16"/>
              </w:rPr>
            </w:pPr>
            <w:r>
              <w:rPr>
                <w:rFonts w:ascii="SimSun" w:hAnsi="SimSun" w:eastAsia="SimSun" w:cs="SimSun"/>
                <w:sz w:val="16"/>
                <w:szCs w:val="16"/>
                <w:color w:val="212529"/>
                <w:spacing w:val="1"/>
              </w:rPr>
              <w:t>2024年人大常委会会议费</w:t>
            </w:r>
          </w:p>
        </w:tc>
        <w:tc>
          <w:tcPr>
            <w:tcW w:w="1145" w:type="dxa"/>
            <w:vAlign w:val="top"/>
          </w:tcPr>
          <w:p>
            <w:pPr>
              <w:ind w:right="16"/>
              <w:spacing w:before="104"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11.30</w:t>
            </w:r>
          </w:p>
        </w:tc>
        <w:tc>
          <w:tcPr>
            <w:tcW w:w="1155" w:type="dxa"/>
            <w:vAlign w:val="top"/>
          </w:tcPr>
          <w:p>
            <w:pPr>
              <w:ind w:right="16"/>
              <w:spacing w:before="104"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11.30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1"/>
              <w:spacing w:before="104" w:line="225" w:lineRule="auto"/>
              <w:rPr>
                <w:rFonts w:ascii="SimSun" w:hAnsi="SimSun" w:eastAsia="SimSun" w:cs="SimSun"/>
                <w:sz w:val="16"/>
                <w:szCs w:val="16"/>
              </w:rPr>
            </w:pPr>
            <w:r>
              <w:rPr>
                <w:rFonts w:ascii="SimSun" w:hAnsi="SimSun" w:eastAsia="SimSun" w:cs="SimSun"/>
                <w:sz w:val="16"/>
                <w:szCs w:val="16"/>
                <w:color w:val="212529"/>
                <w:spacing w:val="1"/>
              </w:rPr>
              <w:t>2024年人大会议费</w:t>
            </w:r>
          </w:p>
        </w:tc>
        <w:tc>
          <w:tcPr>
            <w:tcW w:w="1145" w:type="dxa"/>
            <w:vAlign w:val="top"/>
          </w:tcPr>
          <w:p>
            <w:pPr>
              <w:ind w:right="16"/>
              <w:spacing w:before="10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65.01</w:t>
            </w:r>
          </w:p>
        </w:tc>
        <w:tc>
          <w:tcPr>
            <w:tcW w:w="1155" w:type="dxa"/>
            <w:vAlign w:val="top"/>
          </w:tcPr>
          <w:p>
            <w:pPr>
              <w:ind w:right="16"/>
              <w:spacing w:before="10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65.01</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8" w:hRule="atLeast"/>
        </w:trPr>
        <w:tc>
          <w:tcPr>
            <w:tcW w:w="2846" w:type="dxa"/>
            <w:vAlign w:val="top"/>
          </w:tcPr>
          <w:p>
            <w:pPr>
              <w:ind w:left="171"/>
              <w:spacing w:before="104" w:line="226" w:lineRule="auto"/>
              <w:rPr>
                <w:rFonts w:ascii="SimSun" w:hAnsi="SimSun" w:eastAsia="SimSun" w:cs="SimSun"/>
                <w:sz w:val="16"/>
                <w:szCs w:val="16"/>
              </w:rPr>
            </w:pPr>
            <w:r>
              <w:rPr>
                <w:rFonts w:ascii="SimSun" w:hAnsi="SimSun" w:eastAsia="SimSun" w:cs="SimSun"/>
                <w:sz w:val="16"/>
                <w:szCs w:val="16"/>
                <w:color w:val="212529"/>
                <w:spacing w:val="1"/>
              </w:rPr>
              <w:t>2024年人大代表履职能力培训费</w:t>
            </w:r>
          </w:p>
        </w:tc>
        <w:tc>
          <w:tcPr>
            <w:tcW w:w="1145" w:type="dxa"/>
            <w:vAlign w:val="top"/>
          </w:tcPr>
          <w:p>
            <w:pPr>
              <w:ind w:right="16"/>
              <w:spacing w:before="104" w:line="213" w:lineRule="exact"/>
              <w:jc w:val="right"/>
              <w:rPr>
                <w:rFonts w:ascii="SimSun" w:hAnsi="SimSun" w:eastAsia="SimSun" w:cs="SimSun"/>
                <w:sz w:val="16"/>
                <w:szCs w:val="16"/>
              </w:rPr>
            </w:pPr>
            <w:r>
              <w:rPr>
                <w:rFonts w:ascii="SimSun" w:hAnsi="SimSun" w:eastAsia="SimSun" w:cs="SimSun"/>
                <w:sz w:val="16"/>
                <w:szCs w:val="16"/>
                <w:color w:val="212529"/>
                <w:position w:val="1"/>
              </w:rPr>
              <w:t>47.84</w:t>
            </w:r>
          </w:p>
        </w:tc>
        <w:tc>
          <w:tcPr>
            <w:tcW w:w="1155" w:type="dxa"/>
            <w:vAlign w:val="top"/>
          </w:tcPr>
          <w:p>
            <w:pPr>
              <w:ind w:right="16"/>
              <w:spacing w:before="104" w:line="213" w:lineRule="exact"/>
              <w:jc w:val="right"/>
              <w:rPr>
                <w:rFonts w:ascii="SimSun" w:hAnsi="SimSun" w:eastAsia="SimSun" w:cs="SimSun"/>
                <w:sz w:val="16"/>
                <w:szCs w:val="16"/>
              </w:rPr>
            </w:pPr>
            <w:r>
              <w:rPr>
                <w:rFonts w:ascii="SimSun" w:hAnsi="SimSun" w:eastAsia="SimSun" w:cs="SimSun"/>
                <w:sz w:val="16"/>
                <w:szCs w:val="16"/>
                <w:color w:val="212529"/>
                <w:position w:val="1"/>
              </w:rPr>
              <w:t>47.84</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6" w:right="73" w:firstLine="153"/>
              <w:spacing w:before="18" w:line="202" w:lineRule="auto"/>
              <w:rPr>
                <w:rFonts w:ascii="SimSun" w:hAnsi="SimSun" w:eastAsia="SimSun" w:cs="SimSun"/>
                <w:sz w:val="16"/>
                <w:szCs w:val="16"/>
              </w:rPr>
            </w:pPr>
            <w:r>
              <w:rPr>
                <w:rFonts w:ascii="SimSun" w:hAnsi="SimSun" w:eastAsia="SimSun" w:cs="SimSun"/>
                <w:sz w:val="16"/>
                <w:szCs w:val="16"/>
                <w:color w:val="212529"/>
                <w:spacing w:val="2"/>
              </w:rPr>
              <w:t>预算联网监督中心软件系统设施运维</w:t>
            </w:r>
            <w:r>
              <w:rPr>
                <w:rFonts w:ascii="SimSun" w:hAnsi="SimSun" w:eastAsia="SimSun" w:cs="SimSun"/>
                <w:sz w:val="16"/>
                <w:szCs w:val="16"/>
                <w:color w:val="212529"/>
              </w:rPr>
              <w:t>费</w:t>
            </w:r>
          </w:p>
        </w:tc>
        <w:tc>
          <w:tcPr>
            <w:tcW w:w="1145" w:type="dxa"/>
            <w:vAlign w:val="top"/>
          </w:tcPr>
          <w:p>
            <w:pPr>
              <w:ind w:right="16"/>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30.00</w:t>
            </w:r>
          </w:p>
        </w:tc>
        <w:tc>
          <w:tcPr>
            <w:tcW w:w="1155" w:type="dxa"/>
            <w:vAlign w:val="top"/>
          </w:tcPr>
          <w:p>
            <w:pPr>
              <w:ind w:right="16"/>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1"/>
              <w:spacing w:before="106" w:line="226" w:lineRule="auto"/>
              <w:rPr>
                <w:rFonts w:ascii="SimSun" w:hAnsi="SimSun" w:eastAsia="SimSun" w:cs="SimSun"/>
                <w:sz w:val="16"/>
                <w:szCs w:val="16"/>
              </w:rPr>
            </w:pPr>
            <w:r>
              <w:rPr>
                <w:rFonts w:ascii="SimSun" w:hAnsi="SimSun" w:eastAsia="SimSun" w:cs="SimSun"/>
                <w:sz w:val="16"/>
                <w:szCs w:val="16"/>
                <w:color w:val="212529"/>
                <w:spacing w:val="1"/>
              </w:rPr>
              <w:t>2024年专项视察调研工作经费</w:t>
            </w:r>
          </w:p>
        </w:tc>
        <w:tc>
          <w:tcPr>
            <w:tcW w:w="1145" w:type="dxa"/>
            <w:vAlign w:val="top"/>
          </w:tcPr>
          <w:p>
            <w:pPr>
              <w:ind w:right="16"/>
              <w:spacing w:before="106" w:line="212" w:lineRule="exact"/>
              <w:jc w:val="right"/>
              <w:rPr>
                <w:rFonts w:ascii="SimSun" w:hAnsi="SimSun" w:eastAsia="SimSun" w:cs="SimSun"/>
                <w:sz w:val="16"/>
                <w:szCs w:val="16"/>
              </w:rPr>
            </w:pPr>
            <w:r>
              <w:rPr>
                <w:rFonts w:ascii="SimSun" w:hAnsi="SimSun" w:eastAsia="SimSun" w:cs="SimSun"/>
                <w:sz w:val="16"/>
                <w:szCs w:val="16"/>
                <w:color w:val="212529"/>
                <w:position w:val="1"/>
              </w:rPr>
              <w:t>46.00</w:t>
            </w:r>
          </w:p>
        </w:tc>
        <w:tc>
          <w:tcPr>
            <w:tcW w:w="1155" w:type="dxa"/>
            <w:vAlign w:val="top"/>
          </w:tcPr>
          <w:p>
            <w:pPr>
              <w:ind w:right="16"/>
              <w:spacing w:before="106" w:line="212" w:lineRule="exact"/>
              <w:jc w:val="right"/>
              <w:rPr>
                <w:rFonts w:ascii="SimSun" w:hAnsi="SimSun" w:eastAsia="SimSun" w:cs="SimSun"/>
                <w:sz w:val="16"/>
                <w:szCs w:val="16"/>
              </w:rPr>
            </w:pPr>
            <w:r>
              <w:rPr>
                <w:rFonts w:ascii="SimSun" w:hAnsi="SimSun" w:eastAsia="SimSun" w:cs="SimSun"/>
                <w:sz w:val="16"/>
                <w:szCs w:val="16"/>
                <w:color w:val="212529"/>
                <w:position w:val="1"/>
              </w:rPr>
              <w:t>46.00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1"/>
              <w:spacing w:before="106" w:line="226" w:lineRule="auto"/>
              <w:rPr>
                <w:rFonts w:ascii="SimSun" w:hAnsi="SimSun" w:eastAsia="SimSun" w:cs="SimSun"/>
                <w:sz w:val="16"/>
                <w:szCs w:val="16"/>
              </w:rPr>
            </w:pPr>
            <w:r>
              <w:rPr>
                <w:rFonts w:ascii="SimSun" w:hAnsi="SimSun" w:eastAsia="SimSun" w:cs="SimSun"/>
                <w:sz w:val="16"/>
                <w:szCs w:val="16"/>
                <w:color w:val="212529"/>
                <w:spacing w:val="1"/>
              </w:rPr>
              <w:t>2024年县人大代表活动经费</w:t>
            </w:r>
          </w:p>
        </w:tc>
        <w:tc>
          <w:tcPr>
            <w:tcW w:w="1145" w:type="dxa"/>
            <w:vAlign w:val="top"/>
          </w:tcPr>
          <w:p>
            <w:pPr>
              <w:ind w:right="16"/>
              <w:spacing w:before="10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38.60</w:t>
            </w:r>
          </w:p>
        </w:tc>
        <w:tc>
          <w:tcPr>
            <w:tcW w:w="1155" w:type="dxa"/>
            <w:vAlign w:val="top"/>
          </w:tcPr>
          <w:p>
            <w:pPr>
              <w:ind w:right="16"/>
              <w:spacing w:before="10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38.60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8" w:hRule="atLeast"/>
        </w:trPr>
        <w:tc>
          <w:tcPr>
            <w:tcW w:w="2846" w:type="dxa"/>
            <w:vAlign w:val="top"/>
          </w:tcPr>
          <w:p>
            <w:pPr>
              <w:ind w:left="7" w:right="73" w:firstLine="164"/>
              <w:spacing w:before="19" w:line="201" w:lineRule="auto"/>
              <w:rPr>
                <w:rFonts w:ascii="SimSun" w:hAnsi="SimSun" w:eastAsia="SimSun" w:cs="SimSun"/>
                <w:sz w:val="16"/>
                <w:szCs w:val="16"/>
              </w:rPr>
            </w:pPr>
            <w:r>
              <w:rPr>
                <w:rFonts w:ascii="SimSun" w:hAnsi="SimSun" w:eastAsia="SimSun" w:cs="SimSun"/>
                <w:sz w:val="16"/>
                <w:szCs w:val="16"/>
                <w:color w:val="212529"/>
                <w:spacing w:val="1"/>
              </w:rPr>
              <w:t>2024年人大规范性文件备案审查法治</w:t>
            </w:r>
            <w:r>
              <w:rPr>
                <w:rFonts w:ascii="SimSun" w:hAnsi="SimSun" w:eastAsia="SimSun" w:cs="SimSun"/>
                <w:sz w:val="16"/>
                <w:szCs w:val="16"/>
                <w:color w:val="212529"/>
                <w:spacing w:val="1"/>
              </w:rPr>
              <w:t>服务费</w:t>
            </w:r>
          </w:p>
        </w:tc>
        <w:tc>
          <w:tcPr>
            <w:tcW w:w="1145" w:type="dxa"/>
            <w:vAlign w:val="top"/>
          </w:tcPr>
          <w:p>
            <w:pPr>
              <w:ind w:right="16"/>
              <w:spacing w:before="106"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155" w:type="dxa"/>
            <w:vAlign w:val="top"/>
          </w:tcPr>
          <w:p>
            <w:pPr>
              <w:ind w:right="16"/>
              <w:spacing w:before="106"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0"/>
              <w:spacing w:before="107" w:line="226" w:lineRule="auto"/>
              <w:rPr>
                <w:rFonts w:ascii="SimSun" w:hAnsi="SimSun" w:eastAsia="SimSun" w:cs="SimSun"/>
                <w:sz w:val="16"/>
                <w:szCs w:val="16"/>
              </w:rPr>
            </w:pPr>
            <w:r>
              <w:rPr>
                <w:rFonts w:ascii="SimSun" w:hAnsi="SimSun" w:eastAsia="SimSun" w:cs="SimSun"/>
                <w:sz w:val="16"/>
                <w:szCs w:val="16"/>
                <w:color w:val="212529"/>
                <w:spacing w:val="1"/>
              </w:rPr>
              <w:t>党建工作经费</w:t>
            </w:r>
          </w:p>
        </w:tc>
        <w:tc>
          <w:tcPr>
            <w:tcW w:w="1145" w:type="dxa"/>
            <w:vAlign w:val="top"/>
          </w:tcPr>
          <w:p>
            <w:pPr>
              <w:ind w:right="16"/>
              <w:spacing w:before="10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155" w:type="dxa"/>
            <w:vAlign w:val="top"/>
          </w:tcPr>
          <w:p>
            <w:pPr>
              <w:ind w:right="16"/>
              <w:spacing w:before="10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68"/>
              <w:spacing w:before="108" w:line="226" w:lineRule="auto"/>
              <w:rPr>
                <w:rFonts w:ascii="SimSun" w:hAnsi="SimSun" w:eastAsia="SimSun" w:cs="SimSun"/>
                <w:sz w:val="16"/>
                <w:szCs w:val="16"/>
              </w:rPr>
            </w:pPr>
            <w:r>
              <w:rPr>
                <w:rFonts w:ascii="SimSun" w:hAnsi="SimSun" w:eastAsia="SimSun" w:cs="SimSun"/>
                <w:sz w:val="16"/>
                <w:szCs w:val="16"/>
                <w:color w:val="212529"/>
                <w:spacing w:val="2"/>
              </w:rPr>
              <w:t>其他人大事务支出及交通费</w:t>
            </w:r>
          </w:p>
        </w:tc>
        <w:tc>
          <w:tcPr>
            <w:tcW w:w="1145" w:type="dxa"/>
            <w:vAlign w:val="top"/>
          </w:tcPr>
          <w:p>
            <w:pPr>
              <w:ind w:right="16"/>
              <w:spacing w:before="10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17.00</w:t>
            </w:r>
          </w:p>
        </w:tc>
        <w:tc>
          <w:tcPr>
            <w:tcW w:w="1155" w:type="dxa"/>
            <w:vAlign w:val="top"/>
          </w:tcPr>
          <w:p>
            <w:pPr>
              <w:ind w:right="16"/>
              <w:spacing w:before="10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17.00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8" w:hRule="atLeast"/>
        </w:trPr>
        <w:tc>
          <w:tcPr>
            <w:tcW w:w="2846" w:type="dxa"/>
            <w:vAlign w:val="top"/>
          </w:tcPr>
          <w:p>
            <w:pPr>
              <w:ind w:left="170"/>
              <w:spacing w:before="107" w:line="227" w:lineRule="auto"/>
              <w:rPr>
                <w:rFonts w:ascii="SimSun" w:hAnsi="SimSun" w:eastAsia="SimSun" w:cs="SimSun"/>
                <w:sz w:val="16"/>
                <w:szCs w:val="16"/>
              </w:rPr>
            </w:pPr>
            <w:r>
              <w:rPr>
                <w:rFonts w:ascii="SimSun" w:hAnsi="SimSun" w:eastAsia="SimSun" w:cs="SimSun"/>
                <w:sz w:val="16"/>
                <w:szCs w:val="16"/>
                <w:color w:val="212529"/>
                <w:spacing w:val="1"/>
              </w:rPr>
              <w:t>各工委工作经费</w:t>
            </w:r>
          </w:p>
        </w:tc>
        <w:tc>
          <w:tcPr>
            <w:tcW w:w="1145" w:type="dxa"/>
            <w:vAlign w:val="top"/>
          </w:tcPr>
          <w:p>
            <w:pPr>
              <w:ind w:right="16"/>
              <w:spacing w:before="108"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20.00</w:t>
            </w:r>
          </w:p>
        </w:tc>
        <w:tc>
          <w:tcPr>
            <w:tcW w:w="1155" w:type="dxa"/>
            <w:vAlign w:val="top"/>
          </w:tcPr>
          <w:p>
            <w:pPr>
              <w:ind w:right="16"/>
              <w:spacing w:before="108"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6" w:right="73" w:firstLine="155"/>
              <w:spacing w:before="22" w:line="200" w:lineRule="auto"/>
              <w:rPr>
                <w:rFonts w:ascii="SimSun" w:hAnsi="SimSun" w:eastAsia="SimSun" w:cs="SimSun"/>
                <w:sz w:val="16"/>
                <w:szCs w:val="16"/>
              </w:rPr>
            </w:pPr>
            <w:r>
              <w:rPr>
                <w:rFonts w:ascii="SimSun" w:hAnsi="SimSun" w:eastAsia="SimSun" w:cs="SimSun"/>
                <w:sz w:val="16"/>
                <w:szCs w:val="16"/>
                <w:color w:val="212529"/>
                <w:spacing w:val="1"/>
              </w:rPr>
              <w:t>2024年人大代表联络站运行管理提升</w:t>
            </w:r>
            <w:r>
              <w:rPr>
                <w:rFonts w:ascii="SimSun" w:hAnsi="SimSun" w:eastAsia="SimSun" w:cs="SimSun"/>
                <w:sz w:val="16"/>
                <w:szCs w:val="16"/>
                <w:color w:val="212529"/>
              </w:rPr>
              <w:t>费</w:t>
            </w:r>
          </w:p>
        </w:tc>
        <w:tc>
          <w:tcPr>
            <w:tcW w:w="1145" w:type="dxa"/>
            <w:vAlign w:val="top"/>
          </w:tcPr>
          <w:p>
            <w:pPr>
              <w:ind w:right="16"/>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75.00</w:t>
            </w:r>
          </w:p>
        </w:tc>
        <w:tc>
          <w:tcPr>
            <w:tcW w:w="1155" w:type="dxa"/>
            <w:vAlign w:val="top"/>
          </w:tcPr>
          <w:p>
            <w:pPr>
              <w:ind w:right="16"/>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75.00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1"/>
              <w:spacing w:before="109" w:line="226" w:lineRule="auto"/>
              <w:rPr>
                <w:rFonts w:ascii="SimSun" w:hAnsi="SimSun" w:eastAsia="SimSun" w:cs="SimSun"/>
                <w:sz w:val="16"/>
                <w:szCs w:val="16"/>
              </w:rPr>
            </w:pPr>
            <w:r>
              <w:rPr>
                <w:rFonts w:ascii="SimSun" w:hAnsi="SimSun" w:eastAsia="SimSun" w:cs="SimSun"/>
                <w:sz w:val="16"/>
                <w:szCs w:val="16"/>
                <w:color w:val="212529"/>
                <w:spacing w:val="1"/>
              </w:rPr>
              <w:t>2024年慰问款</w:t>
            </w:r>
          </w:p>
        </w:tc>
        <w:tc>
          <w:tcPr>
            <w:tcW w:w="1145" w:type="dxa"/>
            <w:vAlign w:val="top"/>
          </w:tcPr>
          <w:p>
            <w:pPr>
              <w:ind w:right="16"/>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1.80</w:t>
            </w:r>
          </w:p>
        </w:tc>
        <w:tc>
          <w:tcPr>
            <w:tcW w:w="1155" w:type="dxa"/>
            <w:vAlign w:val="top"/>
          </w:tcPr>
          <w:p>
            <w:pPr>
              <w:ind w:right="16"/>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1.80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65"/>
              <w:spacing w:before="109" w:line="226" w:lineRule="auto"/>
              <w:rPr>
                <w:rFonts w:ascii="SimSun" w:hAnsi="SimSun" w:eastAsia="SimSun" w:cs="SimSun"/>
                <w:sz w:val="16"/>
                <w:szCs w:val="16"/>
              </w:rPr>
            </w:pPr>
            <w:r>
              <w:rPr>
                <w:rFonts w:ascii="SimSun" w:hAnsi="SimSun" w:eastAsia="SimSun" w:cs="SimSun"/>
                <w:sz w:val="16"/>
                <w:szCs w:val="16"/>
                <w:color w:val="212529"/>
                <w:spacing w:val="1"/>
              </w:rPr>
              <w:t>H2023年专项视察调研工作经费</w:t>
            </w:r>
          </w:p>
        </w:tc>
        <w:tc>
          <w:tcPr>
            <w:tcW w:w="1145" w:type="dxa"/>
            <w:vAlign w:val="top"/>
          </w:tcPr>
          <w:p>
            <w:pPr>
              <w:ind w:right="16"/>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16.00</w:t>
            </w:r>
          </w:p>
        </w:tc>
        <w:tc>
          <w:tcPr>
            <w:tcW w:w="1155" w:type="dxa"/>
            <w:vAlign w:val="top"/>
          </w:tcPr>
          <w:p>
            <w:pPr>
              <w:ind w:right="16"/>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16.00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65"/>
              <w:spacing w:before="110" w:line="225" w:lineRule="auto"/>
              <w:rPr>
                <w:rFonts w:ascii="SimSun" w:hAnsi="SimSun" w:eastAsia="SimSun" w:cs="SimSun"/>
                <w:sz w:val="16"/>
                <w:szCs w:val="16"/>
              </w:rPr>
            </w:pPr>
            <w:r>
              <w:rPr>
                <w:rFonts w:ascii="SimSun" w:hAnsi="SimSun" w:eastAsia="SimSun" w:cs="SimSun"/>
                <w:sz w:val="16"/>
                <w:szCs w:val="16"/>
                <w:color w:val="212529"/>
                <w:spacing w:val="1"/>
              </w:rPr>
              <w:t>H2023年人大常委会会议费</w:t>
            </w:r>
          </w:p>
        </w:tc>
        <w:tc>
          <w:tcPr>
            <w:tcW w:w="1145" w:type="dxa"/>
            <w:vAlign w:val="top"/>
          </w:tcPr>
          <w:p>
            <w:pPr>
              <w:ind w:right="16"/>
              <w:spacing w:before="110"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11.30</w:t>
            </w:r>
          </w:p>
        </w:tc>
        <w:tc>
          <w:tcPr>
            <w:tcW w:w="1155" w:type="dxa"/>
            <w:vAlign w:val="top"/>
          </w:tcPr>
          <w:p>
            <w:pPr>
              <w:ind w:right="16"/>
              <w:spacing w:before="110"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11.30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67"/>
              <w:spacing w:before="110" w:line="227" w:lineRule="auto"/>
              <w:rPr>
                <w:rFonts w:ascii="SimSun" w:hAnsi="SimSun" w:eastAsia="SimSun" w:cs="SimSun"/>
                <w:sz w:val="16"/>
                <w:szCs w:val="16"/>
              </w:rPr>
            </w:pPr>
            <w:r>
              <w:rPr>
                <w:rFonts w:ascii="SimSun" w:hAnsi="SimSun" w:eastAsia="SimSun" w:cs="SimSun"/>
                <w:sz w:val="16"/>
                <w:szCs w:val="16"/>
                <w:color w:val="212529"/>
                <w:spacing w:val="2"/>
              </w:rPr>
              <w:t>G智慧人大平台建设项目</w:t>
            </w:r>
          </w:p>
        </w:tc>
        <w:tc>
          <w:tcPr>
            <w:tcW w:w="1145"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140.00</w:t>
            </w:r>
          </w:p>
        </w:tc>
        <w:tc>
          <w:tcPr>
            <w:tcW w:w="1155"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140.00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1"/>
              <w:spacing w:before="110" w:line="226" w:lineRule="auto"/>
              <w:rPr>
                <w:rFonts w:ascii="SimSun" w:hAnsi="SimSun" w:eastAsia="SimSun" w:cs="SimSun"/>
                <w:sz w:val="16"/>
                <w:szCs w:val="16"/>
              </w:rPr>
            </w:pPr>
            <w:r>
              <w:rPr>
                <w:rFonts w:ascii="SimSun" w:hAnsi="SimSun" w:eastAsia="SimSun" w:cs="SimSun"/>
                <w:sz w:val="16"/>
                <w:szCs w:val="16"/>
                <w:color w:val="212529"/>
                <w:spacing w:val="1"/>
              </w:rPr>
              <w:t>2024年乡镇人大代表活动经费</w:t>
            </w:r>
          </w:p>
        </w:tc>
        <w:tc>
          <w:tcPr>
            <w:tcW w:w="1145"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position w:val="1"/>
              </w:rPr>
              <w:t>82.80</w:t>
            </w:r>
          </w:p>
        </w:tc>
        <w:tc>
          <w:tcPr>
            <w:tcW w:w="1155"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position w:val="1"/>
              </w:rPr>
              <w:t>82.80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1"/>
              <w:spacing w:before="110" w:line="226" w:lineRule="auto"/>
              <w:rPr>
                <w:rFonts w:ascii="SimSun" w:hAnsi="SimSun" w:eastAsia="SimSun" w:cs="SimSun"/>
                <w:sz w:val="16"/>
                <w:szCs w:val="16"/>
              </w:rPr>
            </w:pPr>
            <w:r>
              <w:rPr>
                <w:rFonts w:ascii="SimSun" w:hAnsi="SimSun" w:eastAsia="SimSun" w:cs="SimSun"/>
                <w:sz w:val="16"/>
                <w:szCs w:val="16"/>
                <w:color w:val="212529"/>
                <w:spacing w:val="1"/>
              </w:rPr>
              <w:t>2024年办公设备购置</w:t>
            </w:r>
          </w:p>
        </w:tc>
        <w:tc>
          <w:tcPr>
            <w:tcW w:w="1145"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20.46</w:t>
            </w:r>
          </w:p>
        </w:tc>
        <w:tc>
          <w:tcPr>
            <w:tcW w:w="1155"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20.46</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67"/>
              <w:spacing w:before="24" w:line="212" w:lineRule="auto"/>
              <w:rPr>
                <w:rFonts w:ascii="SimSun" w:hAnsi="SimSun" w:eastAsia="SimSun" w:cs="SimSun"/>
                <w:sz w:val="16"/>
                <w:szCs w:val="16"/>
              </w:rPr>
            </w:pPr>
            <w:r>
              <w:rPr>
                <w:rFonts w:ascii="SimSun" w:hAnsi="SimSun" w:eastAsia="SimSun" w:cs="SimSun"/>
                <w:sz w:val="16"/>
                <w:szCs w:val="16"/>
                <w:color w:val="212529"/>
                <w:spacing w:val="2"/>
              </w:rPr>
              <w:t>G兴县全面学习运用浙江“千万工</w:t>
            </w:r>
          </w:p>
          <w:p>
            <w:pPr>
              <w:ind w:left="6"/>
              <w:spacing w:line="185" w:lineRule="auto"/>
              <w:rPr>
                <w:rFonts w:ascii="SimSun" w:hAnsi="SimSun" w:eastAsia="SimSun" w:cs="SimSun"/>
                <w:sz w:val="16"/>
                <w:szCs w:val="16"/>
              </w:rPr>
            </w:pPr>
            <w:r>
              <w:rPr>
                <w:rFonts w:ascii="SimSun" w:hAnsi="SimSun" w:eastAsia="SimSun" w:cs="SimSun"/>
                <w:sz w:val="16"/>
                <w:szCs w:val="16"/>
                <w:color w:val="212529"/>
                <w:spacing w:val="2"/>
              </w:rPr>
              <w:t>程“经验全域推进乡村振兴技术服务费</w:t>
            </w:r>
          </w:p>
        </w:tc>
        <w:tc>
          <w:tcPr>
            <w:tcW w:w="1145"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18.00</w:t>
            </w:r>
          </w:p>
        </w:tc>
        <w:tc>
          <w:tcPr>
            <w:tcW w:w="1155"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7" w:right="155" w:firstLine="158"/>
              <w:spacing w:before="24" w:line="199" w:lineRule="auto"/>
              <w:rPr>
                <w:rFonts w:ascii="SimSun" w:hAnsi="SimSun" w:eastAsia="SimSun" w:cs="SimSun"/>
                <w:sz w:val="16"/>
                <w:szCs w:val="16"/>
              </w:rPr>
            </w:pPr>
            <w:r>
              <w:rPr>
                <w:rFonts w:ascii="SimSun" w:hAnsi="SimSun" w:eastAsia="SimSun" w:cs="SimSun"/>
                <w:sz w:val="16"/>
                <w:szCs w:val="16"/>
                <w:color w:val="212529"/>
                <w:spacing w:val="1"/>
              </w:rPr>
              <w:t>H2023驻村干部艰苦边远补贴、生活</w:t>
            </w:r>
            <w:r>
              <w:rPr>
                <w:rFonts w:ascii="SimSun" w:hAnsi="SimSun" w:eastAsia="SimSun" w:cs="SimSun"/>
                <w:sz w:val="16"/>
                <w:szCs w:val="16"/>
                <w:color w:val="212529"/>
                <w:spacing w:val="1"/>
              </w:rPr>
              <w:t>补助、交通和通讯补助</w:t>
            </w:r>
          </w:p>
        </w:tc>
        <w:tc>
          <w:tcPr>
            <w:tcW w:w="1145" w:type="dxa"/>
            <w:vAlign w:val="top"/>
          </w:tcPr>
          <w:p>
            <w:pPr>
              <w:ind w:right="16"/>
              <w:spacing w:before="111"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c>
          <w:tcPr>
            <w:tcW w:w="1155" w:type="dxa"/>
            <w:vAlign w:val="top"/>
          </w:tcPr>
          <w:p>
            <w:pPr>
              <w:ind w:right="16"/>
              <w:spacing w:before="111"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0.77</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79" w:hRule="atLeast"/>
        </w:trPr>
        <w:tc>
          <w:tcPr>
            <w:tcW w:w="2846" w:type="dxa"/>
            <w:vAlign w:val="top"/>
          </w:tcPr>
          <w:p>
            <w:pPr>
              <w:ind w:left="171"/>
              <w:spacing w:before="111" w:line="225" w:lineRule="auto"/>
              <w:rPr>
                <w:rFonts w:ascii="SimSun" w:hAnsi="SimSun" w:eastAsia="SimSun" w:cs="SimSun"/>
                <w:sz w:val="16"/>
                <w:szCs w:val="16"/>
              </w:rPr>
            </w:pPr>
            <w:r>
              <w:rPr>
                <w:rFonts w:ascii="SimSun" w:hAnsi="SimSun" w:eastAsia="SimSun" w:cs="SimSun"/>
                <w:sz w:val="16"/>
                <w:szCs w:val="16"/>
                <w:color w:val="212529"/>
                <w:spacing w:val="1"/>
              </w:rPr>
              <w:t>2024年图书阅览室经费</w:t>
            </w:r>
          </w:p>
        </w:tc>
        <w:tc>
          <w:tcPr>
            <w:tcW w:w="1145" w:type="dxa"/>
            <w:vAlign w:val="top"/>
          </w:tcPr>
          <w:p>
            <w:pPr>
              <w:ind w:right="16"/>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20.00</w:t>
            </w:r>
          </w:p>
        </w:tc>
        <w:tc>
          <w:tcPr>
            <w:tcW w:w="1155" w:type="dxa"/>
            <w:vAlign w:val="top"/>
          </w:tcPr>
          <w:p>
            <w:pPr>
              <w:ind w:right="16"/>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r>
        <w:trPr>
          <w:trHeight w:val="384" w:hRule="atLeast"/>
        </w:trPr>
        <w:tc>
          <w:tcPr>
            <w:tcW w:w="2846" w:type="dxa"/>
            <w:vAlign w:val="top"/>
          </w:tcPr>
          <w:p>
            <w:pPr>
              <w:ind w:left="7" w:right="73" w:firstLine="161"/>
              <w:spacing w:before="25" w:line="201" w:lineRule="auto"/>
              <w:rPr>
                <w:rFonts w:ascii="SimSun" w:hAnsi="SimSun" w:eastAsia="SimSun" w:cs="SimSun"/>
                <w:sz w:val="16"/>
                <w:szCs w:val="16"/>
              </w:rPr>
            </w:pPr>
            <w:r>
              <w:rPr>
                <w:rFonts w:ascii="SimSun" w:hAnsi="SimSun" w:eastAsia="SimSun" w:cs="SimSun"/>
                <w:sz w:val="16"/>
                <w:szCs w:val="16"/>
                <w:color w:val="212529"/>
                <w:spacing w:val="1"/>
              </w:rPr>
              <w:t>全国人民代表大会成立70周年系列活</w:t>
            </w:r>
            <w:r>
              <w:rPr>
                <w:rFonts w:ascii="SimSun" w:hAnsi="SimSun" w:eastAsia="SimSun" w:cs="SimSun"/>
                <w:sz w:val="16"/>
                <w:szCs w:val="16"/>
                <w:color w:val="212529"/>
                <w:spacing w:val="1"/>
              </w:rPr>
              <w:t>动经费</w:t>
            </w:r>
          </w:p>
        </w:tc>
        <w:tc>
          <w:tcPr>
            <w:tcW w:w="1145" w:type="dxa"/>
            <w:vAlign w:val="top"/>
          </w:tcPr>
          <w:p>
            <w:pPr>
              <w:ind w:right="16"/>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30.00</w:t>
            </w:r>
          </w:p>
        </w:tc>
        <w:tc>
          <w:tcPr>
            <w:tcW w:w="1155" w:type="dxa"/>
            <w:vAlign w:val="top"/>
          </w:tcPr>
          <w:p>
            <w:pPr>
              <w:ind w:right="16"/>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30.00</w:t>
            </w:r>
          </w:p>
        </w:tc>
        <w:tc>
          <w:tcPr>
            <w:tcW w:w="842" w:type="dxa"/>
            <w:vAlign w:val="top"/>
          </w:tcPr>
          <w:p>
            <w:pPr>
              <w:pStyle w:val="TableText"/>
              <w:rPr/>
            </w:pPr>
            <w:r/>
          </w:p>
        </w:tc>
        <w:tc>
          <w:tcPr>
            <w:tcW w:w="1253" w:type="dxa"/>
            <w:vAlign w:val="top"/>
          </w:tcPr>
          <w:p>
            <w:pPr>
              <w:pStyle w:val="TableText"/>
              <w:rPr/>
            </w:pPr>
            <w:r/>
          </w:p>
        </w:tc>
        <w:tc>
          <w:tcPr>
            <w:tcW w:w="1069" w:type="dxa"/>
            <w:vAlign w:val="top"/>
          </w:tcPr>
          <w:p>
            <w:pPr>
              <w:pStyle w:val="TableText"/>
              <w:rPr/>
            </w:pPr>
            <w:r/>
          </w:p>
        </w:tc>
        <w:tc>
          <w:tcPr>
            <w:tcW w:w="848" w:type="dxa"/>
            <w:vAlign w:val="top"/>
          </w:tcPr>
          <w:p>
            <w:pPr>
              <w:pStyle w:val="TableText"/>
              <w:rPr/>
            </w:pPr>
            <w:r/>
          </w:p>
        </w:tc>
      </w:tr>
    </w:tbl>
    <w:p>
      <w:pPr>
        <w:pStyle w:val="BodyText"/>
        <w:rPr/>
      </w:pPr>
      <w:r/>
    </w:p>
    <w:p>
      <w:pPr>
        <w:sectPr>
          <w:headerReference w:type="default" r:id="rId28"/>
          <w:footerReference w:type="default" r:id="rId29"/>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958"/>
        <w:gridCol w:w="1274"/>
        <w:gridCol w:w="1372"/>
        <w:gridCol w:w="1339"/>
        <w:gridCol w:w="1215"/>
      </w:tblGrid>
      <w:tr>
        <w:trPr>
          <w:trHeight w:val="383" w:hRule="atLeast"/>
        </w:trPr>
        <w:tc>
          <w:tcPr>
            <w:tcW w:w="39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7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15" w:type="dxa"/>
            <w:vAlign w:val="top"/>
            <w:tcBorders>
              <w:bottom w:val="single" w:color="FFFFFF" w:sz="4" w:space="0"/>
              <w:top w:val="single" w:color="FFFFFF" w:sz="4" w:space="0"/>
              <w:left w:val="single" w:color="FFFFFF" w:sz="2" w:space="0"/>
              <w:right w:val="single" w:color="FFFFFF" w:sz="2" w:space="0"/>
            </w:tcBorders>
          </w:tcPr>
          <w:p>
            <w:pPr>
              <w:ind w:left="374"/>
              <w:spacing w:before="121" w:line="228" w:lineRule="auto"/>
              <w:rPr>
                <w:rFonts w:ascii="SimSun" w:hAnsi="SimSun" w:eastAsia="SimSun" w:cs="SimSun"/>
                <w:sz w:val="13"/>
                <w:szCs w:val="13"/>
              </w:rPr>
            </w:pPr>
            <w:r>
              <w:rPr>
                <w:rFonts w:ascii="SimSun" w:hAnsi="SimSun" w:eastAsia="SimSun" w:cs="SimSun"/>
                <w:sz w:val="13"/>
                <w:szCs w:val="13"/>
                <w:color w:val="212529"/>
                <w:spacing w:val="4"/>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9"/>
              <w:spacing w:before="71" w:line="211" w:lineRule="exact"/>
              <w:outlineLvl w:val="1"/>
              <w:rPr>
                <w:rFonts w:ascii="Microsoft YaHei" w:hAnsi="Microsoft YaHei" w:eastAsia="Microsoft YaHei" w:cs="Microsoft YaHei"/>
                <w:sz w:val="21"/>
                <w:szCs w:val="21"/>
              </w:rPr>
            </w:pPr>
            <w:bookmarkStart w:name="bookmark48" w:id="31"/>
            <w:bookmarkEnd w:id="31"/>
            <w:bookmarkStart w:name="bookmark18" w:id="32"/>
            <w:bookmarkEnd w:id="32"/>
            <w:r>
              <w:rPr>
                <w:rFonts w:ascii="Microsoft YaHei" w:hAnsi="Microsoft YaHei" w:eastAsia="Microsoft YaHei" w:cs="Microsoft YaHei"/>
                <w:sz w:val="21"/>
                <w:szCs w:val="21"/>
                <w:color w:val="212529"/>
                <w:spacing w:val="-1"/>
                <w:position w:val="-1"/>
              </w:rPr>
              <w:t>2024年项目支出预算表</w:t>
            </w:r>
            <w:r>
              <w:rPr>
                <w:rFonts w:ascii="Microsoft YaHei" w:hAnsi="Microsoft YaHei" w:eastAsia="Microsoft YaHei" w:cs="Microsoft YaHei"/>
                <w:sz w:val="21"/>
                <w:szCs w:val="21"/>
                <w:color w:val="212529"/>
                <w:spacing w:val="69"/>
                <w:position w:val="-1"/>
              </w:rPr>
              <w:t xml:space="preserve"> </w:t>
            </w:r>
            <w:r>
              <w:rPr>
                <w:rFonts w:ascii="Microsoft YaHei" w:hAnsi="Microsoft YaHei" w:eastAsia="Microsoft YaHei" w:cs="Microsoft YaHei"/>
                <w:sz w:val="21"/>
                <w:szCs w:val="21"/>
                <w:color w:val="212529"/>
                <w:spacing w:val="-1"/>
                <w:position w:val="-1"/>
              </w:rPr>
              <w:t>(上年结转)</w:t>
            </w:r>
          </w:p>
        </w:tc>
      </w:tr>
      <w:tr>
        <w:trPr>
          <w:trHeight w:val="378" w:hRule="atLeast"/>
        </w:trPr>
        <w:tc>
          <w:tcPr>
            <w:tcW w:w="7943" w:type="dxa"/>
            <w:vAlign w:val="top"/>
            <w:gridSpan w:val="4"/>
            <w:tcBorders>
              <w:top w:val="single" w:color="FFFFFF" w:sz="4" w:space="0"/>
              <w:left w:val="single" w:color="FFFFFF" w:sz="2" w:space="0"/>
              <w:right w:val="single" w:color="FFFFFF" w:sz="2" w:space="0"/>
            </w:tcBorders>
          </w:tcPr>
          <w:p>
            <w:pPr>
              <w:ind w:left="10"/>
              <w:spacing w:before="119" w:line="227" w:lineRule="auto"/>
              <w:rPr>
                <w:rFonts w:ascii="SimSun" w:hAnsi="SimSun" w:eastAsia="SimSun" w:cs="SimSun"/>
                <w:sz w:val="13"/>
                <w:szCs w:val="13"/>
              </w:rPr>
            </w:pPr>
            <w:r>
              <w:rPr>
                <w:rFonts w:ascii="SimSun" w:hAnsi="SimSun" w:eastAsia="SimSun" w:cs="SimSun"/>
                <w:sz w:val="13"/>
                <w:szCs w:val="13"/>
                <w:color w:val="212529"/>
                <w:spacing w:val="5"/>
              </w:rPr>
              <w:t>部门名称：兴县人民代表大会常务委员会办公室</w:t>
            </w:r>
          </w:p>
        </w:tc>
        <w:tc>
          <w:tcPr>
            <w:tcW w:w="1215" w:type="dxa"/>
            <w:vAlign w:val="top"/>
            <w:tcBorders>
              <w:top w:val="single" w:color="FFFFFF" w:sz="4" w:space="0"/>
              <w:left w:val="single" w:color="FFFFFF" w:sz="2" w:space="0"/>
              <w:right w:val="single" w:color="FFFFFF" w:sz="2" w:space="0"/>
            </w:tcBorders>
          </w:tcPr>
          <w:p>
            <w:pPr>
              <w:ind w:left="510"/>
              <w:spacing w:before="118"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8" w:hRule="atLeast"/>
        </w:trPr>
        <w:tc>
          <w:tcPr>
            <w:tcW w:w="3958" w:type="dxa"/>
            <w:vAlign w:val="top"/>
            <w:vMerge w:val="restart"/>
            <w:tcBorders>
              <w:bottom w:val="nil"/>
            </w:tcBorders>
          </w:tcPr>
          <w:p>
            <w:pPr>
              <w:ind w:left="1643"/>
              <w:spacing w:before="29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项目名称</w:t>
            </w:r>
          </w:p>
        </w:tc>
        <w:tc>
          <w:tcPr>
            <w:tcW w:w="1274" w:type="dxa"/>
            <w:vAlign w:val="top"/>
            <w:vMerge w:val="restart"/>
            <w:tcBorders>
              <w:bottom w:val="nil"/>
            </w:tcBorders>
          </w:tcPr>
          <w:p>
            <w:pPr>
              <w:ind w:left="464"/>
              <w:spacing w:before="298"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3926" w:type="dxa"/>
            <w:vAlign w:val="top"/>
            <w:gridSpan w:val="3"/>
          </w:tcPr>
          <w:p>
            <w:pPr>
              <w:ind w:left="1386"/>
              <w:spacing w:before="102"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4"/>
                <w:position w:val="-1"/>
              </w:rPr>
              <w:t>2024年财政拨款</w:t>
            </w:r>
          </w:p>
        </w:tc>
      </w:tr>
      <w:tr>
        <w:trPr>
          <w:trHeight w:val="378" w:hRule="atLeast"/>
        </w:trPr>
        <w:tc>
          <w:tcPr>
            <w:tcW w:w="3958" w:type="dxa"/>
            <w:vAlign w:val="top"/>
            <w:vMerge w:val="continue"/>
            <w:tcBorders>
              <w:top w:val="nil"/>
            </w:tcBorders>
          </w:tcPr>
          <w:p>
            <w:pPr>
              <w:pStyle w:val="TableText"/>
              <w:rPr/>
            </w:pPr>
            <w:r/>
          </w:p>
        </w:tc>
        <w:tc>
          <w:tcPr>
            <w:tcW w:w="1274" w:type="dxa"/>
            <w:vAlign w:val="top"/>
            <w:vMerge w:val="continue"/>
            <w:tcBorders>
              <w:top w:val="nil"/>
            </w:tcBorders>
          </w:tcPr>
          <w:p>
            <w:pPr>
              <w:pStyle w:val="TableText"/>
              <w:rPr/>
            </w:pPr>
            <w:r/>
          </w:p>
        </w:tc>
        <w:tc>
          <w:tcPr>
            <w:tcW w:w="1372" w:type="dxa"/>
            <w:vAlign w:val="top"/>
          </w:tcPr>
          <w:p>
            <w:pPr>
              <w:ind w:left="188"/>
              <w:spacing w:before="104"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1339" w:type="dxa"/>
            <w:vAlign w:val="top"/>
          </w:tcPr>
          <w:p>
            <w:pPr>
              <w:ind w:left="498" w:right="257" w:hanging="239"/>
              <w:spacing w:before="17" w:line="17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rPr>
              <w:t>政府性基金</w:t>
            </w:r>
            <w:r>
              <w:rPr>
                <w:rFonts w:ascii="Microsoft YaHei" w:hAnsi="Microsoft YaHei" w:eastAsia="Microsoft YaHei" w:cs="Microsoft YaHei"/>
                <w:sz w:val="16"/>
                <w:szCs w:val="16"/>
                <w:color w:val="212529"/>
                <w:spacing w:val="5"/>
                <w:position w:val="-1"/>
              </w:rPr>
              <w:t>预算</w:t>
            </w:r>
          </w:p>
        </w:tc>
        <w:tc>
          <w:tcPr>
            <w:tcW w:w="1215" w:type="dxa"/>
            <w:vAlign w:val="top"/>
          </w:tcPr>
          <w:p>
            <w:pPr>
              <w:ind w:left="292"/>
              <w:spacing w:before="1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国有资本</w:t>
            </w:r>
          </w:p>
          <w:p>
            <w:pPr>
              <w:ind w:left="275"/>
              <w:spacing w:before="19"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经营预算</w:t>
            </w:r>
          </w:p>
        </w:tc>
      </w:tr>
      <w:tr>
        <w:trPr>
          <w:trHeight w:val="378" w:hRule="atLeast"/>
        </w:trPr>
        <w:tc>
          <w:tcPr>
            <w:tcW w:w="3958" w:type="dxa"/>
            <w:vAlign w:val="top"/>
          </w:tcPr>
          <w:p>
            <w:pPr>
              <w:ind w:left="1942"/>
              <w:spacing w:before="108" w:line="214" w:lineRule="exact"/>
              <w:rPr>
                <w:rFonts w:ascii="SimSun" w:hAnsi="SimSun" w:eastAsia="SimSun" w:cs="SimSun"/>
                <w:sz w:val="16"/>
                <w:szCs w:val="16"/>
              </w:rPr>
            </w:pPr>
            <w:r>
              <w:rPr>
                <w:rFonts w:ascii="SimSun" w:hAnsi="SimSun" w:eastAsia="SimSun" w:cs="SimSun"/>
                <w:sz w:val="16"/>
                <w:szCs w:val="16"/>
                <w:color w:val="212529"/>
                <w:position w:val="1"/>
              </w:rPr>
              <w:t>1</w:t>
            </w:r>
          </w:p>
        </w:tc>
        <w:tc>
          <w:tcPr>
            <w:tcW w:w="1274" w:type="dxa"/>
            <w:vAlign w:val="top"/>
          </w:tcPr>
          <w:p>
            <w:pPr>
              <w:ind w:left="588"/>
              <w:spacing w:before="108" w:line="214" w:lineRule="exact"/>
              <w:rPr>
                <w:rFonts w:ascii="SimSun" w:hAnsi="SimSun" w:eastAsia="SimSun" w:cs="SimSun"/>
                <w:sz w:val="16"/>
                <w:szCs w:val="16"/>
              </w:rPr>
            </w:pPr>
            <w:r>
              <w:rPr>
                <w:rFonts w:ascii="SimSun" w:hAnsi="SimSun" w:eastAsia="SimSun" w:cs="SimSun"/>
                <w:sz w:val="16"/>
                <w:szCs w:val="16"/>
                <w:color w:val="212529"/>
                <w:position w:val="1"/>
              </w:rPr>
              <w:t>2</w:t>
            </w:r>
          </w:p>
        </w:tc>
        <w:tc>
          <w:tcPr>
            <w:tcW w:w="1372" w:type="dxa"/>
            <w:vAlign w:val="top"/>
          </w:tcPr>
          <w:p>
            <w:pPr>
              <w:ind w:left="640"/>
              <w:spacing w:before="108" w:line="213" w:lineRule="exact"/>
              <w:rPr>
                <w:rFonts w:ascii="SimSun" w:hAnsi="SimSun" w:eastAsia="SimSun" w:cs="SimSun"/>
                <w:sz w:val="16"/>
                <w:szCs w:val="16"/>
              </w:rPr>
            </w:pPr>
            <w:r>
              <w:rPr>
                <w:rFonts w:ascii="SimSun" w:hAnsi="SimSun" w:eastAsia="SimSun" w:cs="SimSun"/>
                <w:sz w:val="16"/>
                <w:szCs w:val="16"/>
                <w:color w:val="212529"/>
                <w:position w:val="1"/>
              </w:rPr>
              <w:t>3</w:t>
            </w:r>
          </w:p>
        </w:tc>
        <w:tc>
          <w:tcPr>
            <w:tcW w:w="1339" w:type="dxa"/>
            <w:vAlign w:val="top"/>
          </w:tcPr>
          <w:p>
            <w:pPr>
              <w:ind w:left="624"/>
              <w:spacing w:before="108" w:line="214" w:lineRule="exact"/>
              <w:rPr>
                <w:rFonts w:ascii="SimSun" w:hAnsi="SimSun" w:eastAsia="SimSun" w:cs="SimSun"/>
                <w:sz w:val="16"/>
                <w:szCs w:val="16"/>
              </w:rPr>
            </w:pPr>
            <w:r>
              <w:rPr>
                <w:rFonts w:ascii="SimSun" w:hAnsi="SimSun" w:eastAsia="SimSun" w:cs="SimSun"/>
                <w:sz w:val="16"/>
                <w:szCs w:val="16"/>
                <w:color w:val="212529"/>
                <w:position w:val="1"/>
              </w:rPr>
              <w:t>4</w:t>
            </w:r>
          </w:p>
        </w:tc>
        <w:tc>
          <w:tcPr>
            <w:tcW w:w="1215" w:type="dxa"/>
            <w:vAlign w:val="top"/>
          </w:tcPr>
          <w:p>
            <w:pPr>
              <w:ind w:left="563"/>
              <w:spacing w:before="108" w:line="213" w:lineRule="exact"/>
              <w:rPr>
                <w:rFonts w:ascii="SimSun" w:hAnsi="SimSun" w:eastAsia="SimSun" w:cs="SimSun"/>
                <w:sz w:val="16"/>
                <w:szCs w:val="16"/>
              </w:rPr>
            </w:pPr>
            <w:r>
              <w:rPr>
                <w:rFonts w:ascii="SimSun" w:hAnsi="SimSun" w:eastAsia="SimSun" w:cs="SimSun"/>
                <w:sz w:val="16"/>
                <w:szCs w:val="16"/>
                <w:color w:val="212529"/>
                <w:position w:val="1"/>
              </w:rPr>
              <w:t>5</w:t>
            </w:r>
          </w:p>
        </w:tc>
      </w:tr>
      <w:tr>
        <w:trPr>
          <w:trHeight w:val="378" w:hRule="atLeast"/>
        </w:trPr>
        <w:tc>
          <w:tcPr>
            <w:tcW w:w="3958" w:type="dxa"/>
            <w:vAlign w:val="top"/>
          </w:tcPr>
          <w:p>
            <w:pPr>
              <w:ind w:left="10"/>
              <w:spacing w:before="109" w:line="225" w:lineRule="auto"/>
              <w:rPr>
                <w:rFonts w:ascii="SimSun" w:hAnsi="SimSun" w:eastAsia="SimSun" w:cs="SimSun"/>
                <w:sz w:val="16"/>
                <w:szCs w:val="16"/>
              </w:rPr>
            </w:pPr>
            <w:r>
              <w:rPr>
                <w:rFonts w:ascii="SimSun" w:hAnsi="SimSun" w:eastAsia="SimSun" w:cs="SimSun"/>
                <w:sz w:val="16"/>
                <w:szCs w:val="16"/>
                <w:color w:val="212529"/>
                <w:spacing w:val="1"/>
              </w:rPr>
              <w:t>兴县人民代表大会常务委员会办公室</w:t>
            </w:r>
          </w:p>
        </w:tc>
        <w:tc>
          <w:tcPr>
            <w:tcW w:w="1274" w:type="dxa"/>
            <w:vAlign w:val="top"/>
          </w:tcPr>
          <w:p>
            <w:pPr>
              <w:ind w:right="22"/>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72" w:type="dxa"/>
            <w:vAlign w:val="top"/>
          </w:tcPr>
          <w:p>
            <w:pPr>
              <w:ind w:right="14"/>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39" w:type="dxa"/>
            <w:vAlign w:val="top"/>
          </w:tcPr>
          <w:p>
            <w:pPr>
              <w:pStyle w:val="TableText"/>
              <w:rPr/>
            </w:pPr>
            <w:r/>
          </w:p>
        </w:tc>
        <w:tc>
          <w:tcPr>
            <w:tcW w:w="1215" w:type="dxa"/>
            <w:vAlign w:val="top"/>
          </w:tcPr>
          <w:p>
            <w:pPr>
              <w:pStyle w:val="TableText"/>
              <w:rPr/>
            </w:pPr>
            <w:r/>
          </w:p>
        </w:tc>
      </w:tr>
      <w:tr>
        <w:trPr>
          <w:trHeight w:val="378" w:hRule="atLeast"/>
        </w:trPr>
        <w:tc>
          <w:tcPr>
            <w:tcW w:w="3958" w:type="dxa"/>
            <w:vAlign w:val="top"/>
          </w:tcPr>
          <w:p>
            <w:pPr>
              <w:ind w:left="91"/>
              <w:spacing w:before="110" w:line="225" w:lineRule="auto"/>
              <w:rPr>
                <w:rFonts w:ascii="SimSun" w:hAnsi="SimSun" w:eastAsia="SimSun" w:cs="SimSun"/>
                <w:sz w:val="16"/>
                <w:szCs w:val="16"/>
              </w:rPr>
            </w:pPr>
            <w:r>
              <w:rPr>
                <w:rFonts w:ascii="SimSun" w:hAnsi="SimSun" w:eastAsia="SimSun" w:cs="SimSun"/>
                <w:sz w:val="16"/>
                <w:szCs w:val="16"/>
                <w:color w:val="212529"/>
                <w:spacing w:val="1"/>
              </w:rPr>
              <w:t>兴县人民代表大会常务委员会办公室</w:t>
            </w:r>
          </w:p>
        </w:tc>
        <w:tc>
          <w:tcPr>
            <w:tcW w:w="1274" w:type="dxa"/>
            <w:vAlign w:val="top"/>
          </w:tcPr>
          <w:p>
            <w:pPr>
              <w:ind w:right="22"/>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72" w:type="dxa"/>
            <w:vAlign w:val="top"/>
          </w:tcPr>
          <w:p>
            <w:pPr>
              <w:ind w:right="14"/>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39" w:type="dxa"/>
            <w:vAlign w:val="top"/>
          </w:tcPr>
          <w:p>
            <w:pPr>
              <w:pStyle w:val="TableText"/>
              <w:rPr/>
            </w:pPr>
            <w:r/>
          </w:p>
        </w:tc>
        <w:tc>
          <w:tcPr>
            <w:tcW w:w="1215" w:type="dxa"/>
            <w:vAlign w:val="top"/>
          </w:tcPr>
          <w:p>
            <w:pPr>
              <w:pStyle w:val="TableText"/>
              <w:rPr/>
            </w:pPr>
            <w:r/>
          </w:p>
        </w:tc>
      </w:tr>
      <w:tr>
        <w:trPr>
          <w:trHeight w:val="384" w:hRule="atLeast"/>
        </w:trPr>
        <w:tc>
          <w:tcPr>
            <w:tcW w:w="3958" w:type="dxa"/>
            <w:vAlign w:val="top"/>
          </w:tcPr>
          <w:p>
            <w:pPr>
              <w:ind w:left="6" w:right="131" w:firstLine="179"/>
              <w:spacing w:before="25" w:line="201" w:lineRule="auto"/>
              <w:rPr>
                <w:rFonts w:ascii="SimSun" w:hAnsi="SimSun" w:eastAsia="SimSun" w:cs="SimSun"/>
                <w:sz w:val="16"/>
                <w:szCs w:val="16"/>
              </w:rPr>
            </w:pPr>
            <w:r>
              <w:rPr>
                <w:rFonts w:ascii="SimSun" w:hAnsi="SimSun" w:eastAsia="SimSun" w:cs="SimSun"/>
                <w:sz w:val="16"/>
                <w:szCs w:val="16"/>
                <w:color w:val="212529"/>
                <w:spacing w:val="1"/>
              </w:rPr>
              <w:t>国库集中结转上年结余兴财行【2023】626号2023年</w:t>
            </w:r>
            <w:r>
              <w:rPr>
                <w:rFonts w:ascii="SimSun" w:hAnsi="SimSun" w:eastAsia="SimSun" w:cs="SimSun"/>
                <w:sz w:val="16"/>
                <w:szCs w:val="16"/>
                <w:color w:val="212529"/>
                <w:spacing w:val="2"/>
              </w:rPr>
              <w:t>基层人大代表联络站建设经费(吕财行【2</w:t>
            </w:r>
            <w:r>
              <w:rPr>
                <w:rFonts w:ascii="SimSun" w:hAnsi="SimSun" w:eastAsia="SimSun" w:cs="SimSun"/>
                <w:sz w:val="16"/>
                <w:szCs w:val="16"/>
                <w:color w:val="212529"/>
                <w:spacing w:val="1"/>
              </w:rPr>
              <w:t>023】100号)</w:t>
            </w:r>
          </w:p>
        </w:tc>
        <w:tc>
          <w:tcPr>
            <w:tcW w:w="1274" w:type="dxa"/>
            <w:vAlign w:val="top"/>
          </w:tcPr>
          <w:p>
            <w:pPr>
              <w:ind w:right="22"/>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72" w:type="dxa"/>
            <w:vAlign w:val="top"/>
          </w:tcPr>
          <w:p>
            <w:pPr>
              <w:ind w:right="14"/>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39" w:type="dxa"/>
            <w:vAlign w:val="top"/>
          </w:tcPr>
          <w:p>
            <w:pPr>
              <w:pStyle w:val="TableText"/>
              <w:rPr/>
            </w:pPr>
            <w:r/>
          </w:p>
        </w:tc>
        <w:tc>
          <w:tcPr>
            <w:tcW w:w="1215" w:type="dxa"/>
            <w:vAlign w:val="top"/>
          </w:tcPr>
          <w:p>
            <w:pPr>
              <w:pStyle w:val="TableText"/>
              <w:rPr/>
            </w:pPr>
            <w:r/>
          </w:p>
        </w:tc>
      </w:tr>
    </w:tbl>
    <w:p>
      <w:pPr>
        <w:pStyle w:val="BodyText"/>
        <w:rPr/>
      </w:pPr>
      <w:r/>
    </w:p>
    <w:p>
      <w:pPr>
        <w:sectPr>
          <w:headerReference w:type="default" r:id="rId18"/>
          <w:footerReference w:type="default" r:id="rId30"/>
          <w:pgSz w:w="11900" w:h="16840"/>
          <w:pgMar w:top="642" w:right="0" w:bottom="340" w:left="0" w:header="326" w:footer="93" w:gutter="0"/>
        </w:sectPr>
        <w:rPr/>
      </w:pPr>
    </w:p>
    <w:p>
      <w:pPr>
        <w:pStyle w:val="BodyText"/>
        <w:spacing w:line="332" w:lineRule="auto"/>
        <w:rPr/>
      </w:pPr>
      <w:r/>
    </w:p>
    <w:p>
      <w:pPr>
        <w:pStyle w:val="BodyText"/>
        <w:spacing w:line="332" w:lineRule="auto"/>
        <w:rPr/>
      </w:pPr>
      <w:r/>
    </w:p>
    <w:p>
      <w:pPr>
        <w:ind w:left="4064"/>
        <w:spacing w:before="99" w:line="230" w:lineRule="exact"/>
        <w:outlineLvl w:val="0"/>
        <w:rPr>
          <w:rFonts w:ascii="Microsoft YaHei" w:hAnsi="Microsoft YaHei" w:eastAsia="Microsoft YaHei" w:cs="Microsoft YaHei"/>
          <w:sz w:val="23"/>
          <w:szCs w:val="23"/>
        </w:rPr>
      </w:pPr>
      <w:bookmarkStart w:name="bookmark19" w:id="33"/>
      <w:bookmarkEnd w:id="33"/>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2024年度部门预算情况说明</w:t>
      </w:r>
    </w:p>
    <w:p>
      <w:pPr>
        <w:ind w:left="1261"/>
        <w:spacing w:before="299" w:line="229" w:lineRule="exact"/>
        <w:outlineLvl w:val="1"/>
        <w:rPr>
          <w:rFonts w:ascii="Microsoft YaHei" w:hAnsi="Microsoft YaHei" w:eastAsia="Microsoft YaHei" w:cs="Microsoft YaHei"/>
          <w:sz w:val="22"/>
          <w:szCs w:val="22"/>
        </w:rPr>
      </w:pPr>
      <w:bookmarkStart w:name="bookmark20" w:id="34"/>
      <w:bookmarkEnd w:id="34"/>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1263" w:right="1223" w:firstLine="457"/>
        <w:spacing w:before="184" w:line="323" w:lineRule="auto"/>
        <w:jc w:val="both"/>
        <w:rPr>
          <w:rFonts w:ascii="FangSong" w:hAnsi="FangSong" w:eastAsia="FangSong" w:cs="FangSong"/>
          <w:sz w:val="23"/>
          <w:szCs w:val="23"/>
        </w:rPr>
      </w:pPr>
      <w:r>
        <w:rPr>
          <w:rFonts w:ascii="FangSong" w:hAnsi="FangSong" w:eastAsia="FangSong" w:cs="FangSong"/>
          <w:sz w:val="23"/>
          <w:szCs w:val="23"/>
          <w:spacing w:val="5"/>
        </w:rPr>
        <w:t>2024年度兴县人民代表大会常务委员会办公室预算收入总计1,288.65万元</w:t>
      </w:r>
      <w:r>
        <w:rPr>
          <w:rFonts w:ascii="FangSong" w:hAnsi="FangSong" w:eastAsia="FangSong" w:cs="FangSong"/>
          <w:sz w:val="23"/>
          <w:szCs w:val="23"/>
          <w:spacing w:val="4"/>
        </w:rPr>
        <w:t>，其中：本年</w:t>
      </w:r>
      <w:r>
        <w:rPr>
          <w:rFonts w:ascii="FangSong" w:hAnsi="FangSong" w:eastAsia="FangSong" w:cs="FangSong"/>
          <w:sz w:val="23"/>
          <w:szCs w:val="23"/>
          <w:spacing w:val="2"/>
        </w:rPr>
        <w:t>收入1,278.65万元，上年结转10.00万元，比上年减少218.15万元，下降14.</w:t>
      </w:r>
      <w:r>
        <w:rPr>
          <w:rFonts w:ascii="FangSong" w:hAnsi="FangSong" w:eastAsia="FangSong" w:cs="FangSong"/>
          <w:sz w:val="23"/>
          <w:szCs w:val="23"/>
          <w:spacing w:val="1"/>
        </w:rPr>
        <w:t>48%，主要原因是</w:t>
      </w:r>
      <w:r>
        <w:rPr>
          <w:rFonts w:ascii="FangSong" w:hAnsi="FangSong" w:eastAsia="FangSong" w:cs="FangSong"/>
          <w:sz w:val="23"/>
          <w:szCs w:val="23"/>
          <w:spacing w:val="5"/>
        </w:rPr>
        <w:t>根据中央、省、市厉行节约的规定严把预算关，实行源头控制，严格执行中央八项规定，在</w:t>
      </w:r>
      <w:r>
        <w:rPr>
          <w:rFonts w:ascii="FangSong" w:hAnsi="FangSong" w:eastAsia="FangSong" w:cs="FangSong"/>
          <w:sz w:val="23"/>
          <w:szCs w:val="23"/>
          <w:spacing w:val="10"/>
        </w:rPr>
        <w:t>预算安排中对经费进行压缩，</w:t>
      </w:r>
      <w:r>
        <w:rPr>
          <w:rFonts w:ascii="FangSong" w:hAnsi="FangSong" w:eastAsia="FangSong" w:cs="FangSong"/>
          <w:sz w:val="23"/>
          <w:szCs w:val="23"/>
          <w:spacing w:val="-63"/>
        </w:rPr>
        <w:t xml:space="preserve"> </w:t>
      </w:r>
      <w:r>
        <w:rPr>
          <w:rFonts w:ascii="FangSong" w:hAnsi="FangSong" w:eastAsia="FangSong" w:cs="FangSong"/>
          <w:sz w:val="23"/>
          <w:szCs w:val="23"/>
          <w:spacing w:val="10"/>
        </w:rPr>
        <w:t>因此本年度较上年度基本支出减少、财政拨款减少、收入减</w:t>
      </w:r>
      <w:r>
        <w:rPr>
          <w:rFonts w:ascii="FangSong" w:hAnsi="FangSong" w:eastAsia="FangSong" w:cs="FangSong"/>
          <w:sz w:val="23"/>
          <w:szCs w:val="23"/>
          <w:spacing w:val="10"/>
        </w:rPr>
        <w:t>少；本年部门预算支出总计1,288.6</w:t>
      </w:r>
      <w:r>
        <w:rPr>
          <w:rFonts w:ascii="FangSong" w:hAnsi="FangSong" w:eastAsia="FangSong" w:cs="FangSong"/>
          <w:sz w:val="23"/>
          <w:szCs w:val="23"/>
          <w:spacing w:val="9"/>
        </w:rPr>
        <w:t>5万元，其中：本年预算安排1,278.65万元，上年结转</w:t>
      </w:r>
      <w:r>
        <w:rPr>
          <w:rFonts w:ascii="FangSong" w:hAnsi="FangSong" w:eastAsia="FangSong" w:cs="FangSong"/>
          <w:sz w:val="23"/>
          <w:szCs w:val="23"/>
          <w:spacing w:val="2"/>
        </w:rPr>
        <w:t>10.00万元，比上年减少218.15万元，下降14.48%，主要原因是根据中央、省、市厉行节约的</w:t>
      </w:r>
      <w:r>
        <w:rPr>
          <w:rFonts w:ascii="FangSong" w:hAnsi="FangSong" w:eastAsia="FangSong" w:cs="FangSong"/>
          <w:sz w:val="23"/>
          <w:szCs w:val="23"/>
          <w:spacing w:val="5"/>
        </w:rPr>
        <w:t>规定严把预算关，实行源头控制，严格执行中央八项规定，在预算安排中对经费进行压缩，</w:t>
      </w:r>
      <w:r>
        <w:rPr>
          <w:rFonts w:ascii="FangSong" w:hAnsi="FangSong" w:eastAsia="FangSong" w:cs="FangSong"/>
          <w:sz w:val="23"/>
          <w:szCs w:val="23"/>
        </w:rPr>
        <w:t>因此本年度较上年度基本支出减少、财政拨款减少、收入减少</w:t>
      </w:r>
    </w:p>
    <w:p>
      <w:pPr>
        <w:ind w:left="1261"/>
        <w:spacing w:line="229" w:lineRule="exact"/>
        <w:outlineLvl w:val="1"/>
        <w:rPr>
          <w:rFonts w:ascii="Microsoft YaHei" w:hAnsi="Microsoft YaHei" w:eastAsia="Microsoft YaHei" w:cs="Microsoft YaHei"/>
          <w:sz w:val="22"/>
          <w:szCs w:val="22"/>
        </w:rPr>
      </w:pPr>
      <w:bookmarkStart w:name="bookmark21" w:id="35"/>
      <w:bookmarkEnd w:id="35"/>
      <w:r>
        <w:rPr>
          <w:rFonts w:ascii="Microsoft YaHei" w:hAnsi="Microsoft YaHei" w:eastAsia="Microsoft YaHei" w:cs="Microsoft YaHei"/>
          <w:sz w:val="22"/>
          <w:szCs w:val="22"/>
          <w:spacing w:val="8"/>
          <w:position w:val="-1"/>
        </w:rPr>
        <w:t>二、收入预算情况说明</w:t>
      </w:r>
    </w:p>
    <w:p>
      <w:pPr>
        <w:ind w:left="1258" w:right="1223" w:firstLine="462"/>
        <w:spacing w:before="183" w:line="324" w:lineRule="auto"/>
        <w:jc w:val="both"/>
        <w:rPr>
          <w:rFonts w:ascii="FangSong" w:hAnsi="FangSong" w:eastAsia="FangSong" w:cs="FangSong"/>
          <w:sz w:val="23"/>
          <w:szCs w:val="23"/>
        </w:rPr>
      </w:pPr>
      <w:r>
        <w:rPr>
          <w:rFonts w:ascii="FangSong" w:hAnsi="FangSong" w:eastAsia="FangSong" w:cs="FangSong"/>
          <w:sz w:val="23"/>
          <w:szCs w:val="23"/>
          <w:spacing w:val="5"/>
        </w:rPr>
        <w:t>2024年度兴县人民代表大会常务委员会办公室预算收入1,288.65万元，主</w:t>
      </w:r>
      <w:r>
        <w:rPr>
          <w:rFonts w:ascii="FangSong" w:hAnsi="FangSong" w:eastAsia="FangSong" w:cs="FangSong"/>
          <w:sz w:val="23"/>
          <w:szCs w:val="23"/>
          <w:spacing w:val="4"/>
        </w:rPr>
        <w:t>要包括一般公</w:t>
      </w:r>
      <w:r>
        <w:rPr>
          <w:rFonts w:ascii="FangSong" w:hAnsi="FangSong" w:eastAsia="FangSong" w:cs="FangSong"/>
          <w:sz w:val="23"/>
          <w:szCs w:val="23"/>
        </w:rPr>
        <w:t>共预算拨款收入1,278.65万元，</w:t>
      </w:r>
      <w:r>
        <w:rPr>
          <w:rFonts w:ascii="FangSong" w:hAnsi="FangSong" w:eastAsia="FangSong" w:cs="FangSong"/>
          <w:sz w:val="23"/>
          <w:szCs w:val="23"/>
          <w:spacing w:val="-57"/>
        </w:rPr>
        <w:t xml:space="preserve"> </w:t>
      </w:r>
      <w:r>
        <w:rPr>
          <w:rFonts w:ascii="FangSong" w:hAnsi="FangSong" w:eastAsia="FangSong" w:cs="FangSong"/>
          <w:sz w:val="23"/>
          <w:szCs w:val="23"/>
        </w:rPr>
        <w:t>占99.22%；政府性基金预算拨</w:t>
      </w:r>
      <w:r>
        <w:rPr>
          <w:rFonts w:ascii="FangSong" w:hAnsi="FangSong" w:eastAsia="FangSong" w:cs="FangSong"/>
          <w:sz w:val="23"/>
          <w:szCs w:val="23"/>
          <w:spacing w:val="-1"/>
        </w:rPr>
        <w:t>款收入0万元，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占0%；国有资本</w:t>
      </w:r>
      <w:r>
        <w:rPr>
          <w:rFonts w:ascii="FangSong" w:hAnsi="FangSong" w:eastAsia="FangSong" w:cs="FangSong"/>
          <w:sz w:val="23"/>
          <w:szCs w:val="23"/>
          <w:spacing w:val="3"/>
        </w:rPr>
        <w:t>经营预算拨款收入0万元，</w:t>
      </w:r>
      <w:r>
        <w:rPr>
          <w:rFonts w:ascii="FangSong" w:hAnsi="FangSong" w:eastAsia="FangSong" w:cs="FangSong"/>
          <w:sz w:val="23"/>
          <w:szCs w:val="23"/>
          <w:spacing w:val="-40"/>
        </w:rPr>
        <w:t xml:space="preserve"> </w:t>
      </w:r>
      <w:r>
        <w:rPr>
          <w:rFonts w:ascii="FangSong" w:hAnsi="FangSong" w:eastAsia="FangSong" w:cs="FangSong"/>
          <w:sz w:val="23"/>
          <w:szCs w:val="23"/>
          <w:spacing w:val="3"/>
        </w:rPr>
        <w:t>占0%；财政专户管理资金收入0万元，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占0%；单位资金0万元，</w:t>
      </w:r>
      <w:r>
        <w:rPr>
          <w:rFonts w:ascii="FangSong" w:hAnsi="FangSong" w:eastAsia="FangSong" w:cs="FangSong"/>
          <w:sz w:val="23"/>
          <w:szCs w:val="23"/>
          <w:spacing w:val="-51"/>
        </w:rPr>
        <w:t xml:space="preserve"> </w:t>
      </w:r>
      <w:r>
        <w:rPr>
          <w:rFonts w:ascii="FangSong" w:hAnsi="FangSong" w:eastAsia="FangSong" w:cs="FangSong"/>
          <w:sz w:val="23"/>
          <w:szCs w:val="23"/>
          <w:spacing w:val="3"/>
        </w:rPr>
        <w:t>占</w:t>
      </w:r>
      <w:r>
        <w:rPr>
          <w:rFonts w:ascii="FangSong" w:hAnsi="FangSong" w:eastAsia="FangSong" w:cs="FangSong"/>
          <w:sz w:val="23"/>
          <w:szCs w:val="23"/>
          <w:spacing w:val="-4"/>
        </w:rPr>
        <w:t>0%；上年结转10.00万元，</w:t>
      </w:r>
      <w:r>
        <w:rPr>
          <w:rFonts w:ascii="FangSong" w:hAnsi="FangSong" w:eastAsia="FangSong" w:cs="FangSong"/>
          <w:sz w:val="23"/>
          <w:szCs w:val="23"/>
          <w:spacing w:val="-42"/>
        </w:rPr>
        <w:t xml:space="preserve"> </w:t>
      </w:r>
      <w:r>
        <w:rPr>
          <w:rFonts w:ascii="FangSong" w:hAnsi="FangSong" w:eastAsia="FangSong" w:cs="FangSong"/>
          <w:sz w:val="23"/>
          <w:szCs w:val="23"/>
          <w:spacing w:val="-4"/>
        </w:rPr>
        <w:t>占0%。</w:t>
      </w:r>
    </w:p>
    <w:p>
      <w:pPr>
        <w:ind w:firstLine="3405"/>
        <w:spacing w:before="55" w:line="3316" w:lineRule="exact"/>
        <w:rPr/>
      </w:pPr>
      <w:r>
        <w:rPr>
          <w:position w:val="-66"/>
        </w:rPr>
        <w:drawing>
          <wp:inline distT="0" distB="0" distL="0" distR="0">
            <wp:extent cx="2536669" cy="2105824"/>
            <wp:effectExtent l="0" t="0" r="0" b="0"/>
            <wp:docPr id="4" name="IM 4"/>
            <wp:cNvGraphicFramePr/>
            <a:graphic>
              <a:graphicData uri="http://schemas.openxmlformats.org/drawingml/2006/picture">
                <pic:pic>
                  <pic:nvPicPr>
                    <pic:cNvPr id="4" name="IM 4"/>
                    <pic:cNvPicPr/>
                  </pic:nvPicPr>
                  <pic:blipFill>
                    <a:blip r:embed="rId33"/>
                    <a:stretch>
                      <a:fillRect/>
                    </a:stretch>
                  </pic:blipFill>
                  <pic:spPr>
                    <a:xfrm rot="0">
                      <a:off x="0" y="0"/>
                      <a:ext cx="2536669" cy="2105824"/>
                    </a:xfrm>
                    <a:prstGeom prst="rect">
                      <a:avLst/>
                    </a:prstGeom>
                  </pic:spPr>
                </pic:pic>
              </a:graphicData>
            </a:graphic>
          </wp:inline>
        </w:drawing>
      </w:r>
    </w:p>
    <w:p>
      <w:pPr>
        <w:pStyle w:val="BodyText"/>
        <w:spacing w:line="418" w:lineRule="auto"/>
        <w:rPr/>
      </w:pPr>
      <w:r/>
    </w:p>
    <w:p>
      <w:pPr>
        <w:ind w:left="1262"/>
        <w:spacing w:before="95" w:line="230" w:lineRule="exact"/>
        <w:outlineLvl w:val="1"/>
        <w:rPr>
          <w:rFonts w:ascii="Microsoft YaHei" w:hAnsi="Microsoft YaHei" w:eastAsia="Microsoft YaHei" w:cs="Microsoft YaHei"/>
          <w:sz w:val="22"/>
          <w:szCs w:val="22"/>
        </w:rPr>
      </w:pPr>
      <w:r>
        <w:pict>
          <v:shape id="_x0000_s242" style="position:absolute;margin-left:86.92pt;margin-top:-37.4622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bookmarkStart w:name="bookmark22" w:id="36"/>
      <w:bookmarkEnd w:id="36"/>
      <w:r>
        <w:rPr>
          <w:rFonts w:ascii="Microsoft YaHei" w:hAnsi="Microsoft YaHei" w:eastAsia="Microsoft YaHei" w:cs="Microsoft YaHei"/>
          <w:sz w:val="22"/>
          <w:szCs w:val="22"/>
          <w:spacing w:val="7"/>
          <w:position w:val="-1"/>
        </w:rPr>
        <w:t>三、支出预算情况说明</w:t>
      </w:r>
    </w:p>
    <w:p>
      <w:pPr>
        <w:ind w:left="1261" w:right="1223" w:firstLine="459"/>
        <w:spacing w:before="175" w:line="325" w:lineRule="auto"/>
        <w:rPr>
          <w:rFonts w:ascii="FangSong" w:hAnsi="FangSong" w:eastAsia="FangSong" w:cs="FangSong"/>
          <w:sz w:val="23"/>
          <w:szCs w:val="23"/>
        </w:rPr>
      </w:pPr>
      <w:r>
        <w:rPr>
          <w:rFonts w:ascii="FangSong" w:hAnsi="FangSong" w:eastAsia="FangSong" w:cs="FangSong"/>
          <w:sz w:val="23"/>
          <w:szCs w:val="23"/>
          <w:spacing w:val="8"/>
        </w:rPr>
        <w:t>2024年度兴县人民代表大会常务委员会办公室支出预算12</w:t>
      </w:r>
      <w:r>
        <w:rPr>
          <w:rFonts w:ascii="FangSong" w:hAnsi="FangSong" w:eastAsia="FangSong" w:cs="FangSong"/>
          <w:sz w:val="23"/>
          <w:szCs w:val="23"/>
          <w:spacing w:val="7"/>
        </w:rPr>
        <w:t>88.65万元，其中：基本支出</w:t>
      </w:r>
      <w:r>
        <w:rPr>
          <w:rFonts w:ascii="FangSong" w:hAnsi="FangSong" w:eastAsia="FangSong" w:cs="FangSong"/>
          <w:sz w:val="23"/>
          <w:szCs w:val="23"/>
          <w:spacing w:val="-3"/>
        </w:rPr>
        <w:t>513.46万元，</w:t>
      </w:r>
      <w:r>
        <w:rPr>
          <w:rFonts w:ascii="FangSong" w:hAnsi="FangSong" w:eastAsia="FangSong" w:cs="FangSong"/>
          <w:sz w:val="23"/>
          <w:szCs w:val="23"/>
          <w:spacing w:val="-56"/>
        </w:rPr>
        <w:t xml:space="preserve"> </w:t>
      </w:r>
      <w:r>
        <w:rPr>
          <w:rFonts w:ascii="FangSong" w:hAnsi="FangSong" w:eastAsia="FangSong" w:cs="FangSong"/>
          <w:sz w:val="23"/>
          <w:szCs w:val="23"/>
          <w:spacing w:val="-3"/>
        </w:rPr>
        <w:t>占39.84%；项目支出775.19万元，</w:t>
      </w:r>
      <w:r>
        <w:rPr>
          <w:rFonts w:ascii="FangSong" w:hAnsi="FangSong" w:eastAsia="FangSong" w:cs="FangSong"/>
          <w:sz w:val="23"/>
          <w:szCs w:val="23"/>
          <w:spacing w:val="-59"/>
        </w:rPr>
        <w:t xml:space="preserve"> </w:t>
      </w:r>
      <w:r>
        <w:rPr>
          <w:rFonts w:ascii="FangSong" w:hAnsi="FangSong" w:eastAsia="FangSong" w:cs="FangSong"/>
          <w:sz w:val="23"/>
          <w:szCs w:val="23"/>
          <w:spacing w:val="-3"/>
        </w:rPr>
        <w:t>占60.16%。</w:t>
      </w:r>
    </w:p>
    <w:p>
      <w:pPr>
        <w:ind w:left="1271"/>
        <w:spacing w:before="1" w:line="221" w:lineRule="auto"/>
        <w:outlineLvl w:val="1"/>
        <w:rPr>
          <w:rFonts w:ascii="SimHei" w:hAnsi="SimHei" w:eastAsia="SimHei" w:cs="SimHei"/>
          <w:sz w:val="23"/>
          <w:szCs w:val="23"/>
        </w:rPr>
      </w:pPr>
      <w:bookmarkStart w:name="bookmark23" w:id="37"/>
      <w:bookmarkEnd w:id="37"/>
      <w:r>
        <w:rPr>
          <w:rFonts w:ascii="SimHei" w:hAnsi="SimHei" w:eastAsia="SimHei" w:cs="SimHei"/>
          <w:sz w:val="23"/>
          <w:szCs w:val="23"/>
          <w:spacing w:val="-1"/>
        </w:rPr>
        <w:t>四、财政拨款收支预算总体情况说明</w:t>
      </w:r>
    </w:p>
    <w:p>
      <w:pPr>
        <w:ind w:left="1263" w:right="1223" w:firstLine="456"/>
        <w:spacing w:before="121" w:line="325" w:lineRule="auto"/>
        <w:jc w:val="both"/>
        <w:rPr>
          <w:rFonts w:ascii="FangSong" w:hAnsi="FangSong" w:eastAsia="FangSong" w:cs="FangSong"/>
          <w:sz w:val="23"/>
          <w:szCs w:val="23"/>
        </w:rPr>
      </w:pPr>
      <w:r>
        <w:rPr>
          <w:rFonts w:ascii="FangSong" w:hAnsi="FangSong" w:eastAsia="FangSong" w:cs="FangSong"/>
          <w:sz w:val="23"/>
          <w:szCs w:val="23"/>
          <w:spacing w:val="9"/>
        </w:rPr>
        <w:t>2024年度兴县人民代表大会常务委员会办公室财政拨款收支总预算1,288.65万元</w:t>
      </w:r>
      <w:r>
        <w:rPr>
          <w:rFonts w:ascii="FangSong" w:hAnsi="FangSong" w:eastAsia="FangSong" w:cs="FangSong"/>
          <w:sz w:val="23"/>
          <w:szCs w:val="23"/>
          <w:spacing w:val="-58"/>
        </w:rPr>
        <w:t xml:space="preserve"> </w:t>
      </w:r>
      <w:r>
        <w:rPr>
          <w:rFonts w:ascii="FangSong" w:hAnsi="FangSong" w:eastAsia="FangSong" w:cs="FangSong"/>
          <w:sz w:val="23"/>
          <w:szCs w:val="23"/>
          <w:spacing w:val="9"/>
        </w:rPr>
        <w:t>。其</w:t>
      </w:r>
      <w:r>
        <w:rPr>
          <w:rFonts w:ascii="FangSong" w:hAnsi="FangSong" w:eastAsia="FangSong" w:cs="FangSong"/>
          <w:sz w:val="23"/>
          <w:szCs w:val="23"/>
          <w:spacing w:val="4"/>
        </w:rPr>
        <w:t>中：一般公共预算拨款1,288.65万元，政府性基金预算拨</w:t>
      </w:r>
      <w:r>
        <w:rPr>
          <w:rFonts w:ascii="FangSong" w:hAnsi="FangSong" w:eastAsia="FangSong" w:cs="FangSong"/>
          <w:sz w:val="23"/>
          <w:szCs w:val="23"/>
          <w:spacing w:val="3"/>
        </w:rPr>
        <w:t>款0万元，</w:t>
      </w:r>
      <w:r>
        <w:rPr>
          <w:rFonts w:ascii="FangSong" w:hAnsi="FangSong" w:eastAsia="FangSong" w:cs="FangSong"/>
          <w:sz w:val="23"/>
          <w:szCs w:val="23"/>
          <w:spacing w:val="-68"/>
        </w:rPr>
        <w:t xml:space="preserve"> </w:t>
      </w:r>
      <w:r>
        <w:rPr>
          <w:rFonts w:ascii="FangSong" w:hAnsi="FangSong" w:eastAsia="FangSong" w:cs="FangSong"/>
          <w:sz w:val="23"/>
          <w:szCs w:val="23"/>
          <w:spacing w:val="3"/>
        </w:rPr>
        <w:t>国有资本经营预算拨款0</w:t>
      </w:r>
      <w:r>
        <w:rPr>
          <w:rFonts w:ascii="FangSong" w:hAnsi="FangSong" w:eastAsia="FangSong" w:cs="FangSong"/>
          <w:sz w:val="23"/>
          <w:szCs w:val="23"/>
          <w:spacing w:val="2"/>
        </w:rPr>
        <w:t>万元。其中：当年拨款收入1,278.65万元，上年结转收入10.00万元。支出包括：一般公共服</w:t>
      </w:r>
      <w:r>
        <w:rPr>
          <w:rFonts w:ascii="FangSong" w:hAnsi="FangSong" w:eastAsia="FangSong" w:cs="FangSong"/>
          <w:sz w:val="23"/>
          <w:szCs w:val="23"/>
          <w:spacing w:val="2"/>
        </w:rPr>
        <w:t>务支出1,122.62万元、社会保障和就业支出102.21万元、卫生健康支出24.08万元、</w:t>
      </w:r>
      <w:r>
        <w:rPr>
          <w:rFonts w:ascii="FangSong" w:hAnsi="FangSong" w:eastAsia="FangSong" w:cs="FangSong"/>
          <w:sz w:val="23"/>
          <w:szCs w:val="23"/>
          <w:spacing w:val="1"/>
        </w:rPr>
        <w:t>住房保障</w:t>
      </w:r>
      <w:r>
        <w:rPr>
          <w:rFonts w:ascii="FangSong" w:hAnsi="FangSong" w:eastAsia="FangSong" w:cs="FangSong"/>
          <w:sz w:val="23"/>
          <w:szCs w:val="23"/>
          <w:spacing w:val="-1"/>
        </w:rPr>
        <w:t>支出39.75万元等。</w:t>
      </w:r>
    </w:p>
    <w:p>
      <w:pPr>
        <w:ind w:left="1263"/>
        <w:spacing w:before="1" w:line="221" w:lineRule="auto"/>
        <w:outlineLvl w:val="1"/>
        <w:rPr>
          <w:rFonts w:ascii="SimHei" w:hAnsi="SimHei" w:eastAsia="SimHei" w:cs="SimHei"/>
          <w:sz w:val="23"/>
          <w:szCs w:val="23"/>
        </w:rPr>
      </w:pPr>
      <w:bookmarkStart w:name="bookmark24" w:id="38"/>
      <w:bookmarkEnd w:id="38"/>
      <w:r>
        <w:rPr>
          <w:rFonts w:ascii="SimHei" w:hAnsi="SimHei" w:eastAsia="SimHei" w:cs="SimHei"/>
          <w:sz w:val="23"/>
          <w:szCs w:val="23"/>
          <w:spacing w:val="-1"/>
        </w:rPr>
        <w:t>五、一般公共预算支出情况说明</w:t>
      </w:r>
    </w:p>
    <w:p>
      <w:pPr>
        <w:ind w:left="1725"/>
        <w:spacing w:before="124"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spacing w:line="222" w:lineRule="auto"/>
        <w:sectPr>
          <w:headerReference w:type="default" r:id="rId31"/>
          <w:footerReference w:type="default" r:id="rId32"/>
          <w:pgSz w:w="11900" w:h="16840"/>
          <w:pgMar w:top="642" w:right="0" w:bottom="340" w:left="0" w:header="326" w:footer="91"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268" w:right="1223" w:firstLine="452"/>
        <w:spacing w:before="74" w:line="322" w:lineRule="auto"/>
        <w:rPr>
          <w:rFonts w:ascii="FangSong" w:hAnsi="FangSong" w:eastAsia="FangSong" w:cs="FangSong"/>
          <w:sz w:val="23"/>
          <w:szCs w:val="23"/>
        </w:rPr>
      </w:pPr>
      <w:r>
        <w:rPr>
          <w:rFonts w:ascii="FangSong" w:hAnsi="FangSong" w:eastAsia="FangSong" w:cs="FangSong"/>
          <w:sz w:val="23"/>
          <w:szCs w:val="23"/>
          <w:spacing w:val="2"/>
        </w:rPr>
        <w:t>2024年度兴县人民代表大会常务委员会办公室一般公共预算当年支出1,278.65万元,比上</w:t>
      </w:r>
      <w:r>
        <w:rPr>
          <w:rFonts w:ascii="FangSong" w:hAnsi="FangSong" w:eastAsia="FangSong" w:cs="FangSong"/>
          <w:sz w:val="23"/>
          <w:szCs w:val="23"/>
          <w:spacing w:val="-1"/>
        </w:rPr>
        <w:t>年减少208.15万元，下降14%。</w:t>
      </w:r>
    </w:p>
    <w:p>
      <w:pPr>
        <w:ind w:left="1725"/>
        <w:spacing w:before="8"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ind w:left="1263" w:right="1223" w:firstLine="456"/>
        <w:spacing w:before="122" w:line="302" w:lineRule="auto"/>
        <w:jc w:val="both"/>
        <w:rPr>
          <w:rFonts w:ascii="FangSong" w:hAnsi="FangSong" w:eastAsia="FangSong" w:cs="FangSong"/>
          <w:sz w:val="23"/>
          <w:szCs w:val="23"/>
        </w:rPr>
      </w:pPr>
      <w:r>
        <w:rPr>
          <w:rFonts w:ascii="FangSong" w:hAnsi="FangSong" w:eastAsia="FangSong" w:cs="FangSong"/>
          <w:sz w:val="23"/>
          <w:szCs w:val="23"/>
          <w:spacing w:val="2"/>
        </w:rPr>
        <w:t>2024年度兴县人民代表大会常务委员会办公室一般公共预算当年支出1,278.65万元,主要</w:t>
      </w:r>
      <w:r>
        <w:rPr>
          <w:rFonts w:ascii="FangSong" w:hAnsi="FangSong" w:eastAsia="FangSong" w:cs="FangSong"/>
          <w:sz w:val="23"/>
          <w:szCs w:val="23"/>
          <w:spacing w:val="3"/>
        </w:rPr>
        <w:t>用于以下方面：一般公共服务支出1,112.62万元，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占87.02%；社会保障和就业支出102.21万</w:t>
      </w:r>
      <w:r>
        <w:rPr>
          <w:rFonts w:ascii="FangSong" w:hAnsi="FangSong" w:eastAsia="FangSong" w:cs="FangSong"/>
          <w:sz w:val="23"/>
          <w:szCs w:val="23"/>
          <w:spacing w:val="-3"/>
        </w:rPr>
        <w:t>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占7.99%；卫生健康支出24.08万元，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占1.88%；住房保障支出39.75万元，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占3.11</w:t>
      </w:r>
      <w:r>
        <w:rPr>
          <w:rFonts w:ascii="FangSong" w:hAnsi="FangSong" w:eastAsia="FangSong" w:cs="FangSong"/>
          <w:sz w:val="23"/>
          <w:szCs w:val="23"/>
          <w:spacing w:val="-4"/>
        </w:rPr>
        <w:t>%等。</w:t>
      </w:r>
    </w:p>
    <w:p>
      <w:pPr>
        <w:ind w:firstLine="3785"/>
        <w:spacing w:line="2726" w:lineRule="exact"/>
        <w:rPr/>
      </w:pPr>
      <w:r>
        <w:rPr>
          <w:position w:val="-54"/>
        </w:rPr>
        <w:drawing>
          <wp:inline distT="0" distB="0" distL="0" distR="0">
            <wp:extent cx="2511302" cy="1731065"/>
            <wp:effectExtent l="0" t="0" r="0" b="0"/>
            <wp:docPr id="6" name="IM 6"/>
            <wp:cNvGraphicFramePr/>
            <a:graphic>
              <a:graphicData uri="http://schemas.openxmlformats.org/drawingml/2006/picture">
                <pic:pic>
                  <pic:nvPicPr>
                    <pic:cNvPr id="6" name="IM 6"/>
                    <pic:cNvPicPr/>
                  </pic:nvPicPr>
                  <pic:blipFill>
                    <a:blip r:embed="rId36"/>
                    <a:stretch>
                      <a:fillRect/>
                    </a:stretch>
                  </pic:blipFill>
                  <pic:spPr>
                    <a:xfrm rot="0">
                      <a:off x="0" y="0"/>
                      <a:ext cx="2511302" cy="1731065"/>
                    </a:xfrm>
                    <a:prstGeom prst="rect">
                      <a:avLst/>
                    </a:prstGeom>
                  </pic:spPr>
                </pic:pic>
              </a:graphicData>
            </a:graphic>
          </wp:inline>
        </w:drawing>
      </w:r>
    </w:p>
    <w:p>
      <w:pPr>
        <w:pStyle w:val="BodyText"/>
        <w:spacing w:line="261" w:lineRule="auto"/>
        <w:rPr/>
      </w:pPr>
      <w:r/>
    </w:p>
    <w:p>
      <w:pPr>
        <w:pStyle w:val="BodyText"/>
        <w:spacing w:line="261" w:lineRule="auto"/>
        <w:rPr/>
      </w:pPr>
      <w:r/>
    </w:p>
    <w:p>
      <w:pPr>
        <w:ind w:left="1264"/>
        <w:spacing w:before="75" w:line="221" w:lineRule="auto"/>
        <w:outlineLvl w:val="1"/>
        <w:rPr>
          <w:rFonts w:ascii="SimHei" w:hAnsi="SimHei" w:eastAsia="SimHei" w:cs="SimHei"/>
          <w:sz w:val="23"/>
          <w:szCs w:val="23"/>
        </w:rPr>
      </w:pPr>
      <w:bookmarkStart w:name="bookmark25" w:id="39"/>
      <w:bookmarkEnd w:id="39"/>
      <w:r>
        <w:rPr>
          <w:rFonts w:ascii="SimHei" w:hAnsi="SimHei" w:eastAsia="SimHei" w:cs="SimHei"/>
          <w:sz w:val="23"/>
          <w:szCs w:val="23"/>
          <w:spacing w:val="-1"/>
        </w:rPr>
        <w:t>六、一般公共预算基本支出情况说明</w:t>
      </w:r>
    </w:p>
    <w:p>
      <w:pPr>
        <w:ind w:left="1265" w:right="1271" w:firstLine="454"/>
        <w:spacing w:before="125" w:line="325" w:lineRule="auto"/>
        <w:rPr>
          <w:rFonts w:ascii="FangSong" w:hAnsi="FangSong" w:eastAsia="FangSong" w:cs="FangSong"/>
          <w:sz w:val="23"/>
          <w:szCs w:val="23"/>
        </w:rPr>
      </w:pPr>
      <w:r>
        <w:rPr>
          <w:rFonts w:ascii="FangSong" w:hAnsi="FangSong" w:eastAsia="FangSong" w:cs="FangSong"/>
          <w:sz w:val="23"/>
          <w:szCs w:val="23"/>
          <w:spacing w:val="4"/>
        </w:rPr>
        <w:t>2024年度兴县人民代表大会常务委员会办公室一般公共预算安排基本支出513</w:t>
      </w:r>
      <w:r>
        <w:rPr>
          <w:rFonts w:ascii="FangSong" w:hAnsi="FangSong" w:eastAsia="FangSong" w:cs="FangSong"/>
          <w:sz w:val="23"/>
          <w:szCs w:val="23"/>
          <w:spacing w:val="3"/>
        </w:rPr>
        <w:t>.46万元，</w:t>
      </w:r>
      <w:r>
        <w:rPr>
          <w:rFonts w:ascii="FangSong" w:hAnsi="FangSong" w:eastAsia="FangSong" w:cs="FangSong"/>
          <w:sz w:val="23"/>
          <w:szCs w:val="23"/>
          <w:spacing w:val="-6"/>
        </w:rPr>
        <w:t>其中：</w:t>
      </w:r>
    </w:p>
    <w:p>
      <w:pPr>
        <w:ind w:left="1268" w:right="1223" w:firstLine="460"/>
        <w:spacing w:before="4" w:line="323" w:lineRule="auto"/>
        <w:jc w:val="both"/>
        <w:rPr>
          <w:rFonts w:ascii="FangSong" w:hAnsi="FangSong" w:eastAsia="FangSong" w:cs="FangSong"/>
          <w:sz w:val="23"/>
          <w:szCs w:val="23"/>
        </w:rPr>
      </w:pPr>
      <w:r>
        <w:rPr>
          <w:rFonts w:ascii="FangSong" w:hAnsi="FangSong" w:eastAsia="FangSong" w:cs="FangSong"/>
          <w:sz w:val="23"/>
          <w:szCs w:val="23"/>
          <w:spacing w:val="5"/>
        </w:rPr>
        <w:t>人员经费468.60万元，主要包括：其他对个人和家庭的补助、其他工资福利支出、公务</w:t>
      </w:r>
      <w:r>
        <w:rPr>
          <w:rFonts w:ascii="FangSong" w:hAnsi="FangSong" w:eastAsia="FangSong" w:cs="FangSong"/>
          <w:sz w:val="23"/>
          <w:szCs w:val="23"/>
          <w:spacing w:val="5"/>
        </w:rPr>
        <w:t>员医疗补助缴费、其他社会保障缴费、绩效工资、基本工资、奖金、住房公积金、机关事业</w:t>
      </w:r>
      <w:r>
        <w:rPr>
          <w:rFonts w:ascii="FangSong" w:hAnsi="FangSong" w:eastAsia="FangSong" w:cs="FangSong"/>
          <w:sz w:val="23"/>
          <w:szCs w:val="23"/>
        </w:rPr>
        <w:t>单位基本养老保险缴费、退休费、津贴补贴、职业年金缴费、职工基本医疗保险缴费等；</w:t>
      </w:r>
    </w:p>
    <w:p>
      <w:pPr>
        <w:ind w:left="1263" w:right="1223" w:firstLine="466"/>
        <w:spacing w:before="2" w:line="321" w:lineRule="auto"/>
        <w:rPr>
          <w:rFonts w:ascii="FangSong" w:hAnsi="FangSong" w:eastAsia="FangSong" w:cs="FangSong"/>
          <w:sz w:val="23"/>
          <w:szCs w:val="23"/>
        </w:rPr>
      </w:pPr>
      <w:r>
        <w:rPr>
          <w:rFonts w:ascii="FangSong" w:hAnsi="FangSong" w:eastAsia="FangSong" w:cs="FangSong"/>
          <w:sz w:val="23"/>
          <w:szCs w:val="23"/>
          <w:spacing w:val="2"/>
        </w:rPr>
        <w:t>公用经费44.86万元，主要包括：印刷费、办公费、其他工资福利支出、公务用车运行维</w:t>
      </w:r>
      <w:r>
        <w:rPr>
          <w:rFonts w:ascii="FangSong" w:hAnsi="FangSong" w:eastAsia="FangSong" w:cs="FangSong"/>
          <w:sz w:val="23"/>
          <w:szCs w:val="23"/>
        </w:rPr>
        <w:t>护费、福利费、其他交通费用、差旅费、工会经费、委托业务费等。</w:t>
      </w:r>
    </w:p>
    <w:p>
      <w:pPr>
        <w:ind w:left="1255"/>
        <w:spacing w:before="6" w:line="229" w:lineRule="exact"/>
        <w:outlineLvl w:val="1"/>
        <w:rPr>
          <w:rFonts w:ascii="Microsoft YaHei" w:hAnsi="Microsoft YaHei" w:eastAsia="Microsoft YaHei" w:cs="Microsoft YaHei"/>
          <w:sz w:val="22"/>
          <w:szCs w:val="22"/>
        </w:rPr>
      </w:pPr>
      <w:bookmarkStart w:name="bookmark26" w:id="40"/>
      <w:bookmarkEnd w:id="40"/>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265" w:right="1223" w:firstLine="454"/>
        <w:spacing w:before="173" w:line="324" w:lineRule="auto"/>
        <w:jc w:val="both"/>
        <w:rPr>
          <w:rFonts w:ascii="FangSong" w:hAnsi="FangSong" w:eastAsia="FangSong" w:cs="FangSong"/>
          <w:sz w:val="23"/>
          <w:szCs w:val="23"/>
        </w:rPr>
      </w:pPr>
      <w:r>
        <w:rPr>
          <w:rFonts w:ascii="FangSong" w:hAnsi="FangSong" w:eastAsia="FangSong" w:cs="FangSong"/>
          <w:sz w:val="23"/>
          <w:szCs w:val="23"/>
          <w:spacing w:val="4"/>
        </w:rPr>
        <w:t>2024年兴县人民代表大会常务委员会办公室财政拨</w:t>
      </w:r>
      <w:r>
        <w:rPr>
          <w:rFonts w:ascii="FangSong" w:hAnsi="FangSong" w:eastAsia="FangSong" w:cs="FangSong"/>
          <w:sz w:val="23"/>
          <w:szCs w:val="23"/>
          <w:spacing w:val="3"/>
        </w:rPr>
        <w:t>款安排的“</w:t>
      </w:r>
      <w:r>
        <w:rPr>
          <w:rFonts w:ascii="FangSong" w:hAnsi="FangSong" w:eastAsia="FangSong" w:cs="FangSong"/>
          <w:sz w:val="23"/>
          <w:szCs w:val="23"/>
          <w:spacing w:val="-87"/>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”经费预算2.00万元</w:t>
      </w:r>
      <w:r>
        <w:rPr>
          <w:rFonts w:ascii="FangSong" w:hAnsi="FangSong" w:eastAsia="FangSong" w:cs="FangSong"/>
          <w:sz w:val="23"/>
          <w:szCs w:val="23"/>
          <w:spacing w:val="4"/>
        </w:rPr>
        <w:t>与2023年预算数相同。其中：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因公出国（境）费0万元，与上年</w:t>
      </w:r>
      <w:r>
        <w:rPr>
          <w:rFonts w:ascii="FangSong" w:hAnsi="FangSong" w:eastAsia="FangSong" w:cs="FangSong"/>
          <w:sz w:val="23"/>
          <w:szCs w:val="23"/>
          <w:spacing w:val="3"/>
        </w:rPr>
        <w:t>预算数相同；公务接待费0万</w:t>
      </w:r>
      <w:r>
        <w:rPr>
          <w:rFonts w:ascii="FangSong" w:hAnsi="FangSong" w:eastAsia="FangSong" w:cs="FangSong"/>
          <w:sz w:val="23"/>
          <w:szCs w:val="23"/>
          <w:spacing w:val="5"/>
        </w:rPr>
        <w:t>元，与上年预算数相同；公务用车购置及运行费2.00万元，与上年预算数相同。公务用车运</w:t>
      </w:r>
      <w:r>
        <w:rPr>
          <w:rFonts w:ascii="FangSong" w:hAnsi="FangSong" w:eastAsia="FangSong" w:cs="FangSong"/>
          <w:sz w:val="23"/>
          <w:szCs w:val="23"/>
        </w:rPr>
        <w:t>行维护费2.00万元，与上年预算数相同；公务用车购置费0万元，与上年预算数相同。</w:t>
      </w:r>
    </w:p>
    <w:p>
      <w:pPr>
        <w:ind w:firstLine="1648"/>
        <w:spacing w:before="53" w:line="2937" w:lineRule="exact"/>
        <w:rPr/>
      </w:pPr>
      <w:r>
        <w:rPr>
          <w:position w:val="-58"/>
        </w:rPr>
        <w:drawing>
          <wp:inline distT="0" distB="0" distL="0" distR="0">
            <wp:extent cx="5314322" cy="1864776"/>
            <wp:effectExtent l="0" t="0" r="0" b="0"/>
            <wp:docPr id="8" name="IM 8"/>
            <wp:cNvGraphicFramePr/>
            <a:graphic>
              <a:graphicData uri="http://schemas.openxmlformats.org/drawingml/2006/picture">
                <pic:pic>
                  <pic:nvPicPr>
                    <pic:cNvPr id="8" name="IM 8"/>
                    <pic:cNvPicPr/>
                  </pic:nvPicPr>
                  <pic:blipFill>
                    <a:blip r:embed="rId37"/>
                    <a:stretch>
                      <a:fillRect/>
                    </a:stretch>
                  </pic:blipFill>
                  <pic:spPr>
                    <a:xfrm rot="0">
                      <a:off x="0" y="0"/>
                      <a:ext cx="5314322" cy="1864776"/>
                    </a:xfrm>
                    <a:prstGeom prst="rect">
                      <a:avLst/>
                    </a:prstGeom>
                  </pic:spPr>
                </pic:pic>
              </a:graphicData>
            </a:graphic>
          </wp:inline>
        </w:drawing>
      </w:r>
    </w:p>
    <w:p>
      <w:pPr>
        <w:pStyle w:val="BodyText"/>
        <w:spacing w:line="275" w:lineRule="auto"/>
        <w:rPr/>
      </w:pPr>
      <w:r/>
    </w:p>
    <w:p>
      <w:pPr>
        <w:ind w:left="1253"/>
        <w:spacing w:before="99" w:line="231" w:lineRule="exact"/>
        <w:outlineLvl w:val="1"/>
        <w:rPr>
          <w:rFonts w:ascii="Microsoft YaHei" w:hAnsi="Microsoft YaHei" w:eastAsia="Microsoft YaHei" w:cs="Microsoft YaHei"/>
          <w:sz w:val="23"/>
          <w:szCs w:val="23"/>
        </w:rPr>
      </w:pPr>
      <w:bookmarkStart w:name="bookmark27" w:id="41"/>
      <w:bookmarkEnd w:id="41"/>
      <w:r>
        <w:rPr>
          <w:rFonts w:ascii="Microsoft YaHei" w:hAnsi="Microsoft YaHei" w:eastAsia="Microsoft YaHei" w:cs="Microsoft YaHei"/>
          <w:sz w:val="23"/>
          <w:szCs w:val="23"/>
          <w:spacing w:val="-1"/>
          <w:position w:val="-1"/>
        </w:rPr>
        <w:t>八、机关运行经费增减变动原因说明</w:t>
      </w:r>
    </w:p>
    <w:p>
      <w:pPr>
        <w:spacing w:line="231" w:lineRule="exact"/>
        <w:sectPr>
          <w:headerReference w:type="default" r:id="rId34"/>
          <w:footerReference w:type="default" r:id="rId35"/>
          <w:pgSz w:w="11900" w:h="16840"/>
          <w:pgMar w:top="642" w:right="0" w:bottom="340" w:left="0" w:header="326" w:footer="93" w:gutter="0"/>
        </w:sectPr>
        <w:rPr>
          <w:rFonts w:ascii="Microsoft YaHei" w:hAnsi="Microsoft YaHei" w:eastAsia="Microsoft YaHei" w:cs="Microsoft YaHei"/>
          <w:sz w:val="23"/>
          <w:szCs w:val="23"/>
        </w:rPr>
      </w:pPr>
    </w:p>
    <w:p>
      <w:pPr>
        <w:pStyle w:val="BodyText"/>
        <w:spacing w:line="282" w:lineRule="auto"/>
        <w:rPr/>
      </w:pPr>
      <w:r/>
    </w:p>
    <w:p>
      <w:pPr>
        <w:pStyle w:val="BodyText"/>
        <w:spacing w:line="283" w:lineRule="auto"/>
        <w:rPr/>
      </w:pPr>
      <w:r/>
    </w:p>
    <w:p>
      <w:pPr>
        <w:ind w:left="1259" w:right="1223" w:firstLine="466"/>
        <w:spacing w:before="74" w:line="323" w:lineRule="auto"/>
        <w:jc w:val="both"/>
        <w:rPr>
          <w:rFonts w:ascii="FangSong" w:hAnsi="FangSong" w:eastAsia="FangSong" w:cs="FangSong"/>
          <w:sz w:val="23"/>
          <w:szCs w:val="23"/>
        </w:rPr>
      </w:pPr>
      <w:r>
        <w:rPr>
          <w:rFonts w:ascii="FangSong" w:hAnsi="FangSong" w:eastAsia="FangSong" w:cs="FangSong"/>
          <w:sz w:val="23"/>
          <w:szCs w:val="23"/>
          <w:spacing w:val="12"/>
        </w:rPr>
        <w:t>本单位机关运行经费财政拨款预算44.86万元</w:t>
      </w:r>
      <w:r>
        <w:rPr>
          <w:rFonts w:ascii="FangSong" w:hAnsi="FangSong" w:eastAsia="FangSong" w:cs="FangSong"/>
          <w:sz w:val="23"/>
          <w:szCs w:val="23"/>
          <w:spacing w:val="-62"/>
        </w:rPr>
        <w:t xml:space="preserve"> </w:t>
      </w:r>
      <w:r>
        <w:rPr>
          <w:rFonts w:ascii="FangSong" w:hAnsi="FangSong" w:eastAsia="FangSong" w:cs="FangSong"/>
          <w:sz w:val="23"/>
          <w:szCs w:val="23"/>
          <w:spacing w:val="12"/>
        </w:rPr>
        <w:t>，</w:t>
      </w:r>
      <w:r>
        <w:rPr>
          <w:rFonts w:ascii="FangSong" w:hAnsi="FangSong" w:eastAsia="FangSong" w:cs="FangSong"/>
          <w:sz w:val="23"/>
          <w:szCs w:val="23"/>
          <w:spacing w:val="-51"/>
        </w:rPr>
        <w:t xml:space="preserve"> </w:t>
      </w:r>
      <w:r>
        <w:rPr>
          <w:rFonts w:ascii="FangSong" w:hAnsi="FangSong" w:eastAsia="FangSong" w:cs="FangSong"/>
          <w:sz w:val="23"/>
          <w:szCs w:val="23"/>
          <w:spacing w:val="12"/>
        </w:rPr>
        <w:t>比20</w:t>
      </w:r>
      <w:r>
        <w:rPr>
          <w:rFonts w:ascii="FangSong" w:hAnsi="FangSong" w:eastAsia="FangSong" w:cs="FangSong"/>
          <w:sz w:val="23"/>
          <w:szCs w:val="23"/>
          <w:spacing w:val="11"/>
        </w:rPr>
        <w:t>23年预算减少15.68万元</w:t>
      </w:r>
      <w:r>
        <w:rPr>
          <w:rFonts w:ascii="FangSong" w:hAnsi="FangSong" w:eastAsia="FangSong" w:cs="FangSong"/>
          <w:sz w:val="23"/>
          <w:szCs w:val="23"/>
          <w:spacing w:val="-62"/>
        </w:rPr>
        <w:t xml:space="preserve"> </w:t>
      </w:r>
      <w:r>
        <w:rPr>
          <w:rFonts w:ascii="FangSong" w:hAnsi="FangSong" w:eastAsia="FangSong" w:cs="FangSong"/>
          <w:sz w:val="23"/>
          <w:szCs w:val="23"/>
          <w:spacing w:val="11"/>
        </w:rPr>
        <w:t>，下降</w:t>
      </w:r>
      <w:r>
        <w:rPr>
          <w:rFonts w:ascii="FangSong" w:hAnsi="FangSong" w:eastAsia="FangSong" w:cs="FangSong"/>
          <w:sz w:val="23"/>
          <w:szCs w:val="23"/>
          <w:spacing w:val="2"/>
        </w:rPr>
        <w:t>25.9%，原因是根据中央、省、市厉行节约的规定严把预算关，实行源头控制，严格执行中央</w:t>
      </w:r>
      <w:r>
        <w:rPr>
          <w:rFonts w:ascii="FangSong" w:hAnsi="FangSong" w:eastAsia="FangSong" w:cs="FangSong"/>
          <w:sz w:val="23"/>
          <w:szCs w:val="23"/>
        </w:rPr>
        <w:t>八项规定，在预算安排中对经费进行压缩，因此财政拨款数减少，机关运行经费减少。</w:t>
      </w:r>
    </w:p>
    <w:p>
      <w:pPr>
        <w:ind w:left="1258"/>
        <w:spacing w:line="225" w:lineRule="exact"/>
        <w:outlineLvl w:val="1"/>
        <w:rPr>
          <w:rFonts w:ascii="Microsoft YaHei" w:hAnsi="Microsoft YaHei" w:eastAsia="Microsoft YaHei" w:cs="Microsoft YaHei"/>
          <w:sz w:val="22"/>
          <w:szCs w:val="22"/>
        </w:rPr>
      </w:pPr>
      <w:bookmarkStart w:name="bookmark28" w:id="42"/>
      <w:bookmarkEnd w:id="42"/>
      <w:r>
        <w:rPr>
          <w:rFonts w:ascii="Microsoft YaHei" w:hAnsi="Microsoft YaHei" w:eastAsia="Microsoft YaHei" w:cs="Microsoft YaHei"/>
          <w:sz w:val="22"/>
          <w:szCs w:val="22"/>
          <w:spacing w:val="9"/>
          <w:position w:val="-1"/>
        </w:rPr>
        <w:t>九、政府采购情况</w:t>
      </w:r>
    </w:p>
    <w:p>
      <w:pPr>
        <w:ind w:left="1265" w:right="1223" w:firstLine="454"/>
        <w:spacing w:before="178" w:line="323" w:lineRule="auto"/>
        <w:rPr>
          <w:rFonts w:ascii="FangSong" w:hAnsi="FangSong" w:eastAsia="FangSong" w:cs="FangSong"/>
          <w:sz w:val="23"/>
          <w:szCs w:val="23"/>
        </w:rPr>
      </w:pPr>
      <w:r>
        <w:rPr>
          <w:rFonts w:ascii="FangSong" w:hAnsi="FangSong" w:eastAsia="FangSong" w:cs="FangSong"/>
          <w:sz w:val="23"/>
          <w:szCs w:val="23"/>
          <w:spacing w:val="5"/>
        </w:rPr>
        <w:t>2024年兴县人民代表大会常务委员会办公室政府采购预算总额160.46万元。其中：政府</w:t>
      </w:r>
      <w:r>
        <w:rPr>
          <w:rFonts w:ascii="FangSong" w:hAnsi="FangSong" w:eastAsia="FangSong" w:cs="FangSong"/>
          <w:sz w:val="23"/>
          <w:szCs w:val="23"/>
        </w:rPr>
        <w:t>采购货物预算160.46万元、政府采购工程预算0万元、政府采购服务预算0万元。</w:t>
      </w:r>
    </w:p>
    <w:p>
      <w:pPr>
        <w:ind w:left="1260"/>
        <w:spacing w:line="229" w:lineRule="exact"/>
        <w:outlineLvl w:val="1"/>
        <w:rPr>
          <w:rFonts w:ascii="Microsoft YaHei" w:hAnsi="Microsoft YaHei" w:eastAsia="Microsoft YaHei" w:cs="Microsoft YaHei"/>
          <w:sz w:val="22"/>
          <w:szCs w:val="22"/>
        </w:rPr>
      </w:pPr>
      <w:bookmarkStart w:name="bookmark29" w:id="43"/>
      <w:bookmarkEnd w:id="43"/>
      <w:r>
        <w:rPr>
          <w:rFonts w:ascii="Microsoft YaHei" w:hAnsi="Microsoft YaHei" w:eastAsia="Microsoft YaHei" w:cs="Microsoft YaHei"/>
          <w:sz w:val="22"/>
          <w:szCs w:val="22"/>
          <w:spacing w:val="9"/>
          <w:position w:val="-1"/>
        </w:rPr>
        <w:t>十、绩效管理情况</w:t>
      </w:r>
    </w:p>
    <w:p>
      <w:pPr>
        <w:ind w:left="1735"/>
        <w:spacing w:before="175"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1273"/>
        <w:spacing w:before="134" w:line="221" w:lineRule="auto"/>
        <w:rPr>
          <w:rFonts w:ascii="FangSong" w:hAnsi="FangSong" w:eastAsia="FangSong" w:cs="FangSong"/>
          <w:sz w:val="23"/>
          <w:szCs w:val="23"/>
        </w:rPr>
      </w:pPr>
      <w:r>
        <w:rPr>
          <w:rFonts w:ascii="FangSong" w:hAnsi="FangSong" w:eastAsia="FangSong" w:cs="FangSong"/>
          <w:sz w:val="23"/>
          <w:szCs w:val="23"/>
        </w:rPr>
        <w:t>1、2024年未编报单位整体支出绩效目标，</w:t>
      </w:r>
      <w:r>
        <w:rPr>
          <w:rFonts w:ascii="FangSong" w:hAnsi="FangSong" w:eastAsia="FangSong" w:cs="FangSong"/>
          <w:sz w:val="23"/>
          <w:szCs w:val="23"/>
          <w:spacing w:val="-1"/>
        </w:rPr>
        <w:t>涉及资金0.00万元。</w:t>
      </w:r>
    </w:p>
    <w:p>
      <w:pPr>
        <w:ind w:left="1295" w:right="1223" w:hanging="36"/>
        <w:spacing w:before="124" w:line="272" w:lineRule="auto"/>
        <w:rPr>
          <w:rFonts w:ascii="FangSong" w:hAnsi="FangSong" w:eastAsia="FangSong" w:cs="FangSong"/>
          <w:sz w:val="23"/>
          <w:szCs w:val="23"/>
        </w:rPr>
      </w:pPr>
      <w:r>
        <w:rPr>
          <w:rFonts w:ascii="FangSong" w:hAnsi="FangSong" w:eastAsia="FangSong" w:cs="FangSong"/>
          <w:sz w:val="23"/>
          <w:szCs w:val="23"/>
          <w:spacing w:val="2"/>
        </w:rPr>
        <w:t>2、我单位无重点项目预算的绩效目标，但有其他基本运行预算绩效情况并且都及时做了绩效</w:t>
      </w:r>
      <w:r>
        <w:rPr>
          <w:rFonts w:ascii="FangSong" w:hAnsi="FangSong" w:eastAsia="FangSong" w:cs="FangSong"/>
          <w:sz w:val="23"/>
          <w:szCs w:val="23"/>
          <w:spacing w:val="-16"/>
        </w:rPr>
        <w:t>申报。</w:t>
      </w:r>
    </w:p>
    <w:p>
      <w:pPr>
        <w:ind w:left="1720"/>
        <w:spacing w:before="133"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1263" w:right="1223" w:firstLine="457"/>
        <w:spacing w:before="121" w:line="324" w:lineRule="auto"/>
        <w:jc w:val="both"/>
        <w:rPr>
          <w:rFonts w:ascii="FangSong" w:hAnsi="FangSong" w:eastAsia="FangSong" w:cs="FangSong"/>
          <w:sz w:val="23"/>
          <w:szCs w:val="23"/>
        </w:rPr>
      </w:pPr>
      <w:r>
        <w:rPr>
          <w:rFonts w:ascii="FangSong" w:hAnsi="FangSong" w:eastAsia="FangSong" w:cs="FangSong"/>
          <w:sz w:val="23"/>
          <w:szCs w:val="23"/>
          <w:spacing w:val="5"/>
        </w:rPr>
        <w:t>2024年兴县人民代表大会常务委员会办公室纳入绩效目标管理的二级项目23个，共计金</w:t>
      </w:r>
      <w:r>
        <w:rPr>
          <w:rFonts w:ascii="FangSong" w:hAnsi="FangSong" w:eastAsia="FangSong" w:cs="FangSong"/>
          <w:sz w:val="23"/>
          <w:szCs w:val="23"/>
          <w:spacing w:val="2"/>
        </w:rPr>
        <w:t>额765.19万元。其中：其他运转类项目23个，涉及金额765.19万元；特定目标类项目0个，涉</w:t>
      </w:r>
      <w:r>
        <w:rPr>
          <w:rFonts w:ascii="FangSong" w:hAnsi="FangSong" w:eastAsia="FangSong" w:cs="FangSong"/>
          <w:sz w:val="23"/>
          <w:szCs w:val="23"/>
          <w:spacing w:val="1"/>
        </w:rPr>
        <w:t>及金额0万元。公开项目绩效目标23个，涉及项目金额765.19万元，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占部门（单</w:t>
      </w:r>
      <w:r>
        <w:rPr>
          <w:rFonts w:ascii="FangSong" w:hAnsi="FangSong" w:eastAsia="FangSong" w:cs="FangSong"/>
          <w:sz w:val="23"/>
          <w:szCs w:val="23"/>
        </w:rPr>
        <w:t>位）项目支出</w:t>
      </w:r>
      <w:r>
        <w:rPr>
          <w:rFonts w:ascii="FangSong" w:hAnsi="FangSong" w:eastAsia="FangSong" w:cs="FangSong"/>
          <w:sz w:val="23"/>
          <w:szCs w:val="23"/>
          <w:spacing w:val="6"/>
        </w:rPr>
        <w:t>总额的98.71%。其中：其他运转类项目23个，涉及项</w:t>
      </w:r>
      <w:r>
        <w:rPr>
          <w:rFonts w:ascii="FangSong" w:hAnsi="FangSong" w:eastAsia="FangSong" w:cs="FangSong"/>
          <w:sz w:val="23"/>
          <w:szCs w:val="23"/>
          <w:spacing w:val="5"/>
        </w:rPr>
        <w:t>目金额765.19万元；特定目标类项</w:t>
      </w:r>
      <w:r>
        <w:rPr>
          <w:rFonts w:ascii="FangSong" w:hAnsi="FangSong" w:eastAsia="FangSong" w:cs="FangSong"/>
          <w:sz w:val="23"/>
          <w:szCs w:val="23"/>
          <w:spacing w:val="-50"/>
        </w:rPr>
        <w:t xml:space="preserve"> </w:t>
      </w:r>
      <w:r>
        <w:rPr>
          <w:rFonts w:ascii="FangSong" w:hAnsi="FangSong" w:eastAsia="FangSong" w:cs="FangSong"/>
          <w:sz w:val="23"/>
          <w:szCs w:val="23"/>
          <w:spacing w:val="5"/>
        </w:rPr>
        <w:t>目0</w:t>
      </w:r>
      <w:r>
        <w:rPr>
          <w:rFonts w:ascii="FangSong" w:hAnsi="FangSong" w:eastAsia="FangSong" w:cs="FangSong"/>
          <w:sz w:val="23"/>
          <w:szCs w:val="23"/>
          <w:spacing w:val="-1"/>
        </w:rPr>
        <w:t>个，涉及项目金额0万元。</w:t>
      </w:r>
    </w:p>
    <w:p>
      <w:pPr>
        <w:ind w:left="1725"/>
        <w:spacing w:before="4" w:line="223"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3" w:lineRule="auto"/>
        <w:sectPr>
          <w:headerReference w:type="default" r:id="rId18"/>
          <w:footerReference w:type="default" r:id="rId38"/>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ict>
          <v:shape id="_x0000_s270" style="position:absolute;margin-left:491.92pt;margin-top:44.1055pt;mso-position-vertical-relative:page;mso-position-horizontal-relative:page;width:119.4pt;height:18.85pt;z-index:2516633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272" style="position:absolute;margin-left:-13.08pt;margin-top:228.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pict>
          <v:shape id="_x0000_s274" style="position:absolute;margin-left:391.92pt;margin-top:228.067pt;mso-position-vertical-relative:text;mso-position-horizontal-relative:text;width:119.4pt;height:18.85pt;z-index:251661312;rotation:330;" fillcolor="#404040" filled="true" stroked="false" type="#_x0000_t136">
            <v:fill opacity="0.400000"/>
            <v:textpath style="font-family:&quot;STSong&quot;;font-size:20;v-text-kern:t;mso-text-shadow:auto" string="仅供内部审核"/>
          </v:shape>
        </w:pict>
      </w:r>
      <w:r>
        <w:pict>
          <v:shape id="_x0000_s276" style="position:absolute;margin-left:86.92pt;margin-top:472.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278" style="position:absolute;margin-left:491.92pt;margin-top:472.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0" name="IM 10"/>
            <wp:cNvGraphicFramePr/>
            <a:graphic>
              <a:graphicData uri="http://schemas.openxmlformats.org/drawingml/2006/picture">
                <pic:pic>
                  <pic:nvPicPr>
                    <pic:cNvPr id="10" name="IM 10"/>
                    <pic:cNvPicPr/>
                  </pic:nvPicPr>
                  <pic:blipFill>
                    <a:blip r:embed="rId41"/>
                    <a:stretch>
                      <a:fillRect/>
                    </a:stretch>
                  </pic:blipFill>
                  <pic:spPr>
                    <a:xfrm rot="0">
                      <a:off x="0" y="0"/>
                      <a:ext cx="6041461" cy="8540429"/>
                    </a:xfrm>
                    <a:prstGeom prst="rect">
                      <a:avLst/>
                    </a:prstGeom>
                  </pic:spPr>
                </pic:pic>
              </a:graphicData>
            </a:graphic>
          </wp:inline>
        </w:drawing>
      </w:r>
    </w:p>
    <w:p>
      <w:pPr>
        <w:spacing w:line="13450" w:lineRule="exact"/>
        <w:sectPr>
          <w:headerReference w:type="default" r:id="rId39"/>
          <w:footerReference w:type="default" r:id="rId40"/>
          <w:pgSz w:w="11900" w:h="16840"/>
          <w:pgMar w:top="642" w:right="0" w:bottom="340" w:left="0" w:header="326" w:footer="93" w:gutter="0"/>
        </w:sectPr>
        <w:rPr/>
      </w:pPr>
    </w:p>
    <w:p>
      <w:pPr>
        <w:pStyle w:val="BodyText"/>
        <w:spacing w:line="277" w:lineRule="auto"/>
        <w:rPr/>
      </w:pPr>
      <w:r>
        <w:pict>
          <v:shape id="_x0000_s280" style="position:absolute;margin-left:491.92pt;margin-top:44.1055pt;mso-position-vertical-relative:page;mso-position-horizontal-relative:page;width:119.4pt;height:18.85pt;z-index:2516705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282" style="position:absolute;margin-left:-13.08pt;margin-top:228.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pict>
          <v:shape id="_x0000_s284" style="position:absolute;margin-left:391.92pt;margin-top:228.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286" style="position:absolute;margin-left:86.92pt;margin-top:472.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pict>
          <v:shape id="_x0000_s288" style="position:absolute;margin-left:491.92pt;margin-top:472.067pt;mso-position-vertical-relative:text;mso-position-horizontal-relative:text;width:119.4pt;height:18.85pt;z-index:25166745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2" name="IM 12"/>
            <wp:cNvGraphicFramePr/>
            <a:graphic>
              <a:graphicData uri="http://schemas.openxmlformats.org/drawingml/2006/picture">
                <pic:pic>
                  <pic:nvPicPr>
                    <pic:cNvPr id="12" name="IM 12"/>
                    <pic:cNvPicPr/>
                  </pic:nvPicPr>
                  <pic:blipFill>
                    <a:blip r:embed="rId43"/>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42"/>
          <w:pgSz w:w="11900" w:h="16840"/>
          <w:pgMar w:top="642" w:right="0" w:bottom="340" w:left="0" w:header="326" w:footer="91" w:gutter="0"/>
        </w:sectPr>
        <w:rPr/>
      </w:pPr>
    </w:p>
    <w:p>
      <w:pPr>
        <w:pStyle w:val="BodyText"/>
        <w:spacing w:line="277" w:lineRule="auto"/>
        <w:rPr/>
      </w:pPr>
      <w:r>
        <w:pict>
          <v:shape id="_x0000_s290" style="position:absolute;margin-left:491.92pt;margin-top:44.1055pt;mso-position-vertical-relative:page;mso-position-horizontal-relative:page;width:119.4pt;height:18.85pt;z-index:2516715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292" style="position:absolute;margin-left:-13.08pt;margin-top:228.067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pict>
          <v:shape id="_x0000_s294" style="position:absolute;margin-left:391.92pt;margin-top:228.067pt;mso-position-vertical-relative:text;mso-position-horizontal-relative:text;width:119.4pt;height:18.85pt;z-index:251674624;rotation:330;" fillcolor="#404040" filled="true" stroked="false" type="#_x0000_t136">
            <v:fill opacity="0.400000"/>
            <v:textpath style="font-family:&quot;STSong&quot;;font-size:20;v-text-kern:t;mso-text-shadow:auto" string="仅供内部审核"/>
          </v:shape>
        </w:pict>
      </w:r>
      <w:r>
        <w:pict>
          <v:shape id="_x0000_s296" style="position:absolute;margin-left:86.92pt;margin-top:472.067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pict>
          <v:shape id="_x0000_s298" style="position:absolute;margin-left:491.92pt;margin-top:472.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4" name="IM 14"/>
            <wp:cNvGraphicFramePr/>
            <a:graphic>
              <a:graphicData uri="http://schemas.openxmlformats.org/drawingml/2006/picture">
                <pic:pic>
                  <pic:nvPicPr>
                    <pic:cNvPr id="14" name="IM 14"/>
                    <pic:cNvPicPr/>
                  </pic:nvPicPr>
                  <pic:blipFill>
                    <a:blip r:embed="rId45"/>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44"/>
          <w:pgSz w:w="11900" w:h="16840"/>
          <w:pgMar w:top="642" w:right="0" w:bottom="340" w:left="0" w:header="326" w:footer="91" w:gutter="0"/>
        </w:sectPr>
        <w:rPr/>
      </w:pPr>
    </w:p>
    <w:p>
      <w:pPr>
        <w:pStyle w:val="BodyText"/>
        <w:spacing w:line="277" w:lineRule="auto"/>
        <w:rPr/>
      </w:pPr>
      <w:r>
        <w:pict>
          <v:shape id="_x0000_s300" style="position:absolute;margin-left:491.92pt;margin-top:44.1055pt;mso-position-vertical-relative:page;mso-position-horizontal-relative:page;width:119.4pt;height:18.85pt;z-index:2516776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302" style="position:absolute;margin-left:-13.08pt;margin-top:228.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pict>
          <v:shape id="_x0000_s304" style="position:absolute;margin-left:391.92pt;margin-top:228.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pict>
          <v:shape id="_x0000_s306" style="position:absolute;margin-left:86.92pt;margin-top:472.067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308" style="position:absolute;margin-left:491.92pt;margin-top:472.067pt;mso-position-vertical-relative:text;mso-position-horizontal-relative:text;width:119.4pt;height:18.85pt;z-index:25168076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6" name="IM 16"/>
            <wp:cNvGraphicFramePr/>
            <a:graphic>
              <a:graphicData uri="http://schemas.openxmlformats.org/drawingml/2006/picture">
                <pic:pic>
                  <pic:nvPicPr>
                    <pic:cNvPr id="16" name="IM 16"/>
                    <pic:cNvPicPr/>
                  </pic:nvPicPr>
                  <pic:blipFill>
                    <a:blip r:embed="rId47"/>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46"/>
          <w:pgSz w:w="11900" w:h="16840"/>
          <w:pgMar w:top="642" w:right="0" w:bottom="340" w:left="0" w:header="326" w:footer="93" w:gutter="0"/>
        </w:sectPr>
        <w:rPr/>
      </w:pPr>
    </w:p>
    <w:p>
      <w:pPr>
        <w:pStyle w:val="BodyText"/>
        <w:spacing w:line="277" w:lineRule="auto"/>
        <w:rPr/>
      </w:pPr>
      <w:r>
        <w:pict>
          <v:shape id="_x0000_s310" style="position:absolute;margin-left:491.92pt;margin-top:44.1055pt;mso-position-vertical-relative:page;mso-position-horizontal-relative:page;width:119.4pt;height:18.85pt;z-index:2516817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312" style="position:absolute;margin-left:-13.08pt;margin-top:228.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pict>
          <v:shape id="_x0000_s314" style="position:absolute;margin-left:391.92pt;margin-top:228.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pict>
          <v:shape id="_x0000_s316" style="position:absolute;margin-left:86.92pt;margin-top:472.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318" style="position:absolute;margin-left:491.92pt;margin-top:472.067pt;mso-position-vertical-relative:text;mso-position-horizontal-relative:text;width:119.4pt;height:18.85pt;z-index:25168588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8" name="IM 18"/>
            <wp:cNvGraphicFramePr/>
            <a:graphic>
              <a:graphicData uri="http://schemas.openxmlformats.org/drawingml/2006/picture">
                <pic:pic>
                  <pic:nvPicPr>
                    <pic:cNvPr id="18" name="IM 18"/>
                    <pic:cNvPicPr/>
                  </pic:nvPicPr>
                  <pic:blipFill>
                    <a:blip r:embed="rId49"/>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48"/>
          <w:pgSz w:w="11900" w:h="16840"/>
          <w:pgMar w:top="642" w:right="0" w:bottom="340" w:left="0" w:header="326" w:footer="93" w:gutter="0"/>
        </w:sectPr>
        <w:rPr/>
      </w:pPr>
    </w:p>
    <w:p>
      <w:pPr>
        <w:pStyle w:val="BodyText"/>
        <w:spacing w:line="277" w:lineRule="auto"/>
        <w:rPr/>
      </w:pPr>
      <w:r>
        <w:pict>
          <v:shape id="_x0000_s320" style="position:absolute;margin-left:491.92pt;margin-top:44.1055pt;mso-position-vertical-relative:page;mso-position-horizontal-relative:page;width:119.4pt;height:18.85pt;z-index:251688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322" style="position:absolute;margin-left:-13.08pt;margin-top:228.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pict>
          <v:shape id="_x0000_s324" style="position:absolute;margin-left:391.92pt;margin-top:228.067pt;mso-position-vertical-relative:text;mso-position-horizontal-relative:text;width:119.4pt;height:18.85pt;z-index:251686912;rotation:330;" fillcolor="#404040" filled="true" stroked="false" type="#_x0000_t136">
            <v:fill opacity="0.400000"/>
            <v:textpath style="font-family:&quot;STSong&quot;;font-size:20;v-text-kern:t;mso-text-shadow:auto" string="仅供内部审核"/>
          </v:shape>
        </w:pict>
      </w:r>
      <w:r>
        <w:pict>
          <v:shape id="_x0000_s326" style="position:absolute;margin-left:86.92pt;margin-top:472.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pict>
          <v:shape id="_x0000_s328" style="position:absolute;margin-left:491.92pt;margin-top:472.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0" name="IM 20"/>
            <wp:cNvGraphicFramePr/>
            <a:graphic>
              <a:graphicData uri="http://schemas.openxmlformats.org/drawingml/2006/picture">
                <pic:pic>
                  <pic:nvPicPr>
                    <pic:cNvPr id="20" name="IM 20"/>
                    <pic:cNvPicPr/>
                  </pic:nvPicPr>
                  <pic:blipFill>
                    <a:blip r:embed="rId51"/>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0"/>
          <w:pgSz w:w="11900" w:h="16840"/>
          <w:pgMar w:top="642" w:right="0" w:bottom="340" w:left="0" w:header="326" w:footer="93" w:gutter="0"/>
        </w:sectPr>
        <w:rPr/>
      </w:pPr>
    </w:p>
    <w:p>
      <w:pPr>
        <w:pStyle w:val="BodyText"/>
        <w:spacing w:line="277" w:lineRule="auto"/>
        <w:rPr/>
      </w:pPr>
      <w:r>
        <w:pict>
          <v:shape id="_x0000_s330" style="position:absolute;margin-left:491.92pt;margin-top:44.1055pt;mso-position-vertical-relative:page;mso-position-horizontal-relative:page;width:119.4pt;height:18.85pt;z-index:2516930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32" style="position:absolute;margin-left:-13.08pt;margin-top:228.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pict>
          <v:shape id="_x0000_s334" style="position:absolute;margin-left:391.92pt;margin-top:228.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pict>
          <v:shape id="_x0000_s336" style="position:absolute;margin-left:86.92pt;margin-top:472.067pt;mso-position-vertical-relative:text;mso-position-horizontal-relative:text;width:119.4pt;height:18.85pt;z-index:251695104;rotation:330;" fillcolor="#404040" filled="true" stroked="false" type="#_x0000_t136">
            <v:fill opacity="0.400000"/>
            <v:textpath style="font-family:&quot;STSong&quot;;font-size:20;v-text-kern:t;mso-text-shadow:auto" string="仅供内部审核"/>
          </v:shape>
        </w:pict>
      </w:r>
      <w:r>
        <w:pict>
          <v:shape id="_x0000_s338" style="position:absolute;margin-left:491.92pt;margin-top:472.067pt;mso-position-vertical-relative:text;mso-position-horizontal-relative:text;width:119.4pt;height:18.85pt;z-index:25169612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2" name="IM 22"/>
            <wp:cNvGraphicFramePr/>
            <a:graphic>
              <a:graphicData uri="http://schemas.openxmlformats.org/drawingml/2006/picture">
                <pic:pic>
                  <pic:nvPicPr>
                    <pic:cNvPr id="22" name="IM 22"/>
                    <pic:cNvPicPr/>
                  </pic:nvPicPr>
                  <pic:blipFill>
                    <a:blip r:embed="rId53"/>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2"/>
          <w:pgSz w:w="11900" w:h="16840"/>
          <w:pgMar w:top="642" w:right="0" w:bottom="340" w:left="0" w:header="326" w:footer="93" w:gutter="0"/>
        </w:sectPr>
        <w:rPr/>
      </w:pPr>
    </w:p>
    <w:p>
      <w:pPr>
        <w:pStyle w:val="BodyText"/>
        <w:spacing w:line="277" w:lineRule="auto"/>
        <w:rPr/>
      </w:pPr>
      <w:r>
        <w:pict>
          <v:shape id="_x0000_s340" style="position:absolute;margin-left:491.92pt;margin-top:44.1055pt;mso-position-vertical-relative:page;mso-position-horizontal-relative:page;width:119.4pt;height:18.85pt;z-index:2516971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342" style="position:absolute;margin-left:-13.08pt;margin-top:228.067pt;mso-position-vertical-relative:text;mso-position-horizontal-relative:text;width:119.4pt;height:18.85pt;z-index:251699200;rotation:330;" fillcolor="#404040" filled="true" stroked="false" type="#_x0000_t136">
            <v:fill opacity="0.400000"/>
            <v:textpath style="font-family:&quot;STSong&quot;;font-size:20;v-text-kern:t;mso-text-shadow:auto" string="仅供内部审核"/>
          </v:shape>
        </w:pict>
      </w:r>
      <w:r>
        <w:pict>
          <v:shape id="_x0000_s344" style="position:absolute;margin-left:391.92pt;margin-top:228.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pict>
          <v:shape id="_x0000_s346" style="position:absolute;margin-left:86.92pt;margin-top:472.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pict>
          <v:shape id="_x0000_s348" style="position:absolute;margin-left:491.92pt;margin-top:472.067pt;mso-position-vertical-relative:text;mso-position-horizontal-relative:text;width:119.4pt;height:18.85pt;z-index:25170022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4" name="IM 24"/>
            <wp:cNvGraphicFramePr/>
            <a:graphic>
              <a:graphicData uri="http://schemas.openxmlformats.org/drawingml/2006/picture">
                <pic:pic>
                  <pic:nvPicPr>
                    <pic:cNvPr id="24" name="IM 24"/>
                    <pic:cNvPicPr/>
                  </pic:nvPicPr>
                  <pic:blipFill>
                    <a:blip r:embed="rId55"/>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4"/>
          <w:pgSz w:w="11900" w:h="16840"/>
          <w:pgMar w:top="642" w:right="0" w:bottom="340" w:left="0" w:header="326" w:footer="91" w:gutter="0"/>
        </w:sectPr>
        <w:rPr/>
      </w:pPr>
    </w:p>
    <w:p>
      <w:pPr>
        <w:pStyle w:val="BodyText"/>
        <w:spacing w:line="277" w:lineRule="auto"/>
        <w:rPr/>
      </w:pPr>
      <w:r>
        <w:pict>
          <v:shape id="_x0000_s350" style="position:absolute;margin-left:491.92pt;margin-top:44.1055pt;mso-position-vertical-relative:page;mso-position-horizontal-relative:page;width:119.4pt;height:18.85pt;z-index:2517043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352" style="position:absolute;margin-left:-13.08pt;margin-top:228.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pict>
          <v:shape id="_x0000_s354" style="position:absolute;margin-left:391.92pt;margin-top:228.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pict>
          <v:shape id="_x0000_s356" style="position:absolute;margin-left:86.92pt;margin-top:472.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pict>
          <v:shape id="_x0000_s358" style="position:absolute;margin-left:491.92pt;margin-top:472.067pt;mso-position-vertical-relative:text;mso-position-horizontal-relative:text;width:119.4pt;height:18.85pt;z-index:25170636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6" name="IM 26"/>
            <wp:cNvGraphicFramePr/>
            <a:graphic>
              <a:graphicData uri="http://schemas.openxmlformats.org/drawingml/2006/picture">
                <pic:pic>
                  <pic:nvPicPr>
                    <pic:cNvPr id="26" name="IM 26"/>
                    <pic:cNvPicPr/>
                  </pic:nvPicPr>
                  <pic:blipFill>
                    <a:blip r:embed="rId57"/>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6"/>
          <w:pgSz w:w="11900" w:h="16840"/>
          <w:pgMar w:top="642" w:right="0" w:bottom="340" w:left="0" w:header="326" w:footer="93" w:gutter="0"/>
        </w:sectPr>
        <w:rPr/>
      </w:pPr>
    </w:p>
    <w:p>
      <w:pPr>
        <w:pStyle w:val="BodyText"/>
        <w:spacing w:line="277" w:lineRule="auto"/>
        <w:rPr/>
      </w:pPr>
      <w:r>
        <w:pict>
          <v:shape id="_x0000_s360" style="position:absolute;margin-left:491.92pt;margin-top:44.1055pt;mso-position-vertical-relative:page;mso-position-horizontal-relative:page;width:119.4pt;height:18.85pt;z-index:2517094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362" style="position:absolute;margin-left:-13.08pt;margin-top:228.067pt;mso-position-vertical-relative:text;mso-position-horizontal-relative:text;width:119.4pt;height:18.85pt;z-index:251707392;rotation:330;" fillcolor="#404040" filled="true" stroked="false" type="#_x0000_t136">
            <v:fill opacity="0.400000"/>
            <v:textpath style="font-family:&quot;STSong&quot;;font-size:20;v-text-kern:t;mso-text-shadow:auto" string="仅供内部审核"/>
          </v:shape>
        </w:pict>
      </w:r>
      <w:r>
        <w:pict>
          <v:shape id="_x0000_s364" style="position:absolute;margin-left:391.92pt;margin-top:228.067pt;mso-position-vertical-relative:text;mso-position-horizontal-relative:text;width:119.4pt;height:18.85pt;z-index:251708416;rotation:330;" fillcolor="#404040" filled="true" stroked="false" type="#_x0000_t136">
            <v:fill opacity="0.400000"/>
            <v:textpath style="font-family:&quot;STSong&quot;;font-size:20;v-text-kern:t;mso-text-shadow:auto" string="仅供内部审核"/>
          </v:shape>
        </w:pict>
      </w:r>
      <w:r>
        <w:pict>
          <v:shape id="_x0000_s366" style="position:absolute;margin-left:86.92pt;margin-top:472.067pt;mso-position-vertical-relative:text;mso-position-horizontal-relative:text;width:119.4pt;height:18.85pt;z-index:251710464;rotation:330;" fillcolor="#404040" filled="true" stroked="false" type="#_x0000_t136">
            <v:fill opacity="0.400000"/>
            <v:textpath style="font-family:&quot;STSong&quot;;font-size:20;v-text-kern:t;mso-text-shadow:auto" string="仅供内部审核"/>
          </v:shape>
        </w:pict>
      </w:r>
      <w:r>
        <w:pict>
          <v:shape id="_x0000_s368" style="position:absolute;margin-left:491.92pt;margin-top:472.067pt;mso-position-vertical-relative:text;mso-position-horizontal-relative:text;width:119.4pt;height:18.85pt;z-index:25171148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8" name="IM 28"/>
            <wp:cNvGraphicFramePr/>
            <a:graphic>
              <a:graphicData uri="http://schemas.openxmlformats.org/drawingml/2006/picture">
                <pic:pic>
                  <pic:nvPicPr>
                    <pic:cNvPr id="28" name="IM 28"/>
                    <pic:cNvPicPr/>
                  </pic:nvPicPr>
                  <pic:blipFill>
                    <a:blip r:embed="rId59"/>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8"/>
          <w:pgSz w:w="11900" w:h="16840"/>
          <w:pgMar w:top="642" w:right="0" w:bottom="340" w:left="0" w:header="326" w:footer="93" w:gutter="0"/>
        </w:sectPr>
        <w:rPr/>
      </w:pPr>
    </w:p>
    <w:p>
      <w:pPr>
        <w:pStyle w:val="BodyText"/>
        <w:spacing w:line="277" w:lineRule="auto"/>
        <w:rPr/>
      </w:pPr>
      <w:r>
        <w:pict>
          <v:shape id="_x0000_s370" style="position:absolute;margin-left:491.92pt;margin-top:44.1055pt;mso-position-vertical-relative:page;mso-position-horizontal-relative:page;width:119.4pt;height:18.85pt;z-index:2517135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372" style="position:absolute;margin-left:-13.08pt;margin-top:228.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pict>
          <v:shape id="_x0000_s374" style="position:absolute;margin-left:391.92pt;margin-top:228.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pict>
          <v:shape id="_x0000_s376" style="position:absolute;margin-left:86.92pt;margin-top:472.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pict>
          <v:shape id="_x0000_s378" style="position:absolute;margin-left:491.92pt;margin-top:472.067pt;mso-position-vertical-relative:text;mso-position-horizontal-relative:text;width:119.4pt;height:18.85pt;z-index:251712512;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0" name="IM 30"/>
            <wp:cNvGraphicFramePr/>
            <a:graphic>
              <a:graphicData uri="http://schemas.openxmlformats.org/drawingml/2006/picture">
                <pic:pic>
                  <pic:nvPicPr>
                    <pic:cNvPr id="30" name="IM 30"/>
                    <pic:cNvPicPr/>
                  </pic:nvPicPr>
                  <pic:blipFill>
                    <a:blip r:embed="rId61"/>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0"/>
          <w:pgSz w:w="11900" w:h="16840"/>
          <w:pgMar w:top="642" w:right="0" w:bottom="340" w:left="0" w:header="326" w:footer="93" w:gutter="0"/>
        </w:sectPr>
        <w:rPr/>
      </w:pPr>
    </w:p>
    <w:p>
      <w:pPr>
        <w:pStyle w:val="BodyText"/>
        <w:spacing w:line="277" w:lineRule="auto"/>
        <w:rPr/>
      </w:pPr>
      <w:r>
        <w:pict>
          <v:shape id="_x0000_s380" style="position:absolute;margin-left:491.92pt;margin-top:44.1055pt;mso-position-vertical-relative:page;mso-position-horizontal-relative:page;width:119.4pt;height:18.85pt;z-index:2517186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382" style="position:absolute;margin-left:-13.08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pict>
          <v:shape id="_x0000_s384" style="position:absolute;margin-left:391.92pt;margin-top:228.067pt;mso-position-vertical-relative:text;mso-position-horizontal-relative:text;width:119.4pt;height:18.85pt;z-index:251721728;rotation:330;" fillcolor="#404040" filled="true" stroked="false" type="#_x0000_t136">
            <v:fill opacity="0.400000"/>
            <v:textpath style="font-family:&quot;STSong&quot;;font-size:20;v-text-kern:t;mso-text-shadow:auto" string="仅供内部审核"/>
          </v:shape>
        </w:pict>
      </w:r>
      <w:r>
        <w:pict>
          <v:shape id="_x0000_s386" style="position:absolute;margin-left:86.92pt;margin-top:472.067pt;mso-position-vertical-relative:text;mso-position-horizontal-relative:text;width:119.4pt;height:18.85pt;z-index:251720704;rotation:330;" fillcolor="#404040" filled="true" stroked="false" type="#_x0000_t136">
            <v:fill opacity="0.400000"/>
            <v:textpath style="font-family:&quot;STSong&quot;;font-size:20;v-text-kern:t;mso-text-shadow:auto" string="仅供内部审核"/>
          </v:shape>
        </w:pict>
      </w:r>
      <w:r>
        <w:pict>
          <v:shape id="_x0000_s388" style="position:absolute;margin-left:491.92pt;margin-top:472.067pt;mso-position-vertical-relative:text;mso-position-horizontal-relative:text;width:119.4pt;height:18.85pt;z-index:251717632;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2" name="IM 32"/>
            <wp:cNvGraphicFramePr/>
            <a:graphic>
              <a:graphicData uri="http://schemas.openxmlformats.org/drawingml/2006/picture">
                <pic:pic>
                  <pic:nvPicPr>
                    <pic:cNvPr id="32" name="IM 32"/>
                    <pic:cNvPicPr/>
                  </pic:nvPicPr>
                  <pic:blipFill>
                    <a:blip r:embed="rId63"/>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2"/>
          <w:pgSz w:w="11900" w:h="16840"/>
          <w:pgMar w:top="642" w:right="0" w:bottom="340" w:left="0" w:header="326" w:footer="93" w:gutter="0"/>
        </w:sectPr>
        <w:rPr/>
      </w:pPr>
    </w:p>
    <w:p>
      <w:pPr>
        <w:pStyle w:val="BodyText"/>
        <w:spacing w:line="277" w:lineRule="auto"/>
        <w:rPr/>
      </w:pPr>
      <w:r>
        <w:pict>
          <v:shape id="_x0000_s390" style="position:absolute;margin-left:491.92pt;margin-top:44.1055pt;mso-position-vertical-relative:page;mso-position-horizontal-relative:page;width:119.4pt;height:18.85pt;z-index:2517258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392" style="position:absolute;margin-left:-13.08pt;margin-top:228.067pt;mso-position-vertical-relative:text;mso-position-horizontal-relative:text;width:119.4pt;height:18.85pt;z-index:251724800;rotation:330;" fillcolor="#404040" filled="true" stroked="false" type="#_x0000_t136">
            <v:fill opacity="0.400000"/>
            <v:textpath style="font-family:&quot;STSong&quot;;font-size:20;v-text-kern:t;mso-text-shadow:auto" string="仅供内部审核"/>
          </v:shape>
        </w:pict>
      </w:r>
      <w:r>
        <w:pict>
          <v:shape id="_x0000_s394" style="position:absolute;margin-left:391.92pt;margin-top:228.067pt;mso-position-vertical-relative:text;mso-position-horizontal-relative:text;width:119.4pt;height:18.85pt;z-index:251726848;rotation:330;" fillcolor="#404040" filled="true" stroked="false" type="#_x0000_t136">
            <v:fill opacity="0.400000"/>
            <v:textpath style="font-family:&quot;STSong&quot;;font-size:20;v-text-kern:t;mso-text-shadow:auto" string="仅供内部审核"/>
          </v:shape>
        </w:pict>
      </w:r>
      <w:r>
        <w:pict>
          <v:shape id="_x0000_s396" style="position:absolute;margin-left:86.92pt;margin-top:472.067pt;mso-position-vertical-relative:text;mso-position-horizontal-relative:text;width:119.4pt;height:18.85pt;z-index:251722752;rotation:330;" fillcolor="#404040" filled="true" stroked="false" type="#_x0000_t136">
            <v:fill opacity="0.400000"/>
            <v:textpath style="font-family:&quot;STSong&quot;;font-size:20;v-text-kern:t;mso-text-shadow:auto" string="仅供内部审核"/>
          </v:shape>
        </w:pict>
      </w:r>
      <w:r>
        <w:pict>
          <v:shape id="_x0000_s398" style="position:absolute;margin-left:491.92pt;margin-top:472.067pt;mso-position-vertical-relative:text;mso-position-horizontal-relative:text;width:119.4pt;height:18.85pt;z-index:25172377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4" name="IM 34"/>
            <wp:cNvGraphicFramePr/>
            <a:graphic>
              <a:graphicData uri="http://schemas.openxmlformats.org/drawingml/2006/picture">
                <pic:pic>
                  <pic:nvPicPr>
                    <pic:cNvPr id="34" name="IM 34"/>
                    <pic:cNvPicPr/>
                  </pic:nvPicPr>
                  <pic:blipFill>
                    <a:blip r:embed="rId65"/>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4"/>
          <w:pgSz w:w="11900" w:h="16840"/>
          <w:pgMar w:top="642" w:right="0" w:bottom="340" w:left="0" w:header="326" w:footer="93" w:gutter="0"/>
        </w:sectPr>
        <w:rPr/>
      </w:pPr>
    </w:p>
    <w:p>
      <w:pPr>
        <w:pStyle w:val="BodyText"/>
        <w:spacing w:line="277" w:lineRule="auto"/>
        <w:rPr/>
      </w:pPr>
      <w:r>
        <w:pict>
          <v:shape id="_x0000_s400" style="position:absolute;margin-left:491.92pt;margin-top:44.1055pt;mso-position-vertical-relative:page;mso-position-horizontal-relative:page;width:119.4pt;height:18.85pt;z-index:2517278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02" style="position:absolute;margin-left:-13.08pt;margin-top:228.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pict>
          <v:shape id="_x0000_s404" style="position:absolute;margin-left:391.92pt;margin-top:228.067pt;mso-position-vertical-relative:text;mso-position-horizontal-relative:text;width:119.4pt;height:18.85pt;z-index:251729920;rotation:330;" fillcolor="#404040" filled="true" stroked="false" type="#_x0000_t136">
            <v:fill opacity="0.400000"/>
            <v:textpath style="font-family:&quot;STSong&quot;;font-size:20;v-text-kern:t;mso-text-shadow:auto" string="仅供内部审核"/>
          </v:shape>
        </w:pict>
      </w:r>
      <w:r>
        <w:pict>
          <v:shape id="_x0000_s406" style="position:absolute;margin-left:86.92pt;margin-top:472.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pict>
          <v:shape id="_x0000_s408" style="position:absolute;margin-left:491.92pt;margin-top:472.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6" name="IM 36"/>
            <wp:cNvGraphicFramePr/>
            <a:graphic>
              <a:graphicData uri="http://schemas.openxmlformats.org/drawingml/2006/picture">
                <pic:pic>
                  <pic:nvPicPr>
                    <pic:cNvPr id="36" name="IM 36"/>
                    <pic:cNvPicPr/>
                  </pic:nvPicPr>
                  <pic:blipFill>
                    <a:blip r:embed="rId67"/>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6"/>
          <w:pgSz w:w="11900" w:h="16840"/>
          <w:pgMar w:top="642" w:right="0" w:bottom="340" w:left="0" w:header="326" w:footer="93" w:gutter="0"/>
        </w:sectPr>
        <w:rPr/>
      </w:pPr>
    </w:p>
    <w:p>
      <w:pPr>
        <w:pStyle w:val="BodyText"/>
        <w:spacing w:line="277" w:lineRule="auto"/>
        <w:rPr/>
      </w:pPr>
      <w:r>
        <w:pict>
          <v:shape id="_x0000_s410" style="position:absolute;margin-left:491.92pt;margin-top:44.1055pt;mso-position-vertical-relative:page;mso-position-horizontal-relative:page;width:119.4pt;height:18.85pt;z-index:2517360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12" style="position:absolute;margin-left:-13.08pt;margin-top:228.067pt;mso-position-vertical-relative:text;mso-position-horizontal-relative:text;width:119.4pt;height:18.85pt;z-index:251734016;rotation:330;" fillcolor="#404040" filled="true" stroked="false" type="#_x0000_t136">
            <v:fill opacity="0.400000"/>
            <v:textpath style="font-family:&quot;STSong&quot;;font-size:20;v-text-kern:t;mso-text-shadow:auto" string="仅供内部审核"/>
          </v:shape>
        </w:pict>
      </w:r>
      <w:r>
        <w:pict>
          <v:shape id="_x0000_s414" style="position:absolute;margin-left:391.92pt;margin-top:228.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pict>
          <v:shape id="_x0000_s416" style="position:absolute;margin-left:86.92pt;margin-top:472.067pt;mso-position-vertical-relative:text;mso-position-horizontal-relative:text;width:119.4pt;height:18.85pt;z-index:251732992;rotation:330;" fillcolor="#404040" filled="true" stroked="false" type="#_x0000_t136">
            <v:fill opacity="0.400000"/>
            <v:textpath style="font-family:&quot;STSong&quot;;font-size:20;v-text-kern:t;mso-text-shadow:auto" string="仅供内部审核"/>
          </v:shape>
        </w:pict>
      </w:r>
      <w:r>
        <w:pict>
          <v:shape id="_x0000_s418" style="position:absolute;margin-left:491.92pt;margin-top:472.067pt;mso-position-vertical-relative:text;mso-position-horizontal-relative:text;width:119.4pt;height:18.85pt;z-index:251735040;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8" name="IM 38"/>
            <wp:cNvGraphicFramePr/>
            <a:graphic>
              <a:graphicData uri="http://schemas.openxmlformats.org/drawingml/2006/picture">
                <pic:pic>
                  <pic:nvPicPr>
                    <pic:cNvPr id="38" name="IM 38"/>
                    <pic:cNvPicPr/>
                  </pic:nvPicPr>
                  <pic:blipFill>
                    <a:blip r:embed="rId69"/>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8"/>
          <w:pgSz w:w="11900" w:h="16840"/>
          <w:pgMar w:top="642" w:right="0" w:bottom="340" w:left="0" w:header="326" w:footer="93" w:gutter="0"/>
        </w:sectPr>
        <w:rPr/>
      </w:pPr>
    </w:p>
    <w:p>
      <w:pPr>
        <w:pStyle w:val="BodyText"/>
        <w:spacing w:line="277" w:lineRule="auto"/>
        <w:rPr/>
      </w:pPr>
      <w:r>
        <w:pict>
          <v:shape id="_x0000_s420" style="position:absolute;margin-left:491.92pt;margin-top:44.1055pt;mso-position-vertical-relative:page;mso-position-horizontal-relative:page;width:119.4pt;height:18.85pt;z-index:2517381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22" style="position:absolute;margin-left:-13.08pt;margin-top:228.067pt;mso-position-vertical-relative:text;mso-position-horizontal-relative:text;width:119.4pt;height:18.85pt;z-index:251740160;rotation:330;" fillcolor="#404040" filled="true" stroked="false" type="#_x0000_t136">
            <v:fill opacity="0.400000"/>
            <v:textpath style="font-family:&quot;STSong&quot;;font-size:20;v-text-kern:t;mso-text-shadow:auto" string="仅供内部审核"/>
          </v:shape>
        </w:pict>
      </w:r>
      <w:r>
        <w:pict>
          <v:shape id="_x0000_s424" style="position:absolute;margin-left:391.92pt;margin-top:228.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pict>
          <v:shape id="_x0000_s426" style="position:absolute;margin-left:86.92pt;margin-top:472.067pt;mso-position-vertical-relative:text;mso-position-horizontal-relative:text;width:119.4pt;height:18.85pt;z-index:251742208;rotation:330;" fillcolor="#404040" filled="true" stroked="false" type="#_x0000_t136">
            <v:fill opacity="0.400000"/>
            <v:textpath style="font-family:&quot;STSong&quot;;font-size:20;v-text-kern:t;mso-text-shadow:auto" string="仅供内部审核"/>
          </v:shape>
        </w:pict>
      </w:r>
      <w:r>
        <w:pict>
          <v:shape id="_x0000_s428" style="position:absolute;margin-left:491.92pt;margin-top:472.067pt;mso-position-vertical-relative:text;mso-position-horizontal-relative:text;width:119.4pt;height:18.85pt;z-index:25174118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40" name="IM 40"/>
            <wp:cNvGraphicFramePr/>
            <a:graphic>
              <a:graphicData uri="http://schemas.openxmlformats.org/drawingml/2006/picture">
                <pic:pic>
                  <pic:nvPicPr>
                    <pic:cNvPr id="40" name="IM 40"/>
                    <pic:cNvPicPr/>
                  </pic:nvPicPr>
                  <pic:blipFill>
                    <a:blip r:embed="rId71"/>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70"/>
          <w:pgSz w:w="11900" w:h="16840"/>
          <w:pgMar w:top="642" w:right="0" w:bottom="340" w:left="0" w:header="326" w:footer="93" w:gutter="0"/>
        </w:sectPr>
        <w:rPr/>
      </w:pPr>
    </w:p>
    <w:p>
      <w:pPr>
        <w:pStyle w:val="BodyText"/>
        <w:spacing w:line="277" w:lineRule="auto"/>
        <w:rPr/>
      </w:pPr>
      <w:r>
        <w:pict>
          <v:shape id="_x0000_s430" style="position:absolute;margin-left:491.92pt;margin-top:44.1055pt;mso-position-vertical-relative:page;mso-position-horizontal-relative:page;width:119.4pt;height:18.85pt;z-index:2517452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32" style="position:absolute;margin-left:-13.08pt;margin-top:228.067pt;mso-position-vertical-relative:text;mso-position-horizontal-relative:text;width:119.4pt;height:18.85pt;z-index:251747328;rotation:330;" fillcolor="#404040" filled="true" stroked="false" type="#_x0000_t136">
            <v:fill opacity="0.400000"/>
            <v:textpath style="font-family:&quot;STSong&quot;;font-size:20;v-text-kern:t;mso-text-shadow:auto" string="仅供内部审核"/>
          </v:shape>
        </w:pict>
      </w:r>
      <w:r>
        <w:pict>
          <v:shape id="_x0000_s434" style="position:absolute;margin-left:391.92pt;margin-top:228.067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pict>
          <v:shape id="_x0000_s436" style="position:absolute;margin-left:86.92pt;margin-top:472.067pt;mso-position-vertical-relative:text;mso-position-horizontal-relative:text;width:119.4pt;height:18.85pt;z-index:251746304;rotation:330;" fillcolor="#404040" filled="true" stroked="false" type="#_x0000_t136">
            <v:fill opacity="0.400000"/>
            <v:textpath style="font-family:&quot;STSong&quot;;font-size:20;v-text-kern:t;mso-text-shadow:auto" string="仅供内部审核"/>
          </v:shape>
        </w:pict>
      </w:r>
      <w:r>
        <w:pict>
          <v:shape id="_x0000_s438" style="position:absolute;margin-left:491.92pt;margin-top:472.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42" name="IM 42"/>
            <wp:cNvGraphicFramePr/>
            <a:graphic>
              <a:graphicData uri="http://schemas.openxmlformats.org/drawingml/2006/picture">
                <pic:pic>
                  <pic:nvPicPr>
                    <pic:cNvPr id="42" name="IM 42"/>
                    <pic:cNvPicPr/>
                  </pic:nvPicPr>
                  <pic:blipFill>
                    <a:blip r:embed="rId73"/>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72"/>
          <w:pgSz w:w="11900" w:h="16840"/>
          <w:pgMar w:top="642" w:right="0" w:bottom="340" w:left="0" w:header="326" w:footer="93" w:gutter="0"/>
        </w:sectPr>
        <w:rPr/>
      </w:pPr>
    </w:p>
    <w:p>
      <w:pPr>
        <w:pStyle w:val="BodyText"/>
        <w:spacing w:line="277" w:lineRule="auto"/>
        <w:rPr/>
      </w:pPr>
      <w:r>
        <w:pict>
          <v:shape id="_x0000_s440" style="position:absolute;margin-left:491.92pt;margin-top:44.1055pt;mso-position-vertical-relative:page;mso-position-horizontal-relative:page;width:119.4pt;height:18.85pt;z-index:2517524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42" style="position:absolute;margin-left:-13.08pt;margin-top:228.067pt;mso-position-vertical-relative:text;mso-position-horizontal-relative:text;width:119.4pt;height:18.85pt;z-index:251751424;rotation:330;" fillcolor="#404040" filled="true" stroked="false" type="#_x0000_t136">
            <v:fill opacity="0.400000"/>
            <v:textpath style="font-family:&quot;STSong&quot;;font-size:20;v-text-kern:t;mso-text-shadow:auto" string="仅供内部审核"/>
          </v:shape>
        </w:pict>
      </w:r>
      <w:r>
        <w:pict>
          <v:shape id="_x0000_s444" style="position:absolute;margin-left:391.92pt;margin-top:228.067pt;mso-position-vertical-relative:text;mso-position-horizontal-relative:text;width:119.4pt;height:18.85pt;z-index:251748352;rotation:330;" fillcolor="#404040" filled="true" stroked="false" type="#_x0000_t136">
            <v:fill opacity="0.400000"/>
            <v:textpath style="font-family:&quot;STSong&quot;;font-size:20;v-text-kern:t;mso-text-shadow:auto" string="仅供内部审核"/>
          </v:shape>
        </w:pict>
      </w:r>
      <w:r>
        <w:pict>
          <v:shape id="_x0000_s446" style="position:absolute;margin-left:86.92pt;margin-top:472.067pt;mso-position-vertical-relative:text;mso-position-horizontal-relative:text;width:119.4pt;height:18.85pt;z-index:251750400;rotation:330;" fillcolor="#404040" filled="true" stroked="false" type="#_x0000_t136">
            <v:fill opacity="0.400000"/>
            <v:textpath style="font-family:&quot;STSong&quot;;font-size:20;v-text-kern:t;mso-text-shadow:auto" string="仅供内部审核"/>
          </v:shape>
        </w:pict>
      </w:r>
      <w:r>
        <w:pict>
          <v:shape id="_x0000_s448" style="position:absolute;margin-left:491.92pt;margin-top:472.067pt;mso-position-vertical-relative:text;mso-position-horizontal-relative:text;width:119.4pt;height:18.85pt;z-index:25174937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44" name="IM 44"/>
            <wp:cNvGraphicFramePr/>
            <a:graphic>
              <a:graphicData uri="http://schemas.openxmlformats.org/drawingml/2006/picture">
                <pic:pic>
                  <pic:nvPicPr>
                    <pic:cNvPr id="44" name="IM 44"/>
                    <pic:cNvPicPr/>
                  </pic:nvPicPr>
                  <pic:blipFill>
                    <a:blip r:embed="rId75"/>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74"/>
          <w:pgSz w:w="11900" w:h="16840"/>
          <w:pgMar w:top="642" w:right="0" w:bottom="340" w:left="0" w:header="326" w:footer="93" w:gutter="0"/>
        </w:sectPr>
        <w:rPr/>
      </w:pPr>
    </w:p>
    <w:p>
      <w:pPr>
        <w:pStyle w:val="BodyText"/>
        <w:spacing w:line="277" w:lineRule="auto"/>
        <w:rPr/>
      </w:pPr>
      <w:r>
        <w:pict>
          <v:shape id="_x0000_s450" style="position:absolute;margin-left:491.92pt;margin-top:44.1055pt;mso-position-vertical-relative:page;mso-position-horizontal-relative:page;width:119.4pt;height:18.85pt;z-index:2517534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52" style="position:absolute;margin-left:-13.08pt;margin-top:228.067pt;mso-position-vertical-relative:text;mso-position-horizontal-relative:text;width:119.4pt;height:18.85pt;z-index:251757568;rotation:330;" fillcolor="#404040" filled="true" stroked="false" type="#_x0000_t136">
            <v:fill opacity="0.400000"/>
            <v:textpath style="font-family:&quot;STSong&quot;;font-size:20;v-text-kern:t;mso-text-shadow:auto" string="仅供内部审核"/>
          </v:shape>
        </w:pict>
      </w:r>
      <w:r>
        <w:pict>
          <v:shape id="_x0000_s454" style="position:absolute;margin-left:391.92pt;margin-top:228.067pt;mso-position-vertical-relative:text;mso-position-horizontal-relative:text;width:119.4pt;height:18.85pt;z-index:251754496;rotation:330;" fillcolor="#404040" filled="true" stroked="false" type="#_x0000_t136">
            <v:fill opacity="0.400000"/>
            <v:textpath style="font-family:&quot;STSong&quot;;font-size:20;v-text-kern:t;mso-text-shadow:auto" string="仅供内部审核"/>
          </v:shape>
        </w:pict>
      </w:r>
      <w:r>
        <w:pict>
          <v:shape id="_x0000_s456" style="position:absolute;margin-left:86.92pt;margin-top:472.067pt;mso-position-vertical-relative:text;mso-position-horizontal-relative:text;width:119.4pt;height:18.85pt;z-index:251755520;rotation:330;" fillcolor="#404040" filled="true" stroked="false" type="#_x0000_t136">
            <v:fill opacity="0.400000"/>
            <v:textpath style="font-family:&quot;STSong&quot;;font-size:20;v-text-kern:t;mso-text-shadow:auto" string="仅供内部审核"/>
          </v:shape>
        </w:pict>
      </w:r>
      <w:r>
        <w:pict>
          <v:shape id="_x0000_s458" style="position:absolute;margin-left:491.92pt;margin-top:472.067pt;mso-position-vertical-relative:text;mso-position-horizontal-relative:text;width:119.4pt;height:18.85pt;z-index:25175654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46" name="IM 46"/>
            <wp:cNvGraphicFramePr/>
            <a:graphic>
              <a:graphicData uri="http://schemas.openxmlformats.org/drawingml/2006/picture">
                <pic:pic>
                  <pic:nvPicPr>
                    <pic:cNvPr id="46" name="IM 46"/>
                    <pic:cNvPicPr/>
                  </pic:nvPicPr>
                  <pic:blipFill>
                    <a:blip r:embed="rId77"/>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76"/>
          <w:pgSz w:w="11900" w:h="16840"/>
          <w:pgMar w:top="642" w:right="0" w:bottom="340" w:left="0" w:header="326" w:footer="93" w:gutter="0"/>
        </w:sectPr>
        <w:rPr/>
      </w:pPr>
    </w:p>
    <w:p>
      <w:pPr>
        <w:pStyle w:val="BodyText"/>
        <w:spacing w:line="277" w:lineRule="auto"/>
        <w:rPr/>
      </w:pPr>
      <w:r>
        <w:pict>
          <v:shape id="_x0000_s460" style="position:absolute;margin-left:491.92pt;margin-top:44.1055pt;mso-position-vertical-relative:page;mso-position-horizontal-relative:page;width:119.4pt;height:18.85pt;z-index:2517616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62" style="position:absolute;margin-left:-13.08pt;margin-top:228.067pt;mso-position-vertical-relative:text;mso-position-horizontal-relative:text;width:119.4pt;height:18.85pt;z-index:251760640;rotation:330;" fillcolor="#404040" filled="true" stroked="false" type="#_x0000_t136">
            <v:fill opacity="0.400000"/>
            <v:textpath style="font-family:&quot;STSong&quot;;font-size:20;v-text-kern:t;mso-text-shadow:auto" string="仅供内部审核"/>
          </v:shape>
        </w:pict>
      </w:r>
      <w:r>
        <w:pict>
          <v:shape id="_x0000_s464" style="position:absolute;margin-left:391.92pt;margin-top:228.067pt;mso-position-vertical-relative:text;mso-position-horizontal-relative:text;width:119.4pt;height:18.85pt;z-index:251758592;rotation:330;" fillcolor="#404040" filled="true" stroked="false" type="#_x0000_t136">
            <v:fill opacity="0.400000"/>
            <v:textpath style="font-family:&quot;STSong&quot;;font-size:20;v-text-kern:t;mso-text-shadow:auto" string="仅供内部审核"/>
          </v:shape>
        </w:pict>
      </w:r>
      <w:r>
        <w:pict>
          <v:shape id="_x0000_s466" style="position:absolute;margin-left:86.92pt;margin-top:472.067pt;mso-position-vertical-relative:text;mso-position-horizontal-relative:text;width:119.4pt;height:18.85pt;z-index:251759616;rotation:330;" fillcolor="#404040" filled="true" stroked="false" type="#_x0000_t136">
            <v:fill opacity="0.400000"/>
            <v:textpath style="font-family:&quot;STSong&quot;;font-size:20;v-text-kern:t;mso-text-shadow:auto" string="仅供内部审核"/>
          </v:shape>
        </w:pict>
      </w:r>
      <w:r>
        <w:pict>
          <v:shape id="_x0000_s468" style="position:absolute;margin-left:491.92pt;margin-top:472.067pt;mso-position-vertical-relative:text;mso-position-horizontal-relative:text;width:119.4pt;height:18.85pt;z-index:25176268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48" name="IM 48"/>
            <wp:cNvGraphicFramePr/>
            <a:graphic>
              <a:graphicData uri="http://schemas.openxmlformats.org/drawingml/2006/picture">
                <pic:pic>
                  <pic:nvPicPr>
                    <pic:cNvPr id="48" name="IM 48"/>
                    <pic:cNvPicPr/>
                  </pic:nvPicPr>
                  <pic:blipFill>
                    <a:blip r:embed="rId79"/>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78"/>
          <w:pgSz w:w="11900" w:h="16840"/>
          <w:pgMar w:top="642" w:right="0" w:bottom="340" w:left="0" w:header="326" w:footer="93" w:gutter="0"/>
        </w:sectPr>
        <w:rPr/>
      </w:pPr>
    </w:p>
    <w:p>
      <w:pPr>
        <w:pStyle w:val="BodyText"/>
        <w:spacing w:line="277" w:lineRule="auto"/>
        <w:rPr/>
      </w:pPr>
      <w:r>
        <w:pict>
          <v:shape id="_x0000_s470" style="position:absolute;margin-left:491.92pt;margin-top:44.1055pt;mso-position-vertical-relative:page;mso-position-horizontal-relative:page;width:119.4pt;height:18.85pt;z-index:2517667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72" style="position:absolute;margin-left:-13.08pt;margin-top:228.067pt;mso-position-vertical-relative:text;mso-position-horizontal-relative:text;width:119.4pt;height:18.85pt;z-index:251763712;rotation:330;" fillcolor="#404040" filled="true" stroked="false" type="#_x0000_t136">
            <v:fill opacity="0.400000"/>
            <v:textpath style="font-family:&quot;STSong&quot;;font-size:20;v-text-kern:t;mso-text-shadow:auto" string="仅供内部审核"/>
          </v:shape>
        </w:pict>
      </w:r>
      <w:r>
        <w:pict>
          <v:shape id="_x0000_s474" style="position:absolute;margin-left:391.92pt;margin-top:228.067pt;mso-position-vertical-relative:text;mso-position-horizontal-relative:text;width:119.4pt;height:18.85pt;z-index:251764736;rotation:330;" fillcolor="#404040" filled="true" stroked="false" type="#_x0000_t136">
            <v:fill opacity="0.400000"/>
            <v:textpath style="font-family:&quot;STSong&quot;;font-size:20;v-text-kern:t;mso-text-shadow:auto" string="仅供内部审核"/>
          </v:shape>
        </w:pict>
      </w:r>
      <w:r>
        <w:pict>
          <v:shape id="_x0000_s476" style="position:absolute;margin-left:86.92pt;margin-top:472.067pt;mso-position-vertical-relative:text;mso-position-horizontal-relative:text;width:119.4pt;height:18.85pt;z-index:251765760;rotation:330;" fillcolor="#404040" filled="true" stroked="false" type="#_x0000_t136">
            <v:fill opacity="0.400000"/>
            <v:textpath style="font-family:&quot;STSong&quot;;font-size:20;v-text-kern:t;mso-text-shadow:auto" string="仅供内部审核"/>
          </v:shape>
        </w:pict>
      </w:r>
      <w:r>
        <w:pict>
          <v:shape id="_x0000_s478" style="position:absolute;margin-left:491.92pt;margin-top:472.067pt;mso-position-vertical-relative:text;mso-position-horizontal-relative:text;width:119.4pt;height:18.85pt;z-index:25176780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50" name="IM 50"/>
            <wp:cNvGraphicFramePr/>
            <a:graphic>
              <a:graphicData uri="http://schemas.openxmlformats.org/drawingml/2006/picture">
                <pic:pic>
                  <pic:nvPicPr>
                    <pic:cNvPr id="50" name="IM 50"/>
                    <pic:cNvPicPr/>
                  </pic:nvPicPr>
                  <pic:blipFill>
                    <a:blip r:embed="rId81"/>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80"/>
          <w:pgSz w:w="11900" w:h="16840"/>
          <w:pgMar w:top="642" w:right="0" w:bottom="340" w:left="0" w:header="326" w:footer="93" w:gutter="0"/>
        </w:sectPr>
        <w:rPr/>
      </w:pPr>
    </w:p>
    <w:p>
      <w:pPr>
        <w:pStyle w:val="BodyText"/>
        <w:spacing w:line="277" w:lineRule="auto"/>
        <w:rPr/>
      </w:pPr>
      <w:r>
        <w:pict>
          <v:shape id="_x0000_s480" style="position:absolute;margin-left:491.92pt;margin-top:44.1055pt;mso-position-vertical-relative:page;mso-position-horizontal-relative:page;width:119.4pt;height:18.85pt;z-index:2517698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482" style="position:absolute;margin-left:-13.08pt;margin-top:228.067pt;mso-position-vertical-relative:text;mso-position-horizontal-relative:text;width:119.4pt;height:18.85pt;z-index:251768832;rotation:330;" fillcolor="#404040" filled="true" stroked="false" type="#_x0000_t136">
            <v:fill opacity="0.400000"/>
            <v:textpath style="font-family:&quot;STSong&quot;;font-size:20;v-text-kern:t;mso-text-shadow:auto" string="仅供内部审核"/>
          </v:shape>
        </w:pict>
      </w:r>
      <w:r>
        <w:pict>
          <v:shape id="_x0000_s484" style="position:absolute;margin-left:391.92pt;margin-top:228.067pt;mso-position-vertical-relative:text;mso-position-horizontal-relative:text;width:119.4pt;height:18.85pt;z-index:251770880;rotation:330;" fillcolor="#404040" filled="true" stroked="false" type="#_x0000_t136">
            <v:fill opacity="0.400000"/>
            <v:textpath style="font-family:&quot;STSong&quot;;font-size:20;v-text-kern:t;mso-text-shadow:auto" string="仅供内部审核"/>
          </v:shape>
        </w:pict>
      </w:r>
      <w:r>
        <w:pict>
          <v:shape id="_x0000_s486" style="position:absolute;margin-left:86.92pt;margin-top:472.067pt;mso-position-vertical-relative:text;mso-position-horizontal-relative:text;width:119.4pt;height:18.85pt;z-index:251771904;rotation:330;" fillcolor="#404040" filled="true" stroked="false" type="#_x0000_t136">
            <v:fill opacity="0.400000"/>
            <v:textpath style="font-family:&quot;STSong&quot;;font-size:20;v-text-kern:t;mso-text-shadow:auto" string="仅供内部审核"/>
          </v:shape>
        </w:pict>
      </w:r>
      <w:r>
        <w:pict>
          <v:shape id="_x0000_s488" style="position:absolute;margin-left:491.92pt;margin-top:472.067pt;mso-position-vertical-relative:text;mso-position-horizontal-relative:text;width:119.4pt;height:18.85pt;z-index:25177292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52" name="IM 52"/>
            <wp:cNvGraphicFramePr/>
            <a:graphic>
              <a:graphicData uri="http://schemas.openxmlformats.org/drawingml/2006/picture">
                <pic:pic>
                  <pic:nvPicPr>
                    <pic:cNvPr id="52" name="IM 52"/>
                    <pic:cNvPicPr/>
                  </pic:nvPicPr>
                  <pic:blipFill>
                    <a:blip r:embed="rId83"/>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82"/>
          <w:pgSz w:w="11900" w:h="16840"/>
          <w:pgMar w:top="642" w:right="0" w:bottom="340" w:left="0" w:header="326" w:footer="93" w:gutter="0"/>
        </w:sectPr>
        <w:rPr/>
      </w:pPr>
    </w:p>
    <w:p>
      <w:pPr>
        <w:pStyle w:val="BodyText"/>
        <w:spacing w:line="277" w:lineRule="auto"/>
        <w:rPr/>
      </w:pPr>
      <w:r>
        <w:pict>
          <v:shape id="_x0000_s490" style="position:absolute;margin-left:491.92pt;margin-top:44.1055pt;mso-position-vertical-relative:page;mso-position-horizontal-relative:page;width:119.4pt;height:18.85pt;z-index:2517760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94"/>
        <w:spacing w:line="13450" w:lineRule="exact"/>
        <w:rPr/>
      </w:pPr>
      <w:r>
        <w:pict>
          <v:shape id="_x0000_s492" style="position:absolute;margin-left:-13.08pt;margin-top:228.067pt;mso-position-vertical-relative:text;mso-position-horizontal-relative:text;width:119.4pt;height:18.85pt;z-index:251774976;rotation:330;" fillcolor="#404040" filled="true" stroked="false" type="#_x0000_t136">
            <v:fill opacity="0.400000"/>
            <v:textpath style="font-family:&quot;STSong&quot;;font-size:20;v-text-kern:t;mso-text-shadow:auto" string="仅供内部审核"/>
          </v:shape>
        </w:pict>
      </w:r>
      <w:r>
        <w:pict>
          <v:shape id="_x0000_s494" style="position:absolute;margin-left:391.92pt;margin-top:228.067pt;mso-position-vertical-relative:text;mso-position-horizontal-relative:text;width:119.4pt;height:18.85pt;z-index:251778048;rotation:330;" fillcolor="#404040" filled="true" stroked="false" type="#_x0000_t136">
            <v:fill opacity="0.400000"/>
            <v:textpath style="font-family:&quot;STSong&quot;;font-size:20;v-text-kern:t;mso-text-shadow:auto" string="仅供内部审核"/>
          </v:shape>
        </w:pict>
      </w:r>
      <w:r>
        <w:pict>
          <v:shape id="_x0000_s496" style="position:absolute;margin-left:86.92pt;margin-top:472.067pt;mso-position-vertical-relative:text;mso-position-horizontal-relative:text;width:119.4pt;height:18.85pt;z-index:251773952;rotation:330;" fillcolor="#404040" filled="true" stroked="false" type="#_x0000_t136">
            <v:fill opacity="0.400000"/>
            <v:textpath style="font-family:&quot;STSong&quot;;font-size:20;v-text-kern:t;mso-text-shadow:auto" string="仅供内部审核"/>
          </v:shape>
        </w:pict>
      </w:r>
      <w:r>
        <w:pict>
          <v:shape id="_x0000_s498" style="position:absolute;margin-left:491.92pt;margin-top:472.067pt;mso-position-vertical-relative:text;mso-position-horizontal-relative:text;width:119.4pt;height:18.85pt;z-index:25177702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54" name="IM 54"/>
            <wp:cNvGraphicFramePr/>
            <a:graphic>
              <a:graphicData uri="http://schemas.openxmlformats.org/drawingml/2006/picture">
                <pic:pic>
                  <pic:nvPicPr>
                    <pic:cNvPr id="54" name="IM 54"/>
                    <pic:cNvPicPr/>
                  </pic:nvPicPr>
                  <pic:blipFill>
                    <a:blip r:embed="rId85"/>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84"/>
          <w:pgSz w:w="11900" w:h="16840"/>
          <w:pgMar w:top="642" w:right="0" w:bottom="340" w:left="0" w:header="326" w:footer="93" w:gutter="0"/>
        </w:sectPr>
        <w:rPr/>
      </w:pPr>
    </w:p>
    <w:p>
      <w:pPr>
        <w:pStyle w:val="BodyText"/>
        <w:spacing w:line="277" w:lineRule="auto"/>
        <w:rPr/>
      </w:pPr>
      <w:r>
        <w:pict>
          <v:shape id="_x0000_s500" style="position:absolute;margin-left:491.92pt;margin-top:44.1055pt;mso-position-vertical-relative:page;mso-position-horizontal-relative:page;width:119.4pt;height:18.85pt;z-index:2517821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502" style="position:absolute;margin-left:-13.08pt;margin-top:228.067pt;mso-position-vertical-relative:text;mso-position-horizontal-relative:text;width:119.4pt;height:18.85pt;z-index:251781120;rotation:330;" fillcolor="#404040" filled="true" stroked="false" type="#_x0000_t136">
            <v:fill opacity="0.400000"/>
            <v:textpath style="font-family:&quot;STSong&quot;;font-size:20;v-text-kern:t;mso-text-shadow:auto" string="仅供内部审核"/>
          </v:shape>
        </w:pict>
      </w:r>
      <w:r>
        <w:pict>
          <v:shape id="_x0000_s504" style="position:absolute;margin-left:391.92pt;margin-top:228.067pt;mso-position-vertical-relative:text;mso-position-horizontal-relative:text;width:119.4pt;height:18.85pt;z-index:251779072;rotation:330;" fillcolor="#404040" filled="true" stroked="false" type="#_x0000_t136">
            <v:fill opacity="0.400000"/>
            <v:textpath style="font-family:&quot;STSong&quot;;font-size:20;v-text-kern:t;mso-text-shadow:auto" string="仅供内部审核"/>
          </v:shape>
        </w:pict>
      </w:r>
      <w:r>
        <w:pict>
          <v:shape id="_x0000_s506" style="position:absolute;margin-left:86.92pt;margin-top:472.067pt;mso-position-vertical-relative:text;mso-position-horizontal-relative:text;width:119.4pt;height:18.85pt;z-index:251783168;rotation:330;" fillcolor="#404040" filled="true" stroked="false" type="#_x0000_t136">
            <v:fill opacity="0.400000"/>
            <v:textpath style="font-family:&quot;STSong&quot;;font-size:20;v-text-kern:t;mso-text-shadow:auto" string="仅供内部审核"/>
          </v:shape>
        </w:pict>
      </w:r>
      <w:r>
        <w:pict>
          <v:shape id="_x0000_s508" style="position:absolute;margin-left:491.92pt;margin-top:472.067pt;mso-position-vertical-relative:text;mso-position-horizontal-relative:text;width:119.4pt;height:18.85pt;z-index:251780096;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56" name="IM 56"/>
            <wp:cNvGraphicFramePr/>
            <a:graphic>
              <a:graphicData uri="http://schemas.openxmlformats.org/drawingml/2006/picture">
                <pic:pic>
                  <pic:nvPicPr>
                    <pic:cNvPr id="56" name="IM 56"/>
                    <pic:cNvPicPr/>
                  </pic:nvPicPr>
                  <pic:blipFill>
                    <a:blip r:embed="rId87"/>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86"/>
          <w:pgSz w:w="11900" w:h="16840"/>
          <w:pgMar w:top="642" w:right="0" w:bottom="340" w:left="0" w:header="326" w:footer="93"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30" w:id="45"/>
      <w:bookmarkEnd w:id="45"/>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63" w:right="1223" w:firstLine="461"/>
        <w:spacing w:before="135" w:line="321" w:lineRule="auto"/>
        <w:rPr>
          <w:rFonts w:ascii="FangSong" w:hAnsi="FangSong" w:eastAsia="FangSong" w:cs="FangSong"/>
          <w:sz w:val="23"/>
          <w:szCs w:val="23"/>
        </w:rPr>
      </w:pPr>
      <w:r>
        <w:rPr>
          <w:rFonts w:ascii="FangSong" w:hAnsi="FangSong" w:eastAsia="FangSong" w:cs="FangSong"/>
          <w:sz w:val="23"/>
          <w:szCs w:val="23"/>
          <w:spacing w:val="2"/>
        </w:rPr>
        <w:t>截至2024年05月31日，兴县人民代表大会常务委员会办公室共有公务用车编制1辆，实有</w:t>
      </w:r>
      <w:r>
        <w:rPr>
          <w:rFonts w:ascii="FangSong" w:hAnsi="FangSong" w:eastAsia="FangSong" w:cs="FangSong"/>
          <w:sz w:val="23"/>
          <w:szCs w:val="23"/>
          <w:spacing w:val="2"/>
        </w:rPr>
        <w:t>1辆，其中：领导用车0辆，机要通信用车1辆，应急保障用车0辆，执法执勤用车0辆，特种专</w:t>
      </w:r>
      <w:r>
        <w:rPr>
          <w:rFonts w:ascii="FangSong" w:hAnsi="FangSong" w:eastAsia="FangSong" w:cs="FangSong"/>
          <w:sz w:val="23"/>
          <w:szCs w:val="23"/>
        </w:rPr>
        <w:t>业技术用车0辆，事业单位业务用车0辆，其他公务用车0辆。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261" w:right="1223" w:firstLine="463"/>
        <w:spacing w:before="123" w:line="322" w:lineRule="auto"/>
        <w:rPr>
          <w:rFonts w:ascii="FangSong" w:hAnsi="FangSong" w:eastAsia="FangSong" w:cs="FangSong"/>
          <w:sz w:val="23"/>
          <w:szCs w:val="23"/>
        </w:rPr>
      </w:pPr>
      <w:r>
        <w:rPr>
          <w:rFonts w:ascii="FangSong" w:hAnsi="FangSong" w:eastAsia="FangSong" w:cs="FangSong"/>
          <w:sz w:val="23"/>
          <w:szCs w:val="23"/>
          <w:spacing w:val="5"/>
        </w:rPr>
        <w:t>截至2024年05月31日，兴县人民代表大会常务委员会办公室使用的办公用房建筑总面积</w:t>
      </w:r>
      <w:r>
        <w:rPr>
          <w:rFonts w:ascii="FangSong" w:hAnsi="FangSong" w:eastAsia="FangSong" w:cs="FangSong"/>
          <w:sz w:val="23"/>
          <w:szCs w:val="23"/>
          <w:spacing w:val="-2"/>
        </w:rPr>
        <w:t>310.5平方米。</w:t>
      </w:r>
    </w:p>
    <w:p>
      <w:pPr>
        <w:ind w:left="1722"/>
        <w:spacing w:before="8"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3" w:right="1223" w:firstLine="461"/>
        <w:spacing w:before="125" w:line="323" w:lineRule="auto"/>
        <w:rPr>
          <w:rFonts w:ascii="FangSong" w:hAnsi="FangSong" w:eastAsia="FangSong" w:cs="FangSong"/>
          <w:sz w:val="23"/>
          <w:szCs w:val="23"/>
        </w:rPr>
      </w:pPr>
      <w:r>
        <w:rPr>
          <w:rFonts w:ascii="FangSong" w:hAnsi="FangSong" w:eastAsia="FangSong" w:cs="FangSong"/>
          <w:sz w:val="23"/>
          <w:szCs w:val="23"/>
          <w:spacing w:val="9"/>
        </w:rPr>
        <w:t>截至2024年05月31</w:t>
      </w:r>
      <w:r>
        <w:rPr>
          <w:rFonts w:ascii="FangSong" w:hAnsi="FangSong" w:eastAsia="FangSong" w:cs="FangSong"/>
          <w:sz w:val="23"/>
          <w:szCs w:val="23"/>
          <w:spacing w:val="-39"/>
        </w:rPr>
        <w:t xml:space="preserve"> </w:t>
      </w:r>
      <w:r>
        <w:rPr>
          <w:rFonts w:ascii="FangSong" w:hAnsi="FangSong" w:eastAsia="FangSong" w:cs="FangSong"/>
          <w:sz w:val="23"/>
          <w:szCs w:val="23"/>
          <w:spacing w:val="9"/>
        </w:rPr>
        <w:t>日，兴县人民代表大会常务委员会办</w:t>
      </w:r>
      <w:r>
        <w:rPr>
          <w:rFonts w:ascii="FangSong" w:hAnsi="FangSong" w:eastAsia="FangSong" w:cs="FangSong"/>
          <w:sz w:val="23"/>
          <w:szCs w:val="23"/>
          <w:spacing w:val="8"/>
        </w:rPr>
        <w:t>公室占有使用价值50万元（原</w:t>
      </w:r>
      <w:r>
        <w:rPr>
          <w:rFonts w:ascii="FangSong" w:hAnsi="FangSong" w:eastAsia="FangSong" w:cs="FangSong"/>
          <w:sz w:val="23"/>
          <w:szCs w:val="23"/>
          <w:spacing w:val="3"/>
        </w:rPr>
        <w:t>值）</w:t>
      </w:r>
      <w:r>
        <w:rPr>
          <w:rFonts w:ascii="FangSong" w:hAnsi="FangSong" w:eastAsia="FangSong" w:cs="FangSong"/>
          <w:sz w:val="23"/>
          <w:szCs w:val="23"/>
          <w:spacing w:val="-65"/>
        </w:rPr>
        <w:t xml:space="preserve"> </w:t>
      </w:r>
      <w:r>
        <w:rPr>
          <w:rFonts w:ascii="FangSong" w:hAnsi="FangSong" w:eastAsia="FangSong" w:cs="FangSong"/>
          <w:sz w:val="23"/>
          <w:szCs w:val="23"/>
          <w:spacing w:val="3"/>
        </w:rPr>
        <w:t>以上的通用设备0台（套</w:t>
      </w:r>
      <w:r>
        <w:rPr>
          <w:rFonts w:ascii="FangSong" w:hAnsi="FangSong" w:eastAsia="FangSong" w:cs="FangSong"/>
          <w:sz w:val="23"/>
          <w:szCs w:val="23"/>
          <w:spacing w:val="21"/>
        </w:rPr>
        <w:t>）；</w:t>
      </w:r>
      <w:r>
        <w:rPr>
          <w:rFonts w:ascii="FangSong" w:hAnsi="FangSong" w:eastAsia="FangSong" w:cs="FangSong"/>
          <w:sz w:val="23"/>
          <w:szCs w:val="23"/>
          <w:spacing w:val="3"/>
        </w:rPr>
        <w:t>兴县人民代表大会常务委员会办公室占有使用价值100万元</w:t>
      </w:r>
      <w:r>
        <w:rPr>
          <w:rFonts w:ascii="FangSong" w:hAnsi="FangSong" w:eastAsia="FangSong" w:cs="FangSong"/>
          <w:sz w:val="23"/>
          <w:szCs w:val="23"/>
          <w:spacing w:val="-1"/>
        </w:rPr>
        <w:t>（原值）以上的通用设备0台（套）。</w:t>
      </w:r>
    </w:p>
    <w:p>
      <w:pPr>
        <w:ind w:left="1260"/>
        <w:spacing w:line="228" w:lineRule="exact"/>
        <w:outlineLvl w:val="1"/>
        <w:rPr>
          <w:rFonts w:ascii="Microsoft YaHei" w:hAnsi="Microsoft YaHei" w:eastAsia="Microsoft YaHei" w:cs="Microsoft YaHei"/>
          <w:sz w:val="22"/>
          <w:szCs w:val="22"/>
        </w:rPr>
      </w:pPr>
      <w:bookmarkStart w:name="bookmark31" w:id="46"/>
      <w:bookmarkEnd w:id="46"/>
      <w:r>
        <w:rPr>
          <w:rFonts w:ascii="Microsoft YaHei" w:hAnsi="Microsoft YaHei" w:eastAsia="Microsoft YaHei" w:cs="Microsoft YaHei"/>
          <w:sz w:val="22"/>
          <w:szCs w:val="22"/>
          <w:spacing w:val="7"/>
          <w:position w:val="-1"/>
        </w:rPr>
        <w:t>十二、其他说明</w:t>
      </w:r>
    </w:p>
    <w:p>
      <w:pPr>
        <w:ind w:left="1725"/>
        <w:spacing w:before="174" w:line="221" w:lineRule="auto"/>
        <w:outlineLvl w:val="2"/>
        <w:rPr>
          <w:rFonts w:ascii="FangSong" w:hAnsi="FangSong" w:eastAsia="FangSong" w:cs="FangSong"/>
          <w:sz w:val="23"/>
          <w:szCs w:val="23"/>
        </w:rPr>
      </w:pPr>
      <w:bookmarkStart w:name="bookmark32" w:id="47"/>
      <w:bookmarkEnd w:id="47"/>
      <w:r>
        <w:rPr>
          <w:rFonts w:ascii="FangSong" w:hAnsi="FangSong" w:eastAsia="FangSong" w:cs="FangSong"/>
          <w:sz w:val="23"/>
          <w:szCs w:val="23"/>
          <w:spacing w:val="-1"/>
        </w:rPr>
        <w:t>（一）政府购买服务指导性目录</w:t>
      </w:r>
    </w:p>
    <w:p>
      <w:pPr>
        <w:ind w:left="1727"/>
        <w:spacing w:before="265" w:line="226" w:lineRule="auto"/>
        <w:rPr>
          <w:rFonts w:ascii="FangSong" w:hAnsi="FangSong" w:eastAsia="FangSong" w:cs="FangSong"/>
          <w:sz w:val="23"/>
          <w:szCs w:val="23"/>
        </w:rPr>
      </w:pPr>
      <w:r>
        <w:rPr>
          <w:rFonts w:ascii="FangSong" w:hAnsi="FangSong" w:eastAsia="FangSong" w:cs="FangSong"/>
          <w:sz w:val="23"/>
          <w:szCs w:val="23"/>
        </w:rPr>
        <w:t>无</w:t>
      </w:r>
    </w:p>
    <w:p>
      <w:pPr>
        <w:ind w:left="1725"/>
        <w:spacing w:before="249" w:line="222" w:lineRule="auto"/>
        <w:outlineLvl w:val="2"/>
        <w:rPr>
          <w:rFonts w:ascii="FangSong" w:hAnsi="FangSong" w:eastAsia="FangSong" w:cs="FangSong"/>
          <w:sz w:val="23"/>
          <w:szCs w:val="23"/>
        </w:rPr>
      </w:pPr>
      <w:bookmarkStart w:name="bookmark33" w:id="48"/>
      <w:bookmarkEnd w:id="48"/>
      <w:r>
        <w:rPr>
          <w:rFonts w:ascii="FangSong" w:hAnsi="FangSong" w:eastAsia="FangSong" w:cs="FangSong"/>
          <w:sz w:val="23"/>
          <w:szCs w:val="23"/>
          <w:spacing w:val="-3"/>
        </w:rPr>
        <w:t>（二）其他</w:t>
      </w:r>
    </w:p>
    <w:p>
      <w:pPr>
        <w:ind w:left="1726"/>
        <w:spacing w:before="253" w:line="221" w:lineRule="auto"/>
        <w:rPr>
          <w:rFonts w:ascii="FangSong" w:hAnsi="FangSong" w:eastAsia="FangSong" w:cs="FangSong"/>
          <w:sz w:val="23"/>
          <w:szCs w:val="23"/>
        </w:rPr>
      </w:pPr>
      <w:r>
        <w:rPr>
          <w:rFonts w:ascii="FangSong" w:hAnsi="FangSong" w:eastAsia="FangSong" w:cs="FangSong"/>
          <w:sz w:val="23"/>
          <w:szCs w:val="23"/>
        </w:rPr>
        <w:t>本单位无专项资金相关情况管理办法，一切依据财政部门及相关规定执行。</w:t>
      </w:r>
    </w:p>
    <w:p>
      <w:pPr>
        <w:spacing w:line="221" w:lineRule="auto"/>
        <w:sectPr>
          <w:headerReference w:type="default" r:id="rId9"/>
          <w:footerReference w:type="default" r:id="rId88"/>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178"/>
        <w:spacing w:line="13461" w:lineRule="exact"/>
        <w:rPr/>
      </w:pPr>
      <w:r>
        <w:pict>
          <v:shape id="_x0000_s524" style="position:absolute;margin-left:391.92pt;margin-top:228.067pt;mso-position-vertical-relative:text;mso-position-horizontal-relative:text;width:119.4pt;height:18.85pt;z-index:251789312;rotation:330;" fillcolor="#404040" filled="true" stroked="false" type="#_x0000_t136">
            <v:fill opacity="0.400000"/>
            <v:textpath style="font-family:&quot;STSong&quot;;font-size:20;v-text-kern:t;mso-text-shadow:auto" string="仅供内部审核"/>
          </v:shape>
        </w:pict>
      </w:r>
      <w:r>
        <w:pict>
          <v:shape id="_x0000_s526" style="position:absolute;margin-left:86.92pt;margin-top:472.067pt;mso-position-vertical-relative:text;mso-position-horizontal-relative:text;width:119.4pt;height:18.85pt;z-index:251790336;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4805707" cy="8547295"/>
            <wp:effectExtent l="0" t="0" r="0" b="0"/>
            <wp:docPr id="58" name="IM 58"/>
            <wp:cNvGraphicFramePr/>
            <a:graphic>
              <a:graphicData uri="http://schemas.openxmlformats.org/drawingml/2006/picture">
                <pic:pic>
                  <pic:nvPicPr>
                    <pic:cNvPr id="58" name="IM 58"/>
                    <pic:cNvPicPr/>
                  </pic:nvPicPr>
                  <pic:blipFill>
                    <a:blip r:embed="rId91"/>
                    <a:stretch>
                      <a:fillRect/>
                    </a:stretch>
                  </pic:blipFill>
                  <pic:spPr>
                    <a:xfrm rot="0">
                      <a:off x="0" y="0"/>
                      <a:ext cx="4805707" cy="8547295"/>
                    </a:xfrm>
                    <a:prstGeom prst="rect">
                      <a:avLst/>
                    </a:prstGeom>
                  </pic:spPr>
                </pic:pic>
              </a:graphicData>
            </a:graphic>
          </wp:inline>
        </w:drawing>
      </w:r>
    </w:p>
    <w:p>
      <w:pPr>
        <w:spacing w:line="13461" w:lineRule="exact"/>
        <w:sectPr>
          <w:headerReference w:type="default" r:id="rId89"/>
          <w:footerReference w:type="default" r:id="rId90"/>
          <w:pgSz w:w="11900" w:h="16840"/>
          <w:pgMar w:top="642" w:right="0" w:bottom="340" w:left="0" w:header="326" w:footer="93" w:gutter="0"/>
        </w:sectPr>
        <w:rPr/>
      </w:pPr>
    </w:p>
    <w:p>
      <w:pPr>
        <w:pStyle w:val="BodyText"/>
        <w:spacing w:line="267" w:lineRule="auto"/>
        <w:rPr/>
      </w:pPr>
      <w:r>
        <w:pict>
          <v:shape id="_x0000_s532" style="position:absolute;margin-left:312.92pt;margin-top:45.1055pt;mso-position-vertical-relative:page;mso-position-horizontal-relative:page;width:119.4pt;height:18.85pt;z-index:251795456;rotation:330;" o:allowincell="f" fillcolor="#404040" filled="true" stroked="false" type="#_x0000_t136">
            <v:fill opacity="0.400000"/>
            <v:textpath style="font-family:&quot;STSong&quot;;font-size:20;v-text-kern:t;mso-text-shadow:auto" string="仅供内部审核"/>
          </v:shape>
        </w:pict>
      </w:r>
      <w:r>
        <w:pict>
          <v:shape id="_x0000_s534" style="position:absolute;margin-left:638.92pt;margin-top:45.1055pt;mso-position-vertical-relative:page;mso-position-horizontal-relative:page;width:119.4pt;height:18.85pt;z-index:25179648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1860"/>
        <w:spacing w:line="9330" w:lineRule="exact"/>
        <w:rPr/>
      </w:pPr>
      <w:r>
        <w:pict>
          <v:shape id="_x0000_s536" style="position:absolute;margin-left:86.92pt;margin-top:228.073pt;mso-position-vertical-relative:text;mso-position-horizontal-relative:text;width:119.4pt;height:18.85pt;z-index:251794432;rotation:330;" fillcolor="#404040" filled="true" stroked="false" type="#_x0000_t136">
            <v:fill opacity="0.400000"/>
            <v:textpath style="font-family:&quot;STSong&quot;;font-size:20;v-text-kern:t;mso-text-shadow:auto" string="仅供内部审核"/>
          </v:shape>
        </w:pict>
      </w:r>
      <w:r>
        <w:pict>
          <v:shape id="_x0000_s538" style="position:absolute;margin-left:-45.0434pt;margin-top:347.362pt;mso-position-vertical-relative:text;mso-position-horizontal-relative:text;width:609.35pt;height:22.25pt;z-index:251797504;rotation:330;" fillcolor="#404040" filled="true" stroked="false" type="#_x0000_t136">
            <v:fill opacity="0.400000"/>
            <v:textpath style="font-family:&quot;STSong&quot;;font-size:20;v-text-kern:t;mso-text-shadow:auto" string="仅供内部审核                                                                          仅供内部审核"/>
          </v:shape>
        </w:pict>
      </w:r>
      <w:r>
        <w:pict>
          <v:shape id="_x0000_s540" style="position:absolute;margin-left:280.957pt;margin-top:347.362pt;mso-position-vertical-relative:text;mso-position-horizontal-relative:text;width:609.35pt;height:22.25pt;z-index:251799552;rotation:330;" fillcolor="#404040" filled="true" stroked="false" type="#_x0000_t136">
            <v:fill opacity="0.400000"/>
            <v:textpath style="font-family:&quot;STSong&quot;;font-size:20;v-text-kern:t;mso-text-shadow:auto" string="仅供内部审核                                                                          仅供内部审核"/>
          </v:shape>
        </w:pict>
      </w:r>
      <w:r>
        <w:pict>
          <v:shape id="_x0000_s542" style="position:absolute;margin-left:638.92pt;margin-top:470.073pt;mso-position-vertical-relative:text;mso-position-horizontal-relative:text;width:119.4pt;height:18.85pt;z-index:251798528;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8239125" cy="5924550"/>
            <wp:effectExtent l="0" t="0" r="0" b="0"/>
            <wp:docPr id="60" name="IM 60"/>
            <wp:cNvGraphicFramePr/>
            <a:graphic>
              <a:graphicData uri="http://schemas.openxmlformats.org/drawingml/2006/picture">
                <pic:pic>
                  <pic:nvPicPr>
                    <pic:cNvPr id="60" name="IM 60"/>
                    <pic:cNvPicPr/>
                  </pic:nvPicPr>
                  <pic:blipFill>
                    <a:blip r:embed="rId94"/>
                    <a:stretch>
                      <a:fillRect/>
                    </a:stretch>
                  </pic:blipFill>
                  <pic:spPr>
                    <a:xfrm rot="0">
                      <a:off x="0" y="0"/>
                      <a:ext cx="8239125" cy="5924550"/>
                    </a:xfrm>
                    <a:prstGeom prst="rect">
                      <a:avLst/>
                    </a:prstGeom>
                  </pic:spPr>
                </pic:pic>
              </a:graphicData>
            </a:graphic>
          </wp:inline>
        </w:drawing>
      </w:r>
    </w:p>
    <w:p>
      <w:pPr>
        <w:spacing w:line="9330" w:lineRule="exact"/>
        <w:sectPr>
          <w:headerReference w:type="default" r:id="rId92"/>
          <w:footerReference w:type="default" r:id="rId93"/>
          <w:pgSz w:w="16840" w:h="11900"/>
          <w:pgMar w:top="642" w:right="0" w:bottom="340" w:left="0" w:header="326" w:footer="93" w:gutter="0"/>
        </w:sectPr>
        <w:rPr/>
      </w:pPr>
    </w:p>
    <w:p>
      <w:pPr>
        <w:pStyle w:val="BodyText"/>
        <w:spacing w:line="277" w:lineRule="auto"/>
        <w:rPr/>
      </w:pPr>
      <w:r>
        <w:pict>
          <v:shape id="_x0000_s548" style="position:absolute;margin-left:491.92pt;margin-top:44.1055pt;mso-position-vertical-relative:page;mso-position-horizontal-relative:page;width:119.4pt;height:18.85pt;z-index:2518026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50" style="position:absolute;margin-left:-13.08pt;margin-top:228.067pt;mso-position-vertical-relative:text;mso-position-horizontal-relative:text;width:119.4pt;height:18.85pt;z-index:251800576;rotation:330;" fillcolor="#404040" filled="true" stroked="false" type="#_x0000_t136">
            <v:fill opacity="0.400000"/>
            <v:textpath style="font-family:&quot;STSong&quot;;font-size:20;v-text-kern:t;mso-text-shadow:auto" string="仅供内部审核"/>
          </v:shape>
        </w:pict>
      </w:r>
      <w:r>
        <w:pict>
          <v:shape id="_x0000_s552" style="position:absolute;margin-left:391.92pt;margin-top:228.067pt;mso-position-vertical-relative:text;mso-position-horizontal-relative:text;width:119.4pt;height:18.85pt;z-index:251801600;rotation:330;" fillcolor="#404040" filled="true" stroked="false" type="#_x0000_t136">
            <v:fill opacity="0.400000"/>
            <v:textpath style="font-family:&quot;STSong&quot;;font-size:20;v-text-kern:t;mso-text-shadow:auto" string="仅供内部审核"/>
          </v:shape>
        </w:pict>
      </w:r>
      <w:r>
        <w:pict>
          <v:shape id="_x0000_s554" style="position:absolute;margin-left:86.92pt;margin-top:472.067pt;mso-position-vertical-relative:text;mso-position-horizontal-relative:text;width:119.4pt;height:18.85pt;z-index:251803648;rotation:330;" fillcolor="#404040" filled="true" stroked="false" type="#_x0000_t136">
            <v:fill opacity="0.400000"/>
            <v:textpath style="font-family:&quot;STSong&quot;;font-size:20;v-text-kern:t;mso-text-shadow:auto" string="仅供内部审核"/>
          </v:shape>
        </w:pict>
      </w:r>
      <w:r>
        <w:pict>
          <v:shape id="_x0000_s556" style="position:absolute;margin-left:-13.08pt;margin-top:716.067pt;mso-position-vertical-relative:text;mso-position-horizontal-relative:text;width:119.4pt;height:18.85pt;z-index:251804672;rotation:330;" fillcolor="#404040" filled="true" stroked="false" type="#_x0000_t136">
            <v:fill opacity="0.400000"/>
            <v:textpath style="font-family:&quot;STSong&quot;;font-size:20;v-text-kern:t;mso-text-shadow:auto" string="仅供内部审核"/>
          </v:shape>
        </w:pict>
      </w:r>
      <w:r>
        <w:pict>
          <v:shape id="_x0000_s558" style="position:absolute;margin-left:491.92pt;margin-top:472.067pt;mso-position-vertical-relative:text;mso-position-horizontal-relative:text;width:119.4pt;height:18.85pt;z-index:251805696;rotation:330;" fillcolor="#404040" filled="true" stroked="false" type="#_x0000_t136">
            <v:fill opacity="0.400000"/>
            <v:textpath style="font-family:&quot;STSong&quot;;font-size:20;v-text-kern:t;mso-text-shadow:auto" string="仅供内部审核"/>
          </v:shape>
        </w:pict>
      </w:r>
      <w:r>
        <w:pict>
          <v:shape id="_x0000_s560" style="position:absolute;margin-left:391.92pt;margin-top:716.067pt;mso-position-vertical-relative:text;mso-position-horizontal-relative:text;width:119.4pt;height:18.85pt;z-index:2518067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2" name="IM 62"/>
            <wp:cNvGraphicFramePr/>
            <a:graphic>
              <a:graphicData uri="http://schemas.openxmlformats.org/drawingml/2006/picture">
                <pic:pic>
                  <pic:nvPicPr>
                    <pic:cNvPr id="62" name="IM 62"/>
                    <pic:cNvPicPr/>
                  </pic:nvPicPr>
                  <pic:blipFill>
                    <a:blip r:embed="rId97"/>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96"/>
          <w:pgSz w:w="11900" w:h="16840"/>
          <w:pgMar w:top="642" w:right="0" w:bottom="340" w:left="0" w:header="326" w:footer="93" w:gutter="0"/>
        </w:sectPr>
        <w:rPr/>
      </w:pPr>
    </w:p>
    <w:p>
      <w:pPr>
        <w:pStyle w:val="BodyText"/>
        <w:spacing w:line="277" w:lineRule="auto"/>
        <w:rPr/>
      </w:pPr>
      <w:r>
        <w:pict>
          <v:shape id="_x0000_s578" style="position:absolute;margin-left:491.92pt;margin-top:44.1055pt;mso-position-vertical-relative:page;mso-position-horizontal-relative:page;width:119.4pt;height:18.85pt;z-index:2518077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4" name="IM 64"/>
            <wp:cNvGraphicFramePr/>
            <a:graphic>
              <a:graphicData uri="http://schemas.openxmlformats.org/drawingml/2006/picture">
                <pic:pic>
                  <pic:nvPicPr>
                    <pic:cNvPr id="64" name="IM 64"/>
                    <pic:cNvPicPr/>
                  </pic:nvPicPr>
                  <pic:blipFill>
                    <a:blip r:embed="rId100"/>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99"/>
          <w:pgSz w:w="11900" w:h="16840"/>
          <w:pgMar w:top="642" w:right="0" w:bottom="340" w:left="0" w:header="326" w:footer="93" w:gutter="0"/>
        </w:sectPr>
        <w:rPr/>
      </w:pPr>
    </w:p>
    <w:p>
      <w:pPr>
        <w:pStyle w:val="BodyText"/>
        <w:spacing w:line="277" w:lineRule="auto"/>
        <w:rPr/>
      </w:pPr>
      <w:r>
        <w:pict>
          <v:shape id="_x0000_s580" style="position:absolute;margin-left:491.92pt;margin-top:44.1055pt;mso-position-vertical-relative:page;mso-position-horizontal-relative:page;width:119.4pt;height:18.85pt;z-index:2518190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82" style="position:absolute;margin-left:-13.08pt;margin-top:228.067pt;mso-position-vertical-relative:text;mso-position-horizontal-relative:text;width:119.4pt;height:18.85pt;z-index:251817984;rotation:330;" fillcolor="#404040" filled="true" stroked="false" type="#_x0000_t136">
            <v:fill opacity="0.400000"/>
            <v:textpath style="font-family:&quot;STSong&quot;;font-size:20;v-text-kern:t;mso-text-shadow:auto" string="仅供内部审核"/>
          </v:shape>
        </w:pict>
      </w:r>
      <w:r>
        <w:pict>
          <v:shape id="_x0000_s584" style="position:absolute;margin-left:391.92pt;margin-top:228.067pt;mso-position-vertical-relative:text;mso-position-horizontal-relative:text;width:119.4pt;height:18.85pt;z-index:251814912;rotation:330;" fillcolor="#404040" filled="true" stroked="false" type="#_x0000_t136">
            <v:fill opacity="0.400000"/>
            <v:textpath style="font-family:&quot;STSong&quot;;font-size:20;v-text-kern:t;mso-text-shadow:auto" string="仅供内部审核"/>
          </v:shape>
        </w:pict>
      </w:r>
      <w:r>
        <w:pict>
          <v:shape id="_x0000_s586" style="position:absolute;margin-left:86.92pt;margin-top:472.067pt;mso-position-vertical-relative:text;mso-position-horizontal-relative:text;width:119.4pt;height:18.85pt;z-index:251816960;rotation:330;" fillcolor="#404040" filled="true" stroked="false" type="#_x0000_t136">
            <v:fill opacity="0.400000"/>
            <v:textpath style="font-family:&quot;STSong&quot;;font-size:20;v-text-kern:t;mso-text-shadow:auto" string="仅供内部审核"/>
          </v:shape>
        </w:pict>
      </w:r>
      <w:r>
        <w:pict>
          <v:shape id="_x0000_s588" style="position:absolute;margin-left:-13.08pt;margin-top:716.067pt;mso-position-vertical-relative:text;mso-position-horizontal-relative:text;width:119.4pt;height:18.85pt;z-index:251820032;rotation:330;" fillcolor="#404040" filled="true" stroked="false" type="#_x0000_t136">
            <v:fill opacity="0.400000"/>
            <v:textpath style="font-family:&quot;STSong&quot;;font-size:20;v-text-kern:t;mso-text-shadow:auto" string="仅供内部审核"/>
          </v:shape>
        </w:pict>
      </w:r>
      <w:r>
        <w:pict>
          <v:shape id="_x0000_s590" style="position:absolute;margin-left:491.92pt;margin-top:472.067pt;mso-position-vertical-relative:text;mso-position-horizontal-relative:text;width:119.4pt;height:18.85pt;z-index:251821056;rotation:330;" fillcolor="#404040" filled="true" stroked="false" type="#_x0000_t136">
            <v:fill opacity="0.400000"/>
            <v:textpath style="font-family:&quot;STSong&quot;;font-size:20;v-text-kern:t;mso-text-shadow:auto" string="仅供内部审核"/>
          </v:shape>
        </w:pict>
      </w:r>
      <w:r>
        <w:pict>
          <v:shape id="_x0000_s592" style="position:absolute;margin-left:391.92pt;margin-top:716.067pt;mso-position-vertical-relative:text;mso-position-horizontal-relative:text;width:119.4pt;height:18.85pt;z-index:2518159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6" name="IM 66"/>
            <wp:cNvGraphicFramePr/>
            <a:graphic>
              <a:graphicData uri="http://schemas.openxmlformats.org/drawingml/2006/picture">
                <pic:pic>
                  <pic:nvPicPr>
                    <pic:cNvPr id="66" name="IM 66"/>
                    <pic:cNvPicPr/>
                  </pic:nvPicPr>
                  <pic:blipFill>
                    <a:blip r:embed="rId102"/>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01"/>
          <w:pgSz w:w="11900" w:h="16840"/>
          <w:pgMar w:top="642" w:right="0" w:bottom="340" w:left="0" w:header="326" w:footer="93" w:gutter="0"/>
        </w:sectPr>
        <w:rPr/>
      </w:pPr>
    </w:p>
    <w:p>
      <w:pPr>
        <w:pStyle w:val="BodyText"/>
        <w:spacing w:line="277" w:lineRule="auto"/>
        <w:rPr/>
      </w:pPr>
      <w:r>
        <w:pict>
          <v:shape id="_x0000_s594" style="position:absolute;margin-left:491.92pt;margin-top:44.1055pt;mso-position-vertical-relative:page;mso-position-horizontal-relative:page;width:119.4pt;height:18.85pt;z-index:2518220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8" name="IM 68"/>
            <wp:cNvGraphicFramePr/>
            <a:graphic>
              <a:graphicData uri="http://schemas.openxmlformats.org/drawingml/2006/picture">
                <pic:pic>
                  <pic:nvPicPr>
                    <pic:cNvPr id="68" name="IM 68"/>
                    <pic:cNvPicPr/>
                  </pic:nvPicPr>
                  <pic:blipFill>
                    <a:blip r:embed="rId104"/>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103"/>
          <w:pgSz w:w="11900" w:h="16840"/>
          <w:pgMar w:top="642" w:right="0" w:bottom="340" w:left="0" w:header="326" w:footer="93" w:gutter="0"/>
        </w:sectPr>
        <w:rPr/>
      </w:pPr>
    </w:p>
    <w:p>
      <w:pPr>
        <w:pStyle w:val="BodyText"/>
        <w:spacing w:line="277" w:lineRule="auto"/>
        <w:rPr/>
      </w:pPr>
      <w:r>
        <w:pict>
          <v:shape id="_x0000_s596" style="position:absolute;margin-left:491.92pt;margin-top:44.1055pt;mso-position-vertical-relative:page;mso-position-horizontal-relative:page;width:119.4pt;height:18.85pt;z-index:2518292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98" style="position:absolute;margin-left:-13.08pt;margin-top:228.067pt;mso-position-vertical-relative:text;mso-position-horizontal-relative:text;width:119.4pt;height:18.85pt;z-index:251830272;rotation:330;" fillcolor="#404040" filled="true" stroked="false" type="#_x0000_t136">
            <v:fill opacity="0.400000"/>
            <v:textpath style="font-family:&quot;STSong&quot;;font-size:20;v-text-kern:t;mso-text-shadow:auto" string="仅供内部审核"/>
          </v:shape>
        </w:pict>
      </w:r>
      <w:r>
        <w:pict>
          <v:shape id="_x0000_s600" style="position:absolute;margin-left:391.92pt;margin-top:228.067pt;mso-position-vertical-relative:text;mso-position-horizontal-relative:text;width:119.4pt;height:18.85pt;z-index:251835392;rotation:330;" fillcolor="#404040" filled="true" stroked="false" type="#_x0000_t136">
            <v:fill opacity="0.400000"/>
            <v:textpath style="font-family:&quot;STSong&quot;;font-size:20;v-text-kern:t;mso-text-shadow:auto" string="仅供内部审核"/>
          </v:shape>
        </w:pict>
      </w:r>
      <w:r>
        <w:pict>
          <v:shape id="_x0000_s602" style="position:absolute;margin-left:86.92pt;margin-top:472.067pt;mso-position-vertical-relative:text;mso-position-horizontal-relative:text;width:119.4pt;height:18.85pt;z-index:251831296;rotation:330;" fillcolor="#404040" filled="true" stroked="false" type="#_x0000_t136">
            <v:fill opacity="0.400000"/>
            <v:textpath style="font-family:&quot;STSong&quot;;font-size:20;v-text-kern:t;mso-text-shadow:auto" string="仅供内部审核"/>
          </v:shape>
        </w:pict>
      </w:r>
      <w:r>
        <w:pict>
          <v:shape id="_x0000_s604" style="position:absolute;margin-left:-13.08pt;margin-top:716.067pt;mso-position-vertical-relative:text;mso-position-horizontal-relative:text;width:119.4pt;height:18.85pt;z-index:251832320;rotation:330;" fillcolor="#404040" filled="true" stroked="false" type="#_x0000_t136">
            <v:fill opacity="0.400000"/>
            <v:textpath style="font-family:&quot;STSong&quot;;font-size:20;v-text-kern:t;mso-text-shadow:auto" string="仅供内部审核"/>
          </v:shape>
        </w:pict>
      </w:r>
      <w:r>
        <w:pict>
          <v:shape id="_x0000_s606" style="position:absolute;margin-left:491.92pt;margin-top:472.067pt;mso-position-vertical-relative:text;mso-position-horizontal-relative:text;width:119.4pt;height:18.85pt;z-index:251833344;rotation:330;" fillcolor="#404040" filled="true" stroked="false" type="#_x0000_t136">
            <v:fill opacity="0.400000"/>
            <v:textpath style="font-family:&quot;STSong&quot;;font-size:20;v-text-kern:t;mso-text-shadow:auto" string="仅供内部审核"/>
          </v:shape>
        </w:pict>
      </w:r>
      <w:r>
        <w:pict>
          <v:shape id="_x0000_s608" style="position:absolute;margin-left:391.92pt;margin-top:716.067pt;mso-position-vertical-relative:text;mso-position-horizontal-relative:text;width:119.4pt;height:18.85pt;z-index:25183436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70" name="IM 70"/>
            <wp:cNvGraphicFramePr/>
            <a:graphic>
              <a:graphicData uri="http://schemas.openxmlformats.org/drawingml/2006/picture">
                <pic:pic>
                  <pic:nvPicPr>
                    <pic:cNvPr id="70" name="IM 70"/>
                    <pic:cNvPicPr/>
                  </pic:nvPicPr>
                  <pic:blipFill>
                    <a:blip r:embed="rId10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05"/>
          <w:pgSz w:w="11900" w:h="16840"/>
          <w:pgMar w:top="642" w:right="0" w:bottom="340" w:left="0" w:header="326" w:footer="93" w:gutter="0"/>
        </w:sectPr>
        <w:rPr/>
      </w:pPr>
    </w:p>
    <w:p>
      <w:pPr>
        <w:pStyle w:val="BodyText"/>
        <w:spacing w:line="277" w:lineRule="auto"/>
        <w:rPr/>
      </w:pPr>
      <w:r>
        <w:pict>
          <v:shape id="_x0000_s610" style="position:absolute;margin-left:491.92pt;margin-top:44.1055pt;mso-position-vertical-relative:page;mso-position-horizontal-relative:page;width:119.4pt;height:18.85pt;z-index:2518364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72" name="IM 72"/>
            <wp:cNvGraphicFramePr/>
            <a:graphic>
              <a:graphicData uri="http://schemas.openxmlformats.org/drawingml/2006/picture">
                <pic:pic>
                  <pic:nvPicPr>
                    <pic:cNvPr id="72" name="IM 72"/>
                    <pic:cNvPicPr/>
                  </pic:nvPicPr>
                  <pic:blipFill>
                    <a:blip r:embed="rId10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107"/>
          <w:pgSz w:w="11900" w:h="16840"/>
          <w:pgMar w:top="642" w:right="0" w:bottom="340" w:left="0" w:header="326" w:footer="93" w:gutter="0"/>
        </w:sectPr>
        <w:rPr/>
      </w:pPr>
    </w:p>
    <w:p>
      <w:pPr>
        <w:pStyle w:val="BodyText"/>
        <w:spacing w:line="277" w:lineRule="auto"/>
        <w:rPr/>
      </w:pPr>
      <w:r>
        <w:pict>
          <v:shape id="_x0000_s612" style="position:absolute;margin-left:491.92pt;margin-top:44.1055pt;mso-position-vertical-relative:page;mso-position-horizontal-relative:page;width:119.4pt;height:18.85pt;z-index:2518446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14" style="position:absolute;margin-left:-13.08pt;margin-top:228.067pt;mso-position-vertical-relative:text;mso-position-horizontal-relative:text;width:119.4pt;height:18.85pt;z-index:251843584;rotation:330;" fillcolor="#404040" filled="true" stroked="false" type="#_x0000_t136">
            <v:fill opacity="0.400000"/>
            <v:textpath style="font-family:&quot;STSong&quot;;font-size:20;v-text-kern:t;mso-text-shadow:auto" string="仅供内部审核"/>
          </v:shape>
        </w:pict>
      </w:r>
      <w:r>
        <w:pict>
          <v:shape id="_x0000_s616" style="position:absolute;margin-left:391.92pt;margin-top:228.067pt;mso-position-vertical-relative:text;mso-position-horizontal-relative:text;width:119.4pt;height:18.85pt;z-index:251845632;rotation:330;" fillcolor="#404040" filled="true" stroked="false" type="#_x0000_t136">
            <v:fill opacity="0.400000"/>
            <v:textpath style="font-family:&quot;STSong&quot;;font-size:20;v-text-kern:t;mso-text-shadow:auto" string="仅供内部审核"/>
          </v:shape>
        </w:pict>
      </w:r>
      <w:r>
        <w:pict>
          <v:shape id="_x0000_s618" style="position:absolute;margin-left:86.92pt;margin-top:472.067pt;mso-position-vertical-relative:text;mso-position-horizontal-relative:text;width:119.4pt;height:18.85pt;z-index:251846656;rotation:330;" fillcolor="#404040" filled="true" stroked="false" type="#_x0000_t136">
            <v:fill opacity="0.400000"/>
            <v:textpath style="font-family:&quot;STSong&quot;;font-size:20;v-text-kern:t;mso-text-shadow:auto" string="仅供内部审核"/>
          </v:shape>
        </w:pict>
      </w:r>
      <w:r>
        <w:pict>
          <v:shape id="_x0000_s620" style="position:absolute;margin-left:-13.08pt;margin-top:716.067pt;mso-position-vertical-relative:text;mso-position-horizontal-relative:text;width:119.4pt;height:18.85pt;z-index:251847680;rotation:330;" fillcolor="#404040" filled="true" stroked="false" type="#_x0000_t136">
            <v:fill opacity="0.400000"/>
            <v:textpath style="font-family:&quot;STSong&quot;;font-size:20;v-text-kern:t;mso-text-shadow:auto" string="仅供内部审核"/>
          </v:shape>
        </w:pict>
      </w:r>
      <w:r>
        <w:pict>
          <v:shape id="_x0000_s622" style="position:absolute;margin-left:491.92pt;margin-top:472.067pt;mso-position-vertical-relative:text;mso-position-horizontal-relative:text;width:119.4pt;height:18.85pt;z-index:251848704;rotation:330;" fillcolor="#404040" filled="true" stroked="false" type="#_x0000_t136">
            <v:fill opacity="0.400000"/>
            <v:textpath style="font-family:&quot;STSong&quot;;font-size:20;v-text-kern:t;mso-text-shadow:auto" string="仅供内部审核"/>
          </v:shape>
        </w:pict>
      </w:r>
      <w:r>
        <w:pict>
          <v:shape id="_x0000_s624" style="position:absolute;margin-left:391.92pt;margin-top:716.067pt;mso-position-vertical-relative:text;mso-position-horizontal-relative:text;width:119.4pt;height:18.85pt;z-index:25184972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74" name="IM 74"/>
            <wp:cNvGraphicFramePr/>
            <a:graphic>
              <a:graphicData uri="http://schemas.openxmlformats.org/drawingml/2006/picture">
                <pic:pic>
                  <pic:nvPicPr>
                    <pic:cNvPr id="74" name="IM 74"/>
                    <pic:cNvPicPr/>
                  </pic:nvPicPr>
                  <pic:blipFill>
                    <a:blip r:embed="rId11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09"/>
          <w:pgSz w:w="11900" w:h="16840"/>
          <w:pgMar w:top="642" w:right="0" w:bottom="340" w:left="0" w:header="326" w:footer="93" w:gutter="0"/>
        </w:sectPr>
        <w:rPr/>
      </w:pPr>
    </w:p>
    <w:p>
      <w:pPr>
        <w:pStyle w:val="BodyText"/>
        <w:spacing w:line="277" w:lineRule="auto"/>
        <w:rPr/>
      </w:pPr>
      <w:r>
        <w:pict>
          <v:shape id="_x0000_s626" style="position:absolute;margin-left:491.92pt;margin-top:44.1055pt;mso-position-vertical-relative:page;mso-position-horizontal-relative:page;width:119.4pt;height:18.85pt;z-index:2518507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76" name="IM 76"/>
            <wp:cNvGraphicFramePr/>
            <a:graphic>
              <a:graphicData uri="http://schemas.openxmlformats.org/drawingml/2006/picture">
                <pic:pic>
                  <pic:nvPicPr>
                    <pic:cNvPr id="76" name="IM 76"/>
                    <pic:cNvPicPr/>
                  </pic:nvPicPr>
                  <pic:blipFill>
                    <a:blip r:embed="rId112"/>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111"/>
          <w:pgSz w:w="11900" w:h="16840"/>
          <w:pgMar w:top="642" w:right="0" w:bottom="340" w:left="0" w:header="326" w:footer="93" w:gutter="0"/>
        </w:sectPr>
        <w:rPr/>
      </w:pPr>
    </w:p>
    <w:p>
      <w:pPr>
        <w:pStyle w:val="BodyText"/>
        <w:spacing w:line="277" w:lineRule="auto"/>
        <w:rPr/>
      </w:pPr>
      <w:r>
        <w:pict>
          <v:shape id="_x0000_s628" style="position:absolute;margin-left:491.92pt;margin-top:44.1055pt;mso-position-vertical-relative:page;mso-position-horizontal-relative:page;width:119.4pt;height:18.85pt;z-index:2518579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30" style="position:absolute;margin-left:-13.08pt;margin-top:228.067pt;mso-position-vertical-relative:text;mso-position-horizontal-relative:text;width:119.4pt;height:18.85pt;z-index:251859968;rotation:330;" fillcolor="#404040" filled="true" stroked="false" type="#_x0000_t136">
            <v:fill opacity="0.400000"/>
            <v:textpath style="font-family:&quot;STSong&quot;;font-size:20;v-text-kern:t;mso-text-shadow:auto" string="仅供内部审核"/>
          </v:shape>
        </w:pict>
      </w:r>
      <w:r>
        <w:pict>
          <v:shape id="_x0000_s632" style="position:absolute;margin-left:391.92pt;margin-top:228.067pt;mso-position-vertical-relative:text;mso-position-horizontal-relative:text;width:119.4pt;height:18.85pt;z-index:251860992;rotation:330;" fillcolor="#404040" filled="true" stroked="false" type="#_x0000_t136">
            <v:fill opacity="0.400000"/>
            <v:textpath style="font-family:&quot;STSong&quot;;font-size:20;v-text-kern:t;mso-text-shadow:auto" string="仅供内部审核"/>
          </v:shape>
        </w:pict>
      </w:r>
      <w:r>
        <w:pict>
          <v:shape id="_x0000_s634" style="position:absolute;margin-left:86.92pt;margin-top:472.067pt;mso-position-vertical-relative:text;mso-position-horizontal-relative:text;width:119.4pt;height:18.85pt;z-index:251858944;rotation:330;" fillcolor="#404040" filled="true" stroked="false" type="#_x0000_t136">
            <v:fill opacity="0.400000"/>
            <v:textpath style="font-family:&quot;STSong&quot;;font-size:20;v-text-kern:t;mso-text-shadow:auto" string="仅供内部审核"/>
          </v:shape>
        </w:pict>
      </w:r>
      <w:r>
        <w:pict>
          <v:shape id="_x0000_s636" style="position:absolute;margin-left:-13.08pt;margin-top:716.067pt;mso-position-vertical-relative:text;mso-position-horizontal-relative:text;width:119.4pt;height:18.85pt;z-index:251862016;rotation:330;" fillcolor="#404040" filled="true" stroked="false" type="#_x0000_t136">
            <v:fill opacity="0.400000"/>
            <v:textpath style="font-family:&quot;STSong&quot;;font-size:20;v-text-kern:t;mso-text-shadow:auto" string="仅供内部审核"/>
          </v:shape>
        </w:pict>
      </w:r>
      <w:r>
        <w:pict>
          <v:shape id="_x0000_s638" style="position:absolute;margin-left:491.92pt;margin-top:472.067pt;mso-position-vertical-relative:text;mso-position-horizontal-relative:text;width:119.4pt;height:18.85pt;z-index:251863040;rotation:330;" fillcolor="#404040" filled="true" stroked="false" type="#_x0000_t136">
            <v:fill opacity="0.400000"/>
            <v:textpath style="font-family:&quot;STSong&quot;;font-size:20;v-text-kern:t;mso-text-shadow:auto" string="仅供内部审核"/>
          </v:shape>
        </w:pict>
      </w:r>
      <w:r>
        <w:pict>
          <v:shape id="_x0000_s640" style="position:absolute;margin-left:391.92pt;margin-top:716.067pt;mso-position-vertical-relative:text;mso-position-horizontal-relative:text;width:119.4pt;height:18.85pt;z-index:25186406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78" name="IM 78"/>
            <wp:cNvGraphicFramePr/>
            <a:graphic>
              <a:graphicData uri="http://schemas.openxmlformats.org/drawingml/2006/picture">
                <pic:pic>
                  <pic:nvPicPr>
                    <pic:cNvPr id="78" name="IM 78"/>
                    <pic:cNvPicPr/>
                  </pic:nvPicPr>
                  <pic:blipFill>
                    <a:blip r:embed="rId114"/>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13"/>
          <w:pgSz w:w="11900" w:h="16840"/>
          <w:pgMar w:top="642" w:right="0" w:bottom="340" w:left="0" w:header="326" w:footer="93" w:gutter="0"/>
        </w:sectPr>
        <w:rPr/>
      </w:pPr>
    </w:p>
    <w:p>
      <w:pPr>
        <w:pStyle w:val="BodyText"/>
        <w:spacing w:line="277" w:lineRule="auto"/>
        <w:rPr/>
      </w:pPr>
      <w:r>
        <w:pict>
          <v:shape id="_x0000_s642" style="position:absolute;margin-left:491.92pt;margin-top:44.1055pt;mso-position-vertical-relative:page;mso-position-horizontal-relative:page;width:119.4pt;height:18.85pt;z-index:2518650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80" name="IM 80"/>
            <wp:cNvGraphicFramePr/>
            <a:graphic>
              <a:graphicData uri="http://schemas.openxmlformats.org/drawingml/2006/picture">
                <pic:pic>
                  <pic:nvPicPr>
                    <pic:cNvPr id="80" name="IM 80"/>
                    <pic:cNvPicPr/>
                  </pic:nvPicPr>
                  <pic:blipFill>
                    <a:blip r:embed="rId116"/>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115"/>
          <w:pgSz w:w="11900" w:h="16840"/>
          <w:pgMar w:top="642" w:right="0" w:bottom="340" w:left="0" w:header="326" w:footer="93" w:gutter="0"/>
        </w:sectPr>
        <w:rPr/>
      </w:pPr>
    </w:p>
    <w:p>
      <w:pPr>
        <w:pStyle w:val="BodyText"/>
        <w:spacing w:line="277" w:lineRule="auto"/>
        <w:rPr/>
      </w:pPr>
      <w:r>
        <w:pict>
          <v:shape id="_x0000_s644" style="position:absolute;margin-left:491.92pt;margin-top:44.1055pt;mso-position-vertical-relative:page;mso-position-horizontal-relative:page;width:119.4pt;height:18.85pt;z-index:2518773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46" style="position:absolute;margin-left:-13.08pt;margin-top:228.067pt;mso-position-vertical-relative:text;mso-position-horizontal-relative:text;width:119.4pt;height:18.85pt;z-index:251878400;rotation:330;" fillcolor="#404040" filled="true" stroked="false" type="#_x0000_t136">
            <v:fill opacity="0.400000"/>
            <v:textpath style="font-family:&quot;STSong&quot;;font-size:20;v-text-kern:t;mso-text-shadow:auto" string="仅供内部审核"/>
          </v:shape>
        </w:pict>
      </w:r>
      <w:r>
        <w:pict>
          <v:shape id="_x0000_s648" style="position:absolute;margin-left:391.92pt;margin-top:228.067pt;mso-position-vertical-relative:text;mso-position-horizontal-relative:text;width:119.4pt;height:18.85pt;z-index:251872256;rotation:330;" fillcolor="#404040" filled="true" stroked="false" type="#_x0000_t136">
            <v:fill opacity="0.400000"/>
            <v:textpath style="font-family:&quot;STSong&quot;;font-size:20;v-text-kern:t;mso-text-shadow:auto" string="仅供内部审核"/>
          </v:shape>
        </w:pict>
      </w:r>
      <w:r>
        <w:pict>
          <v:shape id="_x0000_s650" style="position:absolute;margin-left:86.92pt;margin-top:472.067pt;mso-position-vertical-relative:text;mso-position-horizontal-relative:text;width:119.4pt;height:18.85pt;z-index:251873280;rotation:330;" fillcolor="#404040" filled="true" stroked="false" type="#_x0000_t136">
            <v:fill opacity="0.400000"/>
            <v:textpath style="font-family:&quot;STSong&quot;;font-size:20;v-text-kern:t;mso-text-shadow:auto" string="仅供内部审核"/>
          </v:shape>
        </w:pict>
      </w:r>
      <w:r>
        <w:pict>
          <v:shape id="_x0000_s652" style="position:absolute;margin-left:-13.08pt;margin-top:716.067pt;mso-position-vertical-relative:text;mso-position-horizontal-relative:text;width:119.4pt;height:18.85pt;z-index:251874304;rotation:330;" fillcolor="#404040" filled="true" stroked="false" type="#_x0000_t136">
            <v:fill opacity="0.400000"/>
            <v:textpath style="font-family:&quot;STSong&quot;;font-size:20;v-text-kern:t;mso-text-shadow:auto" string="仅供内部审核"/>
          </v:shape>
        </w:pict>
      </w:r>
      <w:r>
        <w:pict>
          <v:shape id="_x0000_s654" style="position:absolute;margin-left:491.92pt;margin-top:472.067pt;mso-position-vertical-relative:text;mso-position-horizontal-relative:text;width:119.4pt;height:18.85pt;z-index:251875328;rotation:330;" fillcolor="#404040" filled="true" stroked="false" type="#_x0000_t136">
            <v:fill opacity="0.400000"/>
            <v:textpath style="font-family:&quot;STSong&quot;;font-size:20;v-text-kern:t;mso-text-shadow:auto" string="仅供内部审核"/>
          </v:shape>
        </w:pict>
      </w:r>
      <w:r>
        <w:pict>
          <v:shape id="_x0000_s656" style="position:absolute;margin-left:391.92pt;margin-top:716.067pt;mso-position-vertical-relative:text;mso-position-horizontal-relative:text;width:119.4pt;height:18.85pt;z-index:25187635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82" name="IM 82"/>
            <wp:cNvGraphicFramePr/>
            <a:graphic>
              <a:graphicData uri="http://schemas.openxmlformats.org/drawingml/2006/picture">
                <pic:pic>
                  <pic:nvPicPr>
                    <pic:cNvPr id="82" name="IM 82"/>
                    <pic:cNvPicPr/>
                  </pic:nvPicPr>
                  <pic:blipFill>
                    <a:blip r:embed="rId118"/>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17"/>
          <w:pgSz w:w="11900" w:h="16840"/>
          <w:pgMar w:top="642" w:right="0" w:bottom="340" w:left="0" w:header="326" w:footer="93" w:gutter="0"/>
        </w:sectPr>
        <w:rPr/>
      </w:pPr>
    </w:p>
    <w:p>
      <w:pPr>
        <w:pStyle w:val="BodyText"/>
        <w:spacing w:line="277" w:lineRule="auto"/>
        <w:rPr/>
      </w:pPr>
      <w:r>
        <w:pict>
          <v:shape id="_x0000_s658" style="position:absolute;margin-left:491.92pt;margin-top:44.1055pt;mso-position-vertical-relative:page;mso-position-horizontal-relative:page;width:119.4pt;height:18.85pt;z-index:2518794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84" name="IM 84"/>
            <wp:cNvGraphicFramePr/>
            <a:graphic>
              <a:graphicData uri="http://schemas.openxmlformats.org/drawingml/2006/picture">
                <pic:pic>
                  <pic:nvPicPr>
                    <pic:cNvPr id="84" name="IM 84"/>
                    <pic:cNvPicPr/>
                  </pic:nvPicPr>
                  <pic:blipFill>
                    <a:blip r:embed="rId120"/>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119"/>
          <w:pgSz w:w="11900" w:h="16840"/>
          <w:pgMar w:top="642" w:right="0" w:bottom="340" w:left="0" w:header="326" w:footer="93" w:gutter="0"/>
        </w:sectPr>
        <w:rPr/>
      </w:pPr>
    </w:p>
    <w:p>
      <w:pPr>
        <w:pStyle w:val="BodyText"/>
        <w:spacing w:line="277" w:lineRule="auto"/>
        <w:rPr/>
      </w:pPr>
      <w:r>
        <w:pict>
          <v:shape id="_x0000_s660" style="position:absolute;margin-left:491.92pt;margin-top:44.1055pt;mso-position-vertical-relative:page;mso-position-horizontal-relative:page;width:119.4pt;height:18.85pt;z-index:2518876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15040" w:lineRule="exact"/>
        <w:rPr/>
      </w:pPr>
      <w:r>
        <w:pict>
          <v:shape id="_x0000_s662" style="position:absolute;margin-left:-13.08pt;margin-top:228.067pt;mso-position-vertical-relative:text;mso-position-horizontal-relative:text;width:119.4pt;height:18.85pt;z-index:251886592;rotation:330;" fillcolor="#404040" filled="true" stroked="false" type="#_x0000_t136">
            <v:fill opacity="0.400000"/>
            <v:textpath style="font-family:&quot;STSong&quot;;font-size:20;v-text-kern:t;mso-text-shadow:auto" string="仅供内部审核"/>
          </v:shape>
        </w:pict>
      </w:r>
      <w:r>
        <w:pict>
          <v:shape id="_x0000_s664" style="position:absolute;margin-left:391.92pt;margin-top:228.067pt;mso-position-vertical-relative:text;mso-position-horizontal-relative:text;width:119.4pt;height:18.85pt;z-index:251889664;rotation:330;" fillcolor="#404040" filled="true" stroked="false" type="#_x0000_t136">
            <v:fill opacity="0.400000"/>
            <v:textpath style="font-family:&quot;STSong&quot;;font-size:20;v-text-kern:t;mso-text-shadow:auto" string="仅供内部审核"/>
          </v:shape>
        </w:pict>
      </w:r>
      <w:r>
        <w:pict>
          <v:shape id="_x0000_s666" style="position:absolute;margin-left:86.92pt;margin-top:472.067pt;mso-position-vertical-relative:text;mso-position-horizontal-relative:text;width:119.4pt;height:18.85pt;z-index:251888640;rotation:330;" fillcolor="#404040" filled="true" stroked="false" type="#_x0000_t136">
            <v:fill opacity="0.400000"/>
            <v:textpath style="font-family:&quot;STSong&quot;;font-size:20;v-text-kern:t;mso-text-shadow:auto" string="仅供内部审核"/>
          </v:shape>
        </w:pict>
      </w:r>
      <w:r>
        <w:pict>
          <v:shape id="_x0000_s668" style="position:absolute;margin-left:-13.08pt;margin-top:716.067pt;mso-position-vertical-relative:text;mso-position-horizontal-relative:text;width:119.4pt;height:18.85pt;z-index:251890688;rotation:330;" fillcolor="#404040" filled="true" stroked="false" type="#_x0000_t136">
            <v:fill opacity="0.400000"/>
            <v:textpath style="font-family:&quot;STSong&quot;;font-size:20;v-text-kern:t;mso-text-shadow:auto" string="仅供内部审核"/>
          </v:shape>
        </w:pict>
      </w:r>
      <w:r>
        <w:pict>
          <v:shape id="_x0000_s670" style="position:absolute;margin-left:491.92pt;margin-top:472.067pt;mso-position-vertical-relative:text;mso-position-horizontal-relative:text;width:119.4pt;height:18.85pt;z-index:251891712;rotation:330;" fillcolor="#404040" filled="true" stroked="false" type="#_x0000_t136">
            <v:fill opacity="0.400000"/>
            <v:textpath style="font-family:&quot;STSong&quot;;font-size:20;v-text-kern:t;mso-text-shadow:auto" string="仅供内部审核"/>
          </v:shape>
        </w:pict>
      </w:r>
      <w:r>
        <w:pict>
          <v:shape id="_x0000_s672" style="position:absolute;margin-left:391.92pt;margin-top:716.067pt;mso-position-vertical-relative:text;mso-position-horizontal-relative:text;width:119.4pt;height:18.85pt;z-index:2518927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600825" cy="9550449"/>
            <wp:effectExtent l="0" t="0" r="0" b="0"/>
            <wp:docPr id="86" name="IM 86"/>
            <wp:cNvGraphicFramePr/>
            <a:graphic>
              <a:graphicData uri="http://schemas.openxmlformats.org/drawingml/2006/picture">
                <pic:pic>
                  <pic:nvPicPr>
                    <pic:cNvPr id="86" name="IM 86"/>
                    <pic:cNvPicPr/>
                  </pic:nvPicPr>
                  <pic:blipFill>
                    <a:blip r:embed="rId122"/>
                    <a:stretch>
                      <a:fillRect/>
                    </a:stretch>
                  </pic:blipFill>
                  <pic:spPr>
                    <a:xfrm rot="0">
                      <a:off x="0" y="0"/>
                      <a:ext cx="6600825" cy="9550449"/>
                    </a:xfrm>
                    <a:prstGeom prst="rect">
                      <a:avLst/>
                    </a:prstGeom>
                  </pic:spPr>
                </pic:pic>
              </a:graphicData>
            </a:graphic>
          </wp:inline>
        </w:drawing>
      </w:r>
    </w:p>
    <w:p>
      <w:pPr>
        <w:spacing w:line="15040" w:lineRule="exact"/>
        <w:sectPr>
          <w:headerReference w:type="default" r:id="rId95"/>
          <w:footerReference w:type="default" r:id="rId121"/>
          <w:pgSz w:w="11900" w:h="16840"/>
          <w:pgMar w:top="642" w:right="0" w:bottom="340" w:left="0" w:header="326" w:footer="93" w:gutter="0"/>
        </w:sectPr>
        <w:rPr/>
      </w:pPr>
    </w:p>
    <w:p>
      <w:pPr>
        <w:pStyle w:val="BodyText"/>
        <w:spacing w:line="277" w:lineRule="auto"/>
        <w:rPr/>
      </w:pPr>
      <w:r>
        <w:pict>
          <v:shape id="_x0000_s674" style="position:absolute;margin-left:491.92pt;margin-top:44.1055pt;mso-position-vertical-relative:page;mso-position-horizontal-relative:page;width:119.4pt;height:18.85pt;z-index:2518937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3630" w:lineRule="exact"/>
        <w:rPr/>
      </w:pPr>
      <w:r>
        <w:rPr>
          <w:position w:val="-72"/>
        </w:rPr>
        <w:drawing>
          <wp:inline distT="0" distB="0" distL="0" distR="0">
            <wp:extent cx="6600825" cy="2305050"/>
            <wp:effectExtent l="0" t="0" r="0" b="0"/>
            <wp:docPr id="88" name="IM 88"/>
            <wp:cNvGraphicFramePr/>
            <a:graphic>
              <a:graphicData uri="http://schemas.openxmlformats.org/drawingml/2006/picture">
                <pic:pic>
                  <pic:nvPicPr>
                    <pic:cNvPr id="88" name="IM 88"/>
                    <pic:cNvPicPr/>
                  </pic:nvPicPr>
                  <pic:blipFill>
                    <a:blip r:embed="rId124"/>
                    <a:stretch>
                      <a:fillRect/>
                    </a:stretch>
                  </pic:blipFill>
                  <pic:spPr>
                    <a:xfrm rot="0">
                      <a:off x="0" y="0"/>
                      <a:ext cx="6600825" cy="2305050"/>
                    </a:xfrm>
                    <a:prstGeom prst="rect">
                      <a:avLst/>
                    </a:prstGeom>
                  </pic:spPr>
                </pic:pic>
              </a:graphicData>
            </a:graphic>
          </wp:inline>
        </w:drawing>
      </w:r>
    </w:p>
    <w:p>
      <w:pPr>
        <w:spacing w:line="3630" w:lineRule="exact"/>
        <w:sectPr>
          <w:headerReference w:type="default" r:id="rId98"/>
          <w:footerReference w:type="default" r:id="rId123"/>
          <w:pgSz w:w="11900" w:h="16840"/>
          <w:pgMar w:top="642" w:right="0" w:bottom="340" w:left="0" w:header="326" w:footer="93" w:gutter="0"/>
        </w:sectPr>
        <w:rPr/>
      </w:pPr>
    </w:p>
    <w:p>
      <w:pPr>
        <w:pStyle w:val="BodyText"/>
        <w:spacing w:line="267" w:lineRule="auto"/>
        <w:rPr/>
      </w:pPr>
      <w:r>
        <w:pict>
          <v:shape id="_x0000_s676" style="position:absolute;margin-left:312.92pt;margin-top:45.1055pt;mso-position-vertical-relative:page;mso-position-horizontal-relative:page;width:119.4pt;height:18.85pt;z-index:251906048;rotation:330;" o:allowincell="f" fillcolor="#404040" filled="true" stroked="false" type="#_x0000_t136">
            <v:fill opacity="0.400000"/>
            <v:textpath style="font-family:&quot;STSong&quot;;font-size:20;v-text-kern:t;mso-text-shadow:auto" string="仅供内部审核"/>
          </v:shape>
        </w:pict>
      </w:r>
      <w:r>
        <w:pict>
          <v:shape id="_x0000_s678" style="position:absolute;margin-left:638.92pt;margin-top:45.1055pt;mso-position-vertical-relative:page;mso-position-horizontal-relative:page;width:119.4pt;height:18.85pt;z-index:25190092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445"/>
        <w:spacing w:line="9330" w:lineRule="exact"/>
        <w:rPr/>
      </w:pPr>
      <w:r>
        <w:pict>
          <v:shape id="_x0000_s680" style="position:absolute;margin-left:86.92pt;margin-top:228.073pt;mso-position-vertical-relative:text;mso-position-horizontal-relative:text;width:119.4pt;height:18.85pt;z-index:251901952;rotation:330;" fillcolor="#404040" filled="true" stroked="false" type="#_x0000_t136">
            <v:fill opacity="0.400000"/>
            <v:textpath style="font-family:&quot;STSong&quot;;font-size:20;v-text-kern:t;mso-text-shadow:auto" string="仅供内部审核"/>
          </v:shape>
        </w:pict>
      </w:r>
      <w:r>
        <w:pict>
          <v:shape id="_x0000_s682" style="position:absolute;margin-left:-45.0434pt;margin-top:347.362pt;mso-position-vertical-relative:text;mso-position-horizontal-relative:text;width:609.35pt;height:22.25pt;z-index:251902976;rotation:330;" fillcolor="#404040" filled="true" stroked="false" type="#_x0000_t136">
            <v:fill opacity="0.400000"/>
            <v:textpath style="font-family:&quot;STSong&quot;;font-size:20;v-text-kern:t;mso-text-shadow:auto" string="仅供内部审核                                                                          仅供内部审核"/>
          </v:shape>
        </w:pict>
      </w:r>
      <w:r>
        <w:pict>
          <v:shape id="_x0000_s684" style="position:absolute;margin-left:280.957pt;margin-top:347.362pt;mso-position-vertical-relative:text;mso-position-horizontal-relative:text;width:609.35pt;height:22.25pt;z-index:251905024;rotation:330;" fillcolor="#404040" filled="true" stroked="false" type="#_x0000_t136">
            <v:fill opacity="0.400000"/>
            <v:textpath style="font-family:&quot;STSong&quot;;font-size:20;v-text-kern:t;mso-text-shadow:auto" string="仅供内部审核                                                                          仅供内部审核"/>
          </v:shape>
        </w:pict>
      </w:r>
      <w:r>
        <w:pict>
          <v:shape id="_x0000_s686" style="position:absolute;margin-left:638.92pt;margin-top:470.073pt;mso-position-vertical-relative:text;mso-position-horizontal-relative:text;width:119.4pt;height:18.85pt;z-index:251904000;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91425" cy="5924550"/>
            <wp:effectExtent l="0" t="0" r="0" b="0"/>
            <wp:docPr id="90" name="IM 90"/>
            <wp:cNvGraphicFramePr/>
            <a:graphic>
              <a:graphicData uri="http://schemas.openxmlformats.org/drawingml/2006/picture">
                <pic:pic>
                  <pic:nvPicPr>
                    <pic:cNvPr id="90" name="IM 90"/>
                    <pic:cNvPicPr/>
                  </pic:nvPicPr>
                  <pic:blipFill>
                    <a:blip r:embed="rId126"/>
                    <a:stretch>
                      <a:fillRect/>
                    </a:stretch>
                  </pic:blipFill>
                  <pic:spPr>
                    <a:xfrm rot="0">
                      <a:off x="0" y="0"/>
                      <a:ext cx="7591425" cy="5924550"/>
                    </a:xfrm>
                    <a:prstGeom prst="rect">
                      <a:avLst/>
                    </a:prstGeom>
                  </pic:spPr>
                </pic:pic>
              </a:graphicData>
            </a:graphic>
          </wp:inline>
        </w:drawing>
      </w:r>
    </w:p>
    <w:p>
      <w:pPr>
        <w:spacing w:line="9330" w:lineRule="exact"/>
        <w:sectPr>
          <w:headerReference w:type="default" r:id="rId92"/>
          <w:footerReference w:type="default" r:id="rId125"/>
          <w:pgSz w:w="16840" w:h="11900"/>
          <w:pgMar w:top="642" w:right="0" w:bottom="340" w:left="0" w:header="326" w:footer="93" w:gutter="0"/>
        </w:sectPr>
        <w:rPr/>
      </w:pPr>
    </w:p>
    <w:p>
      <w:pPr>
        <w:pStyle w:val="BodyText"/>
        <w:spacing w:line="277" w:lineRule="auto"/>
        <w:rPr/>
      </w:pPr>
      <w:r>
        <w:pict>
          <v:shape id="_x0000_s688" style="position:absolute;margin-left:491.92pt;margin-top:44.1055pt;mso-position-vertical-relative:page;mso-position-horizontal-relative:page;width:119.4pt;height:18.85pt;z-index:2519080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90" style="position:absolute;margin-left:-13.08pt;margin-top:228.067pt;mso-position-vertical-relative:text;mso-position-horizontal-relative:text;width:119.4pt;height:18.85pt;z-index:251909120;rotation:330;" fillcolor="#404040" filled="true" stroked="false" type="#_x0000_t136">
            <v:fill opacity="0.400000"/>
            <v:textpath style="font-family:&quot;STSong&quot;;font-size:20;v-text-kern:t;mso-text-shadow:auto" string="仅供内部审核"/>
          </v:shape>
        </w:pict>
      </w:r>
      <w:r>
        <w:pict>
          <v:shape id="_x0000_s692" style="position:absolute;margin-left:391.92pt;margin-top:228.067pt;mso-position-vertical-relative:text;mso-position-horizontal-relative:text;width:119.4pt;height:18.85pt;z-index:251910144;rotation:330;" fillcolor="#404040" filled="true" stroked="false" type="#_x0000_t136">
            <v:fill opacity="0.400000"/>
            <v:textpath style="font-family:&quot;STSong&quot;;font-size:20;v-text-kern:t;mso-text-shadow:auto" string="仅供内部审核"/>
          </v:shape>
        </w:pict>
      </w:r>
      <w:r>
        <w:pict>
          <v:shape id="_x0000_s694" style="position:absolute;margin-left:86.92pt;margin-top:472.067pt;mso-position-vertical-relative:text;mso-position-horizontal-relative:text;width:119.4pt;height:18.85pt;z-index:251911168;rotation:330;" fillcolor="#404040" filled="true" stroked="false" type="#_x0000_t136">
            <v:fill opacity="0.400000"/>
            <v:textpath style="font-family:&quot;STSong&quot;;font-size:20;v-text-kern:t;mso-text-shadow:auto" string="仅供内部审核"/>
          </v:shape>
        </w:pict>
      </w:r>
      <w:r>
        <w:pict>
          <v:shape id="_x0000_s696" style="position:absolute;margin-left:-13.08pt;margin-top:716.067pt;mso-position-vertical-relative:text;mso-position-horizontal-relative:text;width:119.4pt;height:18.85pt;z-index:251912192;rotation:330;" fillcolor="#404040" filled="true" stroked="false" type="#_x0000_t136">
            <v:fill opacity="0.400000"/>
            <v:textpath style="font-family:&quot;STSong&quot;;font-size:20;v-text-kern:t;mso-text-shadow:auto" string="仅供内部审核"/>
          </v:shape>
        </w:pict>
      </w:r>
      <w:r>
        <w:pict>
          <v:shape id="_x0000_s698" style="position:absolute;margin-left:491.92pt;margin-top:472.067pt;mso-position-vertical-relative:text;mso-position-horizontal-relative:text;width:119.4pt;height:18.85pt;z-index:251913216;rotation:330;" fillcolor="#404040" filled="true" stroked="false" type="#_x0000_t136">
            <v:fill opacity="0.400000"/>
            <v:textpath style="font-family:&quot;STSong&quot;;font-size:20;v-text-kern:t;mso-text-shadow:auto" string="仅供内部审核"/>
          </v:shape>
        </w:pict>
      </w:r>
      <w:r>
        <w:pict>
          <v:shape id="_x0000_s700" style="position:absolute;margin-left:391.92pt;margin-top:716.067pt;mso-position-vertical-relative:text;mso-position-horizontal-relative:text;width:119.4pt;height:18.85pt;z-index:25191424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92" name="IM 92"/>
            <wp:cNvGraphicFramePr/>
            <a:graphic>
              <a:graphicData uri="http://schemas.openxmlformats.org/drawingml/2006/picture">
                <pic:pic>
                  <pic:nvPicPr>
                    <pic:cNvPr id="92" name="IM 92"/>
                    <pic:cNvPicPr/>
                  </pic:nvPicPr>
                  <pic:blipFill>
                    <a:blip r:embed="rId128"/>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27"/>
          <w:pgSz w:w="11900" w:h="16840"/>
          <w:pgMar w:top="642" w:right="0" w:bottom="340" w:left="0" w:header="326" w:footer="93" w:gutter="0"/>
        </w:sectPr>
        <w:rPr/>
      </w:pPr>
    </w:p>
    <w:p>
      <w:pPr>
        <w:pStyle w:val="BodyText"/>
        <w:spacing w:line="277" w:lineRule="auto"/>
        <w:rPr/>
      </w:pPr>
      <w:r>
        <w:pict>
          <v:shape id="_x0000_s702" style="position:absolute;margin-left:491.92pt;margin-top:44.1055pt;mso-position-vertical-relative:page;mso-position-horizontal-relative:page;width:119.4pt;height:18.85pt;z-index:2519152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94" name="IM 94"/>
            <wp:cNvGraphicFramePr/>
            <a:graphic>
              <a:graphicData uri="http://schemas.openxmlformats.org/drawingml/2006/picture">
                <pic:pic>
                  <pic:nvPicPr>
                    <pic:cNvPr id="94" name="IM 94"/>
                    <pic:cNvPicPr/>
                  </pic:nvPicPr>
                  <pic:blipFill>
                    <a:blip r:embed="rId130"/>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129"/>
          <w:pgSz w:w="11900" w:h="16840"/>
          <w:pgMar w:top="642" w:right="0" w:bottom="340" w:left="0" w:header="326" w:footer="93" w:gutter="0"/>
        </w:sectPr>
        <w:rPr/>
      </w:pPr>
    </w:p>
    <w:p>
      <w:pPr>
        <w:pStyle w:val="BodyText"/>
        <w:spacing w:line="267" w:lineRule="auto"/>
        <w:rPr/>
      </w:pPr>
      <w:r>
        <w:pict>
          <v:shape id="_x0000_s704" style="position:absolute;margin-left:312.92pt;margin-top:45.1055pt;mso-position-vertical-relative:page;mso-position-horizontal-relative:page;width:119.4pt;height:18.85pt;z-index:251922432;rotation:330;" o:allowincell="f" fillcolor="#404040" filled="true" stroked="false" type="#_x0000_t136">
            <v:fill opacity="0.400000"/>
            <v:textpath style="font-family:&quot;STSong&quot;;font-size:20;v-text-kern:t;mso-text-shadow:auto" string="仅供内部审核"/>
          </v:shape>
        </w:pict>
      </w:r>
      <w:r>
        <w:pict>
          <v:shape id="_x0000_s706" style="position:absolute;margin-left:638.92pt;margin-top:45.1055pt;mso-position-vertical-relative:page;mso-position-horizontal-relative:page;width:119.4pt;height:18.85pt;z-index:25192345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505"/>
        <w:spacing w:line="9330" w:lineRule="exact"/>
        <w:rPr/>
      </w:pPr>
      <w:r>
        <w:pict>
          <v:shape id="_x0000_s708" style="position:absolute;margin-left:86.92pt;margin-top:228.073pt;mso-position-vertical-relative:text;mso-position-horizontal-relative:text;width:119.4pt;height:18.85pt;z-index:251925504;rotation:330;" fillcolor="#404040" filled="true" stroked="false" type="#_x0000_t136">
            <v:fill opacity="0.400000"/>
            <v:textpath style="font-family:&quot;STSong&quot;;font-size:20;v-text-kern:t;mso-text-shadow:auto" string="仅供内部审核"/>
          </v:shape>
        </w:pict>
      </w:r>
      <w:r>
        <w:pict>
          <v:shape id="_x0000_s710" style="position:absolute;margin-left:-45.0434pt;margin-top:347.362pt;mso-position-vertical-relative:text;mso-position-horizontal-relative:text;width:609.35pt;height:22.25pt;z-index:251924480;rotation:330;" fillcolor="#404040" filled="true" stroked="false" type="#_x0000_t136">
            <v:fill opacity="0.400000"/>
            <v:textpath style="font-family:&quot;STSong&quot;;font-size:20;v-text-kern:t;mso-text-shadow:auto" string="仅供内部审核                                                                          仅供内部审核"/>
          </v:shape>
        </w:pict>
      </w:r>
      <w:r>
        <w:pict>
          <v:shape id="_x0000_s712" style="position:absolute;margin-left:280.957pt;margin-top:347.362pt;mso-position-vertical-relative:text;mso-position-horizontal-relative:text;width:609.35pt;height:22.25pt;z-index:251926528;rotation:330;" fillcolor="#404040" filled="true" stroked="false" type="#_x0000_t136">
            <v:fill opacity="0.400000"/>
            <v:textpath style="font-family:&quot;STSong&quot;;font-size:20;v-text-kern:t;mso-text-shadow:auto" string="仅供内部审核                                                                          仅供内部审核"/>
          </v:shape>
        </w:pict>
      </w:r>
      <w:r>
        <w:pict>
          <v:shape id="_x0000_s714" style="position:absolute;margin-left:638.92pt;margin-top:470.073pt;mso-position-vertical-relative:text;mso-position-horizontal-relative:text;width:119.4pt;height:18.85pt;z-index:251927552;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15225" cy="5924550"/>
            <wp:effectExtent l="0" t="0" r="0" b="0"/>
            <wp:docPr id="96" name="IM 96"/>
            <wp:cNvGraphicFramePr/>
            <a:graphic>
              <a:graphicData uri="http://schemas.openxmlformats.org/drawingml/2006/picture">
                <pic:pic>
                  <pic:nvPicPr>
                    <pic:cNvPr id="96" name="IM 96"/>
                    <pic:cNvPicPr/>
                  </pic:nvPicPr>
                  <pic:blipFill>
                    <a:blip r:embed="rId132"/>
                    <a:stretch>
                      <a:fillRect/>
                    </a:stretch>
                  </pic:blipFill>
                  <pic:spPr>
                    <a:xfrm rot="0">
                      <a:off x="0" y="0"/>
                      <a:ext cx="7515225" cy="5924550"/>
                    </a:xfrm>
                    <a:prstGeom prst="rect">
                      <a:avLst/>
                    </a:prstGeom>
                  </pic:spPr>
                </pic:pic>
              </a:graphicData>
            </a:graphic>
          </wp:inline>
        </w:drawing>
      </w:r>
    </w:p>
    <w:p>
      <w:pPr>
        <w:spacing w:line="9330" w:lineRule="exact"/>
        <w:sectPr>
          <w:headerReference w:type="default" r:id="rId92"/>
          <w:footerReference w:type="default" r:id="rId131"/>
          <w:pgSz w:w="16840" w:h="11900"/>
          <w:pgMar w:top="642" w:right="0" w:bottom="340" w:left="0" w:header="326" w:footer="93" w:gutter="0"/>
        </w:sectPr>
        <w:rPr/>
      </w:pPr>
    </w:p>
    <w:p>
      <w:pPr>
        <w:pStyle w:val="BodyText"/>
        <w:spacing w:line="277" w:lineRule="auto"/>
        <w:rPr/>
      </w:pPr>
      <w:r>
        <w:pict>
          <v:shape id="_x0000_s716" style="position:absolute;margin-left:491.92pt;margin-top:44.1055pt;mso-position-vertical-relative:page;mso-position-horizontal-relative:page;width:119.4pt;height:18.85pt;z-index:2519316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18" style="position:absolute;margin-left:-13.08pt;margin-top:228.067pt;mso-position-vertical-relative:text;mso-position-horizontal-relative:text;width:119.4pt;height:18.85pt;z-index:251934720;rotation:330;" fillcolor="#404040" filled="true" stroked="false" type="#_x0000_t136">
            <v:fill opacity="0.400000"/>
            <v:textpath style="font-family:&quot;STSong&quot;;font-size:20;v-text-kern:t;mso-text-shadow:auto" string="仅供内部审核"/>
          </v:shape>
        </w:pict>
      </w:r>
      <w:r>
        <w:pict>
          <v:shape id="_x0000_s720" style="position:absolute;margin-left:391.92pt;margin-top:228.067pt;mso-position-vertical-relative:text;mso-position-horizontal-relative:text;width:119.4pt;height:18.85pt;z-index:251929600;rotation:330;" fillcolor="#404040" filled="true" stroked="false" type="#_x0000_t136">
            <v:fill opacity="0.400000"/>
            <v:textpath style="font-family:&quot;STSong&quot;;font-size:20;v-text-kern:t;mso-text-shadow:auto" string="仅供内部审核"/>
          </v:shape>
        </w:pict>
      </w:r>
      <w:r>
        <w:pict>
          <v:shape id="_x0000_s722" style="position:absolute;margin-left:86.92pt;margin-top:472.067pt;mso-position-vertical-relative:text;mso-position-horizontal-relative:text;width:119.4pt;height:18.85pt;z-index:251935744;rotation:330;" fillcolor="#404040" filled="true" stroked="false" type="#_x0000_t136">
            <v:fill opacity="0.400000"/>
            <v:textpath style="font-family:&quot;STSong&quot;;font-size:20;v-text-kern:t;mso-text-shadow:auto" string="仅供内部审核"/>
          </v:shape>
        </w:pict>
      </w:r>
      <w:r>
        <w:pict>
          <v:shape id="_x0000_s724" style="position:absolute;margin-left:-13.08pt;margin-top:716.067pt;mso-position-vertical-relative:text;mso-position-horizontal-relative:text;width:119.4pt;height:18.85pt;z-index:251930624;rotation:330;" fillcolor="#404040" filled="true" stroked="false" type="#_x0000_t136">
            <v:fill opacity="0.400000"/>
            <v:textpath style="font-family:&quot;STSong&quot;;font-size:20;v-text-kern:t;mso-text-shadow:auto" string="仅供内部审核"/>
          </v:shape>
        </w:pict>
      </w:r>
      <w:r>
        <w:pict>
          <v:shape id="_x0000_s726" style="position:absolute;margin-left:491.92pt;margin-top:472.067pt;mso-position-vertical-relative:text;mso-position-horizontal-relative:text;width:119.4pt;height:18.85pt;z-index:251932672;rotation:330;" fillcolor="#404040" filled="true" stroked="false" type="#_x0000_t136">
            <v:fill opacity="0.400000"/>
            <v:textpath style="font-family:&quot;STSong&quot;;font-size:20;v-text-kern:t;mso-text-shadow:auto" string="仅供内部审核"/>
          </v:shape>
        </w:pict>
      </w:r>
      <w:r>
        <w:pict>
          <v:shape id="_x0000_s728" style="position:absolute;margin-left:391.92pt;margin-top:716.067pt;mso-position-vertical-relative:text;mso-position-horizontal-relative:text;width:119.4pt;height:18.85pt;z-index:25193369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98" name="IM 98"/>
            <wp:cNvGraphicFramePr/>
            <a:graphic>
              <a:graphicData uri="http://schemas.openxmlformats.org/drawingml/2006/picture">
                <pic:pic>
                  <pic:nvPicPr>
                    <pic:cNvPr id="98" name="IM 98"/>
                    <pic:cNvPicPr/>
                  </pic:nvPicPr>
                  <pic:blipFill>
                    <a:blip r:embed="rId134"/>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33"/>
          <w:pgSz w:w="11900" w:h="16840"/>
          <w:pgMar w:top="642" w:right="0" w:bottom="340" w:left="0" w:header="326" w:footer="93" w:gutter="0"/>
        </w:sectPr>
        <w:rPr/>
      </w:pPr>
    </w:p>
    <w:p>
      <w:pPr>
        <w:pStyle w:val="BodyText"/>
        <w:spacing w:line="277" w:lineRule="auto"/>
        <w:rPr/>
      </w:pPr>
      <w:r>
        <w:pict>
          <v:shape id="_x0000_s730" style="position:absolute;margin-left:491.92pt;margin-top:44.1055pt;mso-position-vertical-relative:page;mso-position-horizontal-relative:page;width:119.4pt;height:18.85pt;z-index:251936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100" name="IM 100"/>
            <wp:cNvGraphicFramePr/>
            <a:graphic>
              <a:graphicData uri="http://schemas.openxmlformats.org/drawingml/2006/picture">
                <pic:pic>
                  <pic:nvPicPr>
                    <pic:cNvPr id="100" name="IM 100"/>
                    <pic:cNvPicPr/>
                  </pic:nvPicPr>
                  <pic:blipFill>
                    <a:blip r:embed="rId136"/>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135"/>
          <w:pgSz w:w="11900" w:h="16840"/>
          <w:pgMar w:top="642" w:right="0" w:bottom="340" w:left="0" w:header="326" w:footer="93" w:gutter="0"/>
        </w:sectPr>
        <w:rPr/>
      </w:pPr>
    </w:p>
    <w:p>
      <w:pPr>
        <w:pStyle w:val="BodyText"/>
        <w:spacing w:line="277" w:lineRule="auto"/>
        <w:rPr/>
      </w:pPr>
      <w:r>
        <w:pict>
          <v:shape id="_x0000_s732" style="position:absolute;margin-left:491.92pt;margin-top:44.1055pt;mso-position-vertical-relative:page;mso-position-horizontal-relative:page;width:119.4pt;height:18.85pt;z-index:2519490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15040" w:lineRule="exact"/>
        <w:rPr/>
      </w:pPr>
      <w:r>
        <w:pict>
          <v:shape id="_x0000_s734" style="position:absolute;margin-left:-13.08pt;margin-top:228.067pt;mso-position-vertical-relative:text;mso-position-horizontal-relative:text;width:119.4pt;height:18.85pt;z-index:251943936;rotation:330;" fillcolor="#404040" filled="true" stroked="false" type="#_x0000_t136">
            <v:fill opacity="0.400000"/>
            <v:textpath style="font-family:&quot;STSong&quot;;font-size:20;v-text-kern:t;mso-text-shadow:auto" string="仅供内部审核"/>
          </v:shape>
        </w:pict>
      </w:r>
      <w:r>
        <w:pict>
          <v:shape id="_x0000_s736" style="position:absolute;margin-left:391.92pt;margin-top:228.067pt;mso-position-vertical-relative:text;mso-position-horizontal-relative:text;width:119.4pt;height:18.85pt;z-index:251944960;rotation:330;" fillcolor="#404040" filled="true" stroked="false" type="#_x0000_t136">
            <v:fill opacity="0.400000"/>
            <v:textpath style="font-family:&quot;STSong&quot;;font-size:20;v-text-kern:t;mso-text-shadow:auto" string="仅供内部审核"/>
          </v:shape>
        </w:pict>
      </w:r>
      <w:r>
        <w:pict>
          <v:shape id="_x0000_s738" style="position:absolute;margin-left:86.92pt;margin-top:472.067pt;mso-position-vertical-relative:text;mso-position-horizontal-relative:text;width:119.4pt;height:18.85pt;z-index:251947008;rotation:330;" fillcolor="#404040" filled="true" stroked="false" type="#_x0000_t136">
            <v:fill opacity="0.400000"/>
            <v:textpath style="font-family:&quot;STSong&quot;;font-size:20;v-text-kern:t;mso-text-shadow:auto" string="仅供内部审核"/>
          </v:shape>
        </w:pict>
      </w:r>
      <w:r>
        <w:pict>
          <v:shape id="_x0000_s740" style="position:absolute;margin-left:-13.08pt;margin-top:716.067pt;mso-position-vertical-relative:text;mso-position-horizontal-relative:text;width:119.4pt;height:18.85pt;z-index:251948032;rotation:330;" fillcolor="#404040" filled="true" stroked="false" type="#_x0000_t136">
            <v:fill opacity="0.400000"/>
            <v:textpath style="font-family:&quot;STSong&quot;;font-size:20;v-text-kern:t;mso-text-shadow:auto" string="仅供内部审核"/>
          </v:shape>
        </w:pict>
      </w:r>
      <w:r>
        <w:pict>
          <v:shape id="_x0000_s742" style="position:absolute;margin-left:491.92pt;margin-top:472.067pt;mso-position-vertical-relative:text;mso-position-horizontal-relative:text;width:119.4pt;height:18.85pt;z-index:251950080;rotation:330;" fillcolor="#404040" filled="true" stroked="false" type="#_x0000_t136">
            <v:fill opacity="0.400000"/>
            <v:textpath style="font-family:&quot;STSong&quot;;font-size:20;v-text-kern:t;mso-text-shadow:auto" string="仅供内部审核"/>
          </v:shape>
        </w:pict>
      </w:r>
      <w:r>
        <w:pict>
          <v:shape id="_x0000_s744" style="position:absolute;margin-left:391.92pt;margin-top:716.067pt;mso-position-vertical-relative:text;mso-position-horizontal-relative:text;width:119.4pt;height:18.85pt;z-index:25194598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711999" cy="9550449"/>
            <wp:effectExtent l="0" t="0" r="0" b="0"/>
            <wp:docPr id="102" name="IM 102"/>
            <wp:cNvGraphicFramePr/>
            <a:graphic>
              <a:graphicData uri="http://schemas.openxmlformats.org/drawingml/2006/picture">
                <pic:pic>
                  <pic:nvPicPr>
                    <pic:cNvPr id="102" name="IM 102"/>
                    <pic:cNvPicPr/>
                  </pic:nvPicPr>
                  <pic:blipFill>
                    <a:blip r:embed="rId138"/>
                    <a:stretch>
                      <a:fillRect/>
                    </a:stretch>
                  </pic:blipFill>
                  <pic:spPr>
                    <a:xfrm rot="0">
                      <a:off x="0" y="0"/>
                      <a:ext cx="6711999" cy="9550449"/>
                    </a:xfrm>
                    <a:prstGeom prst="rect">
                      <a:avLst/>
                    </a:prstGeom>
                  </pic:spPr>
                </pic:pic>
              </a:graphicData>
            </a:graphic>
          </wp:inline>
        </w:drawing>
      </w:r>
    </w:p>
    <w:p>
      <w:pPr>
        <w:spacing w:line="15040" w:lineRule="exact"/>
        <w:sectPr>
          <w:headerReference w:type="default" r:id="rId95"/>
          <w:footerReference w:type="default" r:id="rId137"/>
          <w:pgSz w:w="11900" w:h="16840"/>
          <w:pgMar w:top="642" w:right="0" w:bottom="340" w:left="0" w:header="326" w:footer="93" w:gutter="0"/>
        </w:sectPr>
        <w:rPr/>
      </w:pPr>
    </w:p>
    <w:p>
      <w:pPr>
        <w:pStyle w:val="BodyText"/>
        <w:spacing w:line="277" w:lineRule="auto"/>
        <w:rPr/>
      </w:pPr>
      <w:r>
        <w:pict>
          <v:shape id="_x0000_s746" style="position:absolute;margin-left:491.92pt;margin-top:44.1055pt;mso-position-vertical-relative:page;mso-position-horizontal-relative:page;width:119.4pt;height:18.85pt;z-index:2519511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3630" w:lineRule="exact"/>
        <w:rPr/>
      </w:pPr>
      <w:r>
        <w:rPr>
          <w:position w:val="-72"/>
        </w:rPr>
        <w:drawing>
          <wp:inline distT="0" distB="0" distL="0" distR="0">
            <wp:extent cx="6711999" cy="2305050"/>
            <wp:effectExtent l="0" t="0" r="0" b="0"/>
            <wp:docPr id="104" name="IM 104"/>
            <wp:cNvGraphicFramePr/>
            <a:graphic>
              <a:graphicData uri="http://schemas.openxmlformats.org/drawingml/2006/picture">
                <pic:pic>
                  <pic:nvPicPr>
                    <pic:cNvPr id="104" name="IM 104"/>
                    <pic:cNvPicPr/>
                  </pic:nvPicPr>
                  <pic:blipFill>
                    <a:blip r:embed="rId140"/>
                    <a:stretch>
                      <a:fillRect/>
                    </a:stretch>
                  </pic:blipFill>
                  <pic:spPr>
                    <a:xfrm rot="0">
                      <a:off x="0" y="0"/>
                      <a:ext cx="6711999" cy="2305050"/>
                    </a:xfrm>
                    <a:prstGeom prst="rect">
                      <a:avLst/>
                    </a:prstGeom>
                  </pic:spPr>
                </pic:pic>
              </a:graphicData>
            </a:graphic>
          </wp:inline>
        </w:drawing>
      </w:r>
    </w:p>
    <w:p>
      <w:pPr>
        <w:spacing w:line="3630" w:lineRule="exact"/>
        <w:sectPr>
          <w:headerReference w:type="default" r:id="rId98"/>
          <w:footerReference w:type="default" r:id="rId139"/>
          <w:pgSz w:w="11900" w:h="16840"/>
          <w:pgMar w:top="642" w:right="0" w:bottom="340" w:left="0" w:header="326" w:footer="93" w:gutter="0"/>
        </w:sectPr>
        <w:rPr/>
      </w:pPr>
    </w:p>
    <w:p>
      <w:pPr>
        <w:pStyle w:val="BodyText"/>
        <w:spacing w:line="277" w:lineRule="auto"/>
        <w:rPr/>
      </w:pPr>
      <w:r>
        <w:pict>
          <v:shape id="_x0000_s748" style="position:absolute;margin-left:491.92pt;margin-top:44.1055pt;mso-position-vertical-relative:page;mso-position-horizontal-relative:page;width:119.4pt;height:18.85pt;z-index:2519613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50" style="position:absolute;margin-left:-13.08pt;margin-top:228.067pt;mso-position-vertical-relative:text;mso-position-horizontal-relative:text;width:119.4pt;height:18.85pt;z-index:251960320;rotation:330;" fillcolor="#404040" filled="true" stroked="false" type="#_x0000_t136">
            <v:fill opacity="0.400000"/>
            <v:textpath style="font-family:&quot;STSong&quot;;font-size:20;v-text-kern:t;mso-text-shadow:auto" string="仅供内部审核"/>
          </v:shape>
        </w:pict>
      </w:r>
      <w:r>
        <w:pict>
          <v:shape id="_x0000_s752" style="position:absolute;margin-left:391.92pt;margin-top:228.067pt;mso-position-vertical-relative:text;mso-position-horizontal-relative:text;width:119.4pt;height:18.85pt;z-index:251963392;rotation:330;" fillcolor="#404040" filled="true" stroked="false" type="#_x0000_t136">
            <v:fill opacity="0.400000"/>
            <v:textpath style="font-family:&quot;STSong&quot;;font-size:20;v-text-kern:t;mso-text-shadow:auto" string="仅供内部审核"/>
          </v:shape>
        </w:pict>
      </w:r>
      <w:r>
        <w:pict>
          <v:shape id="_x0000_s754" style="position:absolute;margin-left:86.92pt;margin-top:472.067pt;mso-position-vertical-relative:text;mso-position-horizontal-relative:text;width:119.4pt;height:18.85pt;z-index:251958272;rotation:330;" fillcolor="#404040" filled="true" stroked="false" type="#_x0000_t136">
            <v:fill opacity="0.400000"/>
            <v:textpath style="font-family:&quot;STSong&quot;;font-size:20;v-text-kern:t;mso-text-shadow:auto" string="仅供内部审核"/>
          </v:shape>
        </w:pict>
      </w:r>
      <w:r>
        <w:pict>
          <v:shape id="_x0000_s756" style="position:absolute;margin-left:-13.08pt;margin-top:716.067pt;mso-position-vertical-relative:text;mso-position-horizontal-relative:text;width:119.4pt;height:18.85pt;z-index:251964416;rotation:330;" fillcolor="#404040" filled="true" stroked="false" type="#_x0000_t136">
            <v:fill opacity="0.400000"/>
            <v:textpath style="font-family:&quot;STSong&quot;;font-size:20;v-text-kern:t;mso-text-shadow:auto" string="仅供内部审核"/>
          </v:shape>
        </w:pict>
      </w:r>
      <w:r>
        <w:pict>
          <v:shape id="_x0000_s758" style="position:absolute;margin-left:491.92pt;margin-top:472.067pt;mso-position-vertical-relative:text;mso-position-horizontal-relative:text;width:119.4pt;height:18.85pt;z-index:251962368;rotation:330;" fillcolor="#404040" filled="true" stroked="false" type="#_x0000_t136">
            <v:fill opacity="0.400000"/>
            <v:textpath style="font-family:&quot;STSong&quot;;font-size:20;v-text-kern:t;mso-text-shadow:auto" string="仅供内部审核"/>
          </v:shape>
        </w:pict>
      </w:r>
      <w:r>
        <w:pict>
          <v:shape id="_x0000_s760" style="position:absolute;margin-left:391.92pt;margin-top:716.067pt;mso-position-vertical-relative:text;mso-position-horizontal-relative:text;width:119.4pt;height:18.85pt;z-index:25195929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106" name="IM 106"/>
            <wp:cNvGraphicFramePr/>
            <a:graphic>
              <a:graphicData uri="http://schemas.openxmlformats.org/drawingml/2006/picture">
                <pic:pic>
                  <pic:nvPicPr>
                    <pic:cNvPr id="106" name="IM 106"/>
                    <pic:cNvPicPr/>
                  </pic:nvPicPr>
                  <pic:blipFill>
                    <a:blip r:embed="rId142"/>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41"/>
          <w:pgSz w:w="11900" w:h="16840"/>
          <w:pgMar w:top="642" w:right="0" w:bottom="340" w:left="0" w:header="326" w:footer="93" w:gutter="0"/>
        </w:sectPr>
        <w:rPr/>
      </w:pPr>
    </w:p>
    <w:p>
      <w:pPr>
        <w:pStyle w:val="BodyText"/>
        <w:spacing w:line="277" w:lineRule="auto"/>
        <w:rPr/>
      </w:pPr>
      <w:r>
        <w:pict>
          <v:shape id="_x0000_s762" style="position:absolute;margin-left:491.92pt;margin-top:44.1055pt;mso-position-vertical-relative:page;mso-position-horizontal-relative:page;width:119.4pt;height:18.85pt;z-index:2519654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108" name="IM 108"/>
            <wp:cNvGraphicFramePr/>
            <a:graphic>
              <a:graphicData uri="http://schemas.openxmlformats.org/drawingml/2006/picture">
                <pic:pic>
                  <pic:nvPicPr>
                    <pic:cNvPr id="108" name="IM 108"/>
                    <pic:cNvPicPr/>
                  </pic:nvPicPr>
                  <pic:blipFill>
                    <a:blip r:embed="rId144"/>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143"/>
          <w:pgSz w:w="11900" w:h="16840"/>
          <w:pgMar w:top="642" w:right="0" w:bottom="340" w:left="0" w:header="326" w:footer="93" w:gutter="0"/>
        </w:sectPr>
        <w:rPr/>
      </w:pPr>
    </w:p>
    <w:p>
      <w:pPr>
        <w:pStyle w:val="BodyText"/>
        <w:spacing w:line="277" w:lineRule="auto"/>
        <w:rPr/>
      </w:pPr>
      <w:r>
        <w:pict>
          <v:shape id="_x0000_s764" style="position:absolute;margin-left:491.92pt;margin-top:44.1055pt;mso-position-vertical-relative:page;mso-position-horizontal-relative:page;width:119.4pt;height:18.85pt;z-index:2519726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66" style="position:absolute;margin-left:-13.08pt;margin-top:228.067pt;mso-position-vertical-relative:text;mso-position-horizontal-relative:text;width:119.4pt;height:18.85pt;z-index:251975680;rotation:330;" fillcolor="#404040" filled="true" stroked="false" type="#_x0000_t136">
            <v:fill opacity="0.400000"/>
            <v:textpath style="font-family:&quot;STSong&quot;;font-size:20;v-text-kern:t;mso-text-shadow:auto" string="仅供内部审核"/>
          </v:shape>
        </w:pict>
      </w:r>
      <w:r>
        <w:pict>
          <v:shape id="_x0000_s768" style="position:absolute;margin-left:391.92pt;margin-top:228.067pt;mso-position-vertical-relative:text;mso-position-horizontal-relative:text;width:119.4pt;height:18.85pt;z-index:251976704;rotation:330;" fillcolor="#404040" filled="true" stroked="false" type="#_x0000_t136">
            <v:fill opacity="0.400000"/>
            <v:textpath style="font-family:&quot;STSong&quot;;font-size:20;v-text-kern:t;mso-text-shadow:auto" string="仅供内部审核"/>
          </v:shape>
        </w:pict>
      </w:r>
      <w:r>
        <w:pict>
          <v:shape id="_x0000_s770" style="position:absolute;margin-left:86.92pt;margin-top:472.067pt;mso-position-vertical-relative:text;mso-position-horizontal-relative:text;width:119.4pt;height:18.85pt;z-index:251973632;rotation:330;" fillcolor="#404040" filled="true" stroked="false" type="#_x0000_t136">
            <v:fill opacity="0.400000"/>
            <v:textpath style="font-family:&quot;STSong&quot;;font-size:20;v-text-kern:t;mso-text-shadow:auto" string="仅供内部审核"/>
          </v:shape>
        </w:pict>
      </w:r>
      <w:r>
        <w:pict>
          <v:shape id="_x0000_s772" style="position:absolute;margin-left:-13.08pt;margin-top:716.067pt;mso-position-vertical-relative:text;mso-position-horizontal-relative:text;width:119.4pt;height:18.85pt;z-index:251977728;rotation:330;" fillcolor="#404040" filled="true" stroked="false" type="#_x0000_t136">
            <v:fill opacity="0.400000"/>
            <v:textpath style="font-family:&quot;STSong&quot;;font-size:20;v-text-kern:t;mso-text-shadow:auto" string="仅供内部审核"/>
          </v:shape>
        </w:pict>
      </w:r>
      <w:r>
        <w:pict>
          <v:shape id="_x0000_s774" style="position:absolute;margin-left:491.92pt;margin-top:472.067pt;mso-position-vertical-relative:text;mso-position-horizontal-relative:text;width:119.4pt;height:18.85pt;z-index:251978752;rotation:330;" fillcolor="#404040" filled="true" stroked="false" type="#_x0000_t136">
            <v:fill opacity="0.400000"/>
            <v:textpath style="font-family:&quot;STSong&quot;;font-size:20;v-text-kern:t;mso-text-shadow:auto" string="仅供内部审核"/>
          </v:shape>
        </w:pict>
      </w:r>
      <w:r>
        <w:pict>
          <v:shape id="_x0000_s776" style="position:absolute;margin-left:391.92pt;margin-top:716.067pt;mso-position-vertical-relative:text;mso-position-horizontal-relative:text;width:119.4pt;height:18.85pt;z-index:25197465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110" name="IM 110"/>
            <wp:cNvGraphicFramePr/>
            <a:graphic>
              <a:graphicData uri="http://schemas.openxmlformats.org/drawingml/2006/picture">
                <pic:pic>
                  <pic:nvPicPr>
                    <pic:cNvPr id="110" name="IM 110"/>
                    <pic:cNvPicPr/>
                  </pic:nvPicPr>
                  <pic:blipFill>
                    <a:blip r:embed="rId14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45"/>
          <w:pgSz w:w="11900" w:h="16840"/>
          <w:pgMar w:top="642" w:right="0" w:bottom="340" w:left="0" w:header="326" w:footer="91" w:gutter="0"/>
        </w:sectPr>
        <w:rPr/>
      </w:pPr>
    </w:p>
    <w:p>
      <w:pPr>
        <w:pStyle w:val="BodyText"/>
        <w:spacing w:line="277" w:lineRule="auto"/>
        <w:rPr/>
      </w:pPr>
      <w:r>
        <w:pict>
          <v:shape id="_x0000_s778" style="position:absolute;margin-left:491.92pt;margin-top:44.1055pt;mso-position-vertical-relative:page;mso-position-horizontal-relative:page;width:119.4pt;height:18.85pt;z-index:2519797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112" name="IM 112"/>
            <wp:cNvGraphicFramePr/>
            <a:graphic>
              <a:graphicData uri="http://schemas.openxmlformats.org/drawingml/2006/picture">
                <pic:pic>
                  <pic:nvPicPr>
                    <pic:cNvPr id="112" name="IM 112"/>
                    <pic:cNvPicPr/>
                  </pic:nvPicPr>
                  <pic:blipFill>
                    <a:blip r:embed="rId14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98"/>
          <w:footerReference w:type="default" r:id="rId147"/>
          <w:pgSz w:w="11900" w:h="16840"/>
          <w:pgMar w:top="642" w:right="0" w:bottom="340" w:left="0" w:header="326" w:footer="91" w:gutter="0"/>
        </w:sectPr>
        <w:rPr/>
      </w:pPr>
    </w:p>
    <w:p>
      <w:pPr>
        <w:pStyle w:val="BodyText"/>
        <w:spacing w:line="277" w:lineRule="auto"/>
        <w:rPr/>
      </w:pPr>
      <w:r>
        <w:pict>
          <v:shape id="_x0000_s780" style="position:absolute;margin-left:491.92pt;margin-top:44.1055pt;mso-position-vertical-relative:page;mso-position-horizontal-relative:page;width:119.4pt;height:18.85pt;z-index:2519930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82" style="position:absolute;margin-left:-13.08pt;margin-top:228.067pt;mso-position-vertical-relative:text;mso-position-horizontal-relative:text;width:119.4pt;height:18.85pt;z-index:251986944;rotation:330;" fillcolor="#404040" filled="true" stroked="false" type="#_x0000_t136">
            <v:fill opacity="0.400000"/>
            <v:textpath style="font-family:&quot;STSong&quot;;font-size:20;v-text-kern:t;mso-text-shadow:auto" string="仅供内部审核"/>
          </v:shape>
        </w:pict>
      </w:r>
      <w:r>
        <w:pict>
          <v:shape id="_x0000_s784" style="position:absolute;margin-left:391.92pt;margin-top:228.067pt;mso-position-vertical-relative:text;mso-position-horizontal-relative:text;width:119.4pt;height:18.85pt;z-index:251992064;rotation:330;" fillcolor="#404040" filled="true" stroked="false" type="#_x0000_t136">
            <v:fill opacity="0.400000"/>
            <v:textpath style="font-family:&quot;STSong&quot;;font-size:20;v-text-kern:t;mso-text-shadow:auto" string="仅供内部审核"/>
          </v:shape>
        </w:pict>
      </w:r>
      <w:r>
        <w:pict>
          <v:shape id="_x0000_s786" style="position:absolute;margin-left:86.92pt;margin-top:472.067pt;mso-position-vertical-relative:text;mso-position-horizontal-relative:text;width:119.4pt;height:18.85pt;z-index:251987968;rotation:330;" fillcolor="#404040" filled="true" stroked="false" type="#_x0000_t136">
            <v:fill opacity="0.400000"/>
            <v:textpath style="font-family:&quot;STSong&quot;;font-size:20;v-text-kern:t;mso-text-shadow:auto" string="仅供内部审核"/>
          </v:shape>
        </w:pict>
      </w:r>
      <w:r>
        <w:pict>
          <v:shape id="_x0000_s788" style="position:absolute;margin-left:-13.08pt;margin-top:716.067pt;mso-position-vertical-relative:text;mso-position-horizontal-relative:text;width:119.4pt;height:18.85pt;z-index:251991040;rotation:330;" fillcolor="#404040" filled="true" stroked="false" type="#_x0000_t136">
            <v:fill opacity="0.400000"/>
            <v:textpath style="font-family:&quot;STSong&quot;;font-size:20;v-text-kern:t;mso-text-shadow:auto" string="仅供内部审核"/>
          </v:shape>
        </w:pict>
      </w:r>
      <w:r>
        <w:pict>
          <v:shape id="_x0000_s790" style="position:absolute;margin-left:491.92pt;margin-top:472.067pt;mso-position-vertical-relative:text;mso-position-horizontal-relative:text;width:119.4pt;height:18.85pt;z-index:251988992;rotation:330;" fillcolor="#404040" filled="true" stroked="false" type="#_x0000_t136">
            <v:fill opacity="0.400000"/>
            <v:textpath style="font-family:&quot;STSong&quot;;font-size:20;v-text-kern:t;mso-text-shadow:auto" string="仅供内部审核"/>
          </v:shape>
        </w:pict>
      </w:r>
      <w:r>
        <w:pict>
          <v:shape id="_x0000_s792" style="position:absolute;margin-left:391.92pt;margin-top:716.067pt;mso-position-vertical-relative:text;mso-position-horizontal-relative:text;width:119.4pt;height:18.85pt;z-index:25199001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114" name="IM 114"/>
            <wp:cNvGraphicFramePr/>
            <a:graphic>
              <a:graphicData uri="http://schemas.openxmlformats.org/drawingml/2006/picture">
                <pic:pic>
                  <pic:nvPicPr>
                    <pic:cNvPr id="114" name="IM 114"/>
                    <pic:cNvPicPr/>
                  </pic:nvPicPr>
                  <pic:blipFill>
                    <a:blip r:embed="rId15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95"/>
          <w:footerReference w:type="default" r:id="rId149"/>
          <w:pgSz w:w="11900" w:h="16840"/>
          <w:pgMar w:top="642" w:right="0" w:bottom="340" w:left="0" w:header="326" w:footer="93" w:gutter="0"/>
        </w:sectPr>
        <w:rPr/>
      </w:pPr>
    </w:p>
    <w:p>
      <w:pPr>
        <w:ind w:left="649"/>
        <w:spacing w:line="227" w:lineRule="auto"/>
        <w:rPr>
          <w:rFonts w:ascii="STSong" w:hAnsi="STSong" w:eastAsia="STSong" w:cs="STSong"/>
          <w:sz w:val="16"/>
          <w:szCs w:val="16"/>
        </w:rPr>
      </w:pPr>
      <w:r>
        <w:pict>
          <v:shape id="_x0000_s806" style="position:absolute;margin-left:86.92pt;margin-top:26.1683pt;mso-position-vertical-relative:text;mso-position-horizontal-relative:text;width:119.4pt;height:18.85pt;z-index:-251320320;rotation:330;" fillcolor="#404040" filled="true" stroked="false" type="#_x0000_t136">
            <v:fill opacity="0.400000"/>
            <v:textpath style="font-family:&quot;STSong&quot;;font-size:20;v-text-kern:t;mso-text-shadow:auto" string="仅供内部审核"/>
          </v:shape>
        </w:pict>
      </w:r>
      <w:r>
        <w:pict>
          <v:shape id="_x0000_s808" style="position:absolute;margin-left:491.92pt;margin-top:44.1055pt;mso-position-vertical-relative:page;mso-position-horizontal-relative:page;width:119.4pt;height:18.85pt;z-index:-251321344;rotation:330;" o:allowincell="f" fillcolor="#404040" filled="true" stroked="false" type="#_x0000_t136">
            <v:fill opacity="0.400000"/>
            <v:textpath style="font-family:&quot;STSong&quot;;font-size:20;v-text-kern:t;mso-text-shadow:auto" string="仅供内部审核"/>
          </v:shape>
        </w:pict>
      </w:r>
      <w:r>
        <w:pict>
          <v:shape id="_x0000_s810" style="position:absolute;margin-left:30.5pt;margin-top:12.0629pt;mso-position-vertical-relative:text;mso-position-horizontal-relative:text;width:535pt;height:1pt;z-index:-251322368;" filled="false" strokecolor="#646464" strokeweight="1.00pt" coordsize="10700,20" coordorigin="0,0" path="m0,10l10700,10e">
            <v:stroke joinstyle="miter" miterlimit="10"/>
          </v:shape>
        </w:pict>
      </w:r>
      <w:r>
        <w:rPr>
          <w:rFonts w:ascii="STSong" w:hAnsi="STSong" w:eastAsia="STSong" w:cs="STSong"/>
          <w:sz w:val="16"/>
          <w:szCs w:val="16"/>
          <w:spacing w:val="-1"/>
        </w:rPr>
        <w:t>兴县人民代表大会常务委员会办公室2024年部门预算公开报告</w:t>
      </w:r>
    </w:p>
    <w:p>
      <w:pPr>
        <w:spacing w:line="227" w:lineRule="auto"/>
        <w:sectPr>
          <w:headerReference w:type="default" r:id="rId151"/>
          <w:footerReference w:type="default" r:id="rId152"/>
          <w:pgSz w:w="11900" w:h="16840"/>
          <w:pgMar w:top="359" w:right="0" w:bottom="340" w:left="0" w:header="0" w:footer="93" w:gutter="0"/>
        </w:sectPr>
        <w:rPr>
          <w:rFonts w:ascii="STSong" w:hAnsi="STSong" w:eastAsia="STSong" w:cs="STSong"/>
          <w:sz w:val="16"/>
          <w:szCs w:val="16"/>
        </w:rPr>
      </w:pPr>
    </w:p>
    <w:p>
      <w:pPr>
        <w:pStyle w:val="BodyText"/>
        <w:spacing w:line="265" w:lineRule="auto"/>
        <w:rPr/>
      </w:pPr>
      <w:r/>
    </w:p>
    <w:p>
      <w:pPr>
        <w:pStyle w:val="BodyText"/>
        <w:spacing w:line="266" w:lineRule="auto"/>
        <w:rPr/>
      </w:pPr>
      <w:r/>
    </w:p>
    <w:p>
      <w:pPr>
        <w:ind w:left="4608"/>
        <w:spacing w:before="133" w:line="316" w:lineRule="exact"/>
        <w:outlineLvl w:val="0"/>
        <w:rPr>
          <w:rFonts w:ascii="Microsoft YaHei" w:hAnsi="Microsoft YaHei" w:eastAsia="Microsoft YaHei" w:cs="Microsoft YaHei"/>
          <w:sz w:val="31"/>
          <w:szCs w:val="31"/>
        </w:rPr>
      </w:pPr>
      <w:bookmarkStart w:name="bookmark34" w:id="50"/>
      <w:bookmarkEnd w:id="50"/>
      <w:r>
        <w:rPr>
          <w:rFonts w:ascii="Microsoft YaHei" w:hAnsi="Microsoft YaHei" w:eastAsia="Microsoft YaHei" w:cs="Microsoft YaHei"/>
          <w:sz w:val="31"/>
          <w:szCs w:val="31"/>
          <w:spacing w:val="16"/>
          <w:position w:val="-1"/>
        </w:rPr>
        <w:t>第四部分</w:t>
      </w:r>
      <w:r>
        <w:rPr>
          <w:rFonts w:ascii="Microsoft YaHei" w:hAnsi="Microsoft YaHei" w:eastAsia="Microsoft YaHei" w:cs="Microsoft YaHei"/>
          <w:sz w:val="31"/>
          <w:szCs w:val="31"/>
          <w:spacing w:val="16"/>
          <w:position w:val="-1"/>
        </w:rPr>
        <w:t xml:space="preserve"> </w:t>
      </w:r>
      <w:r>
        <w:rPr>
          <w:rFonts w:ascii="Microsoft YaHei" w:hAnsi="Microsoft YaHei" w:eastAsia="Microsoft YaHei" w:cs="Microsoft YaHei"/>
          <w:sz w:val="31"/>
          <w:szCs w:val="31"/>
          <w:spacing w:val="16"/>
          <w:position w:val="-1"/>
        </w:rPr>
        <w:t>名词解释</w:t>
      </w:r>
    </w:p>
    <w:p>
      <w:pPr>
        <w:pStyle w:val="BodyText"/>
        <w:spacing w:line="322" w:lineRule="auto"/>
        <w:rPr/>
      </w:pPr>
      <w:r/>
    </w:p>
    <w:p>
      <w:pPr>
        <w:ind w:left="1530" w:right="1474" w:firstLine="627"/>
        <w:spacing w:before="101" w:line="335" w:lineRule="auto"/>
        <w:rPr>
          <w:rFonts w:ascii="FangSong" w:hAnsi="FangSong" w:eastAsia="FangSong" w:cs="FangSong"/>
          <w:sz w:val="31"/>
          <w:szCs w:val="31"/>
        </w:rPr>
      </w:pPr>
      <w:r>
        <w:rPr>
          <w:rFonts w:ascii="SimHei" w:hAnsi="SimHei" w:eastAsia="SimHei" w:cs="SimHei"/>
          <w:sz w:val="31"/>
          <w:szCs w:val="31"/>
          <w:spacing w:val="16"/>
        </w:rPr>
        <w:t>一、基本支出：</w:t>
      </w:r>
      <w:r>
        <w:rPr>
          <w:rFonts w:ascii="FangSong" w:hAnsi="FangSong" w:eastAsia="FangSong" w:cs="FangSong"/>
          <w:sz w:val="31"/>
          <w:szCs w:val="31"/>
          <w:spacing w:val="16"/>
        </w:rPr>
        <w:t>指为保障机构正常运转、完成</w:t>
      </w:r>
      <w:r>
        <w:rPr>
          <w:rFonts w:ascii="FangSong" w:hAnsi="FangSong" w:eastAsia="FangSong" w:cs="FangSong"/>
          <w:sz w:val="31"/>
          <w:szCs w:val="31"/>
          <w:spacing w:val="-39"/>
        </w:rPr>
        <w:t xml:space="preserve"> </w:t>
      </w:r>
      <w:r>
        <w:rPr>
          <w:rFonts w:ascii="FangSong" w:hAnsi="FangSong" w:eastAsia="FangSong" w:cs="FangSong"/>
          <w:sz w:val="31"/>
          <w:szCs w:val="31"/>
          <w:spacing w:val="16"/>
        </w:rPr>
        <w:t>日常工作任</w:t>
      </w:r>
      <w:r>
        <w:rPr>
          <w:rFonts w:ascii="FangSong" w:hAnsi="FangSong" w:eastAsia="FangSong" w:cs="FangSong"/>
          <w:sz w:val="31"/>
          <w:szCs w:val="31"/>
          <w:spacing w:val="7"/>
        </w:rPr>
        <w:t>务而发生的人员支出和公用支出。</w:t>
      </w:r>
    </w:p>
    <w:p>
      <w:pPr>
        <w:ind w:left="1521" w:right="1474" w:firstLine="636"/>
        <w:spacing w:before="1" w:line="279" w:lineRule="auto"/>
        <w:rPr>
          <w:rFonts w:ascii="FangSong" w:hAnsi="FangSong" w:eastAsia="FangSong" w:cs="FangSong"/>
          <w:sz w:val="31"/>
          <w:szCs w:val="31"/>
        </w:rPr>
      </w:pPr>
      <w:r>
        <w:rPr>
          <w:rFonts w:ascii="SimHei" w:hAnsi="SimHei" w:eastAsia="SimHei" w:cs="SimHei"/>
          <w:sz w:val="31"/>
          <w:szCs w:val="31"/>
          <w:spacing w:val="20"/>
        </w:rPr>
        <w:t>二、项目支出：</w:t>
      </w:r>
      <w:r>
        <w:rPr>
          <w:rFonts w:ascii="FangSong" w:hAnsi="FangSong" w:eastAsia="FangSong" w:cs="FangSong"/>
          <w:sz w:val="31"/>
          <w:szCs w:val="31"/>
          <w:spacing w:val="20"/>
        </w:rPr>
        <w:t>指在基本支出之外为完成特定行政任务和</w:t>
      </w:r>
      <w:r>
        <w:rPr>
          <w:rFonts w:ascii="FangSong" w:hAnsi="FangSong" w:eastAsia="FangSong" w:cs="FangSong"/>
          <w:sz w:val="31"/>
          <w:szCs w:val="31"/>
          <w:spacing w:val="7"/>
        </w:rPr>
        <w:t>事业发展目标所发生的支出。</w:t>
      </w:r>
    </w:p>
    <w:p>
      <w:pPr>
        <w:ind w:left="1520" w:right="1474" w:firstLine="638"/>
        <w:spacing w:before="187" w:line="321" w:lineRule="auto"/>
        <w:rPr>
          <w:rFonts w:ascii="FangSong" w:hAnsi="FangSong" w:eastAsia="FangSong" w:cs="FangSong"/>
          <w:sz w:val="31"/>
          <w:szCs w:val="31"/>
        </w:rPr>
      </w:pPr>
      <w:r>
        <w:rPr>
          <w:rFonts w:ascii="SimHei" w:hAnsi="SimHei" w:eastAsia="SimHei" w:cs="SimHei"/>
          <w:sz w:val="31"/>
          <w:szCs w:val="31"/>
          <w:spacing w:val="19"/>
        </w:rPr>
        <w:t>三、</w:t>
      </w:r>
      <w:r>
        <w:rPr>
          <w:rFonts w:ascii="SimHei" w:hAnsi="SimHei" w:eastAsia="SimHei" w:cs="SimHei"/>
          <w:sz w:val="31"/>
          <w:szCs w:val="31"/>
          <w:spacing w:val="-115"/>
        </w:rPr>
        <w:t xml:space="preserve"> </w:t>
      </w:r>
      <w:r>
        <w:rPr>
          <w:rFonts w:ascii="SimHei" w:hAnsi="SimHei" w:eastAsia="SimHei" w:cs="SimHei"/>
          <w:sz w:val="31"/>
          <w:szCs w:val="31"/>
          <w:spacing w:val="19"/>
        </w:rPr>
        <w:t>“三公”经费：</w:t>
      </w:r>
      <w:r>
        <w:rPr>
          <w:rFonts w:ascii="FangSong" w:hAnsi="FangSong" w:eastAsia="FangSong" w:cs="FangSong"/>
          <w:sz w:val="31"/>
          <w:szCs w:val="31"/>
          <w:spacing w:val="19"/>
        </w:rPr>
        <w:t>指省直部门用财政拨款安排的因公出</w:t>
      </w:r>
      <w:r>
        <w:rPr>
          <w:rFonts w:ascii="FangSong" w:hAnsi="FangSong" w:eastAsia="FangSong" w:cs="FangSong"/>
          <w:sz w:val="31"/>
          <w:szCs w:val="31"/>
          <w:spacing w:val="16"/>
        </w:rPr>
        <w:t>国（境）</w:t>
      </w:r>
      <w:r>
        <w:rPr>
          <w:rFonts w:ascii="FangSong" w:hAnsi="FangSong" w:eastAsia="FangSong" w:cs="FangSong"/>
          <w:sz w:val="31"/>
          <w:szCs w:val="31"/>
          <w:spacing w:val="-75"/>
        </w:rPr>
        <w:t xml:space="preserve"> </w:t>
      </w:r>
      <w:r>
        <w:rPr>
          <w:rFonts w:ascii="FangSong" w:hAnsi="FangSong" w:eastAsia="FangSong" w:cs="FangSong"/>
          <w:sz w:val="31"/>
          <w:szCs w:val="31"/>
          <w:spacing w:val="16"/>
        </w:rPr>
        <w:t>费用、公务用车购置及运行费和公务接待费。其中：</w:t>
      </w:r>
      <w:r>
        <w:rPr>
          <w:rFonts w:ascii="FangSong" w:hAnsi="FangSong" w:eastAsia="FangSong" w:cs="FangSong"/>
          <w:sz w:val="31"/>
          <w:szCs w:val="31"/>
          <w:spacing w:val="12"/>
        </w:rPr>
        <w:t>因公出国（境）</w:t>
      </w:r>
      <w:r>
        <w:rPr>
          <w:rFonts w:ascii="FangSong" w:hAnsi="FangSong" w:eastAsia="FangSong" w:cs="FangSong"/>
          <w:sz w:val="31"/>
          <w:szCs w:val="31"/>
          <w:spacing w:val="-92"/>
        </w:rPr>
        <w:t xml:space="preserve"> </w:t>
      </w:r>
      <w:r>
        <w:rPr>
          <w:rFonts w:ascii="FangSong" w:hAnsi="FangSong" w:eastAsia="FangSong" w:cs="FangSong"/>
          <w:sz w:val="31"/>
          <w:szCs w:val="31"/>
          <w:spacing w:val="12"/>
        </w:rPr>
        <w:t>费用反映单位公务出国（境）</w:t>
      </w:r>
      <w:r>
        <w:rPr>
          <w:rFonts w:ascii="FangSong" w:hAnsi="FangSong" w:eastAsia="FangSong" w:cs="FangSong"/>
          <w:sz w:val="31"/>
          <w:szCs w:val="31"/>
          <w:spacing w:val="-84"/>
        </w:rPr>
        <w:t xml:space="preserve"> </w:t>
      </w:r>
      <w:r>
        <w:rPr>
          <w:rFonts w:ascii="FangSong" w:hAnsi="FangSong" w:eastAsia="FangSong" w:cs="FangSong"/>
          <w:sz w:val="31"/>
          <w:szCs w:val="31"/>
          <w:spacing w:val="12"/>
        </w:rPr>
        <w:t>的国际旅费、</w:t>
      </w:r>
      <w:r>
        <w:rPr>
          <w:rFonts w:ascii="FangSong" w:hAnsi="FangSong" w:eastAsia="FangSong" w:cs="FangSong"/>
          <w:sz w:val="31"/>
          <w:szCs w:val="31"/>
          <w:spacing w:val="-80"/>
        </w:rPr>
        <w:t xml:space="preserve"> </w:t>
      </w:r>
      <w:r>
        <w:rPr>
          <w:rFonts w:ascii="FangSong" w:hAnsi="FangSong" w:eastAsia="FangSong" w:cs="FangSong"/>
          <w:sz w:val="31"/>
          <w:szCs w:val="31"/>
          <w:spacing w:val="12"/>
        </w:rPr>
        <w:t>国</w:t>
      </w:r>
      <w:r>
        <w:rPr>
          <w:rFonts w:ascii="FangSong" w:hAnsi="FangSong" w:eastAsia="FangSong" w:cs="FangSong"/>
          <w:sz w:val="31"/>
          <w:szCs w:val="31"/>
          <w:spacing w:val="20"/>
        </w:rPr>
        <w:t>外城市间交通费、住宿费、伙食费、培训费、公</w:t>
      </w:r>
      <w:r>
        <w:rPr>
          <w:rFonts w:ascii="FangSong" w:hAnsi="FangSong" w:eastAsia="FangSong" w:cs="FangSong"/>
          <w:sz w:val="31"/>
          <w:szCs w:val="31"/>
          <w:spacing w:val="19"/>
        </w:rPr>
        <w:t>杂费等支出；</w:t>
      </w:r>
      <w:r>
        <w:rPr>
          <w:rFonts w:ascii="FangSong" w:hAnsi="FangSong" w:eastAsia="FangSong" w:cs="FangSong"/>
          <w:sz w:val="31"/>
          <w:szCs w:val="31"/>
          <w:spacing w:val="20"/>
        </w:rPr>
        <w:t>公务用车购置费反映公务用车购置支出（含车</w:t>
      </w:r>
      <w:r>
        <w:rPr>
          <w:rFonts w:ascii="FangSong" w:hAnsi="FangSong" w:eastAsia="FangSong" w:cs="FangSong"/>
          <w:sz w:val="31"/>
          <w:szCs w:val="31"/>
          <w:spacing w:val="19"/>
        </w:rPr>
        <w:t>辆购置税、牌照</w:t>
      </w:r>
      <w:r>
        <w:rPr>
          <w:rFonts w:ascii="FangSong" w:hAnsi="FangSong" w:eastAsia="FangSong" w:cs="FangSong"/>
          <w:sz w:val="31"/>
          <w:szCs w:val="31"/>
          <w:spacing w:val="18"/>
        </w:rPr>
        <w:t>费</w:t>
      </w:r>
      <w:r>
        <w:rPr>
          <w:rFonts w:ascii="FangSong" w:hAnsi="FangSong" w:eastAsia="FangSong" w:cs="FangSong"/>
          <w:sz w:val="31"/>
          <w:szCs w:val="31"/>
          <w:spacing w:val="4"/>
        </w:rPr>
        <w:t>）</w:t>
      </w:r>
      <w:r>
        <w:rPr>
          <w:rFonts w:ascii="FangSong" w:hAnsi="FangSong" w:eastAsia="FangSong" w:cs="FangSong"/>
          <w:sz w:val="31"/>
          <w:szCs w:val="31"/>
          <w:spacing w:val="-80"/>
        </w:rPr>
        <w:t xml:space="preserve"> </w:t>
      </w:r>
      <w:r>
        <w:rPr>
          <w:rFonts w:ascii="FangSong" w:hAnsi="FangSong" w:eastAsia="FangSong" w:cs="FangSong"/>
          <w:sz w:val="31"/>
          <w:szCs w:val="31"/>
          <w:spacing w:val="4"/>
        </w:rPr>
        <w:t>；</w:t>
      </w:r>
      <w:r>
        <w:rPr>
          <w:rFonts w:ascii="FangSong" w:hAnsi="FangSong" w:eastAsia="FangSong" w:cs="FangSong"/>
          <w:sz w:val="31"/>
          <w:szCs w:val="31"/>
          <w:spacing w:val="18"/>
        </w:rPr>
        <w:t>公务用车运行维护费反映单位按规定保留的公务用车燃</w:t>
      </w:r>
      <w:r>
        <w:rPr>
          <w:rFonts w:ascii="FangSong" w:hAnsi="FangSong" w:eastAsia="FangSong" w:cs="FangSong"/>
          <w:sz w:val="31"/>
          <w:szCs w:val="31"/>
          <w:spacing w:val="20"/>
        </w:rPr>
        <w:t>料费、维修费、过路过桥费、保险费、安全奖励</w:t>
      </w:r>
      <w:r>
        <w:rPr>
          <w:rFonts w:ascii="FangSong" w:hAnsi="FangSong" w:eastAsia="FangSong" w:cs="FangSong"/>
          <w:sz w:val="31"/>
          <w:szCs w:val="31"/>
          <w:spacing w:val="19"/>
        </w:rPr>
        <w:t>费用等支出；</w:t>
      </w:r>
      <w:r>
        <w:rPr>
          <w:rFonts w:ascii="FangSong" w:hAnsi="FangSong" w:eastAsia="FangSong" w:cs="FangSong"/>
          <w:sz w:val="31"/>
          <w:szCs w:val="31"/>
          <w:spacing w:val="20"/>
        </w:rPr>
        <w:t>公务接待费反映机关和参公事业单位按规定开</w:t>
      </w:r>
      <w:r>
        <w:rPr>
          <w:rFonts w:ascii="FangSong" w:hAnsi="FangSong" w:eastAsia="FangSong" w:cs="FangSong"/>
          <w:sz w:val="31"/>
          <w:szCs w:val="31"/>
          <w:spacing w:val="19"/>
        </w:rPr>
        <w:t>支的各类公务接</w:t>
      </w:r>
      <w:r>
        <w:rPr>
          <w:rFonts w:ascii="FangSong" w:hAnsi="FangSong" w:eastAsia="FangSong" w:cs="FangSong"/>
          <w:sz w:val="31"/>
          <w:szCs w:val="31"/>
          <w:spacing w:val="7"/>
        </w:rPr>
        <w:t>待（含外宾接待）支出。</w:t>
      </w:r>
    </w:p>
    <w:p>
      <w:pPr>
        <w:ind w:left="1521" w:right="1474" w:firstLine="650"/>
        <w:spacing w:before="187" w:line="279" w:lineRule="auto"/>
        <w:rPr>
          <w:rFonts w:ascii="FangSong" w:hAnsi="FangSong" w:eastAsia="FangSong" w:cs="FangSong"/>
          <w:sz w:val="31"/>
          <w:szCs w:val="31"/>
        </w:rPr>
      </w:pPr>
      <w:r>
        <w:rPr>
          <w:rFonts w:ascii="SimHei" w:hAnsi="SimHei" w:eastAsia="SimHei" w:cs="SimHei"/>
          <w:sz w:val="31"/>
          <w:szCs w:val="31"/>
          <w:spacing w:val="20"/>
        </w:rPr>
        <w:t>四、机关运行经费：</w:t>
      </w:r>
      <w:r>
        <w:rPr>
          <w:rFonts w:ascii="FangSong" w:hAnsi="FangSong" w:eastAsia="FangSong" w:cs="FangSong"/>
          <w:sz w:val="31"/>
          <w:szCs w:val="31"/>
          <w:spacing w:val="20"/>
        </w:rPr>
        <w:t>指行政单位和参照公务员法管理的事</w:t>
      </w:r>
      <w:r>
        <w:rPr>
          <w:rFonts w:ascii="FangSong" w:hAnsi="FangSong" w:eastAsia="FangSong" w:cs="FangSong"/>
          <w:sz w:val="31"/>
          <w:szCs w:val="31"/>
          <w:spacing w:val="8"/>
        </w:rPr>
        <w:t>业单位使用财政拨款安排的基本支出中的公用经费支出。</w:t>
      </w:r>
    </w:p>
    <w:p>
      <w:pPr>
        <w:ind w:left="1521" w:right="1474" w:firstLine="639"/>
        <w:spacing w:before="177" w:line="313" w:lineRule="auto"/>
        <w:rPr>
          <w:rFonts w:ascii="FangSong" w:hAnsi="FangSong" w:eastAsia="FangSong" w:cs="FangSong"/>
          <w:sz w:val="31"/>
          <w:szCs w:val="31"/>
        </w:rPr>
      </w:pPr>
      <w:r>
        <w:rPr>
          <w:rFonts w:ascii="SimHei" w:hAnsi="SimHei" w:eastAsia="SimHei" w:cs="SimHei"/>
          <w:sz w:val="31"/>
          <w:szCs w:val="31"/>
          <w:spacing w:val="20"/>
        </w:rPr>
        <w:t>五、政府购买服务：</w:t>
      </w:r>
      <w:r>
        <w:rPr>
          <w:rFonts w:ascii="FangSong" w:hAnsi="FangSong" w:eastAsia="FangSong" w:cs="FangSong"/>
          <w:sz w:val="31"/>
          <w:szCs w:val="31"/>
          <w:spacing w:val="20"/>
        </w:rPr>
        <w:t>根据我国现行政策规定，政府购买服</w:t>
      </w:r>
      <w:r>
        <w:rPr>
          <w:rFonts w:ascii="FangSong" w:hAnsi="FangSong" w:eastAsia="FangSong" w:cs="FangSong"/>
          <w:sz w:val="31"/>
          <w:szCs w:val="31"/>
          <w:spacing w:val="20"/>
        </w:rPr>
        <w:t>务，是指充分发挥市场机制作用，将国家机</w:t>
      </w:r>
      <w:r>
        <w:rPr>
          <w:rFonts w:ascii="FangSong" w:hAnsi="FangSong" w:eastAsia="FangSong" w:cs="FangSong"/>
          <w:sz w:val="31"/>
          <w:szCs w:val="31"/>
          <w:spacing w:val="19"/>
        </w:rPr>
        <w:t>关属于自身职责范</w:t>
      </w:r>
      <w:r>
        <w:rPr>
          <w:rFonts w:ascii="FangSong" w:hAnsi="FangSong" w:eastAsia="FangSong" w:cs="FangSong"/>
          <w:sz w:val="31"/>
          <w:szCs w:val="31"/>
          <w:spacing w:val="20"/>
        </w:rPr>
        <w:t>围且适合通过市场化方式提供的服务事项，</w:t>
      </w:r>
      <w:r>
        <w:rPr>
          <w:rFonts w:ascii="FangSong" w:hAnsi="FangSong" w:eastAsia="FangSong" w:cs="FangSong"/>
          <w:sz w:val="31"/>
          <w:szCs w:val="31"/>
          <w:spacing w:val="19"/>
        </w:rPr>
        <w:t>按照政府采购方式</w:t>
      </w:r>
      <w:r>
        <w:rPr>
          <w:rFonts w:ascii="FangSong" w:hAnsi="FangSong" w:eastAsia="FangSong" w:cs="FangSong"/>
          <w:sz w:val="31"/>
          <w:szCs w:val="31"/>
          <w:spacing w:val="20"/>
        </w:rPr>
        <w:t>和程序，交由符合条件的服务供应商承担，</w:t>
      </w:r>
      <w:r>
        <w:rPr>
          <w:rFonts w:ascii="FangSong" w:hAnsi="FangSong" w:eastAsia="FangSong" w:cs="FangSong"/>
          <w:sz w:val="31"/>
          <w:szCs w:val="31"/>
          <w:spacing w:val="19"/>
        </w:rPr>
        <w:t>并根据服务数量和</w:t>
      </w:r>
      <w:r>
        <w:rPr>
          <w:rFonts w:ascii="FangSong" w:hAnsi="FangSong" w:eastAsia="FangSong" w:cs="FangSong"/>
          <w:sz w:val="31"/>
          <w:szCs w:val="31"/>
          <w:spacing w:val="7"/>
        </w:rPr>
        <w:t>质量等情况向其支付费用的行为。</w:t>
      </w:r>
    </w:p>
    <w:p>
      <w:pPr>
        <w:ind w:left="2162"/>
        <w:spacing w:before="173" w:line="228" w:lineRule="auto"/>
        <w:rPr>
          <w:rFonts w:ascii="SimHei" w:hAnsi="SimHei" w:eastAsia="SimHei" w:cs="SimHei"/>
          <w:sz w:val="31"/>
          <w:szCs w:val="31"/>
        </w:rPr>
      </w:pPr>
      <w:r>
        <w:rPr>
          <w:rFonts w:ascii="SimHei" w:hAnsi="SimHei" w:eastAsia="SimHei" w:cs="SimHei"/>
          <w:sz w:val="31"/>
          <w:szCs w:val="31"/>
          <w:spacing w:val="6"/>
        </w:rPr>
        <w:t>六、财政专户管理资金：</w:t>
      </w:r>
    </w:p>
    <w:p>
      <w:pPr>
        <w:ind w:left="1531" w:right="1474" w:firstLine="633"/>
        <w:spacing w:before="219" w:line="335" w:lineRule="auto"/>
        <w:jc w:val="both"/>
        <w:rPr>
          <w:rFonts w:ascii="FangSong" w:hAnsi="FangSong" w:eastAsia="FangSong" w:cs="FangSong"/>
          <w:sz w:val="31"/>
          <w:szCs w:val="31"/>
        </w:rPr>
      </w:pPr>
      <w:r>
        <w:rPr>
          <w:rFonts w:ascii="FangSong" w:hAnsi="FangSong" w:eastAsia="FangSong" w:cs="FangSong"/>
          <w:sz w:val="31"/>
          <w:szCs w:val="31"/>
          <w:spacing w:val="24"/>
        </w:rPr>
        <w:t>专指教育收费</w:t>
      </w:r>
      <w:r>
        <w:rPr>
          <w:rFonts w:ascii="FangSong" w:hAnsi="FangSong" w:eastAsia="FangSong" w:cs="FangSong"/>
          <w:sz w:val="31"/>
          <w:szCs w:val="31"/>
          <w:spacing w:val="-83"/>
        </w:rPr>
        <w:t xml:space="preserve"> </w:t>
      </w:r>
      <w:r>
        <w:rPr>
          <w:rFonts w:ascii="FangSong" w:hAnsi="FangSong" w:eastAsia="FangSong" w:cs="FangSong"/>
          <w:sz w:val="31"/>
          <w:szCs w:val="31"/>
          <w:spacing w:val="24"/>
        </w:rPr>
        <w:t>，</w:t>
      </w:r>
      <w:r>
        <w:rPr>
          <w:rFonts w:ascii="FangSong" w:hAnsi="FangSong" w:eastAsia="FangSong" w:cs="FangSong"/>
          <w:sz w:val="31"/>
          <w:szCs w:val="31"/>
          <w:spacing w:val="-88"/>
        </w:rPr>
        <w:t xml:space="preserve"> </w:t>
      </w:r>
      <w:r>
        <w:rPr>
          <w:rFonts w:ascii="FangSong" w:hAnsi="FangSong" w:eastAsia="FangSong" w:cs="FangSong"/>
          <w:sz w:val="31"/>
          <w:szCs w:val="31"/>
          <w:spacing w:val="24"/>
        </w:rPr>
        <w:t>包括</w:t>
      </w:r>
      <w:r>
        <w:rPr>
          <w:rFonts w:ascii="FangSong" w:hAnsi="FangSong" w:eastAsia="FangSong" w:cs="FangSong"/>
          <w:sz w:val="31"/>
          <w:szCs w:val="31"/>
          <w:spacing w:val="-51"/>
        </w:rPr>
        <w:t xml:space="preserve"> </w:t>
      </w:r>
      <w:r>
        <w:rPr>
          <w:rFonts w:ascii="FangSong" w:hAnsi="FangSong" w:eastAsia="FangSong" w:cs="FangSong"/>
          <w:sz w:val="31"/>
          <w:szCs w:val="31"/>
          <w:spacing w:val="24"/>
        </w:rPr>
        <w:t>目前在财政专户管理的高中以上学</w:t>
      </w:r>
      <w:r>
        <w:rPr>
          <w:rFonts w:ascii="FangSong" w:hAnsi="FangSong" w:eastAsia="FangSong" w:cs="FangSong"/>
          <w:sz w:val="31"/>
          <w:szCs w:val="31"/>
          <w:spacing w:val="19"/>
        </w:rPr>
        <w:t>费、住宿费，高校委托培养费，党校收费，教育考试考务费，</w:t>
      </w:r>
      <w:r>
        <w:rPr>
          <w:rFonts w:ascii="FangSong" w:hAnsi="FangSong" w:eastAsia="FangSong" w:cs="FangSong"/>
          <w:sz w:val="31"/>
          <w:szCs w:val="31"/>
          <w:spacing w:val="3"/>
        </w:rPr>
        <w:t>函大、</w:t>
      </w:r>
      <w:r>
        <w:rPr>
          <w:rFonts w:ascii="FangSong" w:hAnsi="FangSong" w:eastAsia="FangSong" w:cs="FangSong"/>
          <w:sz w:val="31"/>
          <w:szCs w:val="31"/>
          <w:spacing w:val="-80"/>
        </w:rPr>
        <w:t xml:space="preserve"> </w:t>
      </w:r>
      <w:r>
        <w:rPr>
          <w:rFonts w:ascii="FangSong" w:hAnsi="FangSong" w:eastAsia="FangSong" w:cs="FangSong"/>
          <w:sz w:val="31"/>
          <w:szCs w:val="31"/>
          <w:spacing w:val="3"/>
        </w:rPr>
        <w:t>电大、夜大及短训班培训费等。</w:t>
      </w:r>
    </w:p>
    <w:p>
      <w:pPr>
        <w:spacing w:line="335" w:lineRule="auto"/>
        <w:sectPr>
          <w:headerReference w:type="default" r:id="rId5"/>
          <w:footerReference w:type="default" r:id="rId153"/>
          <w:pgSz w:w="11900" w:h="16840"/>
          <w:pgMar w:top="642" w:right="0" w:bottom="340" w:left="0" w:header="326" w:footer="93" w:gutter="0"/>
        </w:sectPr>
        <w:rPr>
          <w:rFonts w:ascii="FangSong" w:hAnsi="FangSong" w:eastAsia="FangSong" w:cs="FangSong"/>
          <w:sz w:val="31"/>
          <w:szCs w:val="31"/>
        </w:rPr>
      </w:pPr>
    </w:p>
    <w:p>
      <w:pPr>
        <w:pStyle w:val="BodyText"/>
        <w:spacing w:line="285" w:lineRule="auto"/>
        <w:rPr/>
      </w:pPr>
      <w:r/>
    </w:p>
    <w:p>
      <w:pPr>
        <w:pStyle w:val="BodyText"/>
        <w:spacing w:line="285" w:lineRule="auto"/>
        <w:rPr/>
      </w:pPr>
      <w:r/>
    </w:p>
    <w:p>
      <w:pPr>
        <w:ind w:left="1521" w:right="1474" w:firstLine="629"/>
        <w:spacing w:before="100" w:line="299" w:lineRule="auto"/>
        <w:rPr>
          <w:rFonts w:ascii="FangSong" w:hAnsi="FangSong" w:eastAsia="FangSong" w:cs="FangSong"/>
          <w:sz w:val="31"/>
          <w:szCs w:val="31"/>
        </w:rPr>
      </w:pPr>
      <w:r>
        <w:rPr>
          <w:rFonts w:ascii="SimHei" w:hAnsi="SimHei" w:eastAsia="SimHei" w:cs="SimHei"/>
          <w:sz w:val="31"/>
          <w:szCs w:val="31"/>
          <w:spacing w:val="21"/>
        </w:rPr>
        <w:t>七、单位资金：</w:t>
      </w:r>
      <w:r>
        <w:rPr>
          <w:rFonts w:ascii="FangSong" w:hAnsi="FangSong" w:eastAsia="FangSong" w:cs="FangSong"/>
          <w:sz w:val="31"/>
          <w:szCs w:val="31"/>
          <w:spacing w:val="21"/>
        </w:rPr>
        <w:t>是指除政府预算资金和财政专户管理</w:t>
      </w:r>
      <w:r>
        <w:rPr>
          <w:rFonts w:ascii="FangSong" w:hAnsi="FangSong" w:eastAsia="FangSong" w:cs="FangSong"/>
          <w:sz w:val="31"/>
          <w:szCs w:val="31"/>
          <w:spacing w:val="20"/>
        </w:rPr>
        <w:t>资金</w:t>
      </w:r>
      <w:r>
        <w:rPr>
          <w:rFonts w:ascii="FangSong" w:hAnsi="FangSong" w:eastAsia="FangSong" w:cs="FangSong"/>
          <w:sz w:val="31"/>
          <w:szCs w:val="31"/>
          <w:spacing w:val="20"/>
        </w:rPr>
        <w:t>以外的资金，包括事业收入、事业单位经营</w:t>
      </w:r>
      <w:r>
        <w:rPr>
          <w:rFonts w:ascii="FangSong" w:hAnsi="FangSong" w:eastAsia="FangSong" w:cs="FangSong"/>
          <w:sz w:val="31"/>
          <w:szCs w:val="31"/>
          <w:spacing w:val="19"/>
        </w:rPr>
        <w:t>收入、上级补助收</w:t>
      </w:r>
      <w:r>
        <w:rPr>
          <w:rFonts w:ascii="FangSong" w:hAnsi="FangSong" w:eastAsia="FangSong" w:cs="FangSong"/>
          <w:sz w:val="31"/>
          <w:szCs w:val="31"/>
          <w:spacing w:val="7"/>
        </w:rPr>
        <w:t>入、附属单位上缴收入、其他收入。</w:t>
      </w:r>
    </w:p>
    <w:p>
      <w:pPr>
        <w:ind w:left="1520" w:right="1474" w:firstLine="632"/>
        <w:spacing w:before="175" w:line="279" w:lineRule="auto"/>
        <w:rPr>
          <w:rFonts w:ascii="FangSong" w:hAnsi="FangSong" w:eastAsia="FangSong" w:cs="FangSong"/>
          <w:sz w:val="31"/>
          <w:szCs w:val="31"/>
        </w:rPr>
      </w:pPr>
      <w:r>
        <w:rPr>
          <w:rFonts w:ascii="SimHei" w:hAnsi="SimHei" w:eastAsia="SimHei" w:cs="SimHei"/>
          <w:sz w:val="31"/>
          <w:szCs w:val="31"/>
          <w:spacing w:val="21"/>
        </w:rPr>
        <w:t>八、上年结转：</w:t>
      </w:r>
      <w:r>
        <w:rPr>
          <w:rFonts w:ascii="FangSong" w:hAnsi="FangSong" w:eastAsia="FangSong" w:cs="FangSong"/>
          <w:sz w:val="31"/>
          <w:szCs w:val="31"/>
          <w:spacing w:val="21"/>
        </w:rPr>
        <w:t>指以前年度预算安排、结转到本</w:t>
      </w:r>
      <w:r>
        <w:rPr>
          <w:rFonts w:ascii="FangSong" w:hAnsi="FangSong" w:eastAsia="FangSong" w:cs="FangSong"/>
          <w:sz w:val="31"/>
          <w:szCs w:val="31"/>
          <w:spacing w:val="20"/>
        </w:rPr>
        <w:t>年仍按原</w:t>
      </w:r>
      <w:r>
        <w:rPr>
          <w:rFonts w:ascii="FangSong" w:hAnsi="FangSong" w:eastAsia="FangSong" w:cs="FangSong"/>
          <w:sz w:val="31"/>
          <w:szCs w:val="31"/>
          <w:spacing w:val="7"/>
        </w:rPr>
        <w:t>规定用途继续使用的资金。</w:t>
      </w:r>
    </w:p>
    <w:p>
      <w:pPr>
        <w:ind w:left="1527" w:right="1474" w:firstLine="632"/>
        <w:spacing w:before="187" w:line="295" w:lineRule="auto"/>
        <w:rPr>
          <w:rFonts w:ascii="FangSong" w:hAnsi="FangSong" w:eastAsia="FangSong" w:cs="FangSong"/>
          <w:sz w:val="31"/>
          <w:szCs w:val="31"/>
        </w:rPr>
      </w:pPr>
      <w:r>
        <w:rPr>
          <w:rFonts w:ascii="SimHei" w:hAnsi="SimHei" w:eastAsia="SimHei" w:cs="SimHei"/>
          <w:sz w:val="31"/>
          <w:szCs w:val="31"/>
          <w:spacing w:val="20"/>
        </w:rPr>
        <w:t>九、一般公共预算</w:t>
      </w:r>
      <w:r>
        <w:rPr>
          <w:rFonts w:ascii="FangSong" w:hAnsi="FangSong" w:eastAsia="FangSong" w:cs="FangSong"/>
          <w:sz w:val="31"/>
          <w:szCs w:val="31"/>
          <w:spacing w:val="20"/>
        </w:rPr>
        <w:t>是指以税收为主体的财政收入，安排用</w:t>
      </w:r>
      <w:r>
        <w:rPr>
          <w:rFonts w:ascii="FangSong" w:hAnsi="FangSong" w:eastAsia="FangSong" w:cs="FangSong"/>
          <w:sz w:val="31"/>
          <w:szCs w:val="31"/>
          <w:spacing w:val="19"/>
        </w:rPr>
        <w:t>于保障和改善民生、推动经济社会发展、维护国家安全、维持</w:t>
      </w:r>
      <w:r>
        <w:rPr>
          <w:rFonts w:ascii="FangSong" w:hAnsi="FangSong" w:eastAsia="FangSong" w:cs="FangSong"/>
          <w:sz w:val="31"/>
          <w:szCs w:val="31"/>
          <w:spacing w:val="7"/>
        </w:rPr>
        <w:t>国家机构正常运转等方面的收支预算。</w:t>
      </w:r>
    </w:p>
    <w:p>
      <w:pPr>
        <w:ind w:left="1521" w:right="1474" w:firstLine="635"/>
        <w:spacing w:before="193" w:line="296" w:lineRule="auto"/>
        <w:rPr>
          <w:rFonts w:ascii="FangSong" w:hAnsi="FangSong" w:eastAsia="FangSong" w:cs="FangSong"/>
          <w:sz w:val="31"/>
          <w:szCs w:val="31"/>
        </w:rPr>
      </w:pPr>
      <w:r>
        <w:rPr>
          <w:rFonts w:ascii="SimHei" w:hAnsi="SimHei" w:eastAsia="SimHei" w:cs="SimHei"/>
          <w:sz w:val="31"/>
          <w:szCs w:val="31"/>
          <w:spacing w:val="20"/>
        </w:rPr>
        <w:t>十、政府性基金预算：</w:t>
      </w:r>
      <w:r>
        <w:rPr>
          <w:rFonts w:ascii="FangSong" w:hAnsi="FangSong" w:eastAsia="FangSong" w:cs="FangSong"/>
          <w:sz w:val="31"/>
          <w:szCs w:val="31"/>
          <w:spacing w:val="20"/>
        </w:rPr>
        <w:t>是对依照法律、行政法规的规定在</w:t>
      </w:r>
      <w:r>
        <w:rPr>
          <w:rFonts w:ascii="FangSong" w:hAnsi="FangSong" w:eastAsia="FangSong" w:cs="FangSong"/>
          <w:sz w:val="31"/>
          <w:szCs w:val="31"/>
          <w:spacing w:val="27"/>
        </w:rPr>
        <w:t>一定期限内向特定对象征收</w:t>
      </w:r>
      <w:r>
        <w:rPr>
          <w:rFonts w:ascii="FangSong" w:hAnsi="FangSong" w:eastAsia="FangSong" w:cs="FangSong"/>
          <w:sz w:val="31"/>
          <w:szCs w:val="31"/>
          <w:spacing w:val="-84"/>
        </w:rPr>
        <w:t xml:space="preserve"> </w:t>
      </w:r>
      <w:r>
        <w:rPr>
          <w:rFonts w:ascii="FangSong" w:hAnsi="FangSong" w:eastAsia="FangSong" w:cs="FangSong"/>
          <w:sz w:val="31"/>
          <w:szCs w:val="31"/>
          <w:spacing w:val="27"/>
        </w:rPr>
        <w:t>、</w:t>
      </w:r>
      <w:r>
        <w:rPr>
          <w:rFonts w:ascii="FangSong" w:hAnsi="FangSong" w:eastAsia="FangSong" w:cs="FangSong"/>
          <w:sz w:val="31"/>
          <w:szCs w:val="31"/>
          <w:spacing w:val="-86"/>
        </w:rPr>
        <w:t xml:space="preserve"> </w:t>
      </w:r>
      <w:r>
        <w:rPr>
          <w:rFonts w:ascii="FangSong" w:hAnsi="FangSong" w:eastAsia="FangSong" w:cs="FangSong"/>
          <w:sz w:val="31"/>
          <w:szCs w:val="31"/>
          <w:spacing w:val="27"/>
        </w:rPr>
        <w:t>收取或者以其他方式筹集的资</w:t>
      </w:r>
      <w:r>
        <w:rPr>
          <w:rFonts w:ascii="FangSong" w:hAnsi="FangSong" w:eastAsia="FangSong" w:cs="FangSong"/>
          <w:sz w:val="31"/>
          <w:szCs w:val="31"/>
          <w:spacing w:val="8"/>
        </w:rPr>
        <w:t>金，专项用于特定公共事业发展的收支预算。</w:t>
      </w:r>
    </w:p>
    <w:p>
      <w:pPr>
        <w:ind w:left="1539" w:right="1474" w:firstLine="616"/>
        <w:spacing w:before="188" w:line="279" w:lineRule="auto"/>
        <w:rPr>
          <w:rFonts w:ascii="FangSong" w:hAnsi="FangSong" w:eastAsia="FangSong" w:cs="FangSong"/>
          <w:sz w:val="31"/>
          <w:szCs w:val="31"/>
        </w:rPr>
      </w:pPr>
      <w:r>
        <w:rPr>
          <w:rFonts w:ascii="SimHei" w:hAnsi="SimHei" w:eastAsia="SimHei" w:cs="SimHei"/>
          <w:sz w:val="31"/>
          <w:szCs w:val="31"/>
          <w:spacing w:val="20"/>
        </w:rPr>
        <w:t>十一、国有资本经营预算</w:t>
      </w:r>
      <w:r>
        <w:rPr>
          <w:rFonts w:ascii="FangSong" w:hAnsi="FangSong" w:eastAsia="FangSong" w:cs="FangSong"/>
          <w:sz w:val="31"/>
          <w:szCs w:val="31"/>
          <w:spacing w:val="20"/>
        </w:rPr>
        <w:t>是对国有资本收益作出支出安排</w:t>
      </w:r>
      <w:r>
        <w:rPr>
          <w:rFonts w:ascii="FangSong" w:hAnsi="FangSong" w:eastAsia="FangSong" w:cs="FangSong"/>
          <w:sz w:val="31"/>
          <w:szCs w:val="31"/>
          <w:spacing w:val="1"/>
        </w:rPr>
        <w:t>的收支预算。</w:t>
      </w:r>
    </w:p>
    <w:p>
      <w:pPr>
        <w:ind w:left="1557" w:right="1530" w:firstLine="598"/>
        <w:spacing w:before="172" w:line="284" w:lineRule="auto"/>
        <w:rPr>
          <w:rFonts w:ascii="FangSong" w:hAnsi="FangSong" w:eastAsia="FangSong" w:cs="FangSong"/>
          <w:sz w:val="31"/>
          <w:szCs w:val="31"/>
        </w:rPr>
      </w:pPr>
      <w:r>
        <w:rPr>
          <w:rFonts w:ascii="SimHei" w:hAnsi="SimHei" w:eastAsia="SimHei" w:cs="SimHei"/>
          <w:sz w:val="31"/>
          <w:szCs w:val="31"/>
          <w:spacing w:val="16"/>
        </w:rPr>
        <w:t>十二、财政拨款：</w:t>
      </w:r>
      <w:r>
        <w:rPr>
          <w:rFonts w:ascii="SimHei" w:hAnsi="SimHei" w:eastAsia="SimHei" w:cs="SimHei"/>
          <w:sz w:val="31"/>
          <w:szCs w:val="31"/>
          <w:spacing w:val="-88"/>
        </w:rPr>
        <w:t xml:space="preserve"> </w:t>
      </w:r>
      <w:r>
        <w:rPr>
          <w:rFonts w:ascii="FangSong" w:hAnsi="FangSong" w:eastAsia="FangSong" w:cs="FangSong"/>
          <w:sz w:val="31"/>
          <w:szCs w:val="31"/>
          <w:spacing w:val="16"/>
        </w:rPr>
        <w:t>包含一般公共预算、政府</w:t>
      </w:r>
      <w:r>
        <w:rPr>
          <w:rFonts w:ascii="FangSong" w:hAnsi="FangSong" w:eastAsia="FangSong" w:cs="FangSong"/>
          <w:sz w:val="31"/>
          <w:szCs w:val="31"/>
          <w:spacing w:val="15"/>
        </w:rPr>
        <w:t>性基金预算、</w:t>
      </w:r>
      <w:r>
        <w:rPr>
          <w:rFonts w:ascii="FangSong" w:hAnsi="FangSong" w:eastAsia="FangSong" w:cs="FangSong"/>
          <w:sz w:val="31"/>
          <w:szCs w:val="31"/>
          <w:spacing w:val="2"/>
        </w:rPr>
        <w:t>国有资本经营预算。</w:t>
      </w:r>
    </w:p>
    <w:sectPr>
      <w:headerReference w:type="default" r:id="rId9"/>
      <w:footerReference w:type="default" r:id="rId154"/>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49" w:id="44"/>
    <w:bookmarkEnd w:id="44"/>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bookmarkStart w:name="bookmark50" w:id="49"/>
    <w:bookmarkEnd w:id="49"/>
    <w:r>
      <w:rPr>
        <w:rFonts w:ascii="STSong" w:hAnsi="STSong" w:eastAsia="STSong" w:cs="STSong"/>
        <w:sz w:val="16"/>
        <w:szCs w:val="16"/>
        <w:spacing w:val="5"/>
        <w:position w:val="2"/>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-76-</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13.08pt;margin-top:288.10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86.92pt;margin-top:44.105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54" style="position:absolute;margin-left:30pt;margin-top:29.5pt;mso-position-vertical-relative:page;mso-position-horizontal-relative:page;width:535pt;height:1pt;z-index:-251574272;" o:allowincell="f" filled="false" strokecolor="#646464" strokeweight="1.00pt" coordsize="10700,20" coordorigin="0,0" path="m0,10l10700,10e">
          <v:stroke joinstyle="miter" miterlimit="10"/>
        </v:shape>
      </w:pict>
    </w:r>
    <w:r>
      <w:pict>
        <v:shape id="PowerPlusWaterMarkObject156" style="position:absolute;margin-left:-13.08pt;margin-top:288.105pt;mso-position-vertical-relative:page;mso-position-horizontal-relative:page;width:119.4pt;height:18.85pt;z-index:-251580416;rotation:330;" o:allowincell="f" fillcolor="#404040" filled="true" stroked="false" type="#_x0000_t136">
          <v:fill opacity="0.400000"/>
          <v:textpath style="font-family:&quot;STSong&quot;;font-size:20;v-text-kern:t;mso-text-shadow:auto" string="仅供内部审核"/>
        </v:shape>
      </w:pict>
    </w:r>
    <w:r>
      <w:pict>
        <v:shape id="PowerPlusWaterMarkObject158" style="position:absolute;margin-left:391.92pt;margin-top:288.105pt;mso-position-vertical-relative:page;mso-position-horizontal-relative:page;width:119.4pt;height:18.85pt;z-index:-251579392;rotation:330;" o:allowincell="f" fillcolor="#404040" filled="true" stroked="false" type="#_x0000_t136">
          <v:fill opacity="0.400000"/>
          <v:textpath style="font-family:&quot;STSong&quot;;font-size:20;v-text-kern:t;mso-text-shadow:auto" string="仅供内部审核"/>
        </v:shape>
      </w:pict>
    </w:r>
    <w:r>
      <w:pict>
        <v:shape id="PowerPlusWaterMarkObject160" style="position:absolute;margin-left:-13.08pt;margin-top:776.106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PowerPlusWaterMarkObject162" style="position:absolute;margin-left:391.92pt;margin-top:776.106pt;mso-position-vertical-relative:page;mso-position-horizontal-relative:page;width:119.4pt;height:18.85pt;z-index:-251577344;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86.92pt;margin-top:532.106pt;mso-position-vertical-relative:page;mso-position-horizontal-relative:page;width:119.4pt;height:18.85pt;z-index:-251576320;rotation:330;" o:allowincell="f" fillcolor="#404040" filled="true" stroked="false" type="#_x0000_t136">
          <v:fill opacity="0.400000"/>
          <v:textpath style="font-family:&quot;STSong&quot;;font-size:20;v-text-kern:t;mso-text-shadow:auto" string="仅供内部审核"/>
        </v:shape>
      </w:pict>
    </w:r>
    <w:r>
      <w:pict>
        <v:shape id="PowerPlusWaterMarkObject166" style="position:absolute;margin-left:491.92pt;margin-top:532.106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PowerPlusWaterMarkObject168" style="position:absolute;margin-left:491.92pt;margin-top:44.1055pt;mso-position-vertical-relative:page;mso-position-horizontal-relative:page;width:119.4pt;height:18.85pt;z-index:-251573248;rotation:330;" o:allowincell="f" fillcolor="#404040" filled="true" stroked="false" type="#_x0000_t136">
          <v:fill opacity="0.400000"/>
          <v:textpath style="font-family:&quot;STSong&quot;;font-size:20;v-text-kern:t;mso-text-shadow:auto" string="仅供内部审核"/>
        </v:shape>
      </w:pict>
    </w:r>
    <w:r>
      <w:pict>
        <v:shape id="PowerPlusWaterMarkObject170" style="position:absolute;margin-left:86.92pt;margin-top:27.7862pt;mso-position-vertical-relative:text;mso-position-horizontal-relative:text;width:119.4pt;height:18.85pt;z-index:-25157222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72" style="position:absolute;margin-left:30pt;margin-top:29.5pt;mso-position-vertical-relative:page;mso-position-horizontal-relative:page;width:535pt;height:1pt;z-index:-251565056;" o:allowincell="f" filled="false" strokecolor="#646464" strokeweight="1.00pt" coordsize="10700,20" coordorigin="0,0" path="m0,10l10700,10e">
          <v:stroke joinstyle="miter" miterlimit="10"/>
        </v:shape>
      </w:pict>
    </w:r>
    <w:r>
      <w:pict>
        <v:shape id="PowerPlusWaterMarkObject174" style="position:absolute;margin-left:391.92pt;margin-top:288.105pt;mso-position-vertical-relative:page;mso-position-horizontal-relative:page;width:119.4pt;height:18.85pt;z-index:-251571200;rotation:330;" o:allowincell="f" fillcolor="#404040" filled="true" stroked="false" type="#_x0000_t136">
          <v:fill opacity="0.400000"/>
          <v:textpath style="font-family:&quot;STSong&quot;;font-size:20;v-text-kern:t;mso-text-shadow:auto" string="仅供内部审核"/>
        </v:shape>
      </w:pict>
    </w:r>
    <w:r>
      <w:pict>
        <v:shape id="PowerPlusWaterMarkObject176" style="position:absolute;margin-left:86.92pt;margin-top:532.106pt;mso-position-vertical-relative:page;mso-position-horizontal-relative:page;width:119.4pt;height:18.85pt;z-index:-251570176;rotation:330;" o:allowincell="f" fillcolor="#404040" filled="true" stroked="false" type="#_x0000_t136">
          <v:fill opacity="0.400000"/>
          <v:textpath style="font-family:&quot;STSong&quot;;font-size:20;v-text-kern:t;mso-text-shadow:auto" string="仅供内部审核"/>
        </v:shape>
      </w:pict>
    </w:r>
    <w:r>
      <w:pict>
        <v:shape id="PowerPlusWaterMarkObject178" style="position:absolute;margin-left:491.92pt;margin-top:532.106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13.08pt;margin-top:288.105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13.08pt;margin-top:776.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391.92pt;margin-top:776.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491.92pt;margin-top:44.1055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88" style="position:absolute;margin-left:86.92pt;margin-top:27.7862pt;mso-position-vertical-relative:text;mso-position-horizontal-relative:text;width:119.4pt;height:18.85pt;z-index:-25156300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90" style="position:absolute;margin-left:30pt;margin-top:29.5pt;mso-position-vertical-relative:page;mso-position-horizontal-relative:page;width:535pt;height:1pt;z-index:-251555840;" o:allowincell="f" filled="false" strokecolor="#646464" strokeweight="1.00pt" coordsize="10700,20" coordorigin="0,0" path="m0,10l10700,10e">
          <v:stroke joinstyle="miter" miterlimit="10"/>
        </v:shape>
      </w:pict>
    </w:r>
    <w:r>
      <w:pict>
        <v:shape id="PowerPlusWaterMarkObject192" style="position:absolute;margin-left:391.92pt;margin-top:288.105pt;mso-position-vertical-relative:page;mso-position-horizontal-relative:page;width:119.4pt;height:18.85pt;z-index:-251561984;rotation:330;" o:allowincell="f" fillcolor="#404040" filled="true" stroked="false" type="#_x0000_t136">
          <v:fill opacity="0.400000"/>
          <v:textpath style="font-family:&quot;STSong&quot;;font-size:20;v-text-kern:t;mso-text-shadow:auto" string="仅供内部审核"/>
        </v:shape>
      </w:pict>
    </w:r>
    <w:r>
      <w:pict>
        <v:shape id="PowerPlusWaterMarkObject194" style="position:absolute;margin-left:86.92pt;margin-top:532.106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96" style="position:absolute;margin-left:-13.08pt;margin-top:288.105pt;mso-position-vertical-relative:page;mso-position-horizontal-relative:page;width:119.4pt;height:18.85pt;z-index:-251559936;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491.92pt;margin-top:532.106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13.08pt;margin-top:776.106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391.92pt;margin-top:776.106pt;mso-position-vertical-relative:page;mso-position-horizontal-relative:page;width:119.4pt;height:18.85pt;z-index:-251556864;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491.92pt;margin-top:44.1055pt;mso-position-vertical-relative:page;mso-position-horizontal-relative:page;width:119.4pt;height:18.85pt;z-index:-251554816;rotation:330;" o:allowincell="f" fillcolor="#404040" filled="true" stroked="false" type="#_x0000_t136">
          <v:fill opacity="0.400000"/>
          <v:textpath style="font-family:&quot;STSong&quot;;font-size:20;v-text-kern:t;mso-text-shadow:auto" string="仅供内部审核"/>
        </v:shape>
      </w:pict>
    </w:r>
    <w:r>
      <w:pict>
        <v:shape id="PowerPlusWaterMarkObject206" style="position:absolute;margin-left:86.92pt;margin-top:27.7862pt;mso-position-vertical-relative:text;mso-position-horizontal-relative:text;width:119.4pt;height:18.85pt;z-index:-2515537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08" style="position:absolute;margin-left:30pt;margin-top:29.5pt;mso-position-vertical-relative:page;mso-position-horizontal-relative:page;width:535pt;height:1pt;z-index:-251546624;" o:allowincell="f" filled="false" strokecolor="#646464" strokeweight="1.00pt" coordsize="10700,20" coordorigin="0,0" path="m0,10l10700,10e">
          <v:stroke joinstyle="miter" miterlimit="10"/>
        </v:shape>
      </w:pict>
    </w:r>
    <w:r>
      <w:pict>
        <v:shape id="PowerPlusWaterMarkObject210" style="position:absolute;margin-left:491.92pt;margin-top:532.106pt;mso-position-vertical-relative:page;mso-position-horizontal-relative:page;width:119.4pt;height:18.85pt;z-index:-251552768;rotation:330;" o:allowincell="f" fillcolor="#404040" filled="true" stroked="false" type="#_x0000_t136">
          <v:fill opacity="0.400000"/>
          <v:textpath style="font-family:&quot;STSong&quot;;font-size:20;v-text-kern:t;mso-text-shadow:auto" string="仅供内部审核"/>
        </v:shape>
      </w:pict>
    </w:r>
    <w:r>
      <w:pict>
        <v:shape id="PowerPlusWaterMarkObject212" style="position:absolute;margin-left:-13.08pt;margin-top:288.105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391.92pt;margin-top:288.105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86.92pt;margin-top:532.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13.08pt;margin-top:776.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391.92pt;margin-top:776.106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491.92pt;margin-top:44.1055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24" style="position:absolute;margin-left:86.92pt;margin-top:27.7862pt;mso-position-vertical-relative:text;mso-position-horizontal-relative:text;width:119.4pt;height:18.85pt;z-index:-25154457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26" style="position:absolute;margin-left:30pt;margin-top:29.5pt;mso-position-vertical-relative:page;mso-position-horizontal-relative:page;width:535pt;height:1pt;z-index:-251538432;" o:allowincell="f" filled="false" strokecolor="#646464" strokeweight="1.00pt" coordsize="10700,20" coordorigin="0,0" path="m0,10l10700,10e">
          <v:stroke joinstyle="miter" miterlimit="10"/>
        </v:shape>
      </w:pict>
    </w:r>
    <w:r>
      <w:pict>
        <v:shape id="PowerPlusWaterMarkObject228" style="position:absolute;margin-left:-13.08pt;margin-top:288.105pt;mso-position-vertical-relative:page;mso-position-horizontal-relative:page;width:119.4pt;height:18.85pt;z-index:-251543552;rotation:330;" o:allowincell="f" fillcolor="#404040" filled="true" stroked="false" type="#_x0000_t136">
          <v:fill opacity="0.400000"/>
          <v:textpath style="font-family:&quot;STSong&quot;;font-size:20;v-text-kern:t;mso-text-shadow:auto" string="仅供内部审核"/>
        </v:shape>
      </w:pict>
    </w:r>
    <w:r>
      <w:pict>
        <v:shape id="PowerPlusWaterMarkObject230" style="position:absolute;margin-left:391.92pt;margin-top:288.105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13.08pt;margin-top:776.106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391.92pt;margin-top:776.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491.92pt;margin-top:532.106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491.92pt;margin-top:44.1055pt;mso-position-vertical-relative:page;mso-position-horizontal-relative:page;width:119.4pt;height:18.85pt;z-index:-251537408;rotation:330;" o:allowincell="f" fillcolor="#404040" filled="true" stroked="false" type="#_x0000_t136">
          <v:fill opacity="0.400000"/>
          <v:textpath style="font-family:&quot;STSong&quot;;font-size:20;v-text-kern:t;mso-text-shadow:auto" string="仅供内部审核"/>
        </v:shape>
      </w:pict>
    </w:r>
    <w:r>
      <w:pict>
        <v:shape id="PowerPlusWaterMarkObject240" style="position:absolute;margin-left:86.92pt;margin-top:27.7862pt;mso-position-vertical-relative:text;mso-position-horizontal-relative:text;width:119.4pt;height:18.85pt;z-index:-25153638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44" style="position:absolute;margin-left:30pt;margin-top:29.5pt;mso-position-vertical-relative:page;mso-position-horizontal-relative:page;width:535pt;height:1pt;z-index:-251529216;" o:allowincell="f" filled="false" strokecolor="#646464" strokeweight="1.00pt" coordsize="10700,20" coordorigin="0,0" path="m0,10l10700,10e">
          <v:stroke joinstyle="miter" miterlimit="10"/>
        </v:shape>
      </w:pict>
    </w:r>
    <w:r>
      <w:pict>
        <v:shape id="PowerPlusWaterMarkObject246" style="position:absolute;margin-left:86.92pt;margin-top:532.106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48" style="position:absolute;margin-left:491.92pt;margin-top:532.106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13.08pt;margin-top:288.105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391.92pt;margin-top:288.105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391.92pt;margin-top:776.106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13.08pt;margin-top:776.106pt;mso-position-vertical-relative:page;mso-position-horizontal-relative:page;width:119.4pt;height:18.85pt;z-index:-251530240;rotation:330;" o:allowincell="f" fillcolor="#404040" filled="true" stroked="false" type="#_x0000_t136">
          <v:fill opacity="0.400000"/>
          <v:textpath style="font-family:&quot;STSong&quot;;font-size:20;v-text-kern:t;mso-text-shadow:auto" string="仅供内部审核"/>
        </v:shape>
      </w:pict>
    </w:r>
    <w:r>
      <w:pict>
        <v:shape id="PowerPlusWaterMarkObject258" style="position:absolute;margin-left:491.92pt;margin-top:44.1055pt;mso-position-vertical-relative:page;mso-position-horizontal-relative:page;width:119.4pt;height:18.85pt;z-index:-251528192;rotation:330;" o:allowincell="f" fillcolor="#404040" filled="true" stroked="false" type="#_x0000_t136">
          <v:fill opacity="0.400000"/>
          <v:textpath style="font-family:&quot;STSong&quot;;font-size:20;v-text-kern:t;mso-text-shadow:auto" string="仅供内部审核"/>
        </v:shape>
      </w:pict>
    </w:r>
    <w:r>
      <w:pict>
        <v:shape id="PowerPlusWaterMarkObject260" style="position:absolute;margin-left:86.92pt;margin-top:27.7862pt;mso-position-vertical-relative:text;mso-position-horizontal-relative:text;width:119.4pt;height:18.85pt;z-index:-25152716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262" style="position:absolute;margin-left:30pt;margin-top:29.5pt;mso-position-vertical-relative:page;mso-position-horizontal-relative:page;width:535pt;height:1pt;z-index:-251524096;" o:allowincell="f" filled="false" strokecolor="#646464" strokeweight="1.00pt" coordsize="10700,20" coordorigin="0,0" path="m0,10l10700,10e">
          <v:stroke joinstyle="miter" miterlimit="10"/>
        </v:shape>
      </w:pict>
    </w:r>
    <w:r>
      <w:pict>
        <v:shape id="PowerPlusWaterMarkObject264" style="position:absolute;margin-left:-13.08pt;margin-top:776.106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PowerPlusWaterMarkObject266" style="position:absolute;margin-left:391.92pt;margin-top:776.106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PowerPlusWaterMarkObject268" style="position:absolute;margin-left:86.92pt;margin-top:27.7862pt;mso-position-vertical-relative:text;mso-position-horizontal-relative:text;width:119.4pt;height:18.85pt;z-index:-25152307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510" style="position:absolute;margin-left:30pt;margin-top:29.5pt;mso-position-vertical-relative:page;mso-position-horizontal-relative:page;width:535pt;height:1pt;z-index:-251517952;" o:allowincell="f" filled="false" strokecolor="#646464" strokeweight="1.00pt" coordsize="10700,20" coordorigin="0,0" path="m0,10l10700,10e">
          <v:stroke joinstyle="miter" miterlimit="10"/>
        </v:shape>
      </w:pict>
    </w:r>
    <w:r>
      <w:pict>
        <v:shape id="PowerPlusWaterMarkObject512" style="position:absolute;margin-left:-13.08pt;margin-top:288.105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PowerPlusWaterMarkObject514" style="position:absolute;margin-left:-13.08pt;margin-top:776.106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PowerPlusWaterMarkObject516" style="position:absolute;margin-left:391.92pt;margin-top:776.106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PowerPlusWaterMarkObject518" style="position:absolute;margin-left:491.92pt;margin-top:532.106pt;mso-position-vertical-relative:page;mso-position-horizontal-relative:page;width:119.4pt;height:18.85pt;z-index:-251518976;rotation:330;" o:allowincell="f" fillcolor="#404040" filled="true" stroked="false" type="#_x0000_t136">
          <v:fill opacity="0.400000"/>
          <v:textpath style="font-family:&quot;STSong&quot;;font-size:20;v-text-kern:t;mso-text-shadow:auto" string="仅供内部审核"/>
        </v:shape>
      </w:pict>
    </w:r>
    <w:r>
      <w:pict>
        <v:shape id="PowerPlusWaterMarkObject520" style="position:absolute;margin-left:491.92pt;margin-top:44.1055pt;mso-position-vertical-relative:page;mso-position-horizontal-relative:page;width:119.4pt;height:18.85pt;z-index:-251516928;rotation:330;" o:allowincell="f" fillcolor="#404040" filled="true" stroked="false" type="#_x0000_t136">
          <v:fill opacity="0.400000"/>
          <v:textpath style="font-family:&quot;STSong&quot;;font-size:20;v-text-kern:t;mso-text-shadow:auto" string="仅供内部审核"/>
        </v:shape>
      </w:pict>
    </w:r>
    <w:r>
      <w:pict>
        <v:shape id="PowerPlusWaterMarkObject522" style="position:absolute;margin-left:86.92pt;margin-top:27.7862pt;mso-position-vertical-relative:text;mso-position-horizontal-relative:text;width:119.4pt;height:18.85pt;z-index:-25151590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528" style="position:absolute;margin-left:30pt;margin-top:29.5pt;mso-position-vertical-relative:page;mso-position-horizontal-relative:page;width:782pt;height:1pt;z-index:-251514880;" o:allowincell="f" filled="false" strokecolor="#646464" strokeweight="1.00pt" coordsize="15640,20" coordorigin="0,0" path="m0,10l15640,10e">
          <v:stroke joinstyle="miter" miterlimit="10"/>
        </v:shape>
      </w:pict>
    </w:r>
    <w:r>
      <w:pict>
        <v:shape id="PowerPlusWaterMarkObject530" style="position:absolute;margin-left:-13.08pt;margin-top:28.7862pt;mso-position-vertical-relative:text;mso-position-horizontal-relative:text;width:119.4pt;height:18.85pt;z-index:-25151385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544" style="position:absolute;margin-left:30pt;margin-top:29.5pt;mso-position-vertical-relative:page;mso-position-horizontal-relative:page;width:535pt;height:1pt;z-index:-251512832;" o:allowincell="f" filled="false" strokecolor="#646464" strokeweight="1.00pt" coordsize="10700,20" coordorigin="0,0" path="m0,10l10700,10e">
          <v:stroke joinstyle="miter" miterlimit="10"/>
        </v:shape>
      </w:pict>
    </w:r>
    <w:r>
      <w:pict>
        <v:shape id="PowerPlusWaterMarkObject546" style="position:absolute;margin-left:86.92pt;margin-top:27.7862pt;mso-position-vertical-relative:text;mso-position-horizontal-relative:text;width:119.4pt;height:18.85pt;z-index:-25151180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391.92pt;margin-top:288.105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491.92pt;margin-top:532.106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562" style="position:absolute;margin-left:30pt;margin-top:29.5pt;mso-position-vertical-relative:page;mso-position-horizontal-relative:page;width:535pt;height:1pt;z-index:-251504640;" o:allowincell="f" filled="false" strokecolor="#646464" strokeweight="1.00pt" coordsize="10700,20" coordorigin="0,0" path="m0,10l10700,10e">
          <v:stroke joinstyle="miter" miterlimit="10"/>
        </v:shape>
      </w:pict>
    </w:r>
    <w:r>
      <w:pict>
        <v:shape id="PowerPlusWaterMarkObject564" style="position:absolute;margin-left:-13.08pt;margin-top:288.105pt;mso-position-vertical-relative:page;mso-position-horizontal-relative:page;width:119.4pt;height:18.85pt;z-index:-251510784;rotation:330;" o:allowincell="f" fillcolor="#404040" filled="true" stroked="false" type="#_x0000_t136">
          <v:fill opacity="0.400000"/>
          <v:textpath style="font-family:&quot;STSong&quot;;font-size:20;v-text-kern:t;mso-text-shadow:auto" string="仅供内部审核"/>
        </v:shape>
      </w:pict>
    </w:r>
    <w:r>
      <w:pict>
        <v:shape id="PowerPlusWaterMarkObject566" style="position:absolute;margin-left:391.92pt;margin-top:288.105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568" style="position:absolute;margin-left:-13.08pt;margin-top:776.106pt;mso-position-vertical-relative:page;mso-position-horizontal-relative:page;width:119.4pt;height:18.85pt;z-index:-251508736;rotation:330;" o:allowincell="f" fillcolor="#404040" filled="true" stroked="false" type="#_x0000_t136">
          <v:fill opacity="0.400000"/>
          <v:textpath style="font-family:&quot;STSong&quot;;font-size:20;v-text-kern:t;mso-text-shadow:auto" string="仅供内部审核"/>
        </v:shape>
      </w:pict>
    </w:r>
    <w:r>
      <w:pict>
        <v:shape id="PowerPlusWaterMarkObject570" style="position:absolute;margin-left:391.92pt;margin-top:776.106pt;mso-position-vertical-relative:page;mso-position-horizontal-relative:page;width:119.4pt;height:18.85pt;z-index:-251507712;rotation:330;" o:allowincell="f" fillcolor="#404040" filled="true" stroked="false" type="#_x0000_t136">
          <v:fill opacity="0.400000"/>
          <v:textpath style="font-family:&quot;STSong&quot;;font-size:20;v-text-kern:t;mso-text-shadow:auto" string="仅供内部审核"/>
        </v:shape>
      </w:pict>
    </w:r>
    <w:r>
      <w:pict>
        <v:shape id="PowerPlusWaterMarkObject572" style="position:absolute;margin-left:86.92pt;margin-top:532.106pt;mso-position-vertical-relative:page;mso-position-horizontal-relative:page;width:119.4pt;height:18.85pt;z-index:-251506688;rotation:330;" o:allowincell="f" fillcolor="#404040" filled="true" stroked="false" type="#_x0000_t136">
          <v:fill opacity="0.400000"/>
          <v:textpath style="font-family:&quot;STSong&quot;;font-size:20;v-text-kern:t;mso-text-shadow:auto" string="仅供内部审核"/>
        </v:shape>
      </w:pict>
    </w:r>
    <w:r>
      <w:pict>
        <v:shape id="PowerPlusWaterMarkObject574" style="position:absolute;margin-left:491.92pt;margin-top:532.106pt;mso-position-vertical-relative:page;mso-position-horizontal-relative:page;width:119.4pt;height:18.85pt;z-index:-251505664;rotation:330;" o:allowincell="f" fillcolor="#404040" filled="true" stroked="false" type="#_x0000_t136">
          <v:fill opacity="0.400000"/>
          <v:textpath style="font-family:&quot;STSong&quot;;font-size:20;v-text-kern:t;mso-text-shadow:auto" string="仅供内部审核"/>
        </v:shape>
      </w:pict>
    </w:r>
    <w:r>
      <w:pict>
        <v:shape id="PowerPlusWaterMarkObject576" style="position:absolute;margin-left:86.92pt;margin-top:27.7862pt;mso-position-vertical-relative:text;mso-position-horizontal-relative:text;width:119.4pt;height:18.85pt;z-index:-25150361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794" style="position:absolute;margin-left:-13.08pt;margin-top:288.105pt;mso-position-vertical-relative:page;mso-position-horizontal-relative:page;width:119.4pt;height:18.85pt;z-index:-251502592;rotation:330;" o:allowincell="f" fillcolor="#404040" filled="true" stroked="false" type="#_x0000_t136">
          <v:fill opacity="0.400000"/>
          <v:textpath style="font-family:&quot;STSong&quot;;font-size:20;v-text-kern:t;mso-text-shadow:auto" string="仅供内部审核"/>
        </v:shape>
      </w:pict>
    </w:r>
    <w:r>
      <w:pict>
        <v:shape id="PowerPlusWaterMarkObject796" style="position:absolute;margin-left:391.92pt;margin-top:288.105pt;mso-position-vertical-relative:page;mso-position-horizontal-relative:page;width:119.4pt;height:18.85pt;z-index:-251501568;rotation:330;" o:allowincell="f" fillcolor="#404040" filled="true" stroked="false" type="#_x0000_t136">
          <v:fill opacity="0.400000"/>
          <v:textpath style="font-family:&quot;STSong&quot;;font-size:20;v-text-kern:t;mso-text-shadow:auto" string="仅供内部审核"/>
        </v:shape>
      </w:pict>
    </w:r>
    <w:r>
      <w:pict>
        <v:shape id="PowerPlusWaterMarkObject798" style="position:absolute;margin-left:-13.08pt;margin-top:776.106pt;mso-position-vertical-relative:page;mso-position-horizontal-relative:page;width:119.4pt;height:18.85pt;z-index:-251500544;rotation:330;" o:allowincell="f" fillcolor="#404040" filled="true" stroked="false" type="#_x0000_t136">
          <v:fill opacity="0.400000"/>
          <v:textpath style="font-family:&quot;STSong&quot;;font-size:20;v-text-kern:t;mso-text-shadow:auto" string="仅供内部审核"/>
        </v:shape>
      </w:pict>
    </w:r>
    <w:r>
      <w:pict>
        <v:shape id="PowerPlusWaterMarkObject800" style="position:absolute;margin-left:391.92pt;margin-top:776.106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PowerPlusWaterMarkObject802" style="position:absolute;margin-left:86.92pt;margin-top:532.106pt;mso-position-vertical-relative:page;mso-position-horizontal-relative:page;width:119.4pt;height:18.85pt;z-index:-251498496;rotation:330;" o:allowincell="f" fillcolor="#404040" filled="true" stroked="false" type="#_x0000_t136">
          <v:fill opacity="0.400000"/>
          <v:textpath style="font-family:&quot;STSong&quot;;font-size:20;v-text-kern:t;mso-text-shadow:auto" string="仅供内部审核"/>
        </v:shape>
      </w:pict>
    </w:r>
    <w:r>
      <w:pict>
        <v:shape id="PowerPlusWaterMarkObject804" style="position:absolute;margin-left:491.92pt;margin-top:532.106pt;mso-position-vertical-relative:page;mso-position-horizontal-relative:page;width:119.4pt;height:18.85pt;z-index:-251497472;rotation:330;" o:allowincell="f" fillcolor="#404040" filled="true" stroked="false" type="#_x0000_t136">
          <v:fill opacity="0.400000"/>
          <v:textpath style="font-family:&quot;STSong&quot;;font-size:20;v-text-kern:t;mso-text-shadow:auto" string="仅供内部审核"/>
        </v:shape>
      </w:pict>
    </w: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86.92pt;margin-top:44.105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6" style="position:absolute;margin-left:491.92pt;margin-top:44.105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50"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pict>
        <v:shape id="PowerPlusWaterMarkObject52" style="position:absolute;margin-left:-13.08pt;margin-top:288.105pt;mso-position-vertical-relative:page;mso-position-horizontal-relative:page;width:119.4pt;height:18.85pt;z-index:-251633664;rotation:330;" o:allowincell="f" fillcolor="#404040" filled="true" stroked="false" type="#_x0000_t136">
          <v:fill opacity="0.400000"/>
          <v:textpath style="font-family:&quot;STSong&quot;;font-size:20;v-text-kern:t;mso-text-shadow:auto" string="仅供内部审核"/>
        </v:shape>
      </w:pict>
    </w:r>
    <w:r>
      <w:pict>
        <v:shape id="PowerPlusWaterMarkObject54" style="position:absolute;margin-left:391.92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86.92pt;margin-top:532.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491.92pt;margin-top:532.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13.08pt;margin-top:776.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391.92pt;margin-top:776.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86.92pt;margin-top:27.7862pt;mso-position-vertical-relative:text;mso-position-horizontal-relative:text;width:119.4pt;height:18.85pt;z-index:-25162547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68" style="position:absolute;margin-left:30pt;margin-top:29.5pt;mso-position-vertical-relative:page;mso-position-horizontal-relative:page;width:535pt;height:1pt;z-index:-251618304;" o:allowincell="f" filled="false" strokecolor="#646464" strokeweight="1.00pt" coordsize="10700,20" coordorigin="0,0" path="m0,10l10700,10e">
          <v:stroke joinstyle="miter" miterlimit="10"/>
        </v:shape>
      </w:pict>
    </w:r>
    <w:r>
      <w:pict>
        <v:shape id="PowerPlusWaterMarkObject70" style="position:absolute;margin-left:-13.08pt;margin-top:288.105pt;mso-position-vertical-relative:page;mso-position-horizontal-relative:page;width:119.4pt;height:18.85pt;z-index:-251624448;rotation:330;" o:allowincell="f" fillcolor="#404040" filled="true" stroked="false" type="#_x0000_t136">
          <v:fill opacity="0.400000"/>
          <v:textpath style="font-family:&quot;STSong&quot;;font-size:20;v-text-kern:t;mso-text-shadow:auto" string="仅供内部审核"/>
        </v:shape>
      </w:pict>
    </w:r>
    <w:r>
      <w:pict>
        <v:shape id="PowerPlusWaterMarkObject72" style="position:absolute;margin-left:-13.08pt;margin-top:776.106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391.92pt;margin-top:288.105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86.92pt;margin-top:532.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491.92pt;margin-top:532.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391.92pt;margin-top:776.106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491.92pt;margin-top:44.1055pt;mso-position-vertical-relative:page;mso-position-horizontal-relative:page;width:119.4pt;height:18.85pt;z-index:-251617280;rotation:330;" o:allowincell="f" fillcolor="#404040" filled="true" stroked="false" type="#_x0000_t136">
          <v:fill opacity="0.400000"/>
          <v:textpath style="font-family:&quot;STSong&quot;;font-size:20;v-text-kern:t;mso-text-shadow:auto" string="仅供内部审核"/>
        </v:shape>
      </w:pict>
    </w:r>
    <w:r>
      <w:pict>
        <v:shape id="PowerPlusWaterMarkObject84" style="position:absolute;margin-left:86.92pt;margin-top:27.7862pt;mso-position-vertical-relative:text;mso-position-horizontal-relative:text;width:119.4pt;height:18.85pt;z-index:-25161625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86" style="position:absolute;margin-left:30pt;margin-top:29.5pt;mso-position-vertical-relative:page;mso-position-horizontal-relative:page;width:535pt;height:1pt;z-index:-251609088;" o:allowincell="f" filled="false" strokecolor="#646464" strokeweight="1.00pt" coordsize="10700,20" coordorigin="0,0" path="m0,10l10700,10e">
          <v:stroke joinstyle="miter" miterlimit="10"/>
        </v:shape>
      </w:pict>
    </w:r>
    <w:r>
      <w:pict>
        <v:shape id="PowerPlusWaterMarkObject88" style="position:absolute;margin-left:391.92pt;margin-top:288.105pt;mso-position-vertical-relative:page;mso-position-horizontal-relative:page;width:119.4pt;height:18.85pt;z-index:-251615232;rotation:330;" o:allowincell="f" fillcolor="#404040" filled="true" stroked="false" type="#_x0000_t136">
          <v:fill opacity="0.400000"/>
          <v:textpath style="font-family:&quot;STSong&quot;;font-size:20;v-text-kern:t;mso-text-shadow:auto" string="仅供内部审核"/>
        </v:shape>
      </w:pict>
    </w:r>
    <w:r>
      <w:pict>
        <v:shape id="PowerPlusWaterMarkObject90" style="position:absolute;margin-left:-13.08pt;margin-top:288.105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13.08pt;margin-top:776.106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391.92pt;margin-top:776.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86.92pt;margin-top:532.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491.92pt;margin-top:532.106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491.92pt;margin-top:44.1055pt;mso-position-vertical-relative:page;mso-position-horizontal-relative:page;width:119.4pt;height:18.85pt;z-index:-251608064;rotation:330;" o:allowincell="f" fillcolor="#404040" filled="true" stroked="false" type="#_x0000_t136">
          <v:fill opacity="0.400000"/>
          <v:textpath style="font-family:&quot;STSong&quot;;font-size:20;v-text-kern:t;mso-text-shadow:auto" string="仅供内部审核"/>
        </v:shape>
      </w:pict>
    </w:r>
    <w:r>
      <w:pict>
        <v:shape id="PowerPlusWaterMarkObject102" style="position:absolute;margin-left:86.92pt;margin-top:27.7862pt;mso-position-vertical-relative:text;mso-position-horizontal-relative:text;width:119.4pt;height:18.85pt;z-index:-25160704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04" style="position:absolute;margin-left:30pt;margin-top:29.5pt;mso-position-vertical-relative:page;mso-position-horizontal-relative:page;width:782pt;height:1pt;z-index:-251601920;" o:allowincell="f" filled="false" strokecolor="#646464" strokeweight="1.00pt" coordsize="15640,20" coordorigin="0,0" path="m0,10l15640,10e">
          <v:stroke joinstyle="miter" miterlimit="10"/>
        </v:shape>
      </w:pict>
    </w:r>
    <w:r>
      <w:pict>
        <v:shape id="PowerPlusWaterMarkObject106" style="position:absolute;margin-left:638.92pt;margin-top:529.106pt;mso-position-vertical-relative:page;mso-position-horizontal-relative:page;width:119.4pt;height:18.85pt;z-index:-251606016;rotation:330;" o:allowincell="f" fillcolor="#404040" filled="true" stroked="false" type="#_x0000_t136">
          <v:fill opacity="0.400000"/>
          <v:textpath style="font-family:&quot;STSong&quot;;font-size:20;v-text-kern:t;mso-text-shadow:auto" string="仅供内部审核"/>
        </v:shape>
      </w:pict>
    </w:r>
    <w:r>
      <w:pict>
        <v:shape id="PowerPlusWaterMarkObject108" style="position:absolute;margin-left:86.92pt;margin-top:287.106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45.0434pt;margin-top:406.395pt;mso-position-vertical-relative:page;mso-position-horizontal-relative:page;width:609.35pt;height:22.25pt;z-index:-25160396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12" style="position:absolute;margin-left:280.957pt;margin-top:406.395pt;mso-position-vertical-relative:page;mso-position-horizontal-relative:page;width:609.35pt;height:22.25pt;z-index:-25160294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14" style="position:absolute;margin-left:312.92pt;margin-top:45.1055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638.92pt;margin-top:45.1055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13.08pt;margin-top:28.7862pt;mso-position-vertical-relative:text;mso-position-horizontal-relative:text;width:119.4pt;height:18.85pt;z-index:-251598848;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20" style="position:absolute;margin-left:30pt;margin-top:29.5pt;mso-position-vertical-relative:page;mso-position-horizontal-relative:page;width:782pt;height:1pt;z-index:-251593728;" o:allowincell="f" filled="false" strokecolor="#646464" strokeweight="1.00pt" coordsize="15640,20" coordorigin="0,0" path="m0,10l15640,10e">
          <v:stroke joinstyle="miter" miterlimit="10"/>
        </v:shape>
      </w:pict>
    </w:r>
    <w:r>
      <w:pict>
        <v:shape id="PowerPlusWaterMarkObject122" style="position:absolute;margin-left:-45.0434pt;margin-top:406.395pt;mso-position-vertical-relative:page;mso-position-horizontal-relative:page;width:609.35pt;height:22.25pt;z-index:-25159782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24" style="position:absolute;margin-left:280.957pt;margin-top:406.395pt;mso-position-vertical-relative:page;mso-position-horizontal-relative:page;width:609.35pt;height:22.25pt;z-index:-25159680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26" style="position:absolute;margin-left:638.92pt;margin-top:529.106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86.92pt;margin-top:287.106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312.92pt;margin-top:45.1055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638.92pt;margin-top:45.1055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13.08pt;margin-top:28.7862pt;mso-position-vertical-relative:text;mso-position-horizontal-relative:text;width:119.4pt;height:18.85pt;z-index:-25159065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49"/>
      <w:spacing w:before="32" w:line="227" w:lineRule="auto"/>
      <w:rPr>
        <w:rFonts w:ascii="STSong" w:hAnsi="STSong" w:eastAsia="STSong" w:cs="STSong"/>
        <w:sz w:val="16"/>
        <w:szCs w:val="16"/>
      </w:rPr>
    </w:pPr>
    <w:r>
      <w:pict>
        <v:shape id="_x0000_s136" style="position:absolute;margin-left:30pt;margin-top:29.5pt;mso-position-vertical-relative:page;mso-position-horizontal-relative:page;width:535pt;height:1pt;z-index:-251583488;" o:allowincell="f" filled="false" strokecolor="#646464" strokeweight="1.00pt" coordsize="10700,20" coordorigin="0,0" path="m0,10l10700,10e">
          <v:stroke joinstyle="miter" miterlimit="10"/>
        </v:shape>
      </w:pict>
    </w:r>
    <w:r>
      <w:pict>
        <v:shape id="PowerPlusWaterMarkObject138" style="position:absolute;margin-left:86.92pt;margin-top:532.106pt;mso-position-vertical-relative:page;mso-position-horizontal-relative:page;width:119.4pt;height:18.85pt;z-index:-251589632;rotation:330;" o:allowincell="f" fillcolor="#404040" filled="true" stroked="false" type="#_x0000_t136">
          <v:fill opacity="0.400000"/>
          <v:textpath style="font-family:&quot;STSong&quot;;font-size:20;v-text-kern:t;mso-text-shadow:auto" string="仅供内部审核"/>
        </v:shape>
      </w:pict>
    </w:r>
    <w:r>
      <w:pict>
        <v:shape id="PowerPlusWaterMarkObject140" style="position:absolute;margin-left:391.92pt;margin-top:288.105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42" style="position:absolute;margin-left:-13.08pt;margin-top:776.106pt;mso-position-vertical-relative:page;mso-position-horizontal-relative:page;width:119.4pt;height:18.85pt;z-index:-251587584;rotation:330;" o:allowincell="f" fillcolor="#404040" filled="true" stroked="false" type="#_x0000_t136">
          <v:fill opacity="0.400000"/>
          <v:textpath style="font-family:&quot;STSong&quot;;font-size:20;v-text-kern:t;mso-text-shadow:auto" string="仅供内部审核"/>
        </v:shape>
      </w:pict>
    </w:r>
    <w:r>
      <w:pict>
        <v:shape id="PowerPlusWaterMarkObject144" style="position:absolute;margin-left:-13.08pt;margin-top:288.105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491.92pt;margin-top:532.106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391.92pt;margin-top:776.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491.92pt;margin-top:44.1055pt;mso-position-vertical-relative:page;mso-position-horizontal-relative:page;width:119.4pt;height:18.85pt;z-index:-251582464;rotation:330;" o:allowincell="f" fillcolor="#404040" filled="true" stroked="false" type="#_x0000_t136">
          <v:fill opacity="0.400000"/>
          <v:textpath style="font-family:&quot;STSong&quot;;font-size:20;v-text-kern:t;mso-text-shadow:auto" string="仅供内部审核"/>
        </v:shape>
      </w:pict>
    </w:r>
    <w:r>
      <w:pict>
        <v:shape id="PowerPlusWaterMarkObject152" style="position:absolute;margin-left:86.92pt;margin-top:27.7862pt;mso-position-vertical-relative:text;mso-position-horizontal-relative:text;width:119.4pt;height:18.85pt;z-index:-251581440;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兴县人民代表大会常务委员会办公室2024年部门预算公开报告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48.xml"/><Relationship Id="rId98" Type="http://schemas.openxmlformats.org/officeDocument/2006/relationships/header" Target="header20.xml"/><Relationship Id="rId97" Type="http://schemas.openxmlformats.org/officeDocument/2006/relationships/image" Target="media/image31.png"/><Relationship Id="rId96" Type="http://schemas.openxmlformats.org/officeDocument/2006/relationships/footer" Target="footer47.xml"/><Relationship Id="rId95" Type="http://schemas.openxmlformats.org/officeDocument/2006/relationships/header" Target="header19.xml"/><Relationship Id="rId94" Type="http://schemas.openxmlformats.org/officeDocument/2006/relationships/image" Target="media/image30.png"/><Relationship Id="rId93" Type="http://schemas.openxmlformats.org/officeDocument/2006/relationships/footer" Target="footer46.xml"/><Relationship Id="rId92" Type="http://schemas.openxmlformats.org/officeDocument/2006/relationships/header" Target="header18.xml"/><Relationship Id="rId91" Type="http://schemas.openxmlformats.org/officeDocument/2006/relationships/image" Target="media/image29.png"/><Relationship Id="rId90" Type="http://schemas.openxmlformats.org/officeDocument/2006/relationships/footer" Target="footer45.xml"/><Relationship Id="rId9" Type="http://schemas.openxmlformats.org/officeDocument/2006/relationships/header" Target="header6.xml"/><Relationship Id="rId89" Type="http://schemas.openxmlformats.org/officeDocument/2006/relationships/header" Target="header17.xml"/><Relationship Id="rId88" Type="http://schemas.openxmlformats.org/officeDocument/2006/relationships/footer" Target="footer44.xml"/><Relationship Id="rId87" Type="http://schemas.openxmlformats.org/officeDocument/2006/relationships/image" Target="media/image28.png"/><Relationship Id="rId86" Type="http://schemas.openxmlformats.org/officeDocument/2006/relationships/footer" Target="footer43.xml"/><Relationship Id="rId85" Type="http://schemas.openxmlformats.org/officeDocument/2006/relationships/image" Target="media/image27.png"/><Relationship Id="rId84" Type="http://schemas.openxmlformats.org/officeDocument/2006/relationships/footer" Target="footer42.xml"/><Relationship Id="rId83" Type="http://schemas.openxmlformats.org/officeDocument/2006/relationships/image" Target="media/image26.png"/><Relationship Id="rId82" Type="http://schemas.openxmlformats.org/officeDocument/2006/relationships/footer" Target="footer41.xml"/><Relationship Id="rId81" Type="http://schemas.openxmlformats.org/officeDocument/2006/relationships/image" Target="media/image25.png"/><Relationship Id="rId80" Type="http://schemas.openxmlformats.org/officeDocument/2006/relationships/footer" Target="footer40.xml"/><Relationship Id="rId8" Type="http://schemas.openxmlformats.org/officeDocument/2006/relationships/footer" Target="footer2.xml"/><Relationship Id="rId79" Type="http://schemas.openxmlformats.org/officeDocument/2006/relationships/image" Target="media/image24.png"/><Relationship Id="rId78" Type="http://schemas.openxmlformats.org/officeDocument/2006/relationships/footer" Target="footer39.xml"/><Relationship Id="rId77" Type="http://schemas.openxmlformats.org/officeDocument/2006/relationships/image" Target="media/image23.png"/><Relationship Id="rId76" Type="http://schemas.openxmlformats.org/officeDocument/2006/relationships/footer" Target="footer38.xml"/><Relationship Id="rId75" Type="http://schemas.openxmlformats.org/officeDocument/2006/relationships/image" Target="media/image22.png"/><Relationship Id="rId74" Type="http://schemas.openxmlformats.org/officeDocument/2006/relationships/footer" Target="footer37.xml"/><Relationship Id="rId73" Type="http://schemas.openxmlformats.org/officeDocument/2006/relationships/image" Target="media/image21.png"/><Relationship Id="rId72" Type="http://schemas.openxmlformats.org/officeDocument/2006/relationships/footer" Target="footer36.xml"/><Relationship Id="rId71" Type="http://schemas.openxmlformats.org/officeDocument/2006/relationships/image" Target="media/image20.png"/><Relationship Id="rId70" Type="http://schemas.openxmlformats.org/officeDocument/2006/relationships/footer" Target="footer35.xml"/><Relationship Id="rId7" Type="http://schemas.openxmlformats.org/officeDocument/2006/relationships/header" Target="header5.xml"/><Relationship Id="rId69" Type="http://schemas.openxmlformats.org/officeDocument/2006/relationships/image" Target="media/image19.png"/><Relationship Id="rId68" Type="http://schemas.openxmlformats.org/officeDocument/2006/relationships/footer" Target="footer34.xml"/><Relationship Id="rId67" Type="http://schemas.openxmlformats.org/officeDocument/2006/relationships/image" Target="media/image18.png"/><Relationship Id="rId66" Type="http://schemas.openxmlformats.org/officeDocument/2006/relationships/footer" Target="footer33.xml"/><Relationship Id="rId65" Type="http://schemas.openxmlformats.org/officeDocument/2006/relationships/image" Target="media/image17.png"/><Relationship Id="rId64" Type="http://schemas.openxmlformats.org/officeDocument/2006/relationships/footer" Target="footer32.xml"/><Relationship Id="rId63" Type="http://schemas.openxmlformats.org/officeDocument/2006/relationships/image" Target="media/image16.png"/><Relationship Id="rId62" Type="http://schemas.openxmlformats.org/officeDocument/2006/relationships/footer" Target="footer31.xml"/><Relationship Id="rId61" Type="http://schemas.openxmlformats.org/officeDocument/2006/relationships/image" Target="media/image15.png"/><Relationship Id="rId60" Type="http://schemas.openxmlformats.org/officeDocument/2006/relationships/footer" Target="footer30.xml"/><Relationship Id="rId6" Type="http://schemas.openxmlformats.org/officeDocument/2006/relationships/footer" Target="footer1.xml"/><Relationship Id="rId59" Type="http://schemas.openxmlformats.org/officeDocument/2006/relationships/image" Target="media/image14.png"/><Relationship Id="rId58" Type="http://schemas.openxmlformats.org/officeDocument/2006/relationships/footer" Target="footer29.xml"/><Relationship Id="rId57" Type="http://schemas.openxmlformats.org/officeDocument/2006/relationships/image" Target="media/image13.png"/><Relationship Id="rId56" Type="http://schemas.openxmlformats.org/officeDocument/2006/relationships/footer" Target="footer28.xml"/><Relationship Id="rId55" Type="http://schemas.openxmlformats.org/officeDocument/2006/relationships/image" Target="media/image12.png"/><Relationship Id="rId54" Type="http://schemas.openxmlformats.org/officeDocument/2006/relationships/footer" Target="footer27.xml"/><Relationship Id="rId53" Type="http://schemas.openxmlformats.org/officeDocument/2006/relationships/image" Target="media/image11.png"/><Relationship Id="rId52" Type="http://schemas.openxmlformats.org/officeDocument/2006/relationships/footer" Target="footer26.xml"/><Relationship Id="rId51" Type="http://schemas.openxmlformats.org/officeDocument/2006/relationships/image" Target="media/image10.png"/><Relationship Id="rId50" Type="http://schemas.openxmlformats.org/officeDocument/2006/relationships/footer" Target="footer25.xml"/><Relationship Id="rId5" Type="http://schemas.openxmlformats.org/officeDocument/2006/relationships/header" Target="header4.xml"/><Relationship Id="rId49" Type="http://schemas.openxmlformats.org/officeDocument/2006/relationships/image" Target="media/image9.png"/><Relationship Id="rId48" Type="http://schemas.openxmlformats.org/officeDocument/2006/relationships/footer" Target="footer24.xml"/><Relationship Id="rId47" Type="http://schemas.openxmlformats.org/officeDocument/2006/relationships/image" Target="media/image8.png"/><Relationship Id="rId46" Type="http://schemas.openxmlformats.org/officeDocument/2006/relationships/footer" Target="footer23.xml"/><Relationship Id="rId45" Type="http://schemas.openxmlformats.org/officeDocument/2006/relationships/image" Target="media/image7.png"/><Relationship Id="rId44" Type="http://schemas.openxmlformats.org/officeDocument/2006/relationships/footer" Target="footer22.xml"/><Relationship Id="rId43" Type="http://schemas.openxmlformats.org/officeDocument/2006/relationships/image" Target="media/image6.png"/><Relationship Id="rId42" Type="http://schemas.openxmlformats.org/officeDocument/2006/relationships/footer" Target="footer21.xml"/><Relationship Id="rId41" Type="http://schemas.openxmlformats.org/officeDocument/2006/relationships/image" Target="media/image5.png"/><Relationship Id="rId40" Type="http://schemas.openxmlformats.org/officeDocument/2006/relationships/footer" Target="footer20.xml"/><Relationship Id="rId4" Type="http://schemas.openxmlformats.org/officeDocument/2006/relationships/header" Target="header3.xml"/><Relationship Id="rId39" Type="http://schemas.openxmlformats.org/officeDocument/2006/relationships/header" Target="header16.xml"/><Relationship Id="rId38" Type="http://schemas.openxmlformats.org/officeDocument/2006/relationships/footer" Target="footer19.xml"/><Relationship Id="rId37" Type="http://schemas.openxmlformats.org/officeDocument/2006/relationships/image" Target="media/image4.png"/><Relationship Id="rId36" Type="http://schemas.openxmlformats.org/officeDocument/2006/relationships/image" Target="media/image3.png"/><Relationship Id="rId35" Type="http://schemas.openxmlformats.org/officeDocument/2006/relationships/footer" Target="footer18.xml"/><Relationship Id="rId34" Type="http://schemas.openxmlformats.org/officeDocument/2006/relationships/header" Target="header15.xml"/><Relationship Id="rId33" Type="http://schemas.openxmlformats.org/officeDocument/2006/relationships/image" Target="media/image2.png"/><Relationship Id="rId32" Type="http://schemas.openxmlformats.org/officeDocument/2006/relationships/footer" Target="footer17.xml"/><Relationship Id="rId31" Type="http://schemas.openxmlformats.org/officeDocument/2006/relationships/header" Target="header14.xml"/><Relationship Id="rId30" Type="http://schemas.openxmlformats.org/officeDocument/2006/relationships/footer" Target="footer16.xml"/><Relationship Id="rId3" Type="http://schemas.openxmlformats.org/officeDocument/2006/relationships/image" Target="media/image1.png"/><Relationship Id="rId29" Type="http://schemas.openxmlformats.org/officeDocument/2006/relationships/footer" Target="footer15.xml"/><Relationship Id="rId28" Type="http://schemas.openxmlformats.org/officeDocument/2006/relationships/header" Target="header13.xml"/><Relationship Id="rId27" Type="http://schemas.openxmlformats.org/officeDocument/2006/relationships/footer" Target="footer14.xml"/><Relationship Id="rId26" Type="http://schemas.openxmlformats.org/officeDocument/2006/relationships/footer" Target="footer13.xml"/><Relationship Id="rId25" Type="http://schemas.openxmlformats.org/officeDocument/2006/relationships/footer" Target="footer12.xml"/><Relationship Id="rId24" Type="http://schemas.openxmlformats.org/officeDocument/2006/relationships/footer" Target="footer11.xml"/><Relationship Id="rId23" Type="http://schemas.openxmlformats.org/officeDocument/2006/relationships/footer" Target="footer10.xml"/><Relationship Id="rId22" Type="http://schemas.openxmlformats.org/officeDocument/2006/relationships/header" Target="header12.xml"/><Relationship Id="rId21" Type="http://schemas.openxmlformats.org/officeDocument/2006/relationships/footer" Target="footer9.xml"/><Relationship Id="rId20" Type="http://schemas.openxmlformats.org/officeDocument/2006/relationships/header" Target="header11.xml"/><Relationship Id="rId2" Type="http://schemas.openxmlformats.org/officeDocument/2006/relationships/header" Target="header2.xml"/><Relationship Id="rId19" Type="http://schemas.openxmlformats.org/officeDocument/2006/relationships/footer" Target="footer8.xml"/><Relationship Id="rId18" Type="http://schemas.openxmlformats.org/officeDocument/2006/relationships/header" Target="header10.xml"/><Relationship Id="rId17" Type="http://schemas.openxmlformats.org/officeDocument/2006/relationships/footer" Target="footer7.xml"/><Relationship Id="rId16" Type="http://schemas.openxmlformats.org/officeDocument/2006/relationships/header" Target="header9.xml"/><Relationship Id="rId157" Type="http://schemas.openxmlformats.org/officeDocument/2006/relationships/fontTable" Target="fontTable.xml"/><Relationship Id="rId156" Type="http://schemas.openxmlformats.org/officeDocument/2006/relationships/styles" Target="styles.xml"/><Relationship Id="rId155" Type="http://schemas.openxmlformats.org/officeDocument/2006/relationships/settings" Target="settings.xml"/><Relationship Id="rId154" Type="http://schemas.openxmlformats.org/officeDocument/2006/relationships/footer" Target="footer76.xml"/><Relationship Id="rId153" Type="http://schemas.openxmlformats.org/officeDocument/2006/relationships/footer" Target="footer75.xml"/><Relationship Id="rId152" Type="http://schemas.openxmlformats.org/officeDocument/2006/relationships/footer" Target="footer74.xml"/><Relationship Id="rId151" Type="http://schemas.openxmlformats.org/officeDocument/2006/relationships/header" Target="header21.xml"/><Relationship Id="rId150" Type="http://schemas.openxmlformats.org/officeDocument/2006/relationships/image" Target="media/image57.png"/><Relationship Id="rId15" Type="http://schemas.openxmlformats.org/officeDocument/2006/relationships/footer" Target="footer6.xml"/><Relationship Id="rId149" Type="http://schemas.openxmlformats.org/officeDocument/2006/relationships/footer" Target="footer73.xml"/><Relationship Id="rId148" Type="http://schemas.openxmlformats.org/officeDocument/2006/relationships/image" Target="media/image56.png"/><Relationship Id="rId147" Type="http://schemas.openxmlformats.org/officeDocument/2006/relationships/footer" Target="footer72.xml"/><Relationship Id="rId146" Type="http://schemas.openxmlformats.org/officeDocument/2006/relationships/image" Target="media/image55.png"/><Relationship Id="rId145" Type="http://schemas.openxmlformats.org/officeDocument/2006/relationships/footer" Target="footer71.xml"/><Relationship Id="rId144" Type="http://schemas.openxmlformats.org/officeDocument/2006/relationships/image" Target="media/image54.png"/><Relationship Id="rId143" Type="http://schemas.openxmlformats.org/officeDocument/2006/relationships/footer" Target="footer70.xml"/><Relationship Id="rId142" Type="http://schemas.openxmlformats.org/officeDocument/2006/relationships/image" Target="media/image53.png"/><Relationship Id="rId141" Type="http://schemas.openxmlformats.org/officeDocument/2006/relationships/footer" Target="footer69.xml"/><Relationship Id="rId140" Type="http://schemas.openxmlformats.org/officeDocument/2006/relationships/image" Target="media/image52.png"/><Relationship Id="rId14" Type="http://schemas.openxmlformats.org/officeDocument/2006/relationships/footer" Target="footer5.xml"/><Relationship Id="rId139" Type="http://schemas.openxmlformats.org/officeDocument/2006/relationships/footer" Target="footer68.xml"/><Relationship Id="rId138" Type="http://schemas.openxmlformats.org/officeDocument/2006/relationships/image" Target="media/image51.png"/><Relationship Id="rId137" Type="http://schemas.openxmlformats.org/officeDocument/2006/relationships/footer" Target="footer67.xml"/><Relationship Id="rId136" Type="http://schemas.openxmlformats.org/officeDocument/2006/relationships/image" Target="media/image50.png"/><Relationship Id="rId135" Type="http://schemas.openxmlformats.org/officeDocument/2006/relationships/footer" Target="footer66.xml"/><Relationship Id="rId134" Type="http://schemas.openxmlformats.org/officeDocument/2006/relationships/image" Target="media/image49.png"/><Relationship Id="rId133" Type="http://schemas.openxmlformats.org/officeDocument/2006/relationships/footer" Target="footer65.xml"/><Relationship Id="rId132" Type="http://schemas.openxmlformats.org/officeDocument/2006/relationships/image" Target="media/image48.png"/><Relationship Id="rId131" Type="http://schemas.openxmlformats.org/officeDocument/2006/relationships/footer" Target="footer64.xml"/><Relationship Id="rId130" Type="http://schemas.openxmlformats.org/officeDocument/2006/relationships/image" Target="media/image47.png"/><Relationship Id="rId13" Type="http://schemas.openxmlformats.org/officeDocument/2006/relationships/header" Target="header8.xml"/><Relationship Id="rId129" Type="http://schemas.openxmlformats.org/officeDocument/2006/relationships/footer" Target="footer63.xml"/><Relationship Id="rId128" Type="http://schemas.openxmlformats.org/officeDocument/2006/relationships/image" Target="media/image46.png"/><Relationship Id="rId127" Type="http://schemas.openxmlformats.org/officeDocument/2006/relationships/footer" Target="footer62.xml"/><Relationship Id="rId126" Type="http://schemas.openxmlformats.org/officeDocument/2006/relationships/image" Target="media/image45.png"/><Relationship Id="rId125" Type="http://schemas.openxmlformats.org/officeDocument/2006/relationships/footer" Target="footer61.xml"/><Relationship Id="rId124" Type="http://schemas.openxmlformats.org/officeDocument/2006/relationships/image" Target="media/image44.png"/><Relationship Id="rId123" Type="http://schemas.openxmlformats.org/officeDocument/2006/relationships/footer" Target="footer60.xml"/><Relationship Id="rId122" Type="http://schemas.openxmlformats.org/officeDocument/2006/relationships/image" Target="media/image43.png"/><Relationship Id="rId121" Type="http://schemas.openxmlformats.org/officeDocument/2006/relationships/footer" Target="footer59.xml"/><Relationship Id="rId120" Type="http://schemas.openxmlformats.org/officeDocument/2006/relationships/image" Target="media/image42.png"/><Relationship Id="rId12" Type="http://schemas.openxmlformats.org/officeDocument/2006/relationships/footer" Target="footer4.xml"/><Relationship Id="rId119" Type="http://schemas.openxmlformats.org/officeDocument/2006/relationships/footer" Target="footer58.xml"/><Relationship Id="rId118" Type="http://schemas.openxmlformats.org/officeDocument/2006/relationships/image" Target="media/image41.png"/><Relationship Id="rId117" Type="http://schemas.openxmlformats.org/officeDocument/2006/relationships/footer" Target="footer57.xml"/><Relationship Id="rId116" Type="http://schemas.openxmlformats.org/officeDocument/2006/relationships/image" Target="media/image40.png"/><Relationship Id="rId115" Type="http://schemas.openxmlformats.org/officeDocument/2006/relationships/footer" Target="footer56.xml"/><Relationship Id="rId114" Type="http://schemas.openxmlformats.org/officeDocument/2006/relationships/image" Target="media/image39.png"/><Relationship Id="rId113" Type="http://schemas.openxmlformats.org/officeDocument/2006/relationships/footer" Target="footer55.xml"/><Relationship Id="rId112" Type="http://schemas.openxmlformats.org/officeDocument/2006/relationships/image" Target="media/image38.png"/><Relationship Id="rId111" Type="http://schemas.openxmlformats.org/officeDocument/2006/relationships/footer" Target="footer54.xml"/><Relationship Id="rId110" Type="http://schemas.openxmlformats.org/officeDocument/2006/relationships/image" Target="media/image37.png"/><Relationship Id="rId11" Type="http://schemas.openxmlformats.org/officeDocument/2006/relationships/header" Target="header7.xml"/><Relationship Id="rId109" Type="http://schemas.openxmlformats.org/officeDocument/2006/relationships/footer" Target="footer53.xml"/><Relationship Id="rId108" Type="http://schemas.openxmlformats.org/officeDocument/2006/relationships/image" Target="media/image36.png"/><Relationship Id="rId107" Type="http://schemas.openxmlformats.org/officeDocument/2006/relationships/footer" Target="footer52.xml"/><Relationship Id="rId106" Type="http://schemas.openxmlformats.org/officeDocument/2006/relationships/image" Target="media/image35.png"/><Relationship Id="rId105" Type="http://schemas.openxmlformats.org/officeDocument/2006/relationships/footer" Target="footer51.xml"/><Relationship Id="rId104" Type="http://schemas.openxmlformats.org/officeDocument/2006/relationships/image" Target="media/image34.png"/><Relationship Id="rId103" Type="http://schemas.openxmlformats.org/officeDocument/2006/relationships/footer" Target="footer50.xml"/><Relationship Id="rId102" Type="http://schemas.openxmlformats.org/officeDocument/2006/relationships/image" Target="media/image33.png"/><Relationship Id="rId101" Type="http://schemas.openxmlformats.org/officeDocument/2006/relationships/footer" Target="footer49.xml"/><Relationship Id="rId100" Type="http://schemas.openxmlformats.org/officeDocument/2006/relationships/image" Target="media/image32.png"/><Relationship Id="rId10" Type="http://schemas.openxmlformats.org/officeDocument/2006/relationships/footer" Target="footer3.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2025-09-25T16:16:48Z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2025-09-25T17:32:15</vt:filetime>
  </property>
</Properties>
</file>