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before="157" w:beforeLines="50" w:after="157" w:afterLines="50" w:line="520" w:lineRule="exact"/>
        <w:jc w:val="center"/>
        <w:textAlignment w:val="auto"/>
        <w:rPr>
          <w:rFonts w:hint="eastAsia" w:ascii="黑体" w:hAnsi="黑体" w:eastAsia="黑体" w:cs="黑体"/>
          <w:b w:val="0"/>
          <w:bCs w:val="0"/>
          <w:sz w:val="36"/>
          <w:szCs w:val="28"/>
          <w:lang w:val="en-US" w:eastAsia="zh-CN"/>
        </w:rPr>
      </w:pPr>
      <w:r>
        <w:rPr>
          <w:rFonts w:hint="eastAsia" w:ascii="黑体" w:hAnsi="黑体" w:eastAsia="黑体" w:cs="黑体"/>
          <w:b w:val="0"/>
          <w:bCs w:val="0"/>
          <w:sz w:val="36"/>
          <w:szCs w:val="28"/>
          <w:lang w:val="en-US" w:eastAsia="zh-CN"/>
        </w:rPr>
        <w:t>兴县广播广播电视大学</w:t>
      </w:r>
    </w:p>
    <w:p>
      <w:pPr>
        <w:keepNext w:val="0"/>
        <w:keepLines w:val="0"/>
        <w:pageBreakBefore w:val="0"/>
        <w:widowControl w:val="0"/>
        <w:shd w:val="clear" w:color="auto" w:fill="auto"/>
        <w:kinsoku/>
        <w:wordWrap/>
        <w:overflowPunct/>
        <w:topLinePunct w:val="0"/>
        <w:autoSpaceDE/>
        <w:autoSpaceDN/>
        <w:bidi w:val="0"/>
        <w:adjustRightInd w:val="0"/>
        <w:snapToGrid w:val="0"/>
        <w:spacing w:before="157" w:beforeLines="50" w:after="157" w:afterLines="50" w:line="520" w:lineRule="exact"/>
        <w:jc w:val="center"/>
        <w:textAlignment w:val="auto"/>
        <w:rPr>
          <w:rFonts w:hint="eastAsia" w:ascii="黑体" w:hAnsi="黑体" w:eastAsia="黑体" w:cs="黑体"/>
          <w:b w:val="0"/>
          <w:bCs w:val="0"/>
          <w:sz w:val="36"/>
          <w:szCs w:val="28"/>
          <w:lang w:val="en-US" w:eastAsia="zh-CN"/>
        </w:rPr>
      </w:pPr>
      <w:r>
        <w:rPr>
          <w:rFonts w:hint="eastAsia" w:ascii="黑体" w:hAnsi="黑体" w:eastAsia="黑体" w:cs="黑体"/>
          <w:b w:val="0"/>
          <w:bCs w:val="0"/>
          <w:sz w:val="36"/>
          <w:szCs w:val="28"/>
          <w:lang w:val="en-US" w:eastAsia="zh-CN"/>
        </w:rPr>
        <w:t>部门整体支出绩效自评报告</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根据兴县财政局《关于开展2021年度预算项目支出绩效评价和部门整体支出绩效评价工作的通知》（兴财绩〔2021〕1122号）要求，结合兴县广播电视大学实际情况，我校认真开展了2021年部门整体支出绩效管理自检自查工作，现将本项目绩效自评情况说明如下：</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cs="仿宋_GB2312"/>
          <w:b w:val="0"/>
          <w:bCs w:val="0"/>
          <w:sz w:val="32"/>
          <w:szCs w:val="24"/>
          <w:lang w:val="en-US" w:eastAsia="zh-CN"/>
        </w:rPr>
      </w:pPr>
      <w:r>
        <w:rPr>
          <w:rFonts w:hint="eastAsia" w:ascii="黑体" w:hAnsi="黑体" w:eastAsia="黑体" w:cs="黑体"/>
          <w:b w:val="0"/>
          <w:bCs w:val="0"/>
          <w:sz w:val="32"/>
          <w:szCs w:val="24"/>
          <w:lang w:val="en-US" w:eastAsia="zh-CN"/>
        </w:rPr>
        <w:t>一、部门概况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（一）部门主要职责职能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leftChars="0" w:right="-781" w:rightChars="-244" w:firstLine="640" w:firstLineChars="20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按照国家的有关政策、法规开展成人本、专科学历教育；开展岗</w:t>
      </w:r>
      <w:r>
        <w:rPr>
          <w:rFonts w:hint="eastAsia" w:ascii="仿宋_GB2312" w:hAnsi="仿宋_GB2312" w:eastAsia="仿宋_GB2312" w:cs="仿宋_GB2312"/>
          <w:i w:val="0"/>
          <w:iCs w:val="0"/>
          <w:caps w:val="0"/>
          <w:color w:val="333333"/>
          <w:spacing w:val="0"/>
          <w:sz w:val="32"/>
          <w:szCs w:val="32"/>
          <w:shd w:val="clear" w:fill="FFFFFF"/>
          <w:lang w:eastAsia="zh-CN"/>
        </w:rPr>
        <w:t>位</w:t>
      </w:r>
      <w:r>
        <w:rPr>
          <w:rFonts w:hint="eastAsia" w:ascii="仿宋_GB2312" w:hAnsi="仿宋_GB2312" w:eastAsia="仿宋_GB2312" w:cs="仿宋_GB2312"/>
          <w:i w:val="0"/>
          <w:iCs w:val="0"/>
          <w:caps w:val="0"/>
          <w:color w:val="333333"/>
          <w:spacing w:val="0"/>
          <w:sz w:val="32"/>
          <w:szCs w:val="32"/>
          <w:shd w:val="clear" w:fill="FFFFFF"/>
        </w:rPr>
        <w:t>培训及各类实用技术培训等非学历教育；开展面对各类专业技术人员的继续教育。</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（二）组织架构、人员及资产情况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1.组织架构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04" w:lineRule="atLeast"/>
        <w:ind w:left="0" w:leftChars="0" w:right="-781" w:rightChars="-244" w:firstLine="640" w:firstLineChars="200"/>
        <w:rPr>
          <w:rFonts w:hint="eastAsia" w:ascii="仿宋" w:hAnsi="仿宋" w:eastAsia="仿宋" w:cs="仿宋"/>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兴县广播电视大学内设机构有办公室、教研室、政教室、培训股、教务处。</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2.人员构成</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2021年</w:t>
      </w:r>
      <w:r>
        <w:rPr>
          <w:rFonts w:hint="eastAsia" w:ascii="仿宋_GB2312" w:hAnsi="仿宋_GB2312" w:eastAsia="仿宋_GB2312" w:cs="仿宋_GB2312"/>
          <w:color w:val="000000"/>
          <w:kern w:val="0"/>
          <w:sz w:val="32"/>
          <w:szCs w:val="32"/>
        </w:rPr>
        <w:t>县政府三定方案核定我单位</w:t>
      </w:r>
      <w:r>
        <w:rPr>
          <w:rFonts w:hint="eastAsia" w:ascii="仿宋_GB2312" w:hAnsi="仿宋_GB2312" w:eastAsia="仿宋_GB2312" w:cs="仿宋_GB2312"/>
          <w:color w:val="000000"/>
          <w:kern w:val="0"/>
          <w:sz w:val="32"/>
          <w:szCs w:val="32"/>
          <w:lang w:eastAsia="zh-CN"/>
        </w:rPr>
        <w:t>事业</w:t>
      </w:r>
      <w:r>
        <w:rPr>
          <w:rFonts w:hint="eastAsia" w:ascii="仿宋_GB2312" w:hAnsi="仿宋_GB2312" w:eastAsia="仿宋_GB2312" w:cs="仿宋_GB2312"/>
          <w:color w:val="000000"/>
          <w:kern w:val="0"/>
          <w:sz w:val="32"/>
          <w:szCs w:val="32"/>
        </w:rPr>
        <w:t>编制</w:t>
      </w:r>
      <w:r>
        <w:rPr>
          <w:rFonts w:hint="eastAsia" w:ascii="仿宋_GB2312" w:hAnsi="仿宋_GB2312" w:eastAsia="仿宋_GB2312" w:cs="仿宋_GB2312"/>
          <w:color w:val="000000"/>
          <w:kern w:val="0"/>
          <w:sz w:val="32"/>
          <w:szCs w:val="32"/>
          <w:lang w:val="en-US" w:eastAsia="zh-CN"/>
        </w:rPr>
        <w:t>20</w:t>
      </w:r>
      <w:r>
        <w:rPr>
          <w:rFonts w:hint="eastAsia" w:ascii="仿宋_GB2312" w:hAnsi="仿宋_GB2312" w:eastAsia="仿宋_GB2312" w:cs="仿宋_GB2312"/>
          <w:color w:val="000000"/>
          <w:kern w:val="0"/>
          <w:sz w:val="32"/>
          <w:szCs w:val="32"/>
        </w:rPr>
        <w:t>人，实有</w:t>
      </w:r>
      <w:r>
        <w:rPr>
          <w:rFonts w:hint="eastAsia" w:ascii="仿宋_GB2312" w:hAnsi="仿宋_GB2312" w:eastAsia="仿宋_GB2312" w:cs="仿宋_GB2312"/>
          <w:color w:val="000000"/>
          <w:kern w:val="0"/>
          <w:sz w:val="32"/>
          <w:szCs w:val="32"/>
          <w:lang w:val="en-US" w:eastAsia="zh-CN"/>
        </w:rPr>
        <w:t>17</w:t>
      </w:r>
      <w:r>
        <w:rPr>
          <w:rFonts w:hint="eastAsia" w:ascii="仿宋_GB2312" w:hAnsi="仿宋_GB2312" w:eastAsia="仿宋_GB2312" w:cs="仿宋_GB2312"/>
          <w:color w:val="000000"/>
          <w:kern w:val="0"/>
          <w:sz w:val="32"/>
          <w:szCs w:val="32"/>
        </w:rPr>
        <w:t>人，退休人员</w:t>
      </w:r>
      <w:r>
        <w:rPr>
          <w:rFonts w:hint="eastAsia" w:ascii="仿宋_GB2312" w:hAnsi="仿宋_GB2312" w:eastAsia="仿宋_GB2312" w:cs="仿宋_GB2312"/>
          <w:color w:val="000000"/>
          <w:kern w:val="0"/>
          <w:sz w:val="32"/>
          <w:szCs w:val="32"/>
          <w:lang w:val="en-US" w:eastAsia="zh-CN"/>
        </w:rPr>
        <w:t>15</w:t>
      </w:r>
      <w:r>
        <w:rPr>
          <w:rFonts w:hint="eastAsia" w:ascii="仿宋_GB2312" w:hAnsi="仿宋_GB2312" w:eastAsia="仿宋_GB2312" w:cs="仿宋_GB2312"/>
          <w:color w:val="000000"/>
          <w:kern w:val="0"/>
          <w:sz w:val="32"/>
          <w:szCs w:val="32"/>
        </w:rPr>
        <w:t>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3.资产情况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（1）车辆情况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eastAsia="zh-CN"/>
        </w:rPr>
        <w:t>我单位无公务用车。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2）资产情况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资产合计</w:t>
      </w:r>
      <w:r>
        <w:rPr>
          <w:rFonts w:hint="eastAsia" w:ascii="仿宋_GB2312" w:hAnsi="仿宋_GB2312" w:eastAsia="仿宋_GB2312" w:cs="仿宋_GB2312"/>
          <w:i w:val="0"/>
          <w:iCs w:val="0"/>
          <w:caps w:val="0"/>
          <w:color w:val="333333"/>
          <w:spacing w:val="0"/>
          <w:sz w:val="32"/>
          <w:szCs w:val="32"/>
          <w:shd w:val="clear" w:fill="FFFFFF"/>
          <w:lang w:val="en-US" w:eastAsia="zh-CN"/>
        </w:rPr>
        <w:t>10.35</w:t>
      </w:r>
      <w:r>
        <w:rPr>
          <w:rFonts w:hint="eastAsia" w:ascii="仿宋_GB2312" w:hAnsi="仿宋_GB2312" w:eastAsia="仿宋_GB2312" w:cs="仿宋_GB2312"/>
          <w:i w:val="0"/>
          <w:iCs w:val="0"/>
          <w:caps w:val="0"/>
          <w:color w:val="333333"/>
          <w:spacing w:val="0"/>
          <w:sz w:val="32"/>
          <w:szCs w:val="32"/>
          <w:shd w:val="clear" w:fill="FFFFFF"/>
        </w:rPr>
        <w:t>万元，其中</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流动资产</w:t>
      </w:r>
      <w:r>
        <w:rPr>
          <w:rFonts w:hint="eastAsia" w:ascii="仿宋_GB2312" w:hAnsi="仿宋_GB2312" w:eastAsia="仿宋_GB2312" w:cs="仿宋_GB2312"/>
          <w:i w:val="0"/>
          <w:iCs w:val="0"/>
          <w:caps w:val="0"/>
          <w:color w:val="333333"/>
          <w:spacing w:val="0"/>
          <w:sz w:val="32"/>
          <w:szCs w:val="32"/>
          <w:shd w:val="clear" w:fill="FFFFFF"/>
          <w:lang w:val="en-US" w:eastAsia="zh-CN"/>
        </w:rPr>
        <w:t>0.04</w:t>
      </w:r>
      <w:r>
        <w:rPr>
          <w:rFonts w:hint="eastAsia" w:ascii="仿宋_GB2312" w:hAnsi="仿宋_GB2312" w:eastAsia="仿宋_GB2312" w:cs="仿宋_GB2312"/>
          <w:i w:val="0"/>
          <w:iCs w:val="0"/>
          <w:caps w:val="0"/>
          <w:color w:val="333333"/>
          <w:spacing w:val="0"/>
          <w:sz w:val="32"/>
          <w:szCs w:val="32"/>
          <w:shd w:val="clear" w:fill="FFFFFF"/>
        </w:rPr>
        <w:t>万元，固定资产</w:t>
      </w:r>
      <w:r>
        <w:rPr>
          <w:rFonts w:hint="eastAsia" w:ascii="仿宋_GB2312" w:hAnsi="仿宋_GB2312" w:eastAsia="仿宋_GB2312" w:cs="仿宋_GB2312"/>
          <w:i w:val="0"/>
          <w:iCs w:val="0"/>
          <w:caps w:val="0"/>
          <w:color w:val="333333"/>
          <w:spacing w:val="0"/>
          <w:sz w:val="32"/>
          <w:szCs w:val="32"/>
          <w:shd w:val="clear" w:fill="FFFFFF"/>
          <w:lang w:val="en-US" w:eastAsia="zh-CN"/>
        </w:rPr>
        <w:t>10.31</w:t>
      </w:r>
      <w:r>
        <w:rPr>
          <w:rFonts w:hint="eastAsia" w:ascii="仿宋_GB2312" w:hAnsi="仿宋_GB2312" w:eastAsia="仿宋_GB2312" w:cs="仿宋_GB2312"/>
          <w:i w:val="0"/>
          <w:iCs w:val="0"/>
          <w:caps w:val="0"/>
          <w:color w:val="333333"/>
          <w:spacing w:val="0"/>
          <w:sz w:val="32"/>
          <w:szCs w:val="32"/>
          <w:shd w:val="clear" w:fill="FFFFFF"/>
        </w:rPr>
        <w:t>万元，其中（1）土地、房屋及构建物：0万元，办公用房</w:t>
      </w:r>
      <w:r>
        <w:rPr>
          <w:rFonts w:hint="eastAsia" w:ascii="仿宋_GB2312" w:hAnsi="仿宋_GB2312" w:eastAsia="仿宋_GB2312" w:cs="仿宋_GB2312"/>
          <w:i w:val="0"/>
          <w:iCs w:val="0"/>
          <w:caps w:val="0"/>
          <w:color w:val="333333"/>
          <w:spacing w:val="0"/>
          <w:sz w:val="32"/>
          <w:szCs w:val="32"/>
          <w:shd w:val="clear" w:fill="FFFFFF"/>
          <w:lang w:eastAsia="zh-CN"/>
        </w:rPr>
        <w:t>与教育科技局共用青少年活动中心的场所</w:t>
      </w:r>
      <w:r>
        <w:rPr>
          <w:rFonts w:hint="eastAsia" w:ascii="仿宋_GB2312" w:hAnsi="仿宋_GB2312" w:eastAsia="仿宋_GB2312" w:cs="仿宋_GB2312"/>
          <w:i w:val="0"/>
          <w:iCs w:val="0"/>
          <w:caps w:val="0"/>
          <w:color w:val="333333"/>
          <w:spacing w:val="0"/>
          <w:sz w:val="32"/>
          <w:szCs w:val="32"/>
          <w:shd w:val="clear" w:fill="FFFFFF"/>
        </w:rPr>
        <w:t>；（2）通用设备：</w:t>
      </w:r>
      <w:r>
        <w:rPr>
          <w:rFonts w:hint="eastAsia" w:ascii="仿宋_GB2312" w:hAnsi="仿宋_GB2312" w:eastAsia="仿宋_GB2312" w:cs="仿宋_GB2312"/>
          <w:i w:val="0"/>
          <w:iCs w:val="0"/>
          <w:caps w:val="0"/>
          <w:color w:val="333333"/>
          <w:spacing w:val="0"/>
          <w:sz w:val="32"/>
          <w:szCs w:val="32"/>
          <w:shd w:val="clear" w:fill="FFFFFF"/>
          <w:lang w:val="en-US" w:eastAsia="zh-CN"/>
        </w:rPr>
        <w:t>7.67</w:t>
      </w:r>
      <w:r>
        <w:rPr>
          <w:rFonts w:hint="eastAsia" w:ascii="仿宋_GB2312" w:hAnsi="仿宋_GB2312" w:eastAsia="仿宋_GB2312" w:cs="仿宋_GB2312"/>
          <w:i w:val="0"/>
          <w:iCs w:val="0"/>
          <w:caps w:val="0"/>
          <w:color w:val="333333"/>
          <w:spacing w:val="0"/>
          <w:sz w:val="32"/>
          <w:szCs w:val="32"/>
          <w:shd w:val="clear" w:fill="FFFFFF"/>
        </w:rPr>
        <w:t>万元；（3）家具、用具、装具及动植物：</w:t>
      </w:r>
      <w:r>
        <w:rPr>
          <w:rFonts w:hint="eastAsia" w:ascii="仿宋_GB2312" w:hAnsi="仿宋_GB2312" w:eastAsia="仿宋_GB2312" w:cs="仿宋_GB2312"/>
          <w:i w:val="0"/>
          <w:iCs w:val="0"/>
          <w:caps w:val="0"/>
          <w:color w:val="333333"/>
          <w:spacing w:val="0"/>
          <w:sz w:val="32"/>
          <w:szCs w:val="32"/>
          <w:shd w:val="clear" w:fill="FFFFFF"/>
          <w:lang w:val="en-US" w:eastAsia="zh-CN"/>
        </w:rPr>
        <w:t>2.64</w:t>
      </w:r>
      <w:r>
        <w:rPr>
          <w:rFonts w:hint="eastAsia" w:ascii="仿宋_GB2312" w:hAnsi="仿宋_GB2312" w:eastAsia="仿宋_GB2312" w:cs="仿宋_GB2312"/>
          <w:i w:val="0"/>
          <w:iCs w:val="0"/>
          <w:caps w:val="0"/>
          <w:color w:val="333333"/>
          <w:spacing w:val="0"/>
          <w:sz w:val="32"/>
          <w:szCs w:val="32"/>
          <w:shd w:val="clear" w:fill="FFFFFF"/>
        </w:rPr>
        <w:t>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绩效管理情况：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我单位无重点项目预算的绩效目标等预算绩效情况。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（三）当年部门履职总体目标、工作任务</w:t>
      </w:r>
    </w:p>
    <w:p>
      <w:pPr>
        <w:ind w:left="0" w:leftChars="0" w:right="-138" w:rightChars="-43"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eastAsia="zh-CN"/>
        </w:rPr>
        <w:t>是兴县电大建校以来跨越历史的一年，是创优提质、更名转型的里程碑。</w:t>
      </w:r>
    </w:p>
    <w:p>
      <w:pPr>
        <w:ind w:left="0" w:leftChars="0" w:right="-138" w:rightChars="-43"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一年来，我校认真贯彻省市开放大学和县委、县政府有关精神</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继续坚持正确的办学方向，务实求真，切实加强</w:t>
      </w:r>
      <w:r>
        <w:rPr>
          <w:rFonts w:hint="eastAsia" w:ascii="仿宋_GB2312" w:hAnsi="仿宋_GB2312" w:eastAsia="仿宋_GB2312" w:cs="仿宋_GB2312"/>
          <w:b w:val="0"/>
          <w:bCs w:val="0"/>
          <w:sz w:val="32"/>
          <w:szCs w:val="32"/>
          <w:lang w:eastAsia="zh-CN"/>
        </w:rPr>
        <w:t>教育教学</w:t>
      </w:r>
      <w:r>
        <w:rPr>
          <w:rFonts w:hint="eastAsia" w:ascii="仿宋_GB2312" w:hAnsi="仿宋_GB2312" w:eastAsia="仿宋_GB2312" w:cs="仿宋_GB2312"/>
          <w:b w:val="0"/>
          <w:bCs w:val="0"/>
          <w:sz w:val="32"/>
          <w:szCs w:val="32"/>
        </w:rPr>
        <w:t>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学校各项工作</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一年</w:t>
      </w:r>
      <w:r>
        <w:rPr>
          <w:rFonts w:hint="eastAsia" w:ascii="仿宋_GB2312" w:hAnsi="仿宋_GB2312" w:eastAsia="仿宋_GB2312" w:cs="仿宋_GB2312"/>
          <w:b w:val="0"/>
          <w:bCs w:val="0"/>
          <w:sz w:val="32"/>
          <w:szCs w:val="32"/>
          <w:lang w:eastAsia="zh-CN"/>
        </w:rPr>
        <w:t>里</w:t>
      </w:r>
      <w:r>
        <w:rPr>
          <w:rFonts w:hint="eastAsia" w:ascii="仿宋_GB2312" w:hAnsi="仿宋_GB2312" w:eastAsia="仿宋_GB2312" w:cs="仿宋_GB2312"/>
          <w:b w:val="0"/>
          <w:bCs w:val="0"/>
          <w:sz w:val="32"/>
          <w:szCs w:val="32"/>
        </w:rPr>
        <w:t>扎实推进，并取得新的突破性成效，为</w:t>
      </w:r>
      <w:r>
        <w:rPr>
          <w:rFonts w:hint="eastAsia" w:ascii="仿宋_GB2312" w:hAnsi="仿宋_GB2312" w:eastAsia="仿宋_GB2312" w:cs="仿宋_GB2312"/>
          <w:b w:val="0"/>
          <w:bCs w:val="0"/>
          <w:sz w:val="32"/>
          <w:szCs w:val="32"/>
          <w:lang w:eastAsia="zh-CN"/>
        </w:rPr>
        <w:t>兴</w:t>
      </w:r>
      <w:r>
        <w:rPr>
          <w:rFonts w:hint="eastAsia" w:ascii="仿宋_GB2312" w:hAnsi="仿宋_GB2312" w:eastAsia="仿宋_GB2312" w:cs="仿宋_GB2312"/>
          <w:b w:val="0"/>
          <w:bCs w:val="0"/>
          <w:sz w:val="32"/>
          <w:szCs w:val="32"/>
        </w:rPr>
        <w:t>县经济社会发展作出了</w:t>
      </w:r>
      <w:r>
        <w:rPr>
          <w:rFonts w:hint="eastAsia" w:ascii="仿宋_GB2312" w:hAnsi="仿宋_GB2312" w:eastAsia="仿宋_GB2312" w:cs="仿宋_GB2312"/>
          <w:b w:val="0"/>
          <w:bCs w:val="0"/>
          <w:sz w:val="32"/>
          <w:szCs w:val="32"/>
          <w:lang w:eastAsia="zh-CN"/>
        </w:rPr>
        <w:t>积极</w:t>
      </w:r>
      <w:r>
        <w:rPr>
          <w:rFonts w:hint="eastAsia" w:ascii="仿宋_GB2312" w:hAnsi="仿宋_GB2312" w:eastAsia="仿宋_GB2312" w:cs="仿宋_GB2312"/>
          <w:b w:val="0"/>
          <w:bCs w:val="0"/>
          <w:sz w:val="32"/>
          <w:szCs w:val="32"/>
        </w:rPr>
        <w:t>的贡献。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138" w:rightChars="-43" w:firstLine="64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转型发展县级开放大学正在起步，县与省校合作办学正在积极筹备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138" w:rightChars="-43"/>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招生工作组织实施满意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、高质量服务全县“农村干部学历提升工程”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全面</w:t>
      </w:r>
      <w:r>
        <w:rPr>
          <w:rFonts w:hint="eastAsia" w:ascii="仿宋_GB2312" w:hAnsi="仿宋_GB2312" w:eastAsia="仿宋_GB2312" w:cs="仿宋_GB2312"/>
          <w:b w:val="0"/>
          <w:bCs w:val="0"/>
          <w:sz w:val="32"/>
          <w:szCs w:val="32"/>
        </w:rPr>
        <w:t>转变工作作风，提高工作效率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形成性考核和综合考核合格率</w:t>
      </w:r>
      <w:r>
        <w:rPr>
          <w:rFonts w:hint="eastAsia" w:ascii="仿宋_GB2312" w:hAnsi="仿宋_GB2312" w:eastAsia="仿宋_GB2312" w:cs="仿宋_GB2312"/>
          <w:b w:val="0"/>
          <w:bCs w:val="0"/>
          <w:sz w:val="32"/>
          <w:szCs w:val="32"/>
          <w:lang w:eastAsia="zh-CN"/>
        </w:rPr>
        <w:t>跃上新台阶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6、</w:t>
      </w:r>
      <w:r>
        <w:rPr>
          <w:rFonts w:hint="eastAsia" w:ascii="仿宋_GB2312" w:hAnsi="仿宋_GB2312" w:eastAsia="仿宋_GB2312" w:cs="仿宋_GB2312"/>
          <w:b w:val="0"/>
          <w:bCs w:val="0"/>
          <w:sz w:val="32"/>
          <w:szCs w:val="32"/>
        </w:rPr>
        <w:t>综合实践环节</w:t>
      </w:r>
      <w:r>
        <w:rPr>
          <w:rFonts w:hint="eastAsia" w:ascii="仿宋_GB2312" w:hAnsi="仿宋_GB2312" w:eastAsia="仿宋_GB2312" w:cs="仿宋_GB2312"/>
          <w:b w:val="0"/>
          <w:bCs w:val="0"/>
          <w:sz w:val="32"/>
          <w:szCs w:val="32"/>
          <w:lang w:eastAsia="zh-CN"/>
        </w:rPr>
        <w:t>圆满完成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7、</w:t>
      </w:r>
      <w:r>
        <w:rPr>
          <w:rFonts w:hint="eastAsia" w:ascii="仿宋_GB2312" w:hAnsi="仿宋_GB2312" w:eastAsia="仿宋_GB2312" w:cs="仿宋_GB2312"/>
          <w:b w:val="0"/>
          <w:bCs w:val="0"/>
          <w:sz w:val="32"/>
          <w:szCs w:val="32"/>
        </w:rPr>
        <w:t>考务工作</w:t>
      </w:r>
      <w:r>
        <w:rPr>
          <w:rFonts w:hint="eastAsia" w:ascii="仿宋_GB2312" w:hAnsi="仿宋_GB2312" w:eastAsia="仿宋_GB2312" w:cs="仿宋_GB2312"/>
          <w:b w:val="0"/>
          <w:bCs w:val="0"/>
          <w:sz w:val="32"/>
          <w:szCs w:val="32"/>
          <w:lang w:eastAsia="zh-CN"/>
        </w:rPr>
        <w:t>规范有序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cs="仿宋_GB2312"/>
          <w:b w:val="0"/>
          <w:bCs w:val="0"/>
          <w:sz w:val="32"/>
          <w:szCs w:val="32"/>
          <w:lang w:val="en-US" w:eastAsia="zh-CN"/>
        </w:rPr>
        <w:t>8</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乡村振兴、巩固脱</w:t>
      </w:r>
      <w:r>
        <w:rPr>
          <w:rFonts w:hint="eastAsia" w:ascii="仿宋_GB2312" w:hAnsi="仿宋_GB2312" w:eastAsia="仿宋_GB2312" w:cs="仿宋_GB2312"/>
          <w:b w:val="0"/>
          <w:bCs w:val="0"/>
          <w:sz w:val="32"/>
          <w:szCs w:val="32"/>
        </w:rPr>
        <w:t>贫</w:t>
      </w:r>
      <w:r>
        <w:rPr>
          <w:rFonts w:hint="eastAsia" w:ascii="仿宋_GB2312" w:hAnsi="仿宋_GB2312" w:eastAsia="仿宋_GB2312" w:cs="仿宋_GB2312"/>
          <w:b w:val="0"/>
          <w:bCs w:val="0"/>
          <w:sz w:val="32"/>
          <w:szCs w:val="32"/>
          <w:lang w:eastAsia="zh-CN"/>
        </w:rPr>
        <w:t>成果和“六乱”整治、“创卫”等下乡工作，</w:t>
      </w:r>
      <w:r>
        <w:rPr>
          <w:rFonts w:hint="eastAsia" w:ascii="仿宋_GB2312" w:hAnsi="仿宋_GB2312" w:eastAsia="仿宋_GB2312" w:cs="仿宋_GB2312"/>
          <w:b w:val="0"/>
          <w:bCs w:val="0"/>
          <w:sz w:val="32"/>
          <w:szCs w:val="32"/>
        </w:rPr>
        <w:t>扎实有效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党建工作扎实推进</w:t>
      </w:r>
      <w:r>
        <w:rPr>
          <w:rFonts w:hint="eastAsia" w:ascii="仿宋_GB2312" w:hAnsi="仿宋_GB2312" w:eastAsia="仿宋_GB2312" w:cs="仿宋_GB2312"/>
          <w:b w:val="0"/>
          <w:bCs w:val="0"/>
          <w:sz w:val="32"/>
          <w:szCs w:val="32"/>
          <w:lang w:val="en-US" w:eastAsia="zh-CN"/>
        </w:rPr>
        <w:t xml:space="preserve"> </w:t>
      </w:r>
    </w:p>
    <w:p>
      <w:pPr>
        <w:numPr>
          <w:ilvl w:val="0"/>
          <w:numId w:val="0"/>
        </w:numPr>
        <w:ind w:leftChars="200" w:right="0" w:rightChars="0"/>
        <w:rPr>
          <w:rFonts w:hint="eastAsia" w:ascii="仿宋_GB2312" w:hAnsi="仿宋_GB2312" w:eastAsia="仿宋_GB2312" w:cs="仿宋_GB2312"/>
          <w:b w:val="0"/>
          <w:bCs w:val="0"/>
          <w:sz w:val="32"/>
          <w:szCs w:val="24"/>
          <w:lang w:val="en-US" w:eastAsia="zh-CN"/>
        </w:rPr>
      </w:pPr>
      <w:r>
        <w:rPr>
          <w:rFonts w:hint="eastAsia" w:ascii="仿宋_GB2312" w:hAnsi="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单位整洁如新</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（四）当年部门年度整体支出绩效目标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rPr>
          <w:rFonts w:hint="eastAsia" w:ascii="仿宋_GB2312" w:hAnsi="仿宋_GB2312" w:eastAsia="仿宋_GB2312" w:cs="仿宋_GB2312"/>
          <w:color w:val="333333"/>
          <w:spacing w:val="0"/>
          <w:sz w:val="32"/>
          <w:szCs w:val="32"/>
          <w:shd w:val="clear" w:fill="FFFFFF"/>
          <w:lang w:val="en-US" w:eastAsia="zh-CN"/>
        </w:rPr>
      </w:pPr>
      <w:r>
        <w:rPr>
          <w:rFonts w:hint="eastAsia" w:ascii="仿宋_GB2312" w:hAnsi="仿宋_GB2312" w:eastAsia="仿宋_GB2312" w:cs="仿宋_GB2312"/>
          <w:color w:val="333333"/>
          <w:spacing w:val="0"/>
          <w:sz w:val="32"/>
          <w:szCs w:val="32"/>
          <w:shd w:val="clear" w:fill="FFFFFF"/>
        </w:rPr>
        <w:t>2021年</w:t>
      </w:r>
      <w:r>
        <w:rPr>
          <w:rFonts w:hint="eastAsia" w:ascii="仿宋_GB2312" w:hAnsi="仿宋_GB2312" w:eastAsia="仿宋_GB2312" w:cs="仿宋_GB2312"/>
          <w:color w:val="333333"/>
          <w:spacing w:val="0"/>
          <w:sz w:val="32"/>
          <w:szCs w:val="32"/>
          <w:shd w:val="clear" w:fill="FFFFFF"/>
          <w:lang w:eastAsia="zh-CN"/>
        </w:rPr>
        <w:t>支出预算</w:t>
      </w:r>
      <w:r>
        <w:rPr>
          <w:rFonts w:hint="eastAsia" w:ascii="仿宋_GB2312" w:hAnsi="仿宋_GB2312" w:eastAsia="仿宋_GB2312" w:cs="仿宋_GB2312"/>
          <w:color w:val="333333"/>
          <w:spacing w:val="0"/>
          <w:sz w:val="32"/>
          <w:szCs w:val="32"/>
          <w:shd w:val="clear" w:fill="FFFFFF"/>
        </w:rPr>
        <w:t>206.09万元，</w:t>
      </w:r>
      <w:r>
        <w:rPr>
          <w:rFonts w:hint="eastAsia" w:ascii="仿宋_GB2312" w:hAnsi="仿宋_GB2312" w:eastAsia="仿宋_GB2312" w:cs="仿宋_GB2312"/>
          <w:color w:val="333333"/>
          <w:spacing w:val="0"/>
          <w:sz w:val="32"/>
          <w:szCs w:val="32"/>
          <w:shd w:val="clear" w:fill="FFFFFF"/>
          <w:lang w:eastAsia="zh-CN"/>
        </w:rPr>
        <w:t>为</w:t>
      </w:r>
      <w:r>
        <w:rPr>
          <w:rFonts w:hint="eastAsia" w:ascii="仿宋_GB2312" w:hAnsi="仿宋_GB2312" w:eastAsia="仿宋_GB2312" w:cs="仿宋_GB2312"/>
          <w:color w:val="333333"/>
          <w:spacing w:val="0"/>
          <w:sz w:val="32"/>
          <w:szCs w:val="32"/>
          <w:shd w:val="clear" w:fill="FFFFFF"/>
        </w:rPr>
        <w:t>一般公共预算206.09万元</w:t>
      </w:r>
      <w:r>
        <w:rPr>
          <w:rFonts w:hint="eastAsia" w:ascii="仿宋_GB2312" w:hAnsi="仿宋_GB2312" w:eastAsia="仿宋_GB2312" w:cs="仿宋_GB2312"/>
          <w:color w:val="333333"/>
          <w:spacing w:val="0"/>
          <w:sz w:val="32"/>
          <w:szCs w:val="32"/>
          <w:shd w:val="clear" w:fill="FFFFFF"/>
          <w:lang w:eastAsia="zh-CN"/>
        </w:rPr>
        <w:t>。其中基本支出</w:t>
      </w:r>
      <w:r>
        <w:rPr>
          <w:rFonts w:hint="eastAsia" w:ascii="仿宋_GB2312" w:hAnsi="仿宋_GB2312" w:eastAsia="仿宋_GB2312" w:cs="仿宋_GB2312"/>
          <w:color w:val="333333"/>
          <w:spacing w:val="0"/>
          <w:sz w:val="32"/>
          <w:szCs w:val="32"/>
          <w:shd w:val="clear" w:fill="FFFFFF"/>
          <w:lang w:val="en-US" w:eastAsia="zh-CN"/>
        </w:rPr>
        <w:t>206.09万元，无项目支出。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rPr>
          <w:rFonts w:hint="eastAsia" w:ascii="仿宋_GB2312" w:hAnsi="仿宋_GB2312" w:eastAsia="仿宋_GB2312" w:cs="仿宋_GB2312"/>
          <w:b w:val="0"/>
          <w:bCs w:val="0"/>
          <w:sz w:val="32"/>
          <w:szCs w:val="24"/>
          <w:lang w:val="en-US" w:eastAsia="zh-CN"/>
        </w:rPr>
      </w:pPr>
      <w:r>
        <w:rPr>
          <w:rFonts w:hint="eastAsia" w:ascii="仿宋_GB2312" w:hAnsi="仿宋_GB2312" w:eastAsia="仿宋_GB2312" w:cs="仿宋_GB2312"/>
          <w:color w:val="333333"/>
          <w:spacing w:val="0"/>
          <w:sz w:val="32"/>
          <w:szCs w:val="32"/>
          <w:shd w:val="clear" w:fill="FFFFFF"/>
        </w:rPr>
        <w:t>按支出功能分类，包括教育支出154.88万元，社会保障和就业支出26.23万元，卫生健康支出8.52万元，住房保障支出16.46万元。</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（五）部门预算绩效管理开展情况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default" w:ascii="仿宋_GB2312" w:hAnsi="仿宋_GB2312" w:cs="仿宋_GB2312"/>
          <w:b w:val="0"/>
          <w:bCs w:val="0"/>
          <w:sz w:val="32"/>
          <w:szCs w:val="24"/>
          <w:lang w:val="en-US" w:eastAsia="zh-CN"/>
        </w:rPr>
        <w:t>近年来我</w:t>
      </w:r>
      <w:r>
        <w:rPr>
          <w:rFonts w:hint="eastAsia" w:ascii="仿宋_GB2312" w:hAnsi="仿宋_GB2312" w:cs="仿宋_GB2312"/>
          <w:b w:val="0"/>
          <w:bCs w:val="0"/>
          <w:sz w:val="32"/>
          <w:szCs w:val="24"/>
          <w:lang w:val="en-US" w:eastAsia="zh-CN"/>
        </w:rPr>
        <w:t>单位</w:t>
      </w:r>
      <w:r>
        <w:rPr>
          <w:rFonts w:hint="default" w:ascii="仿宋_GB2312" w:hAnsi="仿宋_GB2312" w:cs="仿宋_GB2312"/>
          <w:b w:val="0"/>
          <w:bCs w:val="0"/>
          <w:sz w:val="32"/>
          <w:szCs w:val="24"/>
          <w:lang w:val="en-US" w:eastAsia="zh-CN"/>
        </w:rPr>
        <w:t>认真贯彻落实党中央、国务院关于提高财政资金绩效的要求，在加强预算绩效管理方面开展了积极探索，各方面工作取得新的成效。从考核结果来看，</w:t>
      </w:r>
      <w:r>
        <w:rPr>
          <w:rFonts w:hint="eastAsia" w:ascii="仿宋_GB2312" w:hAnsi="仿宋_GB2312" w:cs="仿宋_GB2312"/>
          <w:b w:val="0"/>
          <w:bCs w:val="0"/>
          <w:sz w:val="32"/>
          <w:szCs w:val="24"/>
          <w:lang w:val="en-US" w:eastAsia="zh-CN"/>
        </w:rPr>
        <w:t>我单位</w:t>
      </w:r>
      <w:r>
        <w:rPr>
          <w:rFonts w:hint="default" w:ascii="仿宋_GB2312" w:hAnsi="仿宋_GB2312" w:cs="仿宋_GB2312"/>
          <w:b w:val="0"/>
          <w:bCs w:val="0"/>
          <w:sz w:val="32"/>
          <w:szCs w:val="24"/>
          <w:lang w:val="en-US" w:eastAsia="zh-CN"/>
        </w:rPr>
        <w:t>认真贯彻地区政府关于全面推进预算绩效管理相关精神，按照</w:t>
      </w:r>
      <w:r>
        <w:rPr>
          <w:rFonts w:hint="eastAsia" w:ascii="仿宋_GB2312" w:hAnsi="仿宋_GB2312" w:cs="仿宋_GB2312"/>
          <w:b w:val="0"/>
          <w:bCs w:val="0"/>
          <w:sz w:val="32"/>
          <w:szCs w:val="24"/>
          <w:lang w:val="en-US" w:eastAsia="zh-CN"/>
        </w:rPr>
        <w:t>兴县</w:t>
      </w:r>
      <w:r>
        <w:rPr>
          <w:rFonts w:hint="default" w:ascii="仿宋_GB2312" w:hAnsi="仿宋_GB2312" w:cs="仿宋_GB2312"/>
          <w:b w:val="0"/>
          <w:bCs w:val="0"/>
          <w:sz w:val="32"/>
          <w:szCs w:val="24"/>
          <w:lang w:val="en-US" w:eastAsia="zh-CN"/>
        </w:rPr>
        <w:t>财政局统一部署，积极采取行动，分别从基础工作、绩效目标、绩效监控、绩效评价、结果应用等五方面加强管理，理顺了工作流程，扩展了管理范围，创新了工作模式，预算绩效管理工作有明显进展。</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1.工作职能清晰明确，基础工作逐年夯实</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default" w:ascii="仿宋_GB2312" w:hAnsi="仿宋_GB2312" w:cs="仿宋_GB2312"/>
          <w:b w:val="0"/>
          <w:bCs w:val="0"/>
          <w:sz w:val="32"/>
          <w:szCs w:val="24"/>
          <w:lang w:val="en-US" w:eastAsia="zh-CN"/>
        </w:rPr>
        <w:t>一是预算绩效管理工作职能清晰明确，设立预算绩效管理工作牵头、分工负责科室，职责更加清晰，组织保障更加有力。二是积极研究出台了实施意见和管理办法，制度建设逐步完善，建立了预算绩效管理工作考核机制。三是</w:t>
      </w:r>
      <w:r>
        <w:rPr>
          <w:rFonts w:hint="eastAsia" w:ascii="仿宋_GB2312" w:hAnsi="仿宋_GB2312" w:cs="仿宋_GB2312"/>
          <w:b w:val="0"/>
          <w:bCs w:val="0"/>
          <w:sz w:val="32"/>
          <w:szCs w:val="24"/>
          <w:lang w:val="en-US" w:eastAsia="zh-CN"/>
        </w:rPr>
        <w:t>我单位</w:t>
      </w:r>
      <w:r>
        <w:rPr>
          <w:rFonts w:hint="default" w:ascii="仿宋_GB2312" w:hAnsi="仿宋_GB2312" w:cs="仿宋_GB2312"/>
          <w:b w:val="0"/>
          <w:bCs w:val="0"/>
          <w:sz w:val="32"/>
          <w:szCs w:val="24"/>
          <w:lang w:val="en-US" w:eastAsia="zh-CN"/>
        </w:rPr>
        <w:t>通过开展财政支出绩效评价，不断积累和整理，逐步建立健全绩效评价指标体系。</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2.</w:t>
      </w:r>
      <w:r>
        <w:rPr>
          <w:rFonts w:hint="default" w:ascii="仿宋" w:hAnsi="仿宋" w:eastAsia="仿宋" w:cs="仿宋"/>
          <w:b/>
          <w:bCs/>
          <w:sz w:val="32"/>
          <w:szCs w:val="24"/>
          <w:lang w:val="en-US" w:eastAsia="zh-CN"/>
        </w:rPr>
        <w:t>绩效评价工作稳步开展</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我单位</w:t>
      </w:r>
      <w:r>
        <w:rPr>
          <w:rFonts w:hint="default" w:ascii="仿宋_GB2312" w:hAnsi="仿宋_GB2312" w:cs="仿宋_GB2312"/>
          <w:b w:val="0"/>
          <w:bCs w:val="0"/>
          <w:sz w:val="32"/>
          <w:szCs w:val="24"/>
          <w:lang w:val="en-US" w:eastAsia="zh-CN"/>
        </w:rPr>
        <w:t>紧紧围绕年初绩效目标</w:t>
      </w:r>
      <w:r>
        <w:rPr>
          <w:rFonts w:hint="eastAsia" w:ascii="仿宋_GB2312" w:hAnsi="仿宋_GB2312" w:cs="仿宋_GB2312"/>
          <w:b w:val="0"/>
          <w:bCs w:val="0"/>
          <w:sz w:val="32"/>
          <w:szCs w:val="24"/>
          <w:lang w:val="en-US" w:eastAsia="zh-CN"/>
        </w:rPr>
        <w:t>不偏不倚</w:t>
      </w:r>
      <w:r>
        <w:rPr>
          <w:rFonts w:hint="default" w:ascii="仿宋_GB2312" w:hAnsi="仿宋_GB2312" w:cs="仿宋_GB2312"/>
          <w:b w:val="0"/>
          <w:bCs w:val="0"/>
          <w:sz w:val="32"/>
          <w:szCs w:val="24"/>
          <w:lang w:val="en-US" w:eastAsia="zh-CN"/>
        </w:rPr>
        <w:t>，严格预算执行管理，逐步提高部门决算的编制质量和部门预算绩效管理质量。</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3.</w:t>
      </w:r>
      <w:r>
        <w:rPr>
          <w:rFonts w:hint="default" w:ascii="仿宋" w:hAnsi="仿宋" w:eastAsia="仿宋" w:cs="仿宋"/>
          <w:b/>
          <w:bCs/>
          <w:sz w:val="32"/>
          <w:szCs w:val="24"/>
          <w:lang w:val="en-US" w:eastAsia="zh-CN"/>
        </w:rPr>
        <w:t>预算绩效管理工作取得成效</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（1）</w:t>
      </w:r>
      <w:r>
        <w:rPr>
          <w:rFonts w:hint="default" w:ascii="仿宋_GB2312" w:hAnsi="仿宋_GB2312" w:cs="仿宋_GB2312"/>
          <w:b w:val="0"/>
          <w:bCs w:val="0"/>
          <w:sz w:val="32"/>
          <w:szCs w:val="24"/>
          <w:lang w:val="en-US" w:eastAsia="zh-CN"/>
        </w:rPr>
        <w:t>初步树立了绩效理念。通过绩效评价，</w:t>
      </w:r>
      <w:r>
        <w:rPr>
          <w:rFonts w:hint="eastAsia" w:ascii="仿宋_GB2312" w:hAnsi="仿宋_GB2312" w:cs="仿宋_GB2312"/>
          <w:b w:val="0"/>
          <w:bCs w:val="0"/>
          <w:sz w:val="32"/>
          <w:szCs w:val="24"/>
          <w:lang w:val="en-US" w:eastAsia="zh-CN"/>
        </w:rPr>
        <w:t>我单位</w:t>
      </w:r>
      <w:r>
        <w:rPr>
          <w:rFonts w:hint="default" w:ascii="仿宋_GB2312" w:hAnsi="仿宋_GB2312" w:cs="仿宋_GB2312"/>
          <w:b w:val="0"/>
          <w:bCs w:val="0"/>
          <w:sz w:val="32"/>
          <w:szCs w:val="24"/>
          <w:lang w:val="en-US" w:eastAsia="zh-CN"/>
        </w:rPr>
        <w:t>开始重视财政支出的绩效问题，以绩效为目标、以结果为导向的绩效理念正在逐步形成。同时，对财政支出的科学性、效益性、管理水平的评判，促进了部门不断完善内部管理，自觉加强对资金的监督水平。</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default" w:ascii="仿宋_GB2312" w:hAnsi="仿宋_GB2312" w:cs="仿宋_GB2312"/>
          <w:b w:val="0"/>
          <w:bCs w:val="0"/>
          <w:sz w:val="32"/>
          <w:szCs w:val="24"/>
          <w:lang w:val="en-US" w:eastAsia="zh-CN"/>
        </w:rPr>
        <w:t>（</w:t>
      </w:r>
      <w:r>
        <w:rPr>
          <w:rFonts w:hint="eastAsia" w:ascii="仿宋_GB2312" w:hAnsi="仿宋_GB2312" w:cs="仿宋_GB2312"/>
          <w:b w:val="0"/>
          <w:bCs w:val="0"/>
          <w:sz w:val="32"/>
          <w:szCs w:val="24"/>
          <w:lang w:val="en-US" w:eastAsia="zh-CN"/>
        </w:rPr>
        <w:t>2</w:t>
      </w:r>
      <w:r>
        <w:rPr>
          <w:rFonts w:hint="default" w:ascii="仿宋_GB2312" w:hAnsi="仿宋_GB2312" w:cs="仿宋_GB2312"/>
          <w:b w:val="0"/>
          <w:bCs w:val="0"/>
          <w:sz w:val="32"/>
          <w:szCs w:val="24"/>
          <w:lang w:val="en-US" w:eastAsia="zh-CN"/>
        </w:rPr>
        <w:t>）增强了</w:t>
      </w:r>
      <w:r>
        <w:rPr>
          <w:rFonts w:hint="eastAsia" w:ascii="仿宋_GB2312" w:hAnsi="仿宋_GB2312" w:cs="仿宋_GB2312"/>
          <w:b w:val="0"/>
          <w:bCs w:val="0"/>
          <w:sz w:val="32"/>
          <w:szCs w:val="24"/>
          <w:lang w:val="en-US" w:eastAsia="zh-CN"/>
        </w:rPr>
        <w:t>我单位</w:t>
      </w:r>
      <w:r>
        <w:rPr>
          <w:rFonts w:hint="default" w:ascii="仿宋_GB2312" w:hAnsi="仿宋_GB2312" w:cs="仿宋_GB2312"/>
          <w:b w:val="0"/>
          <w:bCs w:val="0"/>
          <w:sz w:val="32"/>
          <w:szCs w:val="24"/>
          <w:lang w:val="en-US" w:eastAsia="zh-CN"/>
        </w:rPr>
        <w:t>的责任意识。通过设定绩效目标，部门清楚地了解实施项目所要取得的效果、社会效益和经济效益，其职能和目标得到了进一步明确，部门自我约束意识及责任意识明显提高。</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（3）</w:t>
      </w:r>
      <w:r>
        <w:rPr>
          <w:rFonts w:hint="default" w:ascii="仿宋_GB2312" w:hAnsi="仿宋_GB2312" w:cs="仿宋_GB2312"/>
          <w:b w:val="0"/>
          <w:bCs w:val="0"/>
          <w:sz w:val="32"/>
          <w:szCs w:val="24"/>
          <w:lang w:val="en-US" w:eastAsia="zh-CN"/>
        </w:rPr>
        <w:t>提高了财政资金的使用效益。财政支出绩效评价将部门预算与部门发展规划和年度工作计划有机结合起来，减少了财政资金支出的随意性和盲目性，一定程度上缓解了财政支出</w:t>
      </w:r>
      <w:r>
        <w:rPr>
          <w:rFonts w:hint="eastAsia" w:ascii="仿宋_GB2312" w:hAnsi="仿宋_GB2312" w:cs="仿宋_GB2312"/>
          <w:b w:val="0"/>
          <w:bCs w:val="0"/>
          <w:sz w:val="32"/>
          <w:szCs w:val="24"/>
          <w:lang w:val="en-US" w:eastAsia="zh-CN"/>
        </w:rPr>
        <w:t>压</w:t>
      </w:r>
      <w:r>
        <w:rPr>
          <w:rFonts w:hint="default" w:ascii="仿宋_GB2312" w:hAnsi="仿宋_GB2312" w:cs="仿宋_GB2312"/>
          <w:b w:val="0"/>
          <w:bCs w:val="0"/>
          <w:sz w:val="32"/>
          <w:szCs w:val="24"/>
          <w:lang w:val="en-US" w:eastAsia="zh-CN"/>
        </w:rPr>
        <w:t>力</w:t>
      </w:r>
      <w:r>
        <w:rPr>
          <w:rFonts w:hint="eastAsia" w:ascii="仿宋_GB2312" w:hAnsi="仿宋_GB2312" w:cs="仿宋_GB2312"/>
          <w:b w:val="0"/>
          <w:bCs w:val="0"/>
          <w:sz w:val="32"/>
          <w:szCs w:val="24"/>
          <w:lang w:val="en-US"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（4）</w:t>
      </w:r>
      <w:r>
        <w:rPr>
          <w:rFonts w:hint="default" w:ascii="仿宋_GB2312" w:hAnsi="仿宋_GB2312" w:cs="仿宋_GB2312"/>
          <w:b w:val="0"/>
          <w:bCs w:val="0"/>
          <w:sz w:val="32"/>
          <w:szCs w:val="24"/>
          <w:lang w:val="en-US" w:eastAsia="zh-CN"/>
        </w:rPr>
        <w:t>增强了财政决策的科学性。绩效评价结果较为客观地反映了</w:t>
      </w:r>
      <w:r>
        <w:rPr>
          <w:rFonts w:hint="eastAsia" w:ascii="仿宋_GB2312" w:hAnsi="仿宋_GB2312" w:cs="仿宋_GB2312"/>
          <w:b w:val="0"/>
          <w:bCs w:val="0"/>
          <w:sz w:val="32"/>
          <w:szCs w:val="24"/>
          <w:lang w:val="en-US" w:eastAsia="zh-CN"/>
        </w:rPr>
        <w:t>财政预算支出</w:t>
      </w:r>
      <w:r>
        <w:rPr>
          <w:rFonts w:hint="default" w:ascii="仿宋_GB2312" w:hAnsi="仿宋_GB2312" w:cs="仿宋_GB2312"/>
          <w:b w:val="0"/>
          <w:bCs w:val="0"/>
          <w:sz w:val="32"/>
          <w:szCs w:val="24"/>
          <w:lang w:val="en-US" w:eastAsia="zh-CN"/>
        </w:rPr>
        <w:t>情况，为政府出</w:t>
      </w:r>
      <w:r>
        <w:rPr>
          <w:rFonts w:hint="eastAsia" w:ascii="仿宋_GB2312" w:hAnsi="仿宋_GB2312" w:cs="仿宋_GB2312"/>
          <w:b w:val="0"/>
          <w:bCs w:val="0"/>
          <w:sz w:val="32"/>
          <w:szCs w:val="24"/>
          <w:lang w:val="en-US" w:eastAsia="zh-CN"/>
        </w:rPr>
        <w:t>台</w:t>
      </w:r>
      <w:r>
        <w:rPr>
          <w:rFonts w:hint="default" w:ascii="仿宋_GB2312" w:hAnsi="仿宋_GB2312" w:cs="仿宋_GB2312"/>
          <w:b w:val="0"/>
          <w:bCs w:val="0"/>
          <w:sz w:val="32"/>
          <w:szCs w:val="24"/>
          <w:lang w:val="en-US" w:eastAsia="zh-CN"/>
        </w:rPr>
        <w:t>财政支持政策提供了重要的政策依据。</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（六）当年部门预算及执行情况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1.收入预算总体安排情况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rPr>
          <w:rFonts w:hint="eastAsia" w:ascii="仿宋_GB2312" w:hAnsi="仿宋_GB2312" w:eastAsia="仿宋_GB2312" w:cs="仿宋_GB2312"/>
          <w:sz w:val="32"/>
          <w:szCs w:val="32"/>
        </w:rPr>
      </w:pPr>
      <w:r>
        <w:rPr>
          <w:rFonts w:hint="eastAsia" w:ascii="仿宋_GB2312" w:hAnsi="仿宋_GB2312" w:eastAsia="仿宋_GB2312" w:cs="仿宋_GB2312"/>
          <w:color w:val="333333"/>
          <w:spacing w:val="0"/>
          <w:sz w:val="32"/>
          <w:szCs w:val="32"/>
          <w:shd w:val="clear" w:fill="FFFFFF"/>
        </w:rPr>
        <w:t>2021年度收入总计206.09万元，其中：一般公共预算206.09万元，政府性基金资金0万元，财政专户拨款0万元，单位资金0万元，全部为财政拨款收入。与2020年的278.04万元相比减少71.95万元，减少的主要原因是本年有3人退休，工资福利支出及公用经费相应减少，另外本年财政未安排项目支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2.</w:t>
      </w:r>
      <w:r>
        <w:rPr>
          <w:rFonts w:hint="default" w:ascii="仿宋" w:hAnsi="仿宋" w:eastAsia="仿宋" w:cs="仿宋"/>
          <w:b/>
          <w:bCs/>
          <w:sz w:val="32"/>
          <w:szCs w:val="24"/>
          <w:lang w:val="en-US" w:eastAsia="zh-CN"/>
        </w:rPr>
        <w:t>支出预算总体安排情况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spacing w:val="0"/>
          <w:sz w:val="32"/>
          <w:szCs w:val="32"/>
          <w:shd w:val="clear" w:fill="FFFFFF"/>
          <w:lang w:val="en-US" w:eastAsia="zh-CN"/>
        </w:rPr>
        <w:t>2021年支出预算 206.09万元，</w:t>
      </w:r>
      <w:r>
        <w:rPr>
          <w:rFonts w:hint="eastAsia" w:ascii="仿宋_GB2312" w:hAnsi="仿宋_GB2312" w:eastAsia="仿宋_GB2312" w:cs="仿宋_GB2312"/>
          <w:color w:val="333333"/>
          <w:spacing w:val="0"/>
          <w:sz w:val="32"/>
          <w:szCs w:val="32"/>
          <w:shd w:val="clear" w:fill="FFFFFF"/>
        </w:rPr>
        <w:t>与2020年的278.04万元相比减少71.95万元</w:t>
      </w:r>
      <w:r>
        <w:rPr>
          <w:rFonts w:hint="eastAsia" w:ascii="仿宋_GB2312" w:hAnsi="仿宋_GB2312" w:eastAsia="仿宋_GB2312" w:cs="仿宋_GB2312"/>
          <w:color w:val="333333"/>
          <w:spacing w:val="0"/>
          <w:sz w:val="32"/>
          <w:szCs w:val="32"/>
          <w:shd w:val="clear" w:fill="FFFFFF"/>
          <w:lang w:eastAsia="zh-CN"/>
        </w:rPr>
        <w:t>，</w:t>
      </w:r>
      <w:r>
        <w:rPr>
          <w:rFonts w:hint="eastAsia" w:ascii="仿宋_GB2312" w:hAnsi="仿宋_GB2312" w:eastAsia="仿宋_GB2312" w:cs="仿宋_GB2312"/>
          <w:color w:val="333333"/>
          <w:spacing w:val="0"/>
          <w:sz w:val="32"/>
          <w:szCs w:val="32"/>
          <w:shd w:val="clear" w:fill="FFFFFF"/>
        </w:rPr>
        <w:t>减少的主要原因是本年有3人退休，工资福利支出及公用经费相应减少</w:t>
      </w:r>
      <w:r>
        <w:rPr>
          <w:rFonts w:hint="eastAsia" w:ascii="仿宋_GB2312" w:hAnsi="仿宋_GB2312" w:eastAsia="仿宋_GB2312" w:cs="仿宋_GB2312"/>
          <w:color w:val="333333"/>
          <w:spacing w:val="0"/>
          <w:sz w:val="32"/>
          <w:szCs w:val="32"/>
          <w:shd w:val="clear" w:fill="FFFFFF"/>
          <w:lang w:eastAsia="zh-CN"/>
        </w:rPr>
        <w:t>，</w:t>
      </w:r>
      <w:r>
        <w:rPr>
          <w:rFonts w:hint="eastAsia" w:ascii="仿宋_GB2312" w:hAnsi="仿宋_GB2312" w:eastAsia="仿宋_GB2312" w:cs="仿宋_GB2312"/>
          <w:color w:val="333333"/>
          <w:spacing w:val="0"/>
          <w:sz w:val="32"/>
          <w:szCs w:val="32"/>
          <w:shd w:val="clear" w:fill="FFFFFF"/>
        </w:rPr>
        <w:t>另外本年财政未安排项目支出。</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仿宋" w:hAnsi="仿宋" w:eastAsia="仿宋" w:cs="仿宋"/>
          <w:b/>
          <w:bCs/>
          <w:sz w:val="32"/>
          <w:szCs w:val="24"/>
          <w:lang w:val="en-US" w:eastAsia="zh-CN"/>
        </w:rPr>
        <w:t>3.</w:t>
      </w:r>
      <w:r>
        <w:rPr>
          <w:rFonts w:hint="default" w:ascii="仿宋" w:hAnsi="仿宋" w:eastAsia="仿宋" w:cs="仿宋"/>
          <w:b/>
          <w:bCs/>
          <w:sz w:val="32"/>
          <w:szCs w:val="24"/>
          <w:lang w:val="en-US" w:eastAsia="zh-CN"/>
        </w:rPr>
        <w:t>一般公共预算资金支出安排情况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rPr>
          <w:rFonts w:hint="eastAsia" w:ascii="仿宋_GB2312" w:hAnsi="仿宋_GB2312" w:eastAsia="仿宋_GB2312" w:cs="仿宋_GB2312"/>
          <w:color w:val="333333"/>
          <w:spacing w:val="0"/>
          <w:sz w:val="32"/>
          <w:szCs w:val="32"/>
          <w:shd w:val="clear" w:fill="FFFFFF"/>
          <w:lang w:val="en-US" w:eastAsia="zh-CN"/>
        </w:rPr>
      </w:pPr>
      <w:r>
        <w:rPr>
          <w:rFonts w:hint="eastAsia" w:ascii="仿宋_GB2312" w:hAnsi="仿宋_GB2312" w:eastAsia="仿宋_GB2312" w:cs="仿宋_GB2312"/>
          <w:color w:val="333333"/>
          <w:spacing w:val="0"/>
          <w:sz w:val="32"/>
          <w:szCs w:val="32"/>
          <w:shd w:val="clear" w:fill="FFFFFF"/>
          <w:lang w:val="en-US" w:eastAsia="zh-CN"/>
        </w:rPr>
        <w:t>2021年支出预算 206.09万元，</w:t>
      </w:r>
      <w:r>
        <w:rPr>
          <w:rFonts w:hint="eastAsia" w:ascii="仿宋_GB2312" w:hAnsi="仿宋_GB2312" w:eastAsia="仿宋_GB2312" w:cs="仿宋_GB2312"/>
          <w:color w:val="333333"/>
          <w:spacing w:val="0"/>
          <w:sz w:val="32"/>
          <w:szCs w:val="32"/>
          <w:shd w:val="clear" w:fill="FFFFFF"/>
        </w:rPr>
        <w:t>与2020年的278.04万元相比减少71.95万元</w:t>
      </w:r>
      <w:r>
        <w:rPr>
          <w:rFonts w:hint="eastAsia" w:ascii="仿宋_GB2312" w:hAnsi="仿宋_GB2312" w:eastAsia="仿宋_GB2312" w:cs="仿宋_GB2312"/>
          <w:color w:val="333333"/>
          <w:spacing w:val="0"/>
          <w:sz w:val="32"/>
          <w:szCs w:val="32"/>
          <w:shd w:val="clear" w:fill="FFFFFF"/>
          <w:lang w:eastAsia="zh-CN"/>
        </w:rPr>
        <w:t>，</w:t>
      </w:r>
      <w:r>
        <w:rPr>
          <w:rFonts w:hint="eastAsia" w:ascii="仿宋_GB2312" w:hAnsi="仿宋_GB2312" w:eastAsia="仿宋_GB2312" w:cs="仿宋_GB2312"/>
          <w:color w:val="333333"/>
          <w:spacing w:val="0"/>
          <w:sz w:val="32"/>
          <w:szCs w:val="32"/>
          <w:shd w:val="clear" w:fill="FFFFFF"/>
        </w:rPr>
        <w:t>减少的主要原因是本年有3人退休，工资福利支出及公用经费相应减少</w:t>
      </w:r>
      <w:r>
        <w:rPr>
          <w:rFonts w:hint="eastAsia" w:ascii="仿宋_GB2312" w:hAnsi="仿宋_GB2312" w:eastAsia="仿宋_GB2312" w:cs="仿宋_GB2312"/>
          <w:color w:val="333333"/>
          <w:spacing w:val="0"/>
          <w:sz w:val="32"/>
          <w:szCs w:val="32"/>
          <w:shd w:val="clear" w:fill="FFFFFF"/>
          <w:lang w:eastAsia="zh-CN"/>
        </w:rPr>
        <w:t>，</w:t>
      </w:r>
      <w:r>
        <w:rPr>
          <w:rFonts w:hint="eastAsia" w:ascii="仿宋_GB2312" w:hAnsi="仿宋_GB2312" w:eastAsia="仿宋_GB2312" w:cs="仿宋_GB2312"/>
          <w:color w:val="333333"/>
          <w:spacing w:val="0"/>
          <w:sz w:val="32"/>
          <w:szCs w:val="32"/>
          <w:shd w:val="clear" w:fill="FFFFFF"/>
        </w:rPr>
        <w:t>另外本年财政未安排项目支出。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480"/>
        <w:rPr>
          <w:rFonts w:hint="eastAsia" w:ascii="仿宋_GB2312" w:hAnsi="仿宋_GB2312" w:eastAsia="仿宋_GB2312" w:cs="仿宋_GB2312"/>
          <w:sz w:val="32"/>
          <w:szCs w:val="32"/>
        </w:rPr>
      </w:pPr>
      <w:r>
        <w:rPr>
          <w:rFonts w:hint="eastAsia" w:ascii="仿宋_GB2312" w:hAnsi="仿宋_GB2312" w:eastAsia="仿宋_GB2312" w:cs="仿宋_GB2312"/>
          <w:color w:val="333333"/>
          <w:spacing w:val="0"/>
          <w:sz w:val="32"/>
          <w:szCs w:val="32"/>
          <w:shd w:val="clear" w:fill="FFFFFF"/>
        </w:rPr>
        <w:t>1、按支出功能分类，包括教育支出154.88万元，社会保障和就业支出26.23万元，卫生健康支出8.52万元，住房保障支出16.46万元。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spacing w:val="0"/>
          <w:sz w:val="32"/>
          <w:szCs w:val="32"/>
          <w:shd w:val="clear" w:fill="FFFFFF"/>
        </w:rPr>
        <w:t>2、按支出经济分类，分基本支出和项目支出。基本支出包括工资福利支出188.61万元，与上年的216.44万元相比减少了27.83万元，主要原因是本年有3人退休，工资福利支出相应减少；商品和服务支出11.99万元，与2020年的14.64万元相比减少2.65万元，减少</w:t>
      </w:r>
      <w:r>
        <w:rPr>
          <w:rFonts w:hint="eastAsia" w:ascii="仿宋_GB2312" w:hAnsi="仿宋_GB2312" w:eastAsia="仿宋_GB2312" w:cs="仿宋_GB2312"/>
          <w:color w:val="333333"/>
          <w:spacing w:val="0"/>
          <w:sz w:val="32"/>
          <w:szCs w:val="32"/>
          <w:shd w:val="clear" w:fill="FFFFFF"/>
          <w:lang w:eastAsia="zh-CN"/>
        </w:rPr>
        <w:t>的</w:t>
      </w:r>
      <w:r>
        <w:rPr>
          <w:rFonts w:hint="eastAsia" w:ascii="仿宋_GB2312" w:hAnsi="仿宋_GB2312" w:eastAsia="仿宋_GB2312" w:cs="仿宋_GB2312"/>
          <w:color w:val="333333"/>
          <w:spacing w:val="0"/>
          <w:sz w:val="32"/>
          <w:szCs w:val="32"/>
          <w:shd w:val="clear" w:fill="FFFFFF"/>
        </w:rPr>
        <w:t>主要原因是单位根据人数规模和实际情况，严格控制公用经费；对个人和家庭的补助5.49万元，与上年0万元相比增加国5.49万元，增加的主要原因是上年的退休人员烤火费列入工资和福利支出。项目支出本年财政未列入预算，与上年46.96万元相比减少46.96万元。减少</w:t>
      </w:r>
      <w:r>
        <w:rPr>
          <w:rFonts w:hint="eastAsia" w:ascii="仿宋_GB2312" w:hAnsi="仿宋_GB2312" w:eastAsia="仿宋_GB2312" w:cs="仿宋_GB2312"/>
          <w:color w:val="333333"/>
          <w:spacing w:val="0"/>
          <w:sz w:val="32"/>
          <w:szCs w:val="32"/>
          <w:shd w:val="clear" w:fill="FFFFFF"/>
          <w:lang w:eastAsia="zh-CN"/>
        </w:rPr>
        <w:t>的</w:t>
      </w:r>
      <w:r>
        <w:rPr>
          <w:rFonts w:hint="eastAsia" w:ascii="仿宋_GB2312" w:hAnsi="仿宋_GB2312" w:eastAsia="仿宋_GB2312" w:cs="仿宋_GB2312"/>
          <w:color w:val="333333"/>
          <w:spacing w:val="0"/>
          <w:sz w:val="32"/>
          <w:szCs w:val="32"/>
          <w:shd w:val="clear" w:fill="FFFFFF"/>
        </w:rPr>
        <w:t>原因为财政压缩</w:t>
      </w:r>
      <w:r>
        <w:rPr>
          <w:rFonts w:hint="eastAsia" w:ascii="仿宋_GB2312" w:hAnsi="仿宋_GB2312" w:eastAsia="仿宋_GB2312" w:cs="仿宋_GB2312"/>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val="0"/>
          <w:sz w:val="32"/>
          <w:szCs w:val="24"/>
          <w:lang w:val="en-US" w:eastAsia="zh-CN"/>
        </w:rPr>
      </w:pPr>
      <w:r>
        <w:rPr>
          <w:rFonts w:hint="eastAsia" w:ascii="仿宋_GB2312" w:hAnsi="仿宋_GB2312" w:eastAsia="仿宋_GB2312" w:cs="仿宋_GB2312"/>
          <w:b w:val="0"/>
          <w:bCs w:val="0"/>
          <w:sz w:val="32"/>
          <w:szCs w:val="32"/>
          <w:lang w:val="en-US" w:eastAsia="zh-CN"/>
        </w:rPr>
        <w:t>3.一般公共预算安排的基本支出按经济分类，包括工资福利支出188.61万元、商品和服务支出11.99万元、对个人和家庭的补助支出5.49万元。资本性支出0万元。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val="0"/>
          <w:sz w:val="32"/>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cs="仿宋_GB2312"/>
          <w:b w:val="0"/>
          <w:bCs w:val="0"/>
          <w:sz w:val="32"/>
          <w:szCs w:val="24"/>
          <w:lang w:val="en-US" w:eastAsia="zh-CN"/>
        </w:rPr>
      </w:pPr>
      <w:r>
        <w:rPr>
          <w:rFonts w:hint="eastAsia" w:ascii="黑体" w:hAnsi="黑体" w:eastAsia="黑体" w:cs="黑体"/>
          <w:b w:val="0"/>
          <w:bCs w:val="0"/>
          <w:sz w:val="32"/>
          <w:szCs w:val="24"/>
          <w:lang w:val="en-US" w:eastAsia="zh-CN"/>
        </w:rPr>
        <w:t>二、部门整体支出绩效实施情况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（一）履行法定职责情况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1.依法监督提标扩面</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宋体" w:eastAsia="仿宋_GB2312" w:cs="宋体"/>
          <w:color w:val="auto"/>
          <w:kern w:val="0"/>
          <w:sz w:val="32"/>
          <w:szCs w:val="32"/>
          <w:lang w:val="en-US" w:eastAsia="zh-CN"/>
        </w:rPr>
        <w:t>工作监督务实高效。</w:t>
      </w:r>
      <w:r>
        <w:rPr>
          <w:rFonts w:hint="eastAsia" w:ascii="仿宋_GB2312" w:hAnsi="宋体" w:eastAsia="仿宋_GB2312" w:cs="宋体"/>
          <w:color w:val="auto"/>
          <w:kern w:val="0"/>
          <w:sz w:val="32"/>
          <w:szCs w:val="32"/>
          <w:lang w:eastAsia="zh-CN"/>
        </w:rPr>
        <w:t>制定出台《兴县</w:t>
      </w:r>
      <w:r>
        <w:rPr>
          <w:rFonts w:hint="eastAsia" w:ascii="仿宋_GB2312" w:hAnsi="宋体" w:cs="宋体"/>
          <w:color w:val="auto"/>
          <w:kern w:val="0"/>
          <w:sz w:val="32"/>
          <w:szCs w:val="32"/>
          <w:lang w:eastAsia="zh-CN"/>
        </w:rPr>
        <w:t>电</w:t>
      </w:r>
      <w:r>
        <w:rPr>
          <w:rFonts w:hint="eastAsia" w:ascii="仿宋_GB2312" w:hAnsi="宋体" w:eastAsia="仿宋_GB2312" w:cs="宋体"/>
          <w:color w:val="auto"/>
          <w:kern w:val="0"/>
          <w:sz w:val="32"/>
          <w:szCs w:val="32"/>
          <w:lang w:eastAsia="zh-CN"/>
        </w:rPr>
        <w:t>大预算审查监督办法》，</w:t>
      </w:r>
      <w:r>
        <w:rPr>
          <w:rFonts w:hint="eastAsia" w:ascii="仿宋_GB2312" w:hAnsi="仿宋_GB2312" w:eastAsia="仿宋_GB2312" w:cs="仿宋_GB2312"/>
          <w:color w:val="auto"/>
          <w:sz w:val="32"/>
          <w:szCs w:val="32"/>
          <w:lang w:eastAsia="zh-CN"/>
        </w:rPr>
        <w:t>加强对地方公共财政预决算、政府预算执行、预算调整和支出变化的监督，督促和支持政府管好、用好财政资金。</w:t>
      </w:r>
      <w:r>
        <w:rPr>
          <w:rFonts w:hint="eastAsia" w:ascii="仿宋_GB2312" w:hAnsi="仿宋_GB2312" w:eastAsia="仿宋_GB2312" w:cs="仿宋_GB2312"/>
          <w:color w:val="auto"/>
          <w:sz w:val="32"/>
          <w:szCs w:val="32"/>
        </w:rPr>
        <w:t>结合审议国有资产管理情况综合报告，首次听取审议</w:t>
      </w:r>
      <w:r>
        <w:rPr>
          <w:rFonts w:hint="eastAsia" w:ascii="仿宋_GB2312" w:hAnsi="仿宋_GB2312" w:eastAsia="仿宋_GB2312" w:cs="仿宋_GB2312"/>
          <w:color w:val="auto"/>
          <w:sz w:val="32"/>
          <w:szCs w:val="32"/>
          <w:lang w:eastAsia="zh-CN"/>
        </w:rPr>
        <w:t>国有企业类国有资产管理情况专项报告，促进国有资产保值增值。</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（二）履职水平提升情况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1.强化学习能力建设</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围绕构建学习型</w:t>
      </w:r>
      <w:r>
        <w:rPr>
          <w:rFonts w:hint="eastAsia" w:ascii="仿宋_GB2312" w:hAnsi="仿宋_GB2312" w:cs="仿宋_GB2312"/>
          <w:snapToGrid w:val="0"/>
          <w:sz w:val="32"/>
          <w:szCs w:val="32"/>
          <w:lang w:val="en-US" w:eastAsia="zh-CN"/>
        </w:rPr>
        <w:t>单位</w:t>
      </w:r>
      <w:r>
        <w:rPr>
          <w:rFonts w:hint="eastAsia" w:ascii="仿宋_GB2312" w:hAnsi="仿宋_GB2312" w:eastAsia="仿宋_GB2312" w:cs="仿宋_GB2312"/>
          <w:snapToGrid w:val="0"/>
          <w:sz w:val="32"/>
          <w:szCs w:val="32"/>
          <w:lang w:val="en-US" w:eastAsia="zh-CN"/>
        </w:rPr>
        <w:t>，建成</w:t>
      </w:r>
      <w:r>
        <w:rPr>
          <w:rFonts w:hint="eastAsia" w:ascii="仿宋_GB2312" w:hAnsi="仿宋_GB2312" w:cs="仿宋_GB2312"/>
          <w:snapToGrid w:val="0"/>
          <w:sz w:val="32"/>
          <w:szCs w:val="32"/>
          <w:lang w:val="en-US" w:eastAsia="zh-CN"/>
        </w:rPr>
        <w:t>电</w:t>
      </w:r>
      <w:r>
        <w:rPr>
          <w:rFonts w:hint="eastAsia" w:ascii="仿宋_GB2312" w:hAnsi="仿宋_GB2312" w:eastAsia="仿宋_GB2312" w:cs="仿宋_GB2312"/>
          <w:snapToGrid w:val="0"/>
          <w:sz w:val="32"/>
          <w:szCs w:val="32"/>
          <w:lang w:val="en-US" w:eastAsia="zh-CN"/>
        </w:rPr>
        <w:t>大图书阅览室，购置适合</w:t>
      </w:r>
      <w:r>
        <w:rPr>
          <w:rFonts w:hint="eastAsia" w:ascii="仿宋_GB2312" w:hAnsi="仿宋_GB2312" w:cs="仿宋_GB2312"/>
          <w:snapToGrid w:val="0"/>
          <w:sz w:val="32"/>
          <w:szCs w:val="32"/>
          <w:lang w:val="en-US" w:eastAsia="zh-CN"/>
        </w:rPr>
        <w:t>单位</w:t>
      </w:r>
      <w:r>
        <w:rPr>
          <w:rFonts w:hint="eastAsia" w:ascii="仿宋_GB2312" w:hAnsi="仿宋_GB2312" w:eastAsia="仿宋_GB2312" w:cs="仿宋_GB2312"/>
          <w:snapToGrid w:val="0"/>
          <w:sz w:val="32"/>
          <w:szCs w:val="32"/>
          <w:lang w:val="en-US" w:eastAsia="zh-CN"/>
        </w:rPr>
        <w:t>干部阅读的各类书籍，为</w:t>
      </w:r>
      <w:r>
        <w:rPr>
          <w:rFonts w:hint="eastAsia" w:ascii="仿宋_GB2312" w:hAnsi="仿宋_GB2312" w:cs="仿宋_GB2312"/>
          <w:snapToGrid w:val="0"/>
          <w:sz w:val="32"/>
          <w:szCs w:val="32"/>
          <w:lang w:val="en-US" w:eastAsia="zh-CN"/>
        </w:rPr>
        <w:t>单位</w:t>
      </w:r>
      <w:r>
        <w:rPr>
          <w:rFonts w:hint="eastAsia" w:ascii="仿宋_GB2312" w:hAnsi="仿宋_GB2312" w:eastAsia="仿宋_GB2312" w:cs="仿宋_GB2312"/>
          <w:snapToGrid w:val="0"/>
          <w:sz w:val="32"/>
          <w:szCs w:val="32"/>
          <w:lang w:val="en-US" w:eastAsia="zh-CN"/>
        </w:rPr>
        <w:t>干部订阅《宪法》《组织法》《监督法》等书籍</w:t>
      </w:r>
      <w:r>
        <w:rPr>
          <w:rFonts w:hint="eastAsia" w:ascii="仿宋_GB2312" w:hAnsi="仿宋_GB2312" w:cs="仿宋_GB2312"/>
          <w:snapToGrid w:val="0"/>
          <w:sz w:val="32"/>
          <w:szCs w:val="32"/>
          <w:lang w:val="en-US" w:eastAsia="zh-CN"/>
        </w:rPr>
        <w:t>报刊</w:t>
      </w:r>
      <w:r>
        <w:rPr>
          <w:rFonts w:hint="eastAsia" w:ascii="仿宋_GB2312" w:hAnsi="仿宋_GB2312" w:eastAsia="仿宋_GB2312" w:cs="仿宋_GB2312"/>
          <w:snapToGrid w:val="0"/>
          <w:sz w:val="32"/>
          <w:szCs w:val="32"/>
          <w:lang w:val="en-US" w:eastAsia="zh-CN"/>
        </w:rPr>
        <w:t>，组织集中学习</w:t>
      </w:r>
      <w:r>
        <w:rPr>
          <w:rFonts w:hint="eastAsia" w:ascii="仿宋_GB2312" w:hAnsi="仿宋_GB2312" w:cs="仿宋_GB2312"/>
          <w:snapToGrid w:val="0"/>
          <w:sz w:val="32"/>
          <w:szCs w:val="32"/>
          <w:lang w:val="en-US" w:eastAsia="zh-CN"/>
        </w:rPr>
        <w:t>10多</w:t>
      </w:r>
      <w:r>
        <w:rPr>
          <w:rFonts w:hint="eastAsia" w:ascii="仿宋_GB2312" w:hAnsi="仿宋_GB2312" w:eastAsia="仿宋_GB2312" w:cs="仿宋_GB2312"/>
          <w:snapToGrid w:val="0"/>
          <w:sz w:val="32"/>
          <w:szCs w:val="32"/>
          <w:lang w:val="en-US" w:eastAsia="zh-CN"/>
        </w:rPr>
        <w:t>次，引导</w:t>
      </w:r>
      <w:r>
        <w:rPr>
          <w:rFonts w:hint="eastAsia" w:ascii="仿宋_GB2312" w:hAnsi="仿宋_GB2312" w:cs="仿宋_GB2312"/>
          <w:snapToGrid w:val="0"/>
          <w:sz w:val="32"/>
          <w:szCs w:val="32"/>
          <w:lang w:val="en-US" w:eastAsia="zh-CN"/>
        </w:rPr>
        <w:t>单位</w:t>
      </w:r>
      <w:r>
        <w:rPr>
          <w:rFonts w:hint="eastAsia" w:ascii="仿宋_GB2312" w:hAnsi="仿宋_GB2312" w:eastAsia="仿宋_GB2312" w:cs="仿宋_GB2312"/>
          <w:snapToGrid w:val="0"/>
          <w:sz w:val="32"/>
          <w:szCs w:val="32"/>
          <w:lang w:val="en-US" w:eastAsia="zh-CN"/>
        </w:rPr>
        <w:t>干部把智慧力量凝聚到贯彻落实</w:t>
      </w:r>
      <w:r>
        <w:rPr>
          <w:rFonts w:hint="eastAsia" w:ascii="仿宋_GB2312" w:hAnsi="仿宋_GB2312" w:cs="仿宋_GB2312"/>
          <w:snapToGrid w:val="0"/>
          <w:sz w:val="32"/>
          <w:szCs w:val="32"/>
          <w:lang w:val="en-US" w:eastAsia="zh-CN"/>
        </w:rPr>
        <w:t>习近平新时代中国特色社会主义</w:t>
      </w:r>
      <w:bookmarkStart w:id="0" w:name="_GoBack"/>
      <w:bookmarkEnd w:id="0"/>
      <w:r>
        <w:rPr>
          <w:rFonts w:hint="eastAsia" w:ascii="仿宋_GB2312" w:hAnsi="仿宋_GB2312" w:eastAsia="仿宋_GB2312" w:cs="仿宋_GB2312"/>
          <w:snapToGrid w:val="0"/>
          <w:sz w:val="32"/>
          <w:szCs w:val="32"/>
          <w:lang w:val="en-US" w:eastAsia="zh-CN"/>
        </w:rPr>
        <w:t>思想上来，凝聚到县委</w:t>
      </w:r>
      <w:r>
        <w:rPr>
          <w:rFonts w:hint="eastAsia" w:ascii="仿宋_GB2312" w:hAnsi="仿宋_GB2312" w:cs="仿宋_GB2312"/>
          <w:snapToGrid w:val="0"/>
          <w:sz w:val="32"/>
          <w:szCs w:val="32"/>
          <w:lang w:val="en-US" w:eastAsia="zh-CN"/>
        </w:rPr>
        <w:t>县政府</w:t>
      </w:r>
      <w:r>
        <w:rPr>
          <w:rFonts w:hint="eastAsia" w:ascii="仿宋_GB2312" w:hAnsi="仿宋_GB2312" w:eastAsia="仿宋_GB2312" w:cs="仿宋_GB2312"/>
          <w:snapToGrid w:val="0"/>
          <w:sz w:val="32"/>
          <w:szCs w:val="32"/>
          <w:lang w:val="en-US" w:eastAsia="zh-CN"/>
        </w:rPr>
        <w:t>重大决策部署上来，凝聚到提升</w:t>
      </w:r>
      <w:r>
        <w:rPr>
          <w:rFonts w:hint="eastAsia" w:ascii="仿宋_GB2312" w:hAnsi="仿宋_GB2312" w:cs="仿宋_GB2312"/>
          <w:snapToGrid w:val="0"/>
          <w:sz w:val="32"/>
          <w:szCs w:val="32"/>
          <w:lang w:val="en-US" w:eastAsia="zh-CN"/>
        </w:rPr>
        <w:t>电</w:t>
      </w:r>
      <w:r>
        <w:rPr>
          <w:rFonts w:hint="eastAsia" w:ascii="仿宋_GB2312" w:hAnsi="仿宋_GB2312" w:eastAsia="仿宋_GB2312" w:cs="仿宋_GB2312"/>
          <w:snapToGrid w:val="0"/>
          <w:sz w:val="32"/>
          <w:szCs w:val="32"/>
          <w:lang w:val="en-US" w:eastAsia="zh-CN"/>
        </w:rPr>
        <w:t>大工作质效上来。组织</w:t>
      </w:r>
      <w:r>
        <w:rPr>
          <w:rFonts w:hint="eastAsia" w:ascii="仿宋_GB2312" w:hAnsi="仿宋_GB2312" w:cs="仿宋_GB2312"/>
          <w:snapToGrid w:val="0"/>
          <w:sz w:val="32"/>
          <w:szCs w:val="32"/>
          <w:lang w:val="en-US" w:eastAsia="zh-CN"/>
        </w:rPr>
        <w:t>单位干部</w:t>
      </w:r>
      <w:r>
        <w:rPr>
          <w:rFonts w:hint="eastAsia" w:ascii="仿宋_GB2312" w:hAnsi="仿宋_GB2312" w:eastAsia="仿宋_GB2312" w:cs="仿宋_GB2312"/>
          <w:snapToGrid w:val="0"/>
          <w:sz w:val="32"/>
          <w:szCs w:val="32"/>
          <w:lang w:val="en-US" w:eastAsia="zh-CN"/>
        </w:rPr>
        <w:t>赴</w:t>
      </w:r>
      <w:r>
        <w:rPr>
          <w:rFonts w:hint="eastAsia" w:ascii="仿宋_GB2312" w:hAnsi="仿宋_GB2312" w:cs="仿宋_GB2312"/>
          <w:snapToGrid w:val="0"/>
          <w:sz w:val="32"/>
          <w:szCs w:val="32"/>
          <w:lang w:val="en-US" w:eastAsia="zh-CN"/>
        </w:rPr>
        <w:t>外县</w:t>
      </w:r>
      <w:r>
        <w:rPr>
          <w:rFonts w:hint="eastAsia" w:ascii="仿宋_GB2312" w:hAnsi="仿宋_GB2312" w:eastAsia="仿宋_GB2312" w:cs="仿宋_GB2312"/>
          <w:snapToGrid w:val="0"/>
          <w:sz w:val="32"/>
          <w:szCs w:val="32"/>
          <w:lang w:val="en-US" w:eastAsia="zh-CN"/>
        </w:rPr>
        <w:t>考察学习，全面对标先进，全力争先进位。组织</w:t>
      </w:r>
      <w:r>
        <w:rPr>
          <w:rFonts w:hint="eastAsia" w:ascii="仿宋_GB2312" w:hAnsi="仿宋_GB2312" w:cs="仿宋_GB2312"/>
          <w:snapToGrid w:val="0"/>
          <w:sz w:val="32"/>
          <w:szCs w:val="32"/>
          <w:lang w:val="en-US" w:eastAsia="zh-CN"/>
        </w:rPr>
        <w:t>农村干部</w:t>
      </w:r>
      <w:r>
        <w:rPr>
          <w:rFonts w:hint="eastAsia" w:ascii="仿宋_GB2312" w:hAnsi="仿宋_GB2312" w:eastAsia="仿宋_GB2312" w:cs="仿宋_GB2312"/>
          <w:snapToGrid w:val="0"/>
          <w:sz w:val="32"/>
          <w:szCs w:val="32"/>
          <w:lang w:val="en-US" w:eastAsia="zh-CN"/>
        </w:rPr>
        <w:t>参加</w:t>
      </w:r>
      <w:r>
        <w:rPr>
          <w:rFonts w:hint="eastAsia" w:ascii="仿宋_GB2312" w:hAnsi="仿宋_GB2312" w:cs="仿宋_GB2312"/>
          <w:snapToGrid w:val="0"/>
          <w:sz w:val="32"/>
          <w:szCs w:val="32"/>
          <w:lang w:val="en-US" w:eastAsia="zh-CN"/>
        </w:rPr>
        <w:t>学习</w:t>
      </w:r>
      <w:r>
        <w:rPr>
          <w:rFonts w:hint="eastAsia" w:ascii="仿宋_GB2312" w:hAnsi="仿宋_GB2312" w:eastAsia="仿宋_GB2312" w:cs="仿宋_GB2312"/>
          <w:snapToGrid w:val="0"/>
          <w:sz w:val="32"/>
          <w:szCs w:val="32"/>
          <w:lang w:val="en-US" w:eastAsia="zh-CN"/>
        </w:rPr>
        <w:t>“笃志力行学党史，履职尽责开新局”“向申纪兰学习，做人民好代表”主题征文和“翰墨丹青润吕梁”书画作品展</w:t>
      </w:r>
      <w:r>
        <w:rPr>
          <w:rFonts w:hint="eastAsia" w:ascii="仿宋_GB2312" w:hAnsi="仿宋_GB2312" w:cs="仿宋_GB2312"/>
          <w:snapToGrid w:val="0"/>
          <w:sz w:val="32"/>
          <w:szCs w:val="32"/>
          <w:lang w:val="en-US" w:eastAsia="zh-CN"/>
        </w:rPr>
        <w:t>等</w:t>
      </w:r>
      <w:r>
        <w:rPr>
          <w:rFonts w:hint="eastAsia" w:ascii="仿宋_GB2312" w:hAnsi="仿宋_GB2312" w:eastAsia="仿宋_GB2312" w:cs="仿宋_GB2312"/>
          <w:snapToGrid w:val="0"/>
          <w:sz w:val="32"/>
          <w:szCs w:val="32"/>
          <w:lang w:val="en-US" w:eastAsia="zh-CN"/>
        </w:rPr>
        <w:t>活动，</w:t>
      </w:r>
      <w:r>
        <w:rPr>
          <w:rFonts w:hint="eastAsia" w:ascii="仿宋_GB2312" w:hAnsi="仿宋_GB2312" w:cs="仿宋_GB2312"/>
          <w:snapToGrid w:val="0"/>
          <w:sz w:val="32"/>
          <w:szCs w:val="32"/>
          <w:lang w:val="en-US" w:eastAsia="zh-CN"/>
        </w:rPr>
        <w:t>并</w:t>
      </w:r>
      <w:r>
        <w:rPr>
          <w:rFonts w:hint="eastAsia" w:ascii="仿宋_GB2312" w:hAnsi="仿宋_GB2312" w:eastAsia="仿宋_GB2312" w:cs="仿宋_GB2312"/>
          <w:snapToGrid w:val="0"/>
          <w:sz w:val="32"/>
          <w:szCs w:val="32"/>
          <w:lang w:val="en-US" w:eastAsia="zh-CN"/>
        </w:rPr>
        <w:t>选送文稿</w:t>
      </w:r>
      <w:r>
        <w:rPr>
          <w:rFonts w:hint="eastAsia" w:ascii="仿宋_GB2312" w:hAnsi="仿宋_GB2312" w:cs="仿宋_GB2312"/>
          <w:snapToGrid w:val="0"/>
          <w:sz w:val="32"/>
          <w:szCs w:val="32"/>
          <w:lang w:val="en-US"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2.强化制度规范建设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20" w:lineRule="exact"/>
        <w:ind w:right="0" w:rightChars="0"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制定完善</w:t>
      </w:r>
      <w:r>
        <w:rPr>
          <w:rFonts w:hint="eastAsia" w:ascii="仿宋_GB2312" w:hAnsi="仿宋_GB2312" w:cs="仿宋_GB2312"/>
          <w:snapToGrid w:val="0"/>
          <w:sz w:val="32"/>
          <w:szCs w:val="32"/>
          <w:lang w:val="en-US" w:eastAsia="zh-CN"/>
        </w:rPr>
        <w:t>电</w:t>
      </w:r>
      <w:r>
        <w:rPr>
          <w:rFonts w:hint="eastAsia" w:ascii="仿宋_GB2312" w:hAnsi="仿宋_GB2312" w:eastAsia="仿宋_GB2312" w:cs="仿宋_GB2312"/>
          <w:snapToGrid w:val="0"/>
          <w:sz w:val="32"/>
          <w:szCs w:val="32"/>
          <w:lang w:val="en-US" w:eastAsia="zh-CN"/>
        </w:rPr>
        <w:t>大工作制度，为</w:t>
      </w:r>
      <w:r>
        <w:rPr>
          <w:rFonts w:hint="eastAsia" w:ascii="仿宋_GB2312" w:hAnsi="仿宋_GB2312" w:cs="仿宋_GB2312"/>
          <w:snapToGrid w:val="0"/>
          <w:sz w:val="32"/>
          <w:szCs w:val="32"/>
          <w:lang w:val="en-US" w:eastAsia="zh-CN"/>
        </w:rPr>
        <w:t>单位</w:t>
      </w:r>
      <w:r>
        <w:rPr>
          <w:rFonts w:hint="eastAsia" w:ascii="仿宋_GB2312" w:hAnsi="仿宋_GB2312" w:eastAsia="仿宋_GB2312" w:cs="仿宋_GB2312"/>
          <w:snapToGrid w:val="0"/>
          <w:sz w:val="32"/>
          <w:szCs w:val="32"/>
          <w:lang w:val="en-US" w:eastAsia="zh-CN"/>
        </w:rPr>
        <w:t>规范运行提供了制度保障。坚持集体行使职权、集体讨论决定问题，严格执</w:t>
      </w:r>
      <w:r>
        <w:rPr>
          <w:rFonts w:hint="eastAsia" w:ascii="仿宋_GB2312" w:hAnsi="仿宋_GB2312" w:cs="仿宋_GB2312"/>
          <w:snapToGrid w:val="0"/>
          <w:sz w:val="32"/>
          <w:szCs w:val="32"/>
          <w:lang w:val="en-US" w:eastAsia="zh-CN"/>
        </w:rPr>
        <w:t>行重大事项会议</w:t>
      </w:r>
      <w:r>
        <w:rPr>
          <w:rFonts w:hint="eastAsia" w:ascii="仿宋_GB2312" w:hAnsi="仿宋_GB2312" w:eastAsia="仿宋_GB2312" w:cs="仿宋_GB2312"/>
          <w:snapToGrid w:val="0"/>
          <w:sz w:val="32"/>
          <w:szCs w:val="32"/>
          <w:lang w:val="en-US" w:eastAsia="zh-CN"/>
        </w:rPr>
        <w:t>议事规则、“三重一大”决策等工作制度，提高了决策的科学化水平。</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3.强化党风廉政建设</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20" w:lineRule="exact"/>
        <w:ind w:right="0" w:rightChars="0"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强化管党治党政治责任，严肃党内政治生活，支持派驻</w:t>
      </w:r>
      <w:r>
        <w:rPr>
          <w:rFonts w:hint="eastAsia" w:ascii="仿宋_GB2312" w:hAnsi="仿宋_GB2312" w:cs="仿宋_GB2312"/>
          <w:snapToGrid w:val="0"/>
          <w:sz w:val="32"/>
          <w:szCs w:val="32"/>
          <w:lang w:val="en-US" w:eastAsia="zh-CN"/>
        </w:rPr>
        <w:t>教育系统</w:t>
      </w:r>
      <w:r>
        <w:rPr>
          <w:rFonts w:hint="eastAsia" w:ascii="仿宋_GB2312" w:hAnsi="仿宋_GB2312" w:eastAsia="仿宋_GB2312" w:cs="仿宋_GB2312"/>
          <w:snapToGrid w:val="0"/>
          <w:sz w:val="32"/>
          <w:szCs w:val="32"/>
          <w:lang w:val="en-US" w:eastAsia="zh-CN"/>
        </w:rPr>
        <w:t>纪检组履行职责，开展警示教育，严格执行民主生活会、组织生活会、谈心谈话制度。严格执行中央八项规定及其实施细则，按照上级要求，改文风、正会风、转作风，着力构建清廉</w:t>
      </w:r>
      <w:r>
        <w:rPr>
          <w:rFonts w:hint="eastAsia" w:ascii="仿宋_GB2312" w:hAnsi="仿宋_GB2312" w:cs="仿宋_GB2312"/>
          <w:snapToGrid w:val="0"/>
          <w:sz w:val="32"/>
          <w:szCs w:val="32"/>
          <w:lang w:val="en-US" w:eastAsia="zh-CN"/>
        </w:rPr>
        <w:t>电</w:t>
      </w:r>
      <w:r>
        <w:rPr>
          <w:rFonts w:hint="eastAsia" w:ascii="仿宋_GB2312" w:hAnsi="仿宋_GB2312" w:eastAsia="仿宋_GB2312" w:cs="仿宋_GB2312"/>
          <w:snapToGrid w:val="0"/>
          <w:sz w:val="32"/>
          <w:szCs w:val="32"/>
          <w:lang w:val="en-US" w:eastAsia="zh-CN"/>
        </w:rPr>
        <w:t>大。</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3" w:firstLineChars="200"/>
        <w:jc w:val="both"/>
        <w:textAlignment w:val="auto"/>
        <w:rPr>
          <w:rFonts w:hint="default" w:ascii="仿宋_GB2312" w:hAnsi="仿宋_GB2312" w:cs="仿宋_GB2312"/>
          <w:b w:val="0"/>
          <w:bCs w:val="0"/>
          <w:sz w:val="32"/>
          <w:szCs w:val="24"/>
          <w:lang w:val="en-US" w:eastAsia="zh-CN"/>
        </w:rPr>
      </w:pPr>
      <w:r>
        <w:rPr>
          <w:rFonts w:hint="eastAsia" w:ascii="楷体" w:hAnsi="楷体" w:eastAsia="楷体" w:cs="楷体"/>
          <w:b/>
          <w:bCs/>
          <w:sz w:val="32"/>
          <w:szCs w:val="24"/>
          <w:lang w:val="en-US" w:eastAsia="zh-CN"/>
        </w:rPr>
        <w:t>（三）社会满意度</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eastAsia="仿宋_GB2312" w:cs="仿宋_GB2312"/>
          <w:i w:val="0"/>
          <w:iCs w:val="0"/>
          <w:color w:val="000000"/>
          <w:spacing w:val="0"/>
          <w:w w:val="100"/>
          <w:kern w:val="0"/>
          <w:position w:val="0"/>
          <w:sz w:val="32"/>
          <w:szCs w:val="32"/>
          <w:u w:val="none"/>
          <w:shd w:val="clear" w:color="auto" w:fill="auto"/>
          <w:lang w:val="en-US" w:eastAsia="zh-CN" w:bidi="ar"/>
        </w:rPr>
      </w:pPr>
      <w:r>
        <w:rPr>
          <w:rFonts w:hint="eastAsia" w:ascii="仿宋_GB2312" w:hAnsi="仿宋_GB2312" w:eastAsia="仿宋_GB2312" w:cs="仿宋_GB2312"/>
          <w:i w:val="0"/>
          <w:iCs w:val="0"/>
          <w:color w:val="000000"/>
          <w:spacing w:val="0"/>
          <w:w w:val="100"/>
          <w:kern w:val="0"/>
          <w:position w:val="0"/>
          <w:sz w:val="32"/>
          <w:szCs w:val="32"/>
          <w:u w:val="none"/>
          <w:shd w:val="clear" w:color="auto" w:fill="auto"/>
          <w:lang w:val="en-US" w:eastAsia="zh-CN" w:bidi="ar"/>
        </w:rPr>
        <w:t>我县“农村干部学历提升工程”于2018年秋季开始启动，通过二年半的时间，按每年招收120名农村干部的规模，已基本实现每村至少培养一名大学生的目标。</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eastAsia" w:ascii="仿宋_GB2312" w:hAnsi="仿宋_GB2312" w:cs="仿宋_GB2312"/>
          <w:b w:val="0"/>
          <w:bCs w:val="0"/>
          <w:sz w:val="32"/>
          <w:szCs w:val="24"/>
          <w:lang w:val="en-US" w:eastAsia="zh-CN"/>
        </w:rPr>
        <w:t>2021年设定社会公众或部门（单位）的服务对象对部门履职效果的满意程度指标，指标值为“≥95%”，全年完成值为85%，社会公众满意度较高。</w:t>
      </w:r>
    </w:p>
    <w:p>
      <w:pPr>
        <w:keepNext w:val="0"/>
        <w:keepLines w:val="0"/>
        <w:pageBreakBefore w:val="0"/>
        <w:widowControl w:val="0"/>
        <w:numPr>
          <w:ilvl w:val="0"/>
          <w:numId w:val="1"/>
        </w:numPr>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黑体" w:hAnsi="黑体" w:eastAsia="黑体" w:cs="黑体"/>
          <w:b w:val="0"/>
          <w:bCs w:val="0"/>
          <w:sz w:val="32"/>
          <w:szCs w:val="24"/>
          <w:lang w:val="en-US" w:eastAsia="zh-CN"/>
        </w:rPr>
      </w:pPr>
      <w:r>
        <w:rPr>
          <w:rFonts w:hint="eastAsia" w:ascii="黑体" w:hAnsi="黑体" w:eastAsia="黑体" w:cs="黑体"/>
          <w:b w:val="0"/>
          <w:bCs w:val="0"/>
          <w:sz w:val="32"/>
          <w:szCs w:val="24"/>
          <w:lang w:val="en-US" w:eastAsia="zh-CN"/>
        </w:rPr>
        <w:t>部门整体支出绩效中存在问题及改进措施</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lang w:val="en-US" w:eastAsia="zh-CN"/>
        </w:rPr>
        <w:t>在总结成绩的同时，我单位认识到，我单位的工作与县委县政府和全县人民的要求还有很大差距，主要是：</w:t>
      </w:r>
      <w:r>
        <w:rPr>
          <w:rFonts w:hint="eastAsia" w:ascii="仿宋_GB2312" w:hAnsi="仿宋_GB2312" w:eastAsia="仿宋_GB2312" w:cs="仿宋_GB2312"/>
          <w:b w:val="0"/>
          <w:bCs w:val="0"/>
          <w:sz w:val="32"/>
          <w:szCs w:val="32"/>
          <w:lang w:val="en-US" w:eastAsia="zh-CN"/>
        </w:rPr>
        <w:t>1、教学模式改革进展主动性不足。现有多媒体教学设备资源不足，网络设施利用率不高。课程教学仍多以线上教学为主，线下教学不足，形式单一，教学模式改革与探索缓慢。</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2、资料文档收集不完善。教学资料整理意识较以往有所增强，但普遍存在文档资料收集不全、不规范等问题。</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3、三支队伍数量严重缺少，教学人员、管理人员、专业技术力量不足，专职教师严重缺乏。</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4、基础设施落后，经费不足、远不能满足发展的需要。比如当下需发展社区教育、老年教育，本校没有教学场地，没有经费保障，考试靠外借场地等，制约着今后的发展。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40" w:firstLineChars="200"/>
        <w:jc w:val="both"/>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对于这些问题，我单位将高度重视、切实改进。</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eastAsia="仿宋_GB2312" w:cs="仿宋_GB2312"/>
          <w:b w:val="0"/>
          <w:bCs w:val="0"/>
          <w:sz w:val="32"/>
          <w:szCs w:val="24"/>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eastAsia" w:ascii="仿宋_GB2312" w:hAnsi="仿宋_GB2312" w:cs="仿宋_GB2312"/>
          <w:b w:val="0"/>
          <w:bCs w:val="0"/>
          <w:sz w:val="32"/>
          <w:szCs w:val="24"/>
          <w:lang w:val="en-US" w:eastAsia="zh-CN"/>
        </w:rPr>
      </w:pPr>
      <w:r>
        <w:rPr>
          <w:rFonts w:hint="eastAsia" w:ascii="黑体" w:hAnsi="黑体" w:eastAsia="黑体" w:cs="黑体"/>
          <w:b w:val="0"/>
          <w:bCs w:val="0"/>
          <w:sz w:val="32"/>
          <w:szCs w:val="24"/>
          <w:lang w:val="en-US" w:eastAsia="zh-CN"/>
        </w:rPr>
        <w:t>四、绩效自评结果应用和公开情况</w:t>
      </w:r>
    </w:p>
    <w:p>
      <w:pPr>
        <w:keepNext w:val="0"/>
        <w:keepLines w:val="0"/>
        <w:pageBreakBefore w:val="0"/>
        <w:widowControl w:val="0"/>
        <w:shd w:val="clear" w:color="auto" w:fill="auto"/>
        <w:kinsoku/>
        <w:wordWrap/>
        <w:overflowPunct/>
        <w:topLinePunct w:val="0"/>
        <w:autoSpaceDE/>
        <w:autoSpaceDN/>
        <w:bidi w:val="0"/>
        <w:adjustRightInd w:val="0"/>
        <w:snapToGrid w:val="0"/>
        <w:spacing w:before="0" w:after="0" w:line="520" w:lineRule="exact"/>
        <w:ind w:firstLine="640" w:firstLineChars="200"/>
        <w:jc w:val="both"/>
        <w:textAlignment w:val="auto"/>
        <w:rPr>
          <w:rFonts w:hint="default" w:ascii="仿宋_GB2312" w:hAnsi="仿宋_GB2312" w:cs="仿宋_GB2312"/>
          <w:b w:val="0"/>
          <w:bCs w:val="0"/>
          <w:sz w:val="32"/>
          <w:szCs w:val="24"/>
          <w:lang w:val="en-US" w:eastAsia="zh-CN"/>
        </w:rPr>
      </w:pPr>
      <w:r>
        <w:rPr>
          <w:rFonts w:hint="default" w:ascii="仿宋_GB2312" w:hAnsi="仿宋_GB2312" w:cs="仿宋_GB2312"/>
          <w:b w:val="0"/>
          <w:bCs w:val="0"/>
          <w:sz w:val="32"/>
          <w:szCs w:val="24"/>
          <w:lang w:val="en-US" w:eastAsia="zh-CN"/>
        </w:rPr>
        <w:t>我</w:t>
      </w:r>
      <w:r>
        <w:rPr>
          <w:rFonts w:hint="eastAsia" w:ascii="仿宋_GB2312" w:hAnsi="仿宋_GB2312" w:cs="仿宋_GB2312"/>
          <w:b w:val="0"/>
          <w:bCs w:val="0"/>
          <w:sz w:val="32"/>
          <w:szCs w:val="24"/>
          <w:lang w:val="en-US" w:eastAsia="zh-CN"/>
        </w:rPr>
        <w:t>单位将对兴县广播电视大学部门整体支出绩效自评结果向社会公开，接受社会监督；加强绩效目标编制，实施全过程绩效管理。</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eastAsia"/>
          <w:lang w:eastAsia="zh-CN"/>
        </w:rPr>
      </w:pPr>
      <w:r>
        <w:rPr>
          <w:rFonts w:hint="eastAsia"/>
        </w:rPr>
        <w:t>兴县</w:t>
      </w:r>
      <w:r>
        <w:rPr>
          <w:rFonts w:hint="eastAsia"/>
          <w:lang w:eastAsia="zh-CN"/>
        </w:rPr>
        <w:t>广播电视大学</w:t>
      </w:r>
    </w:p>
    <w:p>
      <w:pPr>
        <w:keepNext w:val="0"/>
        <w:keepLines w:val="0"/>
        <w:pageBreakBefore w:val="0"/>
        <w:widowControl w:val="0"/>
        <w:kinsoku/>
        <w:wordWrap/>
        <w:overflowPunct/>
        <w:topLinePunct w:val="0"/>
        <w:autoSpaceDE/>
        <w:autoSpaceDN/>
        <w:bidi w:val="0"/>
        <w:adjustRightInd w:val="0"/>
        <w:snapToGrid w:val="0"/>
        <w:spacing w:line="520" w:lineRule="exact"/>
        <w:jc w:val="right"/>
        <w:textAlignment w:val="auto"/>
        <w:rPr>
          <w:rFonts w:hint="default" w:eastAsia="仿宋_GB2312"/>
          <w:lang w:val="en-US" w:eastAsia="zh-CN"/>
        </w:rPr>
      </w:pPr>
      <w:r>
        <w:rPr>
          <w:rFonts w:hint="eastAsia"/>
          <w:lang w:val="en-US" w:eastAsia="zh-CN"/>
        </w:rPr>
        <w:t>2022年8月8日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84D13"/>
    <w:multiLevelType w:val="singleLevel"/>
    <w:tmpl w:val="09284D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ZDU1MWMwNjE4NDEzZjZiYmRmOWY2YjNjOWZjZTQifQ=="/>
  </w:docVars>
  <w:rsids>
    <w:rsidRoot w:val="00000000"/>
    <w:rsid w:val="000A0D73"/>
    <w:rsid w:val="016C481D"/>
    <w:rsid w:val="04F35B9A"/>
    <w:rsid w:val="04F441CD"/>
    <w:rsid w:val="08EF08EB"/>
    <w:rsid w:val="09762F18"/>
    <w:rsid w:val="097D60DF"/>
    <w:rsid w:val="09907BA7"/>
    <w:rsid w:val="0A1827EB"/>
    <w:rsid w:val="0BBE7FA3"/>
    <w:rsid w:val="0BDC31C7"/>
    <w:rsid w:val="0C3F462F"/>
    <w:rsid w:val="0C4B4A85"/>
    <w:rsid w:val="0C9C0E82"/>
    <w:rsid w:val="118B5473"/>
    <w:rsid w:val="15194B44"/>
    <w:rsid w:val="18297794"/>
    <w:rsid w:val="18343D17"/>
    <w:rsid w:val="186131B1"/>
    <w:rsid w:val="18A1557C"/>
    <w:rsid w:val="191C4C03"/>
    <w:rsid w:val="1BDE09F8"/>
    <w:rsid w:val="1C00023C"/>
    <w:rsid w:val="1CF87DD8"/>
    <w:rsid w:val="1D9F6E36"/>
    <w:rsid w:val="1E4D4E24"/>
    <w:rsid w:val="2256088E"/>
    <w:rsid w:val="24114494"/>
    <w:rsid w:val="26920BFA"/>
    <w:rsid w:val="28125B4F"/>
    <w:rsid w:val="2A600B56"/>
    <w:rsid w:val="30E853E2"/>
    <w:rsid w:val="314501FA"/>
    <w:rsid w:val="32B87DC0"/>
    <w:rsid w:val="3302763B"/>
    <w:rsid w:val="3710594F"/>
    <w:rsid w:val="37657167"/>
    <w:rsid w:val="37BC3018"/>
    <w:rsid w:val="38AF7C92"/>
    <w:rsid w:val="38F46135"/>
    <w:rsid w:val="39EB37D5"/>
    <w:rsid w:val="3A5B15D7"/>
    <w:rsid w:val="3EBF1A09"/>
    <w:rsid w:val="442E1B0B"/>
    <w:rsid w:val="449E2DE4"/>
    <w:rsid w:val="46805C57"/>
    <w:rsid w:val="468216DE"/>
    <w:rsid w:val="468A0B4E"/>
    <w:rsid w:val="470E79D1"/>
    <w:rsid w:val="47FE17F4"/>
    <w:rsid w:val="48117779"/>
    <w:rsid w:val="4A3473B0"/>
    <w:rsid w:val="4A99106D"/>
    <w:rsid w:val="4AB83EDC"/>
    <w:rsid w:val="4BB27404"/>
    <w:rsid w:val="4CAD2284"/>
    <w:rsid w:val="4D5D281D"/>
    <w:rsid w:val="4D672887"/>
    <w:rsid w:val="4D6C7200"/>
    <w:rsid w:val="4FD974F3"/>
    <w:rsid w:val="50F10148"/>
    <w:rsid w:val="51C11995"/>
    <w:rsid w:val="52C04F3A"/>
    <w:rsid w:val="52EC36E0"/>
    <w:rsid w:val="56054EE7"/>
    <w:rsid w:val="565F5B54"/>
    <w:rsid w:val="56A47C70"/>
    <w:rsid w:val="58AF60A7"/>
    <w:rsid w:val="5952374E"/>
    <w:rsid w:val="59964B51"/>
    <w:rsid w:val="5A62512A"/>
    <w:rsid w:val="5E1B45C5"/>
    <w:rsid w:val="5F2F5940"/>
    <w:rsid w:val="60315A3C"/>
    <w:rsid w:val="612260FC"/>
    <w:rsid w:val="62B45479"/>
    <w:rsid w:val="646556C4"/>
    <w:rsid w:val="64AD4519"/>
    <w:rsid w:val="6508670D"/>
    <w:rsid w:val="66365EA9"/>
    <w:rsid w:val="664D397F"/>
    <w:rsid w:val="682E182A"/>
    <w:rsid w:val="696574CD"/>
    <w:rsid w:val="6BE902A4"/>
    <w:rsid w:val="6FB82179"/>
    <w:rsid w:val="723018B3"/>
    <w:rsid w:val="7284562A"/>
    <w:rsid w:val="73CB4171"/>
    <w:rsid w:val="73E62FB9"/>
    <w:rsid w:val="753C5586"/>
    <w:rsid w:val="755725D5"/>
    <w:rsid w:val="755831BD"/>
    <w:rsid w:val="75672607"/>
    <w:rsid w:val="757D7FD5"/>
    <w:rsid w:val="75E17EDC"/>
    <w:rsid w:val="77343C5C"/>
    <w:rsid w:val="7A094344"/>
    <w:rsid w:val="7D513B99"/>
    <w:rsid w:val="7E1C5F55"/>
    <w:rsid w:val="7E224F77"/>
    <w:rsid w:val="7E3163C9"/>
    <w:rsid w:val="7E7F75A0"/>
    <w:rsid w:val="7F39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仿宋_GB2312" w:cs="Times New Roman"/>
      <w:color w:val="000000"/>
      <w:spacing w:val="0"/>
      <w:w w:val="100"/>
      <w:position w:val="0"/>
      <w:sz w:val="32"/>
      <w:szCs w:val="24"/>
      <w:shd w:val="clear" w:color="auto" w:fill="auto"/>
      <w:lang w:val="en-US"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rPr>
      <w:sz w:val="32"/>
      <w:szCs w:val="32"/>
    </w:rPr>
  </w:style>
  <w:style w:type="paragraph" w:styleId="3">
    <w:name w:val="Body Text Indent"/>
    <w:basedOn w:val="1"/>
    <w:unhideWhenUsed/>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3545</Words>
  <Characters>3783</Characters>
  <Lines>0</Lines>
  <Paragraphs>0</Paragraphs>
  <TotalTime>67</TotalTime>
  <ScaleCrop>false</ScaleCrop>
  <LinksUpToDate>false</LinksUpToDate>
  <CharactersWithSpaces>3786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2022-08-15T01:32:00Z</dcterms:created>
  <dc:creator>icesx</dc:creator>
  <cp:lastModifiedBy></cp:lastModifiedBy>
  <cp:lastPrinted>2022-10-25T09:37:00Z</cp:lastPrinted>
  <dcterms:modified xsi:type="dcterms:W3CDTF">2023-10-11T09:38:13Z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9C116E749BD84A829F9429ECFEBC08DE</vt:lpwstr>
  </property>
</Properties>
</file>