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C28C56">
      <w:pPr>
        <w:pStyle w:val="2"/>
        <w:spacing w:line="241" w:lineRule="auto"/>
      </w:pPr>
    </w:p>
    <w:p w14:paraId="6E898723">
      <w:pPr>
        <w:pStyle w:val="2"/>
        <w:spacing w:line="241" w:lineRule="auto"/>
      </w:pPr>
    </w:p>
    <w:p w14:paraId="6380E2B8">
      <w:pPr>
        <w:pStyle w:val="2"/>
        <w:spacing w:line="241" w:lineRule="auto"/>
      </w:pPr>
    </w:p>
    <w:p w14:paraId="2D4FC8BB">
      <w:pPr>
        <w:pStyle w:val="2"/>
        <w:spacing w:line="241" w:lineRule="auto"/>
      </w:pPr>
    </w:p>
    <w:p w14:paraId="596F4298">
      <w:pPr>
        <w:pStyle w:val="2"/>
        <w:spacing w:line="241" w:lineRule="auto"/>
      </w:pPr>
    </w:p>
    <w:p w14:paraId="5154301A">
      <w:pPr>
        <w:pStyle w:val="2"/>
        <w:spacing w:line="241" w:lineRule="auto"/>
      </w:pPr>
    </w:p>
    <w:p w14:paraId="63CACC88">
      <w:pPr>
        <w:pStyle w:val="2"/>
        <w:spacing w:line="241" w:lineRule="auto"/>
      </w:pPr>
    </w:p>
    <w:p w14:paraId="5CC717A7">
      <w:pPr>
        <w:pStyle w:val="2"/>
        <w:spacing w:line="241" w:lineRule="auto"/>
      </w:pPr>
    </w:p>
    <w:p w14:paraId="3E02683A">
      <w:pPr>
        <w:pStyle w:val="2"/>
        <w:spacing w:line="241" w:lineRule="auto"/>
      </w:pPr>
    </w:p>
    <w:p w14:paraId="0A336EF0">
      <w:pPr>
        <w:pStyle w:val="2"/>
        <w:spacing w:line="241" w:lineRule="auto"/>
      </w:pPr>
    </w:p>
    <w:p w14:paraId="625EA7E8">
      <w:pPr>
        <w:pStyle w:val="2"/>
        <w:spacing w:line="241" w:lineRule="auto"/>
      </w:pPr>
    </w:p>
    <w:p w14:paraId="42C617C4">
      <w:pPr>
        <w:pStyle w:val="2"/>
        <w:spacing w:line="241" w:lineRule="auto"/>
      </w:pPr>
    </w:p>
    <w:p w14:paraId="22D2B241">
      <w:pPr>
        <w:pStyle w:val="2"/>
        <w:spacing w:line="241" w:lineRule="auto"/>
      </w:pPr>
    </w:p>
    <w:p w14:paraId="69D366BA">
      <w:pPr>
        <w:pStyle w:val="2"/>
        <w:spacing w:line="241" w:lineRule="auto"/>
      </w:pPr>
    </w:p>
    <w:p w14:paraId="5A80366E">
      <w:pPr>
        <w:pStyle w:val="2"/>
        <w:spacing w:line="241" w:lineRule="auto"/>
      </w:pPr>
    </w:p>
    <w:p w14:paraId="3FA1D987">
      <w:pPr>
        <w:pStyle w:val="2"/>
        <w:spacing w:line="242" w:lineRule="auto"/>
      </w:pPr>
    </w:p>
    <w:p w14:paraId="0908D4C3">
      <w:pPr>
        <w:pStyle w:val="2"/>
        <w:spacing w:line="242" w:lineRule="auto"/>
      </w:pPr>
    </w:p>
    <w:p w14:paraId="3067D215">
      <w:pPr>
        <w:pStyle w:val="2"/>
        <w:spacing w:line="242" w:lineRule="auto"/>
      </w:pPr>
    </w:p>
    <w:p w14:paraId="3902637E">
      <w:pPr>
        <w:pStyle w:val="2"/>
        <w:spacing w:line="242" w:lineRule="auto"/>
      </w:pPr>
    </w:p>
    <w:p w14:paraId="08C33916">
      <w:pPr>
        <w:pStyle w:val="2"/>
        <w:spacing w:line="242" w:lineRule="auto"/>
      </w:pPr>
    </w:p>
    <w:p w14:paraId="5E964AF9">
      <w:pPr>
        <w:pStyle w:val="2"/>
        <w:spacing w:line="242" w:lineRule="auto"/>
      </w:pPr>
    </w:p>
    <w:p w14:paraId="182D15EA">
      <w:pPr>
        <w:spacing w:before="159" w:line="196" w:lineRule="auto"/>
        <w:ind w:left="2837"/>
        <w:rPr>
          <w:rFonts w:ascii="华文中宋" w:hAnsi="华文中宋" w:eastAsia="华文中宋" w:cs="华文中宋"/>
          <w:sz w:val="43"/>
          <w:szCs w:val="43"/>
        </w:rPr>
      </w:pPr>
      <w:bookmarkStart w:id="54" w:name="_GoBack"/>
      <w:r>
        <w:rPr>
          <w:rFonts w:ascii="华文中宋" w:hAnsi="华文中宋" w:eastAsia="华文中宋" w:cs="华文中宋"/>
          <w:spacing w:val="91"/>
          <w:sz w:val="43"/>
          <w:szCs w:val="43"/>
        </w:rPr>
        <w:t>兴县水利局</w:t>
      </w:r>
    </w:p>
    <w:p w14:paraId="26A0ADF2">
      <w:pPr>
        <w:pStyle w:val="2"/>
        <w:spacing w:line="349" w:lineRule="auto"/>
      </w:pPr>
    </w:p>
    <w:p w14:paraId="4AA3FE90">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5 年</w:t>
      </w:r>
      <w:r>
        <w:rPr>
          <w:rFonts w:ascii="华文中宋" w:hAnsi="华文中宋" w:eastAsia="华文中宋" w:cs="华文中宋"/>
          <w:spacing w:val="-13"/>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19"/>
          <w:position w:val="8"/>
          <w:sz w:val="43"/>
          <w:szCs w:val="43"/>
        </w:rPr>
        <w:t xml:space="preserve"> </w:t>
      </w:r>
      <w:r>
        <w:rPr>
          <w:rFonts w:ascii="华文中宋" w:hAnsi="华文中宋" w:eastAsia="华文中宋" w:cs="华文中宋"/>
          <w:spacing w:val="-12"/>
          <w:position w:val="8"/>
          <w:sz w:val="43"/>
          <w:szCs w:val="43"/>
        </w:rPr>
        <w:t>部 门</w:t>
      </w:r>
      <w:r>
        <w:rPr>
          <w:rFonts w:ascii="华文中宋" w:hAnsi="华文中宋" w:eastAsia="华文中宋" w:cs="华文中宋"/>
          <w:spacing w:val="-30"/>
          <w:position w:val="8"/>
          <w:sz w:val="43"/>
          <w:szCs w:val="43"/>
        </w:rPr>
        <w:t xml:space="preserve"> </w:t>
      </w:r>
      <w:r>
        <w:rPr>
          <w:rFonts w:ascii="华文中宋" w:hAnsi="华文中宋" w:eastAsia="华文中宋" w:cs="华文中宋"/>
          <w:spacing w:val="-12"/>
          <w:position w:val="8"/>
          <w:sz w:val="43"/>
          <w:szCs w:val="43"/>
        </w:rPr>
        <w:t>预 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bookmarkEnd w:id="54"/>
    <w:p w14:paraId="7B76AC41">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14:paraId="5831CC47">
      <w:pPr>
        <w:spacing w:before="102" w:line="223" w:lineRule="auto"/>
        <w:ind w:left="3977"/>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5C58D353">
      <w:pPr>
        <w:pStyle w:val="2"/>
        <w:spacing w:line="444" w:lineRule="auto"/>
      </w:pPr>
    </w:p>
    <w:sdt>
      <w:sdtPr>
        <w:rPr>
          <w:rFonts w:ascii="仿宋" w:hAnsi="仿宋" w:eastAsia="仿宋" w:cs="仿宋"/>
          <w:sz w:val="32"/>
          <w:szCs w:val="32"/>
        </w:rPr>
        <w:id w:val="147466616"/>
        <w:docPartObj>
          <w:docPartGallery w:val="Table of Contents"/>
          <w:docPartUnique/>
        </w:docPartObj>
      </w:sdtPr>
      <w:sdtEndPr>
        <w:rPr>
          <w:rFonts w:ascii="仿宋" w:hAnsi="仿宋" w:eastAsia="仿宋" w:cs="仿宋"/>
          <w:sz w:val="32"/>
          <w:szCs w:val="32"/>
        </w:rPr>
      </w:sdtEndPr>
      <w:sdtContent>
        <w:p w14:paraId="20789E87">
          <w:pPr>
            <w:tabs>
              <w:tab w:val="right" w:leader="dot" w:pos="9235"/>
            </w:tabs>
            <w:spacing w:before="104" w:line="222" w:lineRule="auto"/>
            <w:ind w:left="1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3A6B4B6D">
          <w:pPr>
            <w:tabs>
              <w:tab w:val="right" w:leader="dot" w:pos="9235"/>
            </w:tabs>
            <w:spacing w:before="113" w:line="222" w:lineRule="auto"/>
            <w:ind w:left="642"/>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2D77ACF9">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729F27F0">
          <w:pPr>
            <w:tabs>
              <w:tab w:val="right" w:leader="dot" w:pos="9235"/>
            </w:tabs>
            <w:spacing w:before="114" w:line="222" w:lineRule="auto"/>
            <w:ind w:left="1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46089DF7">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18"/>
              <w:sz w:val="32"/>
              <w:szCs w:val="32"/>
            </w:rPr>
            <w:t>3</w:t>
          </w:r>
          <w:r>
            <w:rPr>
              <w:rFonts w:ascii="仿宋" w:hAnsi="仿宋" w:eastAsia="仿宋" w:cs="仿宋"/>
              <w:spacing w:val="-18"/>
              <w:sz w:val="32"/>
              <w:szCs w:val="32"/>
            </w:rPr>
            <w:fldChar w:fldCharType="end"/>
          </w:r>
        </w:p>
        <w:p w14:paraId="23044021">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18"/>
              <w:sz w:val="32"/>
              <w:szCs w:val="32"/>
            </w:rPr>
            <w:t>5</w:t>
          </w:r>
          <w:r>
            <w:rPr>
              <w:rFonts w:ascii="仿宋" w:hAnsi="仿宋" w:eastAsia="仿宋" w:cs="仿宋"/>
              <w:spacing w:val="-18"/>
              <w:sz w:val="32"/>
              <w:szCs w:val="32"/>
            </w:rPr>
            <w:fldChar w:fldCharType="end"/>
          </w:r>
        </w:p>
        <w:p w14:paraId="0E376C0C">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19"/>
              <w:sz w:val="32"/>
              <w:szCs w:val="32"/>
            </w:rPr>
            <w:t>7</w:t>
          </w:r>
          <w:r>
            <w:rPr>
              <w:rFonts w:ascii="仿宋" w:hAnsi="仿宋" w:eastAsia="仿宋" w:cs="仿宋"/>
              <w:spacing w:val="-19"/>
              <w:sz w:val="32"/>
              <w:szCs w:val="32"/>
            </w:rPr>
            <w:fldChar w:fldCharType="end"/>
          </w:r>
        </w:p>
        <w:p w14:paraId="3BC76CF5">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3"/>
              <w:sz w:val="32"/>
              <w:szCs w:val="32"/>
            </w:rPr>
            <w:t xml:space="preserve"> </w:t>
          </w:r>
          <w:r>
            <w:rPr>
              <w:rFonts w:ascii="仿宋" w:hAnsi="仿宋" w:eastAsia="仿宋" w:cs="仿宋"/>
              <w:spacing w:val="-13"/>
              <w:sz w:val="32"/>
              <w:szCs w:val="32"/>
            </w:rPr>
            <w:t>8</w:t>
          </w:r>
          <w:r>
            <w:rPr>
              <w:rFonts w:ascii="仿宋" w:hAnsi="仿宋" w:eastAsia="仿宋" w:cs="仿宋"/>
              <w:spacing w:val="-13"/>
              <w:sz w:val="32"/>
              <w:szCs w:val="32"/>
            </w:rPr>
            <w:fldChar w:fldCharType="end"/>
          </w:r>
        </w:p>
        <w:p w14:paraId="7DCBAB55">
          <w:pPr>
            <w:tabs>
              <w:tab w:val="right" w:leader="dot" w:pos="9235"/>
            </w:tabs>
            <w:spacing w:before="114" w:line="219" w:lineRule="auto"/>
            <w:ind w:left="640"/>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1"/>
              <w:sz w:val="32"/>
              <w:szCs w:val="32"/>
            </w:rPr>
            <w:t>表五2025年一般公共预算支出预算表（不含上年结转）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074F55F7">
          <w:pPr>
            <w:spacing w:before="121" w:line="221" w:lineRule="auto"/>
            <w:ind w:left="640"/>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4EBF5190">
          <w:pPr>
            <w:tabs>
              <w:tab w:val="right" w:leader="dot" w:pos="9235"/>
            </w:tabs>
            <w:spacing w:before="116" w:line="219" w:lineRule="auto"/>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p w14:paraId="54E62EA7">
          <w:pPr>
            <w:tabs>
              <w:tab w:val="right" w:leader="dot" w:pos="9235"/>
            </w:tabs>
            <w:spacing w:before="121" w:line="219" w:lineRule="auto"/>
            <w:ind w:left="64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30BE90FF">
          <w:pPr>
            <w:tabs>
              <w:tab w:val="right" w:leader="dot" w:pos="9235"/>
            </w:tabs>
            <w:spacing w:before="120" w:line="219" w:lineRule="auto"/>
            <w:ind w:left="64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sdtContent>
    </w:sdt>
    <w:p w14:paraId="00EA9554">
      <w:pPr>
        <w:spacing w:before="122" w:line="288" w:lineRule="auto"/>
        <w:ind w:left="11" w:right="1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5"/>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14</w:t>
      </w:r>
    </w:p>
    <w:sdt>
      <w:sdtPr>
        <w:rPr>
          <w:rFonts w:ascii="仿宋" w:hAnsi="仿宋" w:eastAsia="仿宋" w:cs="仿宋"/>
          <w:sz w:val="32"/>
          <w:szCs w:val="32"/>
        </w:rPr>
        <w:id w:val="147451624"/>
        <w:docPartObj>
          <w:docPartGallery w:val="Table of Contents"/>
          <w:docPartUnique/>
        </w:docPartObj>
      </w:sdtPr>
      <w:sdtEndPr>
        <w:rPr>
          <w:rFonts w:ascii="仿宋" w:hAnsi="仿宋" w:eastAsia="仿宋" w:cs="仿宋"/>
          <w:sz w:val="32"/>
          <w:szCs w:val="32"/>
        </w:rPr>
      </w:sdtEndPr>
      <w:sdtContent>
        <w:p w14:paraId="4DF91597">
          <w:pPr>
            <w:tabs>
              <w:tab w:val="right" w:leader="dot" w:pos="9235"/>
            </w:tabs>
            <w:spacing w:before="1" w:line="221" w:lineRule="auto"/>
            <w:ind w:left="64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3D03195A">
          <w:pPr>
            <w:tabs>
              <w:tab w:val="right" w:leader="dot" w:pos="9235"/>
            </w:tabs>
            <w:spacing w:before="116" w:line="221" w:lineRule="auto"/>
            <w:ind w:left="640"/>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311219D7">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3A60D65A">
          <w:pPr>
            <w:tabs>
              <w:tab w:val="right" w:leader="dot" w:pos="9235"/>
            </w:tabs>
            <w:spacing w:before="115" w:line="219" w:lineRule="auto"/>
            <w:ind w:left="64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33BC0349">
          <w:pPr>
            <w:tabs>
              <w:tab w:val="right" w:leader="dot" w:pos="9235"/>
            </w:tabs>
            <w:spacing w:before="120" w:line="222" w:lineRule="auto"/>
            <w:ind w:left="11"/>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23"/>
              <w:sz w:val="32"/>
              <w:szCs w:val="32"/>
            </w:rPr>
            <w:t>1</w:t>
          </w:r>
          <w:r>
            <w:rPr>
              <w:rFonts w:ascii="仿宋" w:hAnsi="仿宋" w:eastAsia="仿宋" w:cs="仿宋"/>
              <w:b/>
              <w:bCs/>
              <w:spacing w:val="-19"/>
              <w:sz w:val="32"/>
              <w:szCs w:val="32"/>
            </w:rPr>
            <w:t>9</w:t>
          </w:r>
          <w:r>
            <w:rPr>
              <w:rFonts w:ascii="仿宋" w:hAnsi="仿宋" w:eastAsia="仿宋" w:cs="仿宋"/>
              <w:b/>
              <w:bCs/>
              <w:spacing w:val="-19"/>
              <w:sz w:val="32"/>
              <w:szCs w:val="32"/>
            </w:rPr>
            <w:fldChar w:fldCharType="end"/>
          </w:r>
        </w:p>
        <w:p w14:paraId="3F8313A1">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55138F6B">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12775588">
          <w:pPr>
            <w:tabs>
              <w:tab w:val="right" w:leader="dot" w:pos="9235"/>
            </w:tabs>
            <w:spacing w:before="115" w:line="222" w:lineRule="auto"/>
            <w:ind w:left="646"/>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79743EFD">
          <w:pPr>
            <w:tabs>
              <w:tab w:val="right" w:leader="dot" w:pos="9235"/>
            </w:tabs>
            <w:spacing w:before="115" w:line="222" w:lineRule="auto"/>
            <w:ind w:left="67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0E9026F8">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7431B2AA">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73CDFF59">
          <w:pPr>
            <w:tabs>
              <w:tab w:val="right" w:leader="dot" w:pos="9235"/>
            </w:tabs>
            <w:spacing w:before="116" w:line="223" w:lineRule="auto"/>
            <w:ind w:left="643"/>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3827A883">
          <w:pPr>
            <w:tabs>
              <w:tab w:val="right" w:leader="dot" w:pos="9235"/>
            </w:tabs>
            <w:spacing w:before="114" w:line="221" w:lineRule="auto"/>
            <w:ind w:left="636"/>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sdtContent>
    </w:sdt>
    <w:p w14:paraId="3AB9E2F1">
      <w:pPr>
        <w:spacing w:line="221" w:lineRule="auto"/>
        <w:rPr>
          <w:rFonts w:ascii="仿宋" w:hAnsi="仿宋" w:eastAsia="仿宋" w:cs="仿宋"/>
          <w:sz w:val="32"/>
          <w:szCs w:val="32"/>
        </w:rPr>
        <w:sectPr>
          <w:pgSz w:w="11900" w:h="16840"/>
          <w:pgMar w:top="938" w:right="1320" w:bottom="0" w:left="1343" w:header="0" w:footer="0" w:gutter="0"/>
          <w:cols w:space="720" w:num="1"/>
        </w:sectPr>
      </w:pPr>
    </w:p>
    <w:sdt>
      <w:sdtPr>
        <w:rPr>
          <w:rFonts w:ascii="仿宋" w:hAnsi="仿宋" w:eastAsia="仿宋" w:cs="仿宋"/>
          <w:sz w:val="32"/>
          <w:szCs w:val="32"/>
        </w:rPr>
        <w:id w:val="147471903"/>
        <w:docPartObj>
          <w:docPartGallery w:val="Table of Contents"/>
          <w:docPartUnique/>
        </w:docPartObj>
      </w:sdtPr>
      <w:sdtEndPr>
        <w:rPr>
          <w:rFonts w:ascii="仿宋" w:hAnsi="仿宋" w:eastAsia="仿宋" w:cs="仿宋"/>
          <w:sz w:val="32"/>
          <w:szCs w:val="32"/>
        </w:rPr>
      </w:sdtEndPr>
      <w:sdtContent>
        <w:p w14:paraId="7B7B7987">
          <w:pPr>
            <w:tabs>
              <w:tab w:val="right" w:leader="dot" w:pos="9225"/>
            </w:tabs>
            <w:spacing w:before="66" w:line="222" w:lineRule="auto"/>
            <w:ind w:left="637"/>
            <w:rPr>
              <w:rFonts w:ascii="仿宋" w:hAnsi="仿宋" w:eastAsia="仿宋" w:cs="仿宋"/>
              <w:sz w:val="32"/>
              <w:szCs w:val="32"/>
            </w:rPr>
          </w:pPr>
          <w:bookmarkStart w:id="1" w:name="bookmark28"/>
          <w:bookmarkEnd w:id="1"/>
          <w:r>
            <w:fldChar w:fldCharType="begin"/>
          </w:r>
          <w:r>
            <w:instrText xml:space="preserve"> HYPERLINK \l "bookmark29"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6039E37D">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092199C7">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9"/>
              <w:sz w:val="32"/>
              <w:szCs w:val="32"/>
            </w:rPr>
            <w:t>31</w:t>
          </w:r>
          <w:r>
            <w:rPr>
              <w:rFonts w:ascii="仿宋" w:hAnsi="仿宋" w:eastAsia="仿宋" w:cs="仿宋"/>
              <w:spacing w:val="-9"/>
              <w:sz w:val="32"/>
              <w:szCs w:val="32"/>
            </w:rPr>
            <w:fldChar w:fldCharType="end"/>
          </w:r>
        </w:p>
        <w:p w14:paraId="24D2E210">
          <w:pPr>
            <w:tabs>
              <w:tab w:val="right" w:leader="dot" w:pos="9225"/>
            </w:tabs>
            <w:spacing w:before="113" w:line="222" w:lineRule="auto"/>
            <w:ind w:left="635"/>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9"/>
              <w:sz w:val="32"/>
              <w:szCs w:val="32"/>
            </w:rPr>
            <w:t>31</w:t>
          </w:r>
          <w:r>
            <w:rPr>
              <w:rFonts w:ascii="仿宋" w:hAnsi="仿宋" w:eastAsia="仿宋" w:cs="仿宋"/>
              <w:spacing w:val="-9"/>
              <w:sz w:val="32"/>
              <w:szCs w:val="32"/>
            </w:rPr>
            <w:fldChar w:fldCharType="end"/>
          </w:r>
        </w:p>
        <w:p w14:paraId="648FC4FC">
          <w:pPr>
            <w:tabs>
              <w:tab w:val="right" w:leader="dot" w:pos="9225"/>
            </w:tabs>
            <w:spacing w:before="116" w:line="220" w:lineRule="auto"/>
            <w:ind w:left="1266"/>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9"/>
              <w:sz w:val="32"/>
              <w:szCs w:val="32"/>
            </w:rPr>
            <w:t>31</w:t>
          </w:r>
          <w:r>
            <w:rPr>
              <w:rFonts w:ascii="仿宋" w:hAnsi="仿宋" w:eastAsia="仿宋" w:cs="仿宋"/>
              <w:spacing w:val="-9"/>
              <w:sz w:val="32"/>
              <w:szCs w:val="32"/>
            </w:rPr>
            <w:fldChar w:fldCharType="end"/>
          </w:r>
        </w:p>
        <w:p w14:paraId="53B59D2A">
          <w:pPr>
            <w:tabs>
              <w:tab w:val="right" w:leader="dot" w:pos="9225"/>
            </w:tabs>
            <w:spacing w:before="117" w:line="222" w:lineRule="auto"/>
            <w:ind w:left="1266"/>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9"/>
              <w:sz w:val="32"/>
              <w:szCs w:val="32"/>
            </w:rPr>
            <w:t>31</w:t>
          </w:r>
          <w:r>
            <w:rPr>
              <w:rFonts w:ascii="仿宋" w:hAnsi="仿宋" w:eastAsia="仿宋" w:cs="仿宋"/>
              <w:spacing w:val="-9"/>
              <w:sz w:val="32"/>
              <w:szCs w:val="32"/>
            </w:rPr>
            <w:fldChar w:fldCharType="end"/>
          </w:r>
        </w:p>
        <w:p w14:paraId="4D319CCE">
          <w:pPr>
            <w:tabs>
              <w:tab w:val="right" w:leader="dot" w:pos="9225"/>
            </w:tabs>
            <w:spacing w:before="116" w:line="222" w:lineRule="auto"/>
            <w:rPr>
              <w:rFonts w:ascii="仿宋" w:hAnsi="仿宋" w:eastAsia="仿宋" w:cs="仿宋"/>
              <w:sz w:val="32"/>
              <w:szCs w:val="32"/>
            </w:rPr>
          </w:pPr>
          <w:r>
            <w:fldChar w:fldCharType="begin"/>
          </w:r>
          <w:r>
            <w:instrText xml:space="preserve"> HYPERLINK \l "bookmark35"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b/>
              <w:bCs/>
              <w:spacing w:val="-13"/>
              <w:sz w:val="32"/>
              <w:szCs w:val="32"/>
            </w:rPr>
            <w:t>36</w:t>
          </w:r>
          <w:r>
            <w:rPr>
              <w:rFonts w:ascii="仿宋" w:hAnsi="仿宋" w:eastAsia="仿宋" w:cs="仿宋"/>
              <w:b/>
              <w:bCs/>
              <w:spacing w:val="-13"/>
              <w:sz w:val="32"/>
              <w:szCs w:val="32"/>
            </w:rPr>
            <w:fldChar w:fldCharType="end"/>
          </w:r>
        </w:p>
      </w:sdtContent>
    </w:sdt>
    <w:p w14:paraId="604A36EA">
      <w:pPr>
        <w:spacing w:line="222" w:lineRule="auto"/>
        <w:rPr>
          <w:rFonts w:ascii="仿宋" w:hAnsi="仿宋" w:eastAsia="仿宋" w:cs="仿宋"/>
          <w:sz w:val="32"/>
          <w:szCs w:val="32"/>
        </w:rPr>
        <w:sectPr>
          <w:pgSz w:w="11900" w:h="16840"/>
          <w:pgMar w:top="879" w:right="1320" w:bottom="0" w:left="1354" w:header="0" w:footer="0" w:gutter="0"/>
          <w:cols w:space="720" w:num="1"/>
        </w:sectPr>
      </w:pPr>
    </w:p>
    <w:p w14:paraId="06DE389A">
      <w:pPr>
        <w:pStyle w:val="2"/>
        <w:spacing w:line="266" w:lineRule="auto"/>
      </w:pPr>
    </w:p>
    <w:p w14:paraId="1D115B4C">
      <w:pPr>
        <w:pStyle w:val="2"/>
        <w:spacing w:line="266" w:lineRule="auto"/>
      </w:pPr>
    </w:p>
    <w:p w14:paraId="43CBC5FF">
      <w:pPr>
        <w:spacing w:before="99" w:line="238" w:lineRule="exact"/>
        <w:ind w:left="4587"/>
        <w:outlineLvl w:val="0"/>
        <w:rPr>
          <w:rFonts w:ascii="微软雅黑" w:hAnsi="微软雅黑" w:eastAsia="微软雅黑" w:cs="微软雅黑"/>
          <w:sz w:val="23"/>
          <w:szCs w:val="23"/>
        </w:rPr>
      </w:pPr>
      <w:bookmarkStart w:id="2" w:name="bookmark2"/>
      <w:bookmarkEnd w:id="2"/>
      <w:r>
        <w:rPr>
          <w:rFonts w:ascii="微软雅黑" w:hAnsi="微软雅黑" w:eastAsia="微软雅黑" w:cs="微软雅黑"/>
          <w:spacing w:val="15"/>
          <w:position w:val="-1"/>
          <w:sz w:val="23"/>
          <w:szCs w:val="23"/>
        </w:rPr>
        <w:t>第一部分 概况</w:t>
      </w:r>
    </w:p>
    <w:p w14:paraId="5008ABCB">
      <w:pPr>
        <w:pStyle w:val="2"/>
        <w:spacing w:line="255" w:lineRule="auto"/>
      </w:pPr>
    </w:p>
    <w:p w14:paraId="7874ED57">
      <w:pPr>
        <w:spacing w:before="78" w:line="221" w:lineRule="auto"/>
        <w:ind w:left="9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646964C3">
      <w:pPr>
        <w:spacing w:before="282" w:line="222" w:lineRule="auto"/>
        <w:ind w:left="922"/>
        <w:rPr>
          <w:rFonts w:ascii="仿宋" w:hAnsi="仿宋" w:eastAsia="仿宋" w:cs="仿宋"/>
          <w:sz w:val="24"/>
          <w:szCs w:val="24"/>
        </w:rPr>
      </w:pPr>
      <w:r>
        <w:rPr>
          <w:rFonts w:ascii="仿宋" w:hAnsi="仿宋" w:eastAsia="仿宋" w:cs="仿宋"/>
          <w:spacing w:val="-5"/>
          <w:sz w:val="24"/>
          <w:szCs w:val="24"/>
        </w:rPr>
        <w:t>主要职能</w:t>
      </w:r>
    </w:p>
    <w:p w14:paraId="2F2EF57C">
      <w:pPr>
        <w:spacing w:before="116" w:line="267" w:lineRule="auto"/>
        <w:ind w:left="920" w:right="874" w:hanging="1"/>
        <w:rPr>
          <w:rFonts w:ascii="仿宋" w:hAnsi="仿宋" w:eastAsia="仿宋" w:cs="仿宋"/>
          <w:sz w:val="24"/>
          <w:szCs w:val="24"/>
        </w:rPr>
      </w:pPr>
      <w:r>
        <w:rPr>
          <w:rFonts w:ascii="仿宋" w:hAnsi="仿宋" w:eastAsia="仿宋" w:cs="仿宋"/>
          <w:spacing w:val="1"/>
          <w:sz w:val="24"/>
          <w:szCs w:val="24"/>
        </w:rPr>
        <w:t>一、负责保障全县水资源的合理开发利用。拟订全县水</w:t>
      </w:r>
      <w:r>
        <w:rPr>
          <w:rFonts w:ascii="仿宋" w:hAnsi="仿宋" w:eastAsia="仿宋" w:cs="仿宋"/>
          <w:sz w:val="24"/>
          <w:szCs w:val="24"/>
        </w:rPr>
        <w:t xml:space="preserve">利战略规划和政策，组织编制 </w:t>
      </w:r>
      <w:r>
        <w:rPr>
          <w:rFonts w:ascii="仿宋" w:hAnsi="仿宋" w:eastAsia="仿宋" w:cs="仿宋"/>
          <w:spacing w:val="-2"/>
          <w:sz w:val="24"/>
          <w:szCs w:val="24"/>
        </w:rPr>
        <w:t>全县水资源战略规划、重要河流流域综合规划、防洪规划等重大水利规划。</w:t>
      </w:r>
    </w:p>
    <w:p w14:paraId="760CFF72">
      <w:pPr>
        <w:spacing w:before="100" w:line="291" w:lineRule="auto"/>
        <w:ind w:left="916" w:right="874" w:firstLine="6"/>
        <w:rPr>
          <w:rFonts w:ascii="仿宋" w:hAnsi="仿宋" w:eastAsia="仿宋" w:cs="仿宋"/>
          <w:sz w:val="24"/>
          <w:szCs w:val="24"/>
        </w:rPr>
      </w:pPr>
      <w:r>
        <w:rPr>
          <w:rFonts w:ascii="仿宋" w:hAnsi="仿宋" w:eastAsia="仿宋" w:cs="仿宋"/>
          <w:spacing w:val="1"/>
          <w:sz w:val="24"/>
          <w:szCs w:val="24"/>
        </w:rPr>
        <w:t>二、负责生活、生产经营和生态环境用水的统</w:t>
      </w:r>
      <w:r>
        <w:rPr>
          <w:rFonts w:ascii="仿宋" w:hAnsi="仿宋" w:eastAsia="仿宋" w:cs="仿宋"/>
          <w:sz w:val="24"/>
          <w:szCs w:val="24"/>
        </w:rPr>
        <w:t xml:space="preserve">筹和保障。组织实施最严格水资源管理 </w:t>
      </w:r>
      <w:r>
        <w:rPr>
          <w:rFonts w:ascii="仿宋" w:hAnsi="仿宋" w:eastAsia="仿宋" w:cs="仿宋"/>
          <w:spacing w:val="4"/>
          <w:sz w:val="24"/>
          <w:szCs w:val="24"/>
        </w:rPr>
        <w:t>制度，实施全县水资源的统一监督管理,拟订全县中长期供水规划、水量分配方案并</w:t>
      </w:r>
      <w:r>
        <w:rPr>
          <w:rFonts w:ascii="仿宋" w:hAnsi="仿宋" w:eastAsia="仿宋" w:cs="仿宋"/>
          <w:sz w:val="24"/>
          <w:szCs w:val="24"/>
        </w:rPr>
        <w:t xml:space="preserve"> </w:t>
      </w:r>
      <w:r>
        <w:rPr>
          <w:rFonts w:ascii="仿宋" w:hAnsi="仿宋" w:eastAsia="仿宋" w:cs="仿宋"/>
          <w:spacing w:val="4"/>
          <w:sz w:val="24"/>
          <w:szCs w:val="24"/>
        </w:rPr>
        <w:t>监督   实施；负责全县重要流域、区域以及重大调水工程的水资源整合</w:t>
      </w:r>
      <w:r>
        <w:rPr>
          <w:rFonts w:ascii="仿宋" w:hAnsi="仿宋" w:eastAsia="仿宋" w:cs="仿宋"/>
          <w:spacing w:val="3"/>
          <w:sz w:val="24"/>
          <w:szCs w:val="24"/>
        </w:rPr>
        <w:t>调度；组织</w:t>
      </w:r>
      <w:r>
        <w:rPr>
          <w:rFonts w:ascii="仿宋" w:hAnsi="仿宋" w:eastAsia="仿宋" w:cs="仿宋"/>
          <w:sz w:val="24"/>
          <w:szCs w:val="24"/>
        </w:rPr>
        <w:t xml:space="preserve"> </w:t>
      </w:r>
      <w:r>
        <w:rPr>
          <w:rFonts w:ascii="仿宋" w:hAnsi="仿宋" w:eastAsia="仿宋" w:cs="仿宋"/>
          <w:spacing w:val="1"/>
          <w:sz w:val="24"/>
          <w:szCs w:val="24"/>
        </w:rPr>
        <w:t>实施取水许可、水资源论证和防洪论证，指导开展水资源有偿</w:t>
      </w:r>
      <w:r>
        <w:rPr>
          <w:rFonts w:ascii="仿宋" w:hAnsi="仿宋" w:eastAsia="仿宋" w:cs="仿宋"/>
          <w:sz w:val="24"/>
          <w:szCs w:val="24"/>
        </w:rPr>
        <w:t xml:space="preserve">使用工作；管理指导全 </w:t>
      </w:r>
      <w:r>
        <w:rPr>
          <w:rFonts w:ascii="仿宋" w:hAnsi="仿宋" w:eastAsia="仿宋" w:cs="仿宋"/>
          <w:spacing w:val="-4"/>
          <w:sz w:val="24"/>
          <w:szCs w:val="24"/>
        </w:rPr>
        <w:t>县水利行业供水和乡镇供水工作。</w:t>
      </w:r>
    </w:p>
    <w:p w14:paraId="5AE2FC09">
      <w:pPr>
        <w:spacing w:before="118" w:line="286" w:lineRule="auto"/>
        <w:ind w:left="915" w:right="874" w:firstLine="7"/>
        <w:rPr>
          <w:rFonts w:ascii="仿宋" w:hAnsi="仿宋" w:eastAsia="仿宋" w:cs="仿宋"/>
          <w:sz w:val="24"/>
          <w:szCs w:val="24"/>
        </w:rPr>
      </w:pPr>
      <w:r>
        <w:rPr>
          <w:rFonts w:ascii="仿宋" w:hAnsi="仿宋" w:eastAsia="仿宋" w:cs="仿宋"/>
          <w:spacing w:val="1"/>
          <w:sz w:val="24"/>
          <w:szCs w:val="24"/>
        </w:rPr>
        <w:t>三、制定全县水利工程建设有关制度并组织指导</w:t>
      </w:r>
      <w:r>
        <w:rPr>
          <w:rFonts w:ascii="仿宋" w:hAnsi="仿宋" w:eastAsia="仿宋" w:cs="仿宋"/>
          <w:sz w:val="24"/>
          <w:szCs w:val="24"/>
        </w:rPr>
        <w:t xml:space="preserve">实施。负责提出全县水利固定资产投 </w:t>
      </w:r>
      <w:r>
        <w:rPr>
          <w:rFonts w:ascii="仿宋" w:hAnsi="仿宋" w:eastAsia="仿宋" w:cs="仿宋"/>
          <w:spacing w:val="1"/>
          <w:sz w:val="24"/>
          <w:szCs w:val="24"/>
        </w:rPr>
        <w:t>资规模、方向、安排意见并组织实施；组织指导国家、省、市和</w:t>
      </w:r>
      <w:r>
        <w:rPr>
          <w:rFonts w:ascii="仿宋" w:hAnsi="仿宋" w:eastAsia="仿宋" w:cs="仿宋"/>
          <w:sz w:val="24"/>
          <w:szCs w:val="24"/>
        </w:rPr>
        <w:t xml:space="preserve">县级水利工程投资建 </w:t>
      </w:r>
      <w:r>
        <w:rPr>
          <w:rFonts w:ascii="仿宋" w:hAnsi="仿宋" w:eastAsia="仿宋" w:cs="仿宋"/>
          <w:spacing w:val="1"/>
          <w:sz w:val="24"/>
          <w:szCs w:val="24"/>
        </w:rPr>
        <w:t>设；按县政府规定权限审核、审批规划内和年度计划规模内水利</w:t>
      </w:r>
      <w:r>
        <w:rPr>
          <w:rFonts w:ascii="仿宋" w:hAnsi="仿宋" w:eastAsia="仿宋" w:cs="仿宋"/>
          <w:sz w:val="24"/>
          <w:szCs w:val="24"/>
        </w:rPr>
        <w:t xml:space="preserve">固定资产投资项目， </w:t>
      </w:r>
      <w:r>
        <w:rPr>
          <w:rFonts w:ascii="仿宋" w:hAnsi="仿宋" w:eastAsia="仿宋" w:cs="仿宋"/>
          <w:spacing w:val="-2"/>
          <w:sz w:val="24"/>
          <w:szCs w:val="24"/>
        </w:rPr>
        <w:t>提出全县水利资金安排建议并负责项目实施的监督管理。</w:t>
      </w:r>
    </w:p>
    <w:p w14:paraId="5905701A">
      <w:pPr>
        <w:spacing w:before="104" w:line="281" w:lineRule="auto"/>
        <w:ind w:left="915" w:right="874" w:firstLine="28"/>
        <w:rPr>
          <w:rFonts w:ascii="仿宋" w:hAnsi="仿宋" w:eastAsia="仿宋" w:cs="仿宋"/>
          <w:sz w:val="24"/>
          <w:szCs w:val="24"/>
        </w:rPr>
      </w:pPr>
      <w:r>
        <w:rPr>
          <w:rFonts w:ascii="仿宋" w:hAnsi="仿宋" w:eastAsia="仿宋" w:cs="仿宋"/>
          <w:sz w:val="24"/>
          <w:szCs w:val="24"/>
        </w:rPr>
        <w:t xml:space="preserve">四、指导全县水资源保护工作。组织编制并实施全县水资源保护规划，配合有关部门 </w:t>
      </w:r>
      <w:r>
        <w:rPr>
          <w:rFonts w:ascii="仿宋" w:hAnsi="仿宋" w:eastAsia="仿宋" w:cs="仿宋"/>
          <w:spacing w:val="1"/>
          <w:sz w:val="24"/>
          <w:szCs w:val="24"/>
        </w:rPr>
        <w:t>做好饮用水水源保护工作，指导全县地下水开发利用、地下水资</w:t>
      </w:r>
      <w:r>
        <w:rPr>
          <w:rFonts w:ascii="仿宋" w:hAnsi="仿宋" w:eastAsia="仿宋" w:cs="仿宋"/>
          <w:sz w:val="24"/>
          <w:szCs w:val="24"/>
        </w:rPr>
        <w:t xml:space="preserve">源管理保护；组织指 </w:t>
      </w:r>
      <w:r>
        <w:rPr>
          <w:rFonts w:ascii="仿宋" w:hAnsi="仿宋" w:eastAsia="仿宋" w:cs="仿宋"/>
          <w:spacing w:val="-2"/>
          <w:sz w:val="24"/>
          <w:szCs w:val="24"/>
        </w:rPr>
        <w:t>导全县地下水超采区综合治理；发布全县水资源公报，开展水资源监测。</w:t>
      </w:r>
    </w:p>
    <w:p w14:paraId="3AE74732">
      <w:pPr>
        <w:spacing w:before="105" w:line="277" w:lineRule="auto"/>
        <w:ind w:left="915" w:right="874" w:firstLine="3"/>
        <w:rPr>
          <w:rFonts w:ascii="仿宋" w:hAnsi="仿宋" w:eastAsia="仿宋" w:cs="仿宋"/>
          <w:sz w:val="24"/>
          <w:szCs w:val="24"/>
        </w:rPr>
      </w:pPr>
      <w:r>
        <w:rPr>
          <w:rFonts w:ascii="仿宋" w:hAnsi="仿宋" w:eastAsia="仿宋" w:cs="仿宋"/>
          <w:spacing w:val="1"/>
          <w:sz w:val="24"/>
          <w:szCs w:val="24"/>
        </w:rPr>
        <w:t>五、负责全县节约用水工作。拟订节约用水政策，组织</w:t>
      </w:r>
      <w:r>
        <w:rPr>
          <w:rFonts w:ascii="仿宋" w:hAnsi="仿宋" w:eastAsia="仿宋" w:cs="仿宋"/>
          <w:sz w:val="24"/>
          <w:szCs w:val="24"/>
        </w:rPr>
        <w:t xml:space="preserve">编制全县节约用水规划并监督 </w:t>
      </w:r>
      <w:r>
        <w:rPr>
          <w:rFonts w:ascii="仿宋" w:hAnsi="仿宋" w:eastAsia="仿宋" w:cs="仿宋"/>
          <w:spacing w:val="7"/>
          <w:sz w:val="24"/>
          <w:szCs w:val="24"/>
        </w:rPr>
        <w:t>实施；指导执行国家、省、市节约用水相关标准；组织实施用水总量控制等管理制</w:t>
      </w:r>
      <w:r>
        <w:rPr>
          <w:rFonts w:ascii="仿宋" w:hAnsi="仿宋" w:eastAsia="仿宋" w:cs="仿宋"/>
          <w:spacing w:val="16"/>
          <w:sz w:val="24"/>
          <w:szCs w:val="24"/>
        </w:rPr>
        <w:t xml:space="preserve"> </w:t>
      </w:r>
      <w:r>
        <w:rPr>
          <w:rFonts w:ascii="仿宋" w:hAnsi="仿宋" w:eastAsia="仿宋" w:cs="仿宋"/>
          <w:spacing w:val="-3"/>
          <w:sz w:val="24"/>
          <w:szCs w:val="24"/>
        </w:rPr>
        <w:t>度,指导和推动节水型社会建设工作。</w:t>
      </w:r>
    </w:p>
    <w:p w14:paraId="6298FA7F">
      <w:pPr>
        <w:spacing w:before="118" w:line="286" w:lineRule="auto"/>
        <w:ind w:left="915" w:right="874" w:firstLine="1"/>
        <w:rPr>
          <w:rFonts w:ascii="仿宋" w:hAnsi="仿宋" w:eastAsia="仿宋" w:cs="仿宋"/>
          <w:sz w:val="24"/>
          <w:szCs w:val="24"/>
        </w:rPr>
      </w:pPr>
      <w:r>
        <w:rPr>
          <w:rFonts w:ascii="仿宋" w:hAnsi="仿宋" w:eastAsia="仿宋" w:cs="仿宋"/>
          <w:spacing w:val="1"/>
          <w:sz w:val="24"/>
          <w:szCs w:val="24"/>
        </w:rPr>
        <w:t>六、指导水利设施、水域及其岸线的管理、保护与综合利用</w:t>
      </w:r>
      <w:r>
        <w:rPr>
          <w:rFonts w:ascii="仿宋" w:hAnsi="仿宋" w:eastAsia="仿宋" w:cs="仿宋"/>
          <w:sz w:val="24"/>
          <w:szCs w:val="24"/>
        </w:rPr>
        <w:t xml:space="preserve">。负责全县河道采砂规划 </w:t>
      </w:r>
      <w:r>
        <w:rPr>
          <w:rFonts w:ascii="仿宋" w:hAnsi="仿宋" w:eastAsia="仿宋" w:cs="仿宋"/>
          <w:spacing w:val="-1"/>
          <w:sz w:val="24"/>
          <w:szCs w:val="24"/>
        </w:rPr>
        <w:t>和管理工作；组织指导全县水利基础设施建设；指导全县重要河流及河</w:t>
      </w:r>
      <w:r>
        <w:rPr>
          <w:rFonts w:ascii="仿宋" w:hAnsi="仿宋" w:eastAsia="仿宋" w:cs="仿宋"/>
          <w:spacing w:val="-55"/>
          <w:sz w:val="24"/>
          <w:szCs w:val="24"/>
        </w:rPr>
        <w:t xml:space="preserve"> </w:t>
      </w:r>
      <w:r>
        <w:rPr>
          <w:rFonts w:ascii="仿宋" w:hAnsi="仿宋" w:eastAsia="仿宋" w:cs="仿宋"/>
          <w:spacing w:val="-1"/>
          <w:sz w:val="24"/>
          <w:szCs w:val="24"/>
        </w:rPr>
        <w:t>口、河岸滩涂</w:t>
      </w:r>
      <w:r>
        <w:rPr>
          <w:rFonts w:ascii="仿宋" w:hAnsi="仿宋" w:eastAsia="仿宋" w:cs="仿宋"/>
          <w:sz w:val="24"/>
          <w:szCs w:val="24"/>
        </w:rPr>
        <w:t xml:space="preserve"> </w:t>
      </w:r>
      <w:r>
        <w:rPr>
          <w:rFonts w:ascii="仿宋" w:hAnsi="仿宋" w:eastAsia="仿宋" w:cs="仿宋"/>
          <w:spacing w:val="1"/>
          <w:sz w:val="24"/>
          <w:szCs w:val="24"/>
        </w:rPr>
        <w:t>的治理、开发和保护；指导全县河流水生态保护与修复、河道生</w:t>
      </w:r>
      <w:r>
        <w:rPr>
          <w:rFonts w:ascii="仿宋" w:hAnsi="仿宋" w:eastAsia="仿宋" w:cs="仿宋"/>
          <w:sz w:val="24"/>
          <w:szCs w:val="24"/>
        </w:rPr>
        <w:t xml:space="preserve">态流量水量管理以及 </w:t>
      </w:r>
      <w:r>
        <w:rPr>
          <w:rFonts w:ascii="仿宋" w:hAnsi="仿宋" w:eastAsia="仿宋" w:cs="仿宋"/>
          <w:spacing w:val="-2"/>
          <w:sz w:val="24"/>
          <w:szCs w:val="24"/>
        </w:rPr>
        <w:t>河道水系连通工作；负责组织指导全县河长制工作。</w:t>
      </w:r>
    </w:p>
    <w:p w14:paraId="42E10A4D">
      <w:pPr>
        <w:spacing w:before="117" w:line="278" w:lineRule="auto"/>
        <w:ind w:left="915" w:right="875" w:firstLine="4"/>
        <w:rPr>
          <w:rFonts w:ascii="仿宋" w:hAnsi="仿宋" w:eastAsia="仿宋" w:cs="仿宋"/>
          <w:sz w:val="24"/>
          <w:szCs w:val="24"/>
        </w:rPr>
      </w:pPr>
      <w:r>
        <w:rPr>
          <w:rFonts w:ascii="仿宋" w:hAnsi="仿宋" w:eastAsia="仿宋" w:cs="仿宋"/>
          <w:spacing w:val="7"/>
          <w:sz w:val="24"/>
          <w:szCs w:val="24"/>
        </w:rPr>
        <w:t>七、指导监督全县水利工程建设与运行管理。组织实施县域小水网建设、运行和管</w:t>
      </w:r>
      <w:r>
        <w:rPr>
          <w:rFonts w:ascii="仿宋" w:hAnsi="仿宋" w:eastAsia="仿宋" w:cs="仿宋"/>
          <w:spacing w:val="11"/>
          <w:sz w:val="24"/>
          <w:szCs w:val="24"/>
        </w:rPr>
        <w:t xml:space="preserve"> </w:t>
      </w:r>
      <w:r>
        <w:rPr>
          <w:rFonts w:ascii="仿宋" w:hAnsi="仿宋" w:eastAsia="仿宋" w:cs="仿宋"/>
          <w:spacing w:val="1"/>
          <w:sz w:val="24"/>
          <w:szCs w:val="24"/>
        </w:rPr>
        <w:t>理；组织指导水利工程验收有关工作；指导水利建设市场的监督</w:t>
      </w:r>
      <w:r>
        <w:rPr>
          <w:rFonts w:ascii="仿宋" w:hAnsi="仿宋" w:eastAsia="仿宋" w:cs="仿宋"/>
          <w:sz w:val="24"/>
          <w:szCs w:val="24"/>
        </w:rPr>
        <w:t xml:space="preserve">管理和水利建设市场 </w:t>
      </w:r>
      <w:r>
        <w:rPr>
          <w:rFonts w:ascii="仿宋" w:hAnsi="仿宋" w:eastAsia="仿宋" w:cs="仿宋"/>
          <w:spacing w:val="-6"/>
          <w:sz w:val="24"/>
          <w:szCs w:val="24"/>
        </w:rPr>
        <w:t>信用体系建设。</w:t>
      </w:r>
    </w:p>
    <w:p w14:paraId="37871DE8">
      <w:pPr>
        <w:spacing w:before="119" w:line="277" w:lineRule="auto"/>
        <w:ind w:left="923" w:right="874" w:hanging="8"/>
        <w:rPr>
          <w:rFonts w:ascii="仿宋" w:hAnsi="仿宋" w:eastAsia="仿宋" w:cs="仿宋"/>
          <w:sz w:val="24"/>
          <w:szCs w:val="24"/>
        </w:rPr>
      </w:pPr>
      <w:r>
        <w:rPr>
          <w:rFonts w:ascii="仿宋" w:hAnsi="仿宋" w:eastAsia="仿宋" w:cs="仿宋"/>
          <w:spacing w:val="1"/>
          <w:sz w:val="24"/>
          <w:szCs w:val="24"/>
        </w:rPr>
        <w:t>八、负责水土保持工作。拟订全县水土保持规划并监督实施；组</w:t>
      </w:r>
      <w:r>
        <w:rPr>
          <w:rFonts w:ascii="仿宋" w:hAnsi="仿宋" w:eastAsia="仿宋" w:cs="仿宋"/>
          <w:sz w:val="24"/>
          <w:szCs w:val="24"/>
        </w:rPr>
        <w:t xml:space="preserve">织实施全县水土流失 </w:t>
      </w:r>
      <w:r>
        <w:rPr>
          <w:rFonts w:ascii="仿宋" w:hAnsi="仿宋" w:eastAsia="仿宋" w:cs="仿宋"/>
          <w:spacing w:val="1"/>
          <w:sz w:val="24"/>
          <w:szCs w:val="24"/>
        </w:rPr>
        <w:t>的综合防治、监测预报并定期公告；负责建设</w:t>
      </w:r>
      <w:r>
        <w:rPr>
          <w:rFonts w:ascii="仿宋" w:hAnsi="仿宋" w:eastAsia="仿宋" w:cs="仿宋"/>
          <w:sz w:val="24"/>
          <w:szCs w:val="24"/>
        </w:rPr>
        <w:t xml:space="preserve">项目水土保持监督管理工作；指导全县 </w:t>
      </w:r>
      <w:r>
        <w:rPr>
          <w:rFonts w:ascii="仿宋" w:hAnsi="仿宋" w:eastAsia="仿宋" w:cs="仿宋"/>
          <w:spacing w:val="-4"/>
          <w:sz w:val="24"/>
          <w:szCs w:val="24"/>
        </w:rPr>
        <w:t>重点水土保持建设项目的实施。</w:t>
      </w:r>
    </w:p>
    <w:p w14:paraId="597381E0">
      <w:pPr>
        <w:spacing w:before="119" w:line="277" w:lineRule="auto"/>
        <w:ind w:left="915" w:right="875" w:firstLine="9"/>
        <w:rPr>
          <w:rFonts w:ascii="仿宋" w:hAnsi="仿宋" w:eastAsia="仿宋" w:cs="仿宋"/>
          <w:sz w:val="24"/>
          <w:szCs w:val="24"/>
        </w:rPr>
      </w:pPr>
      <w:r>
        <w:rPr>
          <w:rFonts w:ascii="仿宋" w:hAnsi="仿宋" w:eastAsia="仿宋" w:cs="仿宋"/>
          <w:spacing w:val="1"/>
          <w:sz w:val="24"/>
          <w:szCs w:val="24"/>
        </w:rPr>
        <w:t>九、指导农村水利水电工作。组织开展全县</w:t>
      </w:r>
      <w:r>
        <w:rPr>
          <w:rFonts w:ascii="仿宋" w:hAnsi="仿宋" w:eastAsia="仿宋" w:cs="仿宋"/>
          <w:sz w:val="24"/>
          <w:szCs w:val="24"/>
        </w:rPr>
        <w:t xml:space="preserve">灌溉工程建设与改造；指导全县农村饮水 </w:t>
      </w:r>
      <w:r>
        <w:rPr>
          <w:rFonts w:ascii="仿宋" w:hAnsi="仿宋" w:eastAsia="仿宋" w:cs="仿宋"/>
          <w:spacing w:val="1"/>
          <w:sz w:val="24"/>
          <w:szCs w:val="24"/>
        </w:rPr>
        <w:t>安全工程建设管理及节水灌溉工作；指导全县农村水利改革创新</w:t>
      </w:r>
      <w:r>
        <w:rPr>
          <w:rFonts w:ascii="仿宋" w:hAnsi="仿宋" w:eastAsia="仿宋" w:cs="仿宋"/>
          <w:sz w:val="24"/>
          <w:szCs w:val="24"/>
        </w:rPr>
        <w:t xml:space="preserve">和社会化服务体系建 </w:t>
      </w:r>
      <w:r>
        <w:rPr>
          <w:rFonts w:ascii="仿宋" w:hAnsi="仿宋" w:eastAsia="仿宋" w:cs="仿宋"/>
          <w:spacing w:val="-2"/>
          <w:sz w:val="24"/>
          <w:szCs w:val="24"/>
        </w:rPr>
        <w:t>设；指导全县农村水能资源开发、小水电改造和水电农村电气化工作。</w:t>
      </w:r>
    </w:p>
    <w:p w14:paraId="1A0F45A2">
      <w:pPr>
        <w:spacing w:before="120" w:line="277" w:lineRule="auto"/>
        <w:ind w:left="922" w:right="874"/>
        <w:rPr>
          <w:rFonts w:ascii="仿宋" w:hAnsi="仿宋" w:eastAsia="仿宋" w:cs="仿宋"/>
          <w:sz w:val="24"/>
          <w:szCs w:val="24"/>
        </w:rPr>
      </w:pPr>
      <w:r>
        <w:rPr>
          <w:rFonts w:ascii="仿宋" w:hAnsi="仿宋" w:eastAsia="仿宋" w:cs="仿宋"/>
          <w:spacing w:val="1"/>
          <w:sz w:val="24"/>
          <w:szCs w:val="24"/>
        </w:rPr>
        <w:t>十、指导全县水利工程移民管理工作。贯彻落实</w:t>
      </w:r>
      <w:r>
        <w:rPr>
          <w:rFonts w:ascii="仿宋" w:hAnsi="仿宋" w:eastAsia="仿宋" w:cs="仿宋"/>
          <w:sz w:val="24"/>
          <w:szCs w:val="24"/>
        </w:rPr>
        <w:t xml:space="preserve">中央、省、市级水利水电工程移民有 </w:t>
      </w:r>
      <w:r>
        <w:rPr>
          <w:rFonts w:ascii="仿宋" w:hAnsi="仿宋" w:eastAsia="仿宋" w:cs="仿宋"/>
          <w:spacing w:val="1"/>
          <w:sz w:val="24"/>
          <w:szCs w:val="24"/>
        </w:rPr>
        <w:t>关政策，研究拟订全县水利水电工程移民政策并</w:t>
      </w:r>
      <w:r>
        <w:rPr>
          <w:rFonts w:ascii="仿宋" w:hAnsi="仿宋" w:eastAsia="仿宋" w:cs="仿宋"/>
          <w:sz w:val="24"/>
          <w:szCs w:val="24"/>
        </w:rPr>
        <w:t xml:space="preserve">监督实施；组织实施水利水电工程移 </w:t>
      </w:r>
      <w:r>
        <w:rPr>
          <w:rFonts w:ascii="仿宋" w:hAnsi="仿宋" w:eastAsia="仿宋" w:cs="仿宋"/>
          <w:spacing w:val="-2"/>
          <w:sz w:val="24"/>
          <w:szCs w:val="24"/>
        </w:rPr>
        <w:t>民安置验收、监督评估等工作；指导监督水库移民后期扶持政策的实施工作。</w:t>
      </w:r>
    </w:p>
    <w:p w14:paraId="0BE3D957">
      <w:pPr>
        <w:spacing w:line="277" w:lineRule="auto"/>
        <w:rPr>
          <w:rFonts w:ascii="仿宋" w:hAnsi="仿宋" w:eastAsia="仿宋" w:cs="仿宋"/>
          <w:sz w:val="24"/>
          <w:szCs w:val="24"/>
        </w:rPr>
        <w:sectPr>
          <w:headerReference r:id="rId5" w:type="default"/>
          <w:footerReference r:id="rId6" w:type="default"/>
          <w:pgSz w:w="11900" w:h="16840"/>
          <w:pgMar w:top="642" w:right="600" w:bottom="340" w:left="600" w:header="326" w:footer="91" w:gutter="0"/>
          <w:cols w:space="720" w:num="1"/>
        </w:sectPr>
      </w:pPr>
    </w:p>
    <w:p w14:paraId="5268BBA7">
      <w:pPr>
        <w:pStyle w:val="2"/>
        <w:spacing w:line="270" w:lineRule="auto"/>
      </w:pPr>
    </w:p>
    <w:p w14:paraId="309983E4">
      <w:pPr>
        <w:pStyle w:val="2"/>
        <w:spacing w:line="271" w:lineRule="auto"/>
      </w:pPr>
    </w:p>
    <w:p w14:paraId="73EABD2F">
      <w:pPr>
        <w:spacing w:before="78" w:line="286" w:lineRule="auto"/>
        <w:ind w:left="915" w:right="874" w:firstLine="7"/>
        <w:rPr>
          <w:rFonts w:ascii="仿宋" w:hAnsi="仿宋" w:eastAsia="仿宋" w:cs="仿宋"/>
          <w:sz w:val="24"/>
          <w:szCs w:val="24"/>
        </w:rPr>
      </w:pPr>
      <w:bookmarkStart w:id="4" w:name="bookmark36"/>
      <w:bookmarkEnd w:id="4"/>
      <w:r>
        <w:rPr>
          <w:rFonts w:ascii="仿宋" w:hAnsi="仿宋" w:eastAsia="仿宋" w:cs="仿宋"/>
          <w:spacing w:val="1"/>
          <w:sz w:val="24"/>
          <w:szCs w:val="24"/>
        </w:rPr>
        <w:t>十一、负责全县重大涉水违法事件的查处，负责</w:t>
      </w:r>
      <w:r>
        <w:rPr>
          <w:rFonts w:ascii="仿宋" w:hAnsi="仿宋" w:eastAsia="仿宋" w:cs="仿宋"/>
          <w:sz w:val="24"/>
          <w:szCs w:val="24"/>
        </w:rPr>
        <w:t xml:space="preserve">全县水政监察和水行政执法。监督水 </w:t>
      </w:r>
      <w:r>
        <w:rPr>
          <w:rFonts w:ascii="仿宋" w:hAnsi="仿宋" w:eastAsia="仿宋" w:cs="仿宋"/>
          <w:spacing w:val="1"/>
          <w:sz w:val="24"/>
          <w:szCs w:val="24"/>
        </w:rPr>
        <w:t>利重大政策、决策部署和重点工作的贯彻落实；组织指导全县水</w:t>
      </w:r>
      <w:r>
        <w:rPr>
          <w:rFonts w:ascii="仿宋" w:hAnsi="仿宋" w:eastAsia="仿宋" w:cs="仿宋"/>
          <w:sz w:val="24"/>
          <w:szCs w:val="24"/>
        </w:rPr>
        <w:t xml:space="preserve">利工程质量和安全监 </w:t>
      </w:r>
      <w:r>
        <w:rPr>
          <w:rFonts w:ascii="仿宋" w:hAnsi="仿宋" w:eastAsia="仿宋" w:cs="仿宋"/>
          <w:spacing w:val="1"/>
          <w:sz w:val="24"/>
          <w:szCs w:val="24"/>
        </w:rPr>
        <w:t>督；指导全县水利行业安全生产工作。指导全县水库、水电站大</w:t>
      </w:r>
      <w:r>
        <w:rPr>
          <w:rFonts w:ascii="仿宋" w:hAnsi="仿宋" w:eastAsia="仿宋" w:cs="仿宋"/>
          <w:sz w:val="24"/>
          <w:szCs w:val="24"/>
        </w:rPr>
        <w:t xml:space="preserve">坝、农村水电站等水 </w:t>
      </w:r>
      <w:r>
        <w:rPr>
          <w:rFonts w:ascii="仿宋" w:hAnsi="仿宋" w:eastAsia="仿宋" w:cs="仿宋"/>
          <w:spacing w:val="-4"/>
          <w:sz w:val="24"/>
          <w:szCs w:val="24"/>
        </w:rPr>
        <w:t>利水保工程的安全监管。</w:t>
      </w:r>
    </w:p>
    <w:p w14:paraId="6C338FC8">
      <w:pPr>
        <w:spacing w:before="118" w:line="277" w:lineRule="auto"/>
        <w:ind w:left="917" w:right="874" w:firstLine="4"/>
        <w:rPr>
          <w:rFonts w:ascii="仿宋" w:hAnsi="仿宋" w:eastAsia="仿宋" w:cs="仿宋"/>
          <w:sz w:val="24"/>
          <w:szCs w:val="24"/>
        </w:rPr>
      </w:pPr>
      <w:r>
        <w:rPr>
          <w:rFonts w:ascii="仿宋" w:hAnsi="仿宋" w:eastAsia="仿宋" w:cs="仿宋"/>
          <w:spacing w:val="1"/>
          <w:sz w:val="24"/>
          <w:szCs w:val="24"/>
        </w:rPr>
        <w:t>十二、开展水利科技和外事工作。组织指导全县</w:t>
      </w:r>
      <w:r>
        <w:rPr>
          <w:rFonts w:ascii="仿宋" w:hAnsi="仿宋" w:eastAsia="仿宋" w:cs="仿宋"/>
          <w:sz w:val="24"/>
          <w:szCs w:val="24"/>
        </w:rPr>
        <w:t xml:space="preserve">水利行业质量技术监督工作；贯彻执 </w:t>
      </w:r>
      <w:r>
        <w:rPr>
          <w:rFonts w:ascii="仿宋" w:hAnsi="仿宋" w:eastAsia="仿宋" w:cs="仿宋"/>
          <w:spacing w:val="1"/>
          <w:sz w:val="24"/>
          <w:szCs w:val="24"/>
        </w:rPr>
        <w:t>行水利行业技术标准、规程规范并监督实施；指导全县水利</w:t>
      </w:r>
      <w:r>
        <w:rPr>
          <w:rFonts w:ascii="仿宋" w:hAnsi="仿宋" w:eastAsia="仿宋" w:cs="仿宋"/>
          <w:sz w:val="24"/>
          <w:szCs w:val="24"/>
        </w:rPr>
        <w:t xml:space="preserve">信息化建设，组织水利信 </w:t>
      </w:r>
      <w:r>
        <w:rPr>
          <w:rFonts w:ascii="仿宋" w:hAnsi="仿宋" w:eastAsia="仿宋" w:cs="仿宋"/>
          <w:spacing w:val="-1"/>
          <w:sz w:val="24"/>
          <w:szCs w:val="24"/>
        </w:rPr>
        <w:t>息化                  建设项目的审查并监督实施；办理有关水利</w:t>
      </w:r>
      <w:r>
        <w:rPr>
          <w:rFonts w:ascii="仿宋" w:hAnsi="仿宋" w:eastAsia="仿宋" w:cs="仿宋"/>
          <w:spacing w:val="-2"/>
          <w:sz w:val="24"/>
          <w:szCs w:val="24"/>
        </w:rPr>
        <w:t>涉外事务。</w:t>
      </w:r>
    </w:p>
    <w:p w14:paraId="303ACB75">
      <w:pPr>
        <w:spacing w:before="117" w:line="286" w:lineRule="auto"/>
        <w:ind w:left="915" w:right="874" w:firstLine="7"/>
        <w:rPr>
          <w:rFonts w:ascii="仿宋" w:hAnsi="仿宋" w:eastAsia="仿宋" w:cs="仿宋"/>
          <w:sz w:val="24"/>
          <w:szCs w:val="24"/>
        </w:rPr>
      </w:pPr>
      <w:r>
        <w:rPr>
          <w:rFonts w:ascii="仿宋" w:hAnsi="仿宋" w:eastAsia="仿宋" w:cs="仿宋"/>
          <w:spacing w:val="1"/>
          <w:sz w:val="24"/>
          <w:szCs w:val="24"/>
        </w:rPr>
        <w:t>十三、负责落实综合防灾减灾相关规划。组织编</w:t>
      </w:r>
      <w:r>
        <w:rPr>
          <w:rFonts w:ascii="仿宋" w:hAnsi="仿宋" w:eastAsia="仿宋" w:cs="仿宋"/>
          <w:sz w:val="24"/>
          <w:szCs w:val="24"/>
        </w:rPr>
        <w:t xml:space="preserve">制全县洪水干旱灾害防治规划和防护 </w:t>
      </w:r>
      <w:r>
        <w:rPr>
          <w:rFonts w:ascii="仿宋" w:hAnsi="仿宋" w:eastAsia="仿宋" w:cs="仿宋"/>
          <w:spacing w:val="1"/>
          <w:sz w:val="24"/>
          <w:szCs w:val="24"/>
        </w:rPr>
        <w:t>标准并指导实施；承担水情旱情监测预警工作；组织编制重要河</w:t>
      </w:r>
      <w:r>
        <w:rPr>
          <w:rFonts w:ascii="仿宋" w:hAnsi="仿宋" w:eastAsia="仿宋" w:cs="仿宋"/>
          <w:sz w:val="24"/>
          <w:szCs w:val="24"/>
        </w:rPr>
        <w:t xml:space="preserve">流和重要水工程的防 </w:t>
      </w:r>
      <w:r>
        <w:rPr>
          <w:rFonts w:ascii="仿宋" w:hAnsi="仿宋" w:eastAsia="仿宋" w:cs="仿宋"/>
          <w:spacing w:val="1"/>
          <w:sz w:val="24"/>
          <w:szCs w:val="24"/>
        </w:rPr>
        <w:t>御洪                        水抗</w:t>
      </w:r>
      <w:r>
        <w:rPr>
          <w:rFonts w:ascii="仿宋" w:hAnsi="仿宋" w:eastAsia="仿宋" w:cs="仿宋"/>
          <w:sz w:val="24"/>
          <w:szCs w:val="24"/>
        </w:rPr>
        <w:t xml:space="preserve">御旱灾调度和应急水量调度方案，按程序报批并 </w:t>
      </w:r>
      <w:r>
        <w:rPr>
          <w:rFonts w:ascii="仿宋" w:hAnsi="仿宋" w:eastAsia="仿宋" w:cs="仿宋"/>
          <w:spacing w:val="-2"/>
          <w:sz w:val="24"/>
          <w:szCs w:val="24"/>
        </w:rPr>
        <w:t>组织实施；承担防御洪水应急抢险的技术支撑工作。</w:t>
      </w:r>
    </w:p>
    <w:p w14:paraId="00EC5FEE">
      <w:pPr>
        <w:spacing w:before="103" w:line="222" w:lineRule="auto"/>
        <w:ind w:left="922"/>
        <w:rPr>
          <w:rFonts w:ascii="仿宋" w:hAnsi="仿宋" w:eastAsia="仿宋" w:cs="仿宋"/>
          <w:sz w:val="24"/>
          <w:szCs w:val="24"/>
        </w:rPr>
      </w:pPr>
      <w:r>
        <w:rPr>
          <w:rFonts w:ascii="仿宋" w:hAnsi="仿宋" w:eastAsia="仿宋" w:cs="仿宋"/>
          <w:spacing w:val="-3"/>
          <w:sz w:val="24"/>
          <w:szCs w:val="24"/>
        </w:rPr>
        <w:t>十四、完成县委、县政府交办的其他任务。</w:t>
      </w:r>
    </w:p>
    <w:p w14:paraId="0A59B2FB">
      <w:pPr>
        <w:spacing w:before="296" w:line="222" w:lineRule="auto"/>
        <w:ind w:left="913"/>
        <w:outlineLvl w:val="1"/>
        <w:rPr>
          <w:rFonts w:ascii="黑体" w:hAnsi="黑体" w:eastAsia="黑体" w:cs="黑体"/>
          <w:sz w:val="24"/>
          <w:szCs w:val="24"/>
        </w:rPr>
      </w:pPr>
      <w:bookmarkStart w:id="5" w:name="bookmark4"/>
      <w:bookmarkEnd w:id="5"/>
      <w:r>
        <w:rPr>
          <w:rFonts w:ascii="黑体" w:hAnsi="黑体" w:eastAsia="黑体" w:cs="黑体"/>
          <w:spacing w:val="-2"/>
          <w:sz w:val="24"/>
          <w:szCs w:val="24"/>
        </w:rPr>
        <w:t>二、机构设置情况</w:t>
      </w:r>
    </w:p>
    <w:p w14:paraId="5F7E911D">
      <w:pPr>
        <w:spacing w:before="118" w:line="222" w:lineRule="auto"/>
        <w:ind w:left="915"/>
        <w:rPr>
          <w:rFonts w:ascii="仿宋" w:hAnsi="仿宋" w:eastAsia="仿宋" w:cs="仿宋"/>
          <w:sz w:val="24"/>
          <w:szCs w:val="24"/>
        </w:rPr>
      </w:pPr>
      <w:r>
        <w:rPr>
          <w:rFonts w:ascii="仿宋" w:hAnsi="仿宋" w:eastAsia="仿宋" w:cs="仿宋"/>
          <w:spacing w:val="-12"/>
          <w:sz w:val="24"/>
          <w:szCs w:val="24"/>
        </w:rPr>
        <w:t>机构设置：</w:t>
      </w:r>
    </w:p>
    <w:p w14:paraId="6341F07D">
      <w:pPr>
        <w:spacing w:before="100" w:line="312" w:lineRule="auto"/>
        <w:ind w:left="915" w:right="874" w:firstLine="975"/>
        <w:rPr>
          <w:rFonts w:ascii="仿宋" w:hAnsi="仿宋" w:eastAsia="仿宋" w:cs="仿宋"/>
          <w:sz w:val="24"/>
          <w:szCs w:val="24"/>
        </w:rPr>
      </w:pPr>
      <w:r>
        <w:rPr>
          <w:rFonts w:ascii="仿宋" w:hAnsi="仿宋" w:eastAsia="仿宋" w:cs="仿宋"/>
          <w:sz w:val="24"/>
          <w:szCs w:val="24"/>
        </w:rPr>
        <w:t>兴县水利局 下设5个行政股站：办公室、水资源管理股、河务股、农村水利</w:t>
      </w:r>
      <w:r>
        <w:rPr>
          <w:rFonts w:ascii="仿宋" w:hAnsi="仿宋" w:eastAsia="仿宋" w:cs="仿宋"/>
          <w:spacing w:val="13"/>
          <w:sz w:val="24"/>
          <w:szCs w:val="24"/>
        </w:rPr>
        <w:t xml:space="preserve"> </w:t>
      </w:r>
      <w:r>
        <w:rPr>
          <w:rFonts w:ascii="仿宋" w:hAnsi="仿宋" w:eastAsia="仿宋" w:cs="仿宋"/>
          <w:spacing w:val="-5"/>
          <w:sz w:val="24"/>
          <w:szCs w:val="24"/>
        </w:rPr>
        <w:t>水电股、水土保持股。</w:t>
      </w:r>
    </w:p>
    <w:p w14:paraId="32020D8B">
      <w:pPr>
        <w:spacing w:before="2" w:line="299" w:lineRule="auto"/>
        <w:ind w:left="916" w:right="913" w:firstLine="1094"/>
        <w:rPr>
          <w:rFonts w:ascii="仿宋" w:hAnsi="仿宋" w:eastAsia="仿宋" w:cs="仿宋"/>
          <w:sz w:val="24"/>
          <w:szCs w:val="24"/>
        </w:rPr>
      </w:pPr>
      <w:r>
        <w:rPr>
          <w:rFonts w:ascii="仿宋" w:hAnsi="仿宋" w:eastAsia="仿宋" w:cs="仿宋"/>
          <w:spacing w:val="-1"/>
          <w:sz w:val="24"/>
          <w:szCs w:val="24"/>
        </w:rPr>
        <w:t>兴县水利事业发展中心下设5个事业股站：综合办公室、水土保持工作站、</w:t>
      </w:r>
      <w:r>
        <w:rPr>
          <w:rFonts w:ascii="仿宋" w:hAnsi="仿宋" w:eastAsia="仿宋" w:cs="仿宋"/>
          <w:spacing w:val="7"/>
          <w:sz w:val="24"/>
          <w:szCs w:val="24"/>
        </w:rPr>
        <w:t xml:space="preserve"> </w:t>
      </w:r>
      <w:r>
        <w:rPr>
          <w:rFonts w:ascii="仿宋" w:hAnsi="仿宋" w:eastAsia="仿宋" w:cs="仿宋"/>
          <w:spacing w:val="-2"/>
          <w:sz w:val="24"/>
          <w:szCs w:val="24"/>
        </w:rPr>
        <w:t>农村水利工作站、水资源工作站、水旱灾害防御工作站。</w:t>
      </w:r>
    </w:p>
    <w:p w14:paraId="28C31110">
      <w:pPr>
        <w:spacing w:line="299" w:lineRule="auto"/>
        <w:rPr>
          <w:rFonts w:ascii="仿宋" w:hAnsi="仿宋" w:eastAsia="仿宋" w:cs="仿宋"/>
          <w:sz w:val="24"/>
          <w:szCs w:val="24"/>
        </w:rPr>
        <w:sectPr>
          <w:footerReference r:id="rId7" w:type="default"/>
          <w:pgSz w:w="11900" w:h="16840"/>
          <w:pgMar w:top="642" w:right="600" w:bottom="340" w:left="600" w:header="326" w:footer="91" w:gutter="0"/>
          <w:cols w:space="720" w:num="1"/>
        </w:sectPr>
      </w:pPr>
    </w:p>
    <w:p w14:paraId="19273CB1">
      <w:pPr>
        <w:pStyle w:val="2"/>
        <w:spacing w:line="303" w:lineRule="auto"/>
      </w:pPr>
    </w:p>
    <w:p w14:paraId="2D070CF6">
      <w:pPr>
        <w:pStyle w:val="2"/>
        <w:spacing w:line="303" w:lineRule="auto"/>
      </w:pPr>
    </w:p>
    <w:p w14:paraId="6980CBEA">
      <w:pPr>
        <w:spacing w:before="98" w:line="238" w:lineRule="exact"/>
        <w:ind w:left="3747"/>
        <w:outlineLvl w:val="0"/>
        <w:rPr>
          <w:rFonts w:ascii="微软雅黑" w:hAnsi="微软雅黑" w:eastAsia="微软雅黑" w:cs="微软雅黑"/>
          <w:sz w:val="23"/>
          <w:szCs w:val="23"/>
        </w:rPr>
      </w:pPr>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57A347BF">
      <w:pPr>
        <w:spacing w:before="23"/>
      </w:pPr>
    </w:p>
    <w:p w14:paraId="3C8CBCC5">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4"/>
        <w:gridCol w:w="1228"/>
        <w:gridCol w:w="1887"/>
        <w:gridCol w:w="1258"/>
        <w:gridCol w:w="1138"/>
        <w:gridCol w:w="1205"/>
      </w:tblGrid>
      <w:tr w14:paraId="5B3F1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55319468">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55DED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5CA1E50">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5EAF7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949" w:type="dxa"/>
            <w:gridSpan w:val="3"/>
            <w:tcBorders>
              <w:top w:val="single" w:color="FFFFFF" w:sz="6" w:space="0"/>
              <w:left w:val="single" w:color="FFFFFF" w:sz="2" w:space="0"/>
              <w:right w:val="single" w:color="FFFFFF" w:sz="2" w:space="0"/>
            </w:tcBorders>
            <w:vAlign w:val="top"/>
          </w:tcPr>
          <w:p w14:paraId="14990F90">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部门名称：兴县水利局</w:t>
            </w:r>
          </w:p>
        </w:tc>
        <w:tc>
          <w:tcPr>
            <w:tcW w:w="3601" w:type="dxa"/>
            <w:gridSpan w:val="3"/>
            <w:tcBorders>
              <w:top w:val="single" w:color="FFFFFF" w:sz="6" w:space="0"/>
              <w:left w:val="single" w:color="FFFFFF" w:sz="2" w:space="0"/>
              <w:right w:val="single" w:color="FFFFFF" w:sz="2" w:space="0"/>
            </w:tcBorders>
            <w:vAlign w:val="top"/>
          </w:tcPr>
          <w:p w14:paraId="29901F21">
            <w:pPr>
              <w:spacing w:before="170" w:line="219" w:lineRule="auto"/>
              <w:ind w:left="2669"/>
              <w:rPr>
                <w:rFonts w:ascii="宋体" w:hAnsi="宋体" w:eastAsia="宋体" w:cs="宋体"/>
                <w:sz w:val="18"/>
                <w:szCs w:val="18"/>
              </w:rPr>
            </w:pPr>
            <w:r>
              <w:rPr>
                <w:rFonts w:ascii="宋体" w:hAnsi="宋体" w:eastAsia="宋体" w:cs="宋体"/>
                <w:color w:val="212529"/>
                <w:spacing w:val="-2"/>
                <w:sz w:val="18"/>
                <w:szCs w:val="18"/>
              </w:rPr>
              <w:t>单位：万元</w:t>
            </w:r>
          </w:p>
        </w:tc>
      </w:tr>
      <w:tr w14:paraId="21A11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62" w:type="dxa"/>
            <w:gridSpan w:val="2"/>
            <w:vAlign w:val="top"/>
          </w:tcPr>
          <w:p w14:paraId="04A9C0FA">
            <w:pPr>
              <w:spacing w:before="168" w:line="179" w:lineRule="exact"/>
              <w:ind w:left="133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488" w:type="dxa"/>
            <w:gridSpan w:val="4"/>
            <w:vAlign w:val="top"/>
          </w:tcPr>
          <w:p w14:paraId="1FDF7E0C">
            <w:pPr>
              <w:spacing w:before="168" w:line="175" w:lineRule="exact"/>
              <w:ind w:left="254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BAD7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3B431CC2">
            <w:pPr>
              <w:spacing w:before="172" w:line="175" w:lineRule="exact"/>
              <w:ind w:left="71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53831A52">
            <w:pPr>
              <w:spacing w:before="169" w:line="177" w:lineRule="exact"/>
              <w:ind w:left="3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1887" w:type="dxa"/>
            <w:vAlign w:val="top"/>
          </w:tcPr>
          <w:p w14:paraId="335DB1FD">
            <w:pPr>
              <w:spacing w:before="172" w:line="175" w:lineRule="exact"/>
              <w:ind w:left="7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58" w:type="dxa"/>
            <w:vAlign w:val="top"/>
          </w:tcPr>
          <w:p w14:paraId="17AAF9BD">
            <w:pPr>
              <w:spacing w:before="169" w:line="177" w:lineRule="exact"/>
              <w:ind w:left="168"/>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38" w:type="dxa"/>
            <w:vAlign w:val="top"/>
          </w:tcPr>
          <w:p w14:paraId="067E90A4">
            <w:pPr>
              <w:spacing w:before="169" w:line="179" w:lineRule="exact"/>
              <w:ind w:left="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1205" w:type="dxa"/>
            <w:vAlign w:val="top"/>
          </w:tcPr>
          <w:p w14:paraId="5E785FDB">
            <w:pPr>
              <w:spacing w:before="168" w:line="179" w:lineRule="exact"/>
              <w:ind w:left="4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上年结转安排</w:t>
            </w:r>
          </w:p>
        </w:tc>
      </w:tr>
      <w:tr w14:paraId="4AC9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09662D03">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28" w:type="dxa"/>
            <w:vAlign w:val="top"/>
          </w:tcPr>
          <w:p w14:paraId="30A20886">
            <w:pPr>
              <w:spacing w:before="17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3852.13</w:t>
            </w:r>
          </w:p>
        </w:tc>
        <w:tc>
          <w:tcPr>
            <w:tcW w:w="1887" w:type="dxa"/>
            <w:vAlign w:val="top"/>
          </w:tcPr>
          <w:p w14:paraId="55D3CE51">
            <w:pPr>
              <w:spacing w:before="172" w:line="219" w:lineRule="auto"/>
              <w:ind w:left="8"/>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58" w:type="dxa"/>
            <w:vAlign w:val="top"/>
          </w:tcPr>
          <w:p w14:paraId="6A2933A9">
            <w:pPr>
              <w:pStyle w:val="6"/>
            </w:pPr>
          </w:p>
        </w:tc>
        <w:tc>
          <w:tcPr>
            <w:tcW w:w="1138" w:type="dxa"/>
            <w:vAlign w:val="top"/>
          </w:tcPr>
          <w:p w14:paraId="3BD7A514">
            <w:pPr>
              <w:pStyle w:val="6"/>
            </w:pPr>
          </w:p>
        </w:tc>
        <w:tc>
          <w:tcPr>
            <w:tcW w:w="1205" w:type="dxa"/>
            <w:vAlign w:val="top"/>
          </w:tcPr>
          <w:p w14:paraId="7EBE84A6">
            <w:pPr>
              <w:pStyle w:val="6"/>
            </w:pPr>
          </w:p>
        </w:tc>
      </w:tr>
      <w:tr w14:paraId="0969A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1D2E231B">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28" w:type="dxa"/>
            <w:vAlign w:val="top"/>
          </w:tcPr>
          <w:p w14:paraId="2E7C3EC0">
            <w:pPr>
              <w:spacing w:before="17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3701.04</w:t>
            </w:r>
          </w:p>
        </w:tc>
        <w:tc>
          <w:tcPr>
            <w:tcW w:w="1887" w:type="dxa"/>
            <w:vAlign w:val="top"/>
          </w:tcPr>
          <w:p w14:paraId="2E7FFBBE">
            <w:pPr>
              <w:spacing w:before="174" w:line="219"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258" w:type="dxa"/>
            <w:vAlign w:val="top"/>
          </w:tcPr>
          <w:p w14:paraId="1E0BE749">
            <w:pPr>
              <w:pStyle w:val="6"/>
            </w:pPr>
          </w:p>
        </w:tc>
        <w:tc>
          <w:tcPr>
            <w:tcW w:w="1138" w:type="dxa"/>
            <w:vAlign w:val="top"/>
          </w:tcPr>
          <w:p w14:paraId="43C7E63F">
            <w:pPr>
              <w:pStyle w:val="6"/>
            </w:pPr>
          </w:p>
        </w:tc>
        <w:tc>
          <w:tcPr>
            <w:tcW w:w="1205" w:type="dxa"/>
            <w:vAlign w:val="top"/>
          </w:tcPr>
          <w:p w14:paraId="2EA36C8E">
            <w:pPr>
              <w:pStyle w:val="6"/>
            </w:pPr>
          </w:p>
        </w:tc>
      </w:tr>
      <w:tr w14:paraId="2EFF0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547DE942">
            <w:pPr>
              <w:spacing w:before="69" w:line="218" w:lineRule="auto"/>
              <w:ind w:left="6" w:right="198"/>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pacing w:val="1"/>
                <w:sz w:val="18"/>
                <w:szCs w:val="18"/>
              </w:rPr>
              <w:t xml:space="preserve"> </w:t>
            </w:r>
            <w:r>
              <w:rPr>
                <w:rFonts w:ascii="宋体" w:hAnsi="宋体" w:eastAsia="宋体" w:cs="宋体"/>
                <w:color w:val="212529"/>
                <w:sz w:val="18"/>
                <w:szCs w:val="18"/>
              </w:rPr>
              <w:t>算</w:t>
            </w:r>
          </w:p>
        </w:tc>
        <w:tc>
          <w:tcPr>
            <w:tcW w:w="1228" w:type="dxa"/>
            <w:vAlign w:val="top"/>
          </w:tcPr>
          <w:p w14:paraId="06FAFD63">
            <w:pPr>
              <w:pStyle w:val="6"/>
            </w:pPr>
          </w:p>
        </w:tc>
        <w:tc>
          <w:tcPr>
            <w:tcW w:w="1887" w:type="dxa"/>
            <w:vAlign w:val="top"/>
          </w:tcPr>
          <w:p w14:paraId="12AFA1AE">
            <w:pPr>
              <w:spacing w:before="175" w:line="219" w:lineRule="auto"/>
              <w:ind w:left="5"/>
              <w:rPr>
                <w:rFonts w:ascii="宋体" w:hAnsi="宋体" w:eastAsia="宋体" w:cs="宋体"/>
                <w:sz w:val="18"/>
                <w:szCs w:val="18"/>
              </w:rPr>
            </w:pPr>
            <w:r>
              <w:rPr>
                <w:rFonts w:ascii="宋体" w:hAnsi="宋体" w:eastAsia="宋体" w:cs="宋体"/>
                <w:color w:val="212529"/>
                <w:spacing w:val="-1"/>
                <w:sz w:val="18"/>
                <w:szCs w:val="18"/>
              </w:rPr>
              <w:t>三、国防支出</w:t>
            </w:r>
          </w:p>
        </w:tc>
        <w:tc>
          <w:tcPr>
            <w:tcW w:w="1258" w:type="dxa"/>
            <w:vAlign w:val="top"/>
          </w:tcPr>
          <w:p w14:paraId="45B60870">
            <w:pPr>
              <w:pStyle w:val="6"/>
            </w:pPr>
          </w:p>
        </w:tc>
        <w:tc>
          <w:tcPr>
            <w:tcW w:w="1138" w:type="dxa"/>
            <w:vAlign w:val="top"/>
          </w:tcPr>
          <w:p w14:paraId="31197628">
            <w:pPr>
              <w:pStyle w:val="6"/>
            </w:pPr>
          </w:p>
        </w:tc>
        <w:tc>
          <w:tcPr>
            <w:tcW w:w="1205" w:type="dxa"/>
            <w:vAlign w:val="top"/>
          </w:tcPr>
          <w:p w14:paraId="48D5B05C">
            <w:pPr>
              <w:pStyle w:val="6"/>
            </w:pPr>
          </w:p>
        </w:tc>
      </w:tr>
      <w:tr w14:paraId="4E04C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ACF21A8">
            <w:pPr>
              <w:spacing w:before="70" w:line="221" w:lineRule="auto"/>
              <w:ind w:left="8" w:right="198" w:firstLine="15"/>
              <w:rPr>
                <w:rFonts w:ascii="宋体" w:hAnsi="宋体" w:eastAsia="宋体" w:cs="宋体"/>
                <w:sz w:val="18"/>
                <w:szCs w:val="18"/>
              </w:rPr>
            </w:pPr>
            <w:r>
              <w:rPr>
                <w:rFonts w:ascii="宋体" w:hAnsi="宋体" w:eastAsia="宋体" w:cs="宋体"/>
                <w:color w:val="212529"/>
                <w:spacing w:val="-3"/>
                <w:sz w:val="18"/>
                <w:szCs w:val="18"/>
              </w:rPr>
              <w:t>四、财政专户管理资</w:t>
            </w:r>
            <w:r>
              <w:rPr>
                <w:rFonts w:ascii="宋体" w:hAnsi="宋体" w:eastAsia="宋体" w:cs="宋体"/>
                <w:color w:val="212529"/>
                <w:spacing w:val="2"/>
                <w:sz w:val="18"/>
                <w:szCs w:val="18"/>
              </w:rPr>
              <w:t xml:space="preserve"> </w:t>
            </w:r>
            <w:r>
              <w:rPr>
                <w:rFonts w:ascii="宋体" w:hAnsi="宋体" w:eastAsia="宋体" w:cs="宋体"/>
                <w:color w:val="212529"/>
                <w:sz w:val="18"/>
                <w:szCs w:val="18"/>
              </w:rPr>
              <w:t>金</w:t>
            </w:r>
          </w:p>
        </w:tc>
        <w:tc>
          <w:tcPr>
            <w:tcW w:w="1228" w:type="dxa"/>
            <w:vAlign w:val="top"/>
          </w:tcPr>
          <w:p w14:paraId="220E6658">
            <w:pPr>
              <w:pStyle w:val="6"/>
            </w:pPr>
          </w:p>
        </w:tc>
        <w:tc>
          <w:tcPr>
            <w:tcW w:w="1887" w:type="dxa"/>
            <w:vAlign w:val="top"/>
          </w:tcPr>
          <w:p w14:paraId="7BBBD405">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58" w:type="dxa"/>
            <w:vAlign w:val="top"/>
          </w:tcPr>
          <w:p w14:paraId="458CAC5E">
            <w:pPr>
              <w:pStyle w:val="6"/>
            </w:pPr>
          </w:p>
        </w:tc>
        <w:tc>
          <w:tcPr>
            <w:tcW w:w="1138" w:type="dxa"/>
            <w:vAlign w:val="top"/>
          </w:tcPr>
          <w:p w14:paraId="1AC5FC91">
            <w:pPr>
              <w:pStyle w:val="6"/>
            </w:pPr>
          </w:p>
        </w:tc>
        <w:tc>
          <w:tcPr>
            <w:tcW w:w="1205" w:type="dxa"/>
            <w:vAlign w:val="top"/>
          </w:tcPr>
          <w:p w14:paraId="55C5FA67">
            <w:pPr>
              <w:pStyle w:val="6"/>
            </w:pPr>
          </w:p>
        </w:tc>
      </w:tr>
      <w:tr w14:paraId="74337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E9A786C">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28" w:type="dxa"/>
            <w:vAlign w:val="top"/>
          </w:tcPr>
          <w:p w14:paraId="0CD18AEF">
            <w:pPr>
              <w:pStyle w:val="6"/>
            </w:pPr>
          </w:p>
        </w:tc>
        <w:tc>
          <w:tcPr>
            <w:tcW w:w="1887" w:type="dxa"/>
            <w:vAlign w:val="top"/>
          </w:tcPr>
          <w:p w14:paraId="2D1BA74C">
            <w:pPr>
              <w:spacing w:before="176"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258" w:type="dxa"/>
            <w:vAlign w:val="top"/>
          </w:tcPr>
          <w:p w14:paraId="17BFBC83">
            <w:pPr>
              <w:pStyle w:val="6"/>
            </w:pPr>
          </w:p>
        </w:tc>
        <w:tc>
          <w:tcPr>
            <w:tcW w:w="1138" w:type="dxa"/>
            <w:vAlign w:val="top"/>
          </w:tcPr>
          <w:p w14:paraId="7ED141E9">
            <w:pPr>
              <w:pStyle w:val="6"/>
            </w:pPr>
          </w:p>
        </w:tc>
        <w:tc>
          <w:tcPr>
            <w:tcW w:w="1205" w:type="dxa"/>
            <w:vAlign w:val="top"/>
          </w:tcPr>
          <w:p w14:paraId="6BE3D3B2">
            <w:pPr>
              <w:pStyle w:val="6"/>
            </w:pPr>
          </w:p>
        </w:tc>
      </w:tr>
      <w:tr w14:paraId="2ADA8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DAC4525">
            <w:pPr>
              <w:pStyle w:val="6"/>
            </w:pPr>
          </w:p>
        </w:tc>
        <w:tc>
          <w:tcPr>
            <w:tcW w:w="1228" w:type="dxa"/>
            <w:vAlign w:val="top"/>
          </w:tcPr>
          <w:p w14:paraId="2F77894F">
            <w:pPr>
              <w:pStyle w:val="6"/>
            </w:pPr>
          </w:p>
        </w:tc>
        <w:tc>
          <w:tcPr>
            <w:tcW w:w="1887" w:type="dxa"/>
            <w:vAlign w:val="top"/>
          </w:tcPr>
          <w:p w14:paraId="5F8AFD27">
            <w:pPr>
              <w:spacing w:before="177" w:line="218" w:lineRule="auto"/>
              <w:ind w:left="6"/>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58" w:type="dxa"/>
            <w:vAlign w:val="top"/>
          </w:tcPr>
          <w:p w14:paraId="72DF2396">
            <w:pPr>
              <w:pStyle w:val="6"/>
            </w:pPr>
          </w:p>
        </w:tc>
        <w:tc>
          <w:tcPr>
            <w:tcW w:w="1138" w:type="dxa"/>
            <w:vAlign w:val="top"/>
          </w:tcPr>
          <w:p w14:paraId="4E73605B">
            <w:pPr>
              <w:pStyle w:val="6"/>
            </w:pPr>
          </w:p>
        </w:tc>
        <w:tc>
          <w:tcPr>
            <w:tcW w:w="1205" w:type="dxa"/>
            <w:vAlign w:val="top"/>
          </w:tcPr>
          <w:p w14:paraId="695C8B4E">
            <w:pPr>
              <w:pStyle w:val="6"/>
            </w:pPr>
          </w:p>
        </w:tc>
      </w:tr>
      <w:tr w14:paraId="00679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0FA0B169">
            <w:pPr>
              <w:pStyle w:val="6"/>
            </w:pPr>
          </w:p>
        </w:tc>
        <w:tc>
          <w:tcPr>
            <w:tcW w:w="1228" w:type="dxa"/>
            <w:vAlign w:val="top"/>
          </w:tcPr>
          <w:p w14:paraId="448797E9">
            <w:pPr>
              <w:pStyle w:val="6"/>
            </w:pPr>
          </w:p>
        </w:tc>
        <w:tc>
          <w:tcPr>
            <w:tcW w:w="1887" w:type="dxa"/>
            <w:vAlign w:val="top"/>
          </w:tcPr>
          <w:p w14:paraId="37AACA06">
            <w:pPr>
              <w:spacing w:before="74" w:line="217" w:lineRule="auto"/>
              <w:ind w:left="6" w:right="72"/>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2"/>
                <w:sz w:val="18"/>
                <w:szCs w:val="18"/>
              </w:rPr>
              <w:t>媒支出</w:t>
            </w:r>
          </w:p>
        </w:tc>
        <w:tc>
          <w:tcPr>
            <w:tcW w:w="1258" w:type="dxa"/>
            <w:vAlign w:val="top"/>
          </w:tcPr>
          <w:p w14:paraId="6ED828A8">
            <w:pPr>
              <w:pStyle w:val="6"/>
            </w:pPr>
          </w:p>
        </w:tc>
        <w:tc>
          <w:tcPr>
            <w:tcW w:w="1138" w:type="dxa"/>
            <w:vAlign w:val="top"/>
          </w:tcPr>
          <w:p w14:paraId="43191F34">
            <w:pPr>
              <w:pStyle w:val="6"/>
            </w:pPr>
          </w:p>
        </w:tc>
        <w:tc>
          <w:tcPr>
            <w:tcW w:w="1205" w:type="dxa"/>
            <w:vAlign w:val="top"/>
          </w:tcPr>
          <w:p w14:paraId="296474E9">
            <w:pPr>
              <w:pStyle w:val="6"/>
            </w:pPr>
          </w:p>
        </w:tc>
      </w:tr>
      <w:tr w14:paraId="46697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59C95BC">
            <w:pPr>
              <w:pStyle w:val="6"/>
            </w:pPr>
          </w:p>
        </w:tc>
        <w:tc>
          <w:tcPr>
            <w:tcW w:w="1228" w:type="dxa"/>
            <w:vAlign w:val="top"/>
          </w:tcPr>
          <w:p w14:paraId="3D1623DC">
            <w:pPr>
              <w:pStyle w:val="6"/>
            </w:pPr>
          </w:p>
        </w:tc>
        <w:tc>
          <w:tcPr>
            <w:tcW w:w="1887" w:type="dxa"/>
            <w:vAlign w:val="top"/>
          </w:tcPr>
          <w:p w14:paraId="5DCAE388">
            <w:pPr>
              <w:spacing w:before="75" w:line="219" w:lineRule="auto"/>
              <w:ind w:left="21" w:right="72" w:hanging="12"/>
              <w:rPr>
                <w:rFonts w:ascii="宋体" w:hAnsi="宋体" w:eastAsia="宋体" w:cs="宋体"/>
                <w:sz w:val="18"/>
                <w:szCs w:val="18"/>
              </w:rPr>
            </w:pPr>
            <w:r>
              <w:rPr>
                <w:rFonts w:ascii="宋体" w:hAnsi="宋体" w:eastAsia="宋体" w:cs="宋体"/>
                <w:color w:val="212529"/>
                <w:spacing w:val="-1"/>
                <w:sz w:val="18"/>
                <w:szCs w:val="18"/>
              </w:rPr>
              <w:t>八、社会保障和就业支</w:t>
            </w:r>
            <w:r>
              <w:rPr>
                <w:rFonts w:ascii="宋体" w:hAnsi="宋体" w:eastAsia="宋体" w:cs="宋体"/>
                <w:color w:val="212529"/>
                <w:sz w:val="18"/>
                <w:szCs w:val="18"/>
              </w:rPr>
              <w:t xml:space="preserve"> 出</w:t>
            </w:r>
          </w:p>
        </w:tc>
        <w:tc>
          <w:tcPr>
            <w:tcW w:w="1258" w:type="dxa"/>
            <w:vAlign w:val="top"/>
          </w:tcPr>
          <w:p w14:paraId="0FDBE049">
            <w:pPr>
              <w:spacing w:before="180" w:line="238" w:lineRule="auto"/>
              <w:ind w:right="27"/>
              <w:jc w:val="right"/>
              <w:rPr>
                <w:rFonts w:ascii="宋体" w:hAnsi="宋体" w:eastAsia="宋体" w:cs="宋体"/>
                <w:sz w:val="18"/>
                <w:szCs w:val="18"/>
              </w:rPr>
            </w:pPr>
            <w:r>
              <w:rPr>
                <w:rFonts w:ascii="宋体" w:hAnsi="宋体" w:eastAsia="宋体" w:cs="宋体"/>
                <w:color w:val="212529"/>
                <w:spacing w:val="-3"/>
                <w:sz w:val="18"/>
                <w:szCs w:val="18"/>
              </w:rPr>
              <w:t>138.78</w:t>
            </w:r>
          </w:p>
        </w:tc>
        <w:tc>
          <w:tcPr>
            <w:tcW w:w="1138" w:type="dxa"/>
            <w:vAlign w:val="top"/>
          </w:tcPr>
          <w:p w14:paraId="343F5D6B">
            <w:pPr>
              <w:spacing w:before="180" w:line="238" w:lineRule="auto"/>
              <w:ind w:right="18"/>
              <w:jc w:val="right"/>
              <w:rPr>
                <w:rFonts w:ascii="宋体" w:hAnsi="宋体" w:eastAsia="宋体" w:cs="宋体"/>
                <w:sz w:val="18"/>
                <w:szCs w:val="18"/>
              </w:rPr>
            </w:pPr>
            <w:r>
              <w:rPr>
                <w:rFonts w:ascii="宋体" w:hAnsi="宋体" w:eastAsia="宋体" w:cs="宋体"/>
                <w:color w:val="212529"/>
                <w:spacing w:val="-3"/>
                <w:sz w:val="18"/>
                <w:szCs w:val="18"/>
              </w:rPr>
              <w:t>138.78</w:t>
            </w:r>
          </w:p>
        </w:tc>
        <w:tc>
          <w:tcPr>
            <w:tcW w:w="1205" w:type="dxa"/>
            <w:vAlign w:val="top"/>
          </w:tcPr>
          <w:p w14:paraId="3E705C7A">
            <w:pPr>
              <w:pStyle w:val="6"/>
            </w:pPr>
          </w:p>
        </w:tc>
      </w:tr>
      <w:tr w14:paraId="4F7D2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3815759">
            <w:pPr>
              <w:pStyle w:val="6"/>
            </w:pPr>
          </w:p>
        </w:tc>
        <w:tc>
          <w:tcPr>
            <w:tcW w:w="1228" w:type="dxa"/>
            <w:vAlign w:val="top"/>
          </w:tcPr>
          <w:p w14:paraId="1CEEB2B6">
            <w:pPr>
              <w:pStyle w:val="6"/>
            </w:pPr>
          </w:p>
        </w:tc>
        <w:tc>
          <w:tcPr>
            <w:tcW w:w="1887" w:type="dxa"/>
            <w:vAlign w:val="top"/>
          </w:tcPr>
          <w:p w14:paraId="4F549E74">
            <w:pPr>
              <w:spacing w:before="180" w:line="218" w:lineRule="auto"/>
              <w:ind w:left="9"/>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58" w:type="dxa"/>
            <w:vAlign w:val="top"/>
          </w:tcPr>
          <w:p w14:paraId="20D3D280">
            <w:pPr>
              <w:pStyle w:val="6"/>
            </w:pPr>
          </w:p>
        </w:tc>
        <w:tc>
          <w:tcPr>
            <w:tcW w:w="1138" w:type="dxa"/>
            <w:vAlign w:val="top"/>
          </w:tcPr>
          <w:p w14:paraId="7D36D2A6">
            <w:pPr>
              <w:pStyle w:val="6"/>
            </w:pPr>
          </w:p>
        </w:tc>
        <w:tc>
          <w:tcPr>
            <w:tcW w:w="1205" w:type="dxa"/>
            <w:vAlign w:val="top"/>
          </w:tcPr>
          <w:p w14:paraId="7BBDF068">
            <w:pPr>
              <w:pStyle w:val="6"/>
            </w:pPr>
          </w:p>
        </w:tc>
      </w:tr>
      <w:tr w14:paraId="3A3CF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5B723BE1">
            <w:pPr>
              <w:pStyle w:val="6"/>
            </w:pPr>
          </w:p>
        </w:tc>
        <w:tc>
          <w:tcPr>
            <w:tcW w:w="1228" w:type="dxa"/>
            <w:vAlign w:val="top"/>
          </w:tcPr>
          <w:p w14:paraId="5972C363">
            <w:pPr>
              <w:pStyle w:val="6"/>
            </w:pPr>
          </w:p>
        </w:tc>
        <w:tc>
          <w:tcPr>
            <w:tcW w:w="1887" w:type="dxa"/>
            <w:vAlign w:val="top"/>
          </w:tcPr>
          <w:p w14:paraId="3DB86921">
            <w:pPr>
              <w:spacing w:before="181" w:line="219" w:lineRule="auto"/>
              <w:ind w:left="7"/>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58" w:type="dxa"/>
            <w:vAlign w:val="top"/>
          </w:tcPr>
          <w:p w14:paraId="4F729EB3">
            <w:pPr>
              <w:spacing w:before="182"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42.21</w:t>
            </w:r>
          </w:p>
        </w:tc>
        <w:tc>
          <w:tcPr>
            <w:tcW w:w="1138" w:type="dxa"/>
            <w:vAlign w:val="top"/>
          </w:tcPr>
          <w:p w14:paraId="7524CD40">
            <w:pPr>
              <w:spacing w:before="182"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42.21</w:t>
            </w:r>
          </w:p>
        </w:tc>
        <w:tc>
          <w:tcPr>
            <w:tcW w:w="1205" w:type="dxa"/>
            <w:vAlign w:val="top"/>
          </w:tcPr>
          <w:p w14:paraId="45A3961D">
            <w:pPr>
              <w:pStyle w:val="6"/>
            </w:pPr>
          </w:p>
        </w:tc>
      </w:tr>
      <w:tr w14:paraId="56E8A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7CA4515">
            <w:pPr>
              <w:pStyle w:val="6"/>
            </w:pPr>
          </w:p>
        </w:tc>
        <w:tc>
          <w:tcPr>
            <w:tcW w:w="1228" w:type="dxa"/>
            <w:vAlign w:val="top"/>
          </w:tcPr>
          <w:p w14:paraId="1EB10C87">
            <w:pPr>
              <w:pStyle w:val="6"/>
            </w:pPr>
          </w:p>
        </w:tc>
        <w:tc>
          <w:tcPr>
            <w:tcW w:w="1887" w:type="dxa"/>
            <w:vAlign w:val="top"/>
          </w:tcPr>
          <w:p w14:paraId="5847D993">
            <w:pPr>
              <w:spacing w:before="183" w:line="219" w:lineRule="auto"/>
              <w:ind w:left="7"/>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58" w:type="dxa"/>
            <w:vAlign w:val="top"/>
          </w:tcPr>
          <w:p w14:paraId="48F539A3">
            <w:pPr>
              <w:pStyle w:val="6"/>
            </w:pPr>
          </w:p>
        </w:tc>
        <w:tc>
          <w:tcPr>
            <w:tcW w:w="1138" w:type="dxa"/>
            <w:vAlign w:val="top"/>
          </w:tcPr>
          <w:p w14:paraId="1F4D92B8">
            <w:pPr>
              <w:pStyle w:val="6"/>
            </w:pPr>
          </w:p>
        </w:tc>
        <w:tc>
          <w:tcPr>
            <w:tcW w:w="1205" w:type="dxa"/>
            <w:vAlign w:val="top"/>
          </w:tcPr>
          <w:p w14:paraId="444009C4">
            <w:pPr>
              <w:pStyle w:val="6"/>
            </w:pPr>
          </w:p>
        </w:tc>
      </w:tr>
      <w:tr w14:paraId="6F9F3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72F11092">
            <w:pPr>
              <w:pStyle w:val="6"/>
            </w:pPr>
          </w:p>
        </w:tc>
        <w:tc>
          <w:tcPr>
            <w:tcW w:w="1228" w:type="dxa"/>
            <w:vAlign w:val="top"/>
          </w:tcPr>
          <w:p w14:paraId="6C984EB0">
            <w:pPr>
              <w:pStyle w:val="6"/>
            </w:pPr>
          </w:p>
        </w:tc>
        <w:tc>
          <w:tcPr>
            <w:tcW w:w="1887" w:type="dxa"/>
            <w:vAlign w:val="top"/>
          </w:tcPr>
          <w:p w14:paraId="1B2B7955">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58" w:type="dxa"/>
            <w:vAlign w:val="top"/>
          </w:tcPr>
          <w:p w14:paraId="3057663E">
            <w:pPr>
              <w:pStyle w:val="6"/>
            </w:pPr>
          </w:p>
        </w:tc>
        <w:tc>
          <w:tcPr>
            <w:tcW w:w="1138" w:type="dxa"/>
            <w:vAlign w:val="top"/>
          </w:tcPr>
          <w:p w14:paraId="1C1D73EE">
            <w:pPr>
              <w:pStyle w:val="6"/>
            </w:pPr>
          </w:p>
        </w:tc>
        <w:tc>
          <w:tcPr>
            <w:tcW w:w="1205" w:type="dxa"/>
            <w:vAlign w:val="top"/>
          </w:tcPr>
          <w:p w14:paraId="48C4900A">
            <w:pPr>
              <w:pStyle w:val="6"/>
            </w:pPr>
          </w:p>
        </w:tc>
      </w:tr>
      <w:tr w14:paraId="1FC9C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1EE5FB75">
            <w:pPr>
              <w:pStyle w:val="6"/>
            </w:pPr>
          </w:p>
        </w:tc>
        <w:tc>
          <w:tcPr>
            <w:tcW w:w="1228" w:type="dxa"/>
            <w:vAlign w:val="top"/>
          </w:tcPr>
          <w:p w14:paraId="26AC9454">
            <w:pPr>
              <w:pStyle w:val="6"/>
            </w:pPr>
          </w:p>
        </w:tc>
        <w:tc>
          <w:tcPr>
            <w:tcW w:w="1887" w:type="dxa"/>
            <w:vAlign w:val="top"/>
          </w:tcPr>
          <w:p w14:paraId="26359B90">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58" w:type="dxa"/>
            <w:vAlign w:val="top"/>
          </w:tcPr>
          <w:p w14:paraId="4794BB0A">
            <w:pPr>
              <w:spacing w:before="184" w:line="238" w:lineRule="auto"/>
              <w:ind w:right="28"/>
              <w:jc w:val="right"/>
              <w:rPr>
                <w:rFonts w:ascii="宋体" w:hAnsi="宋体" w:eastAsia="宋体" w:cs="宋体"/>
                <w:sz w:val="18"/>
                <w:szCs w:val="18"/>
              </w:rPr>
            </w:pPr>
            <w:r>
              <w:rPr>
                <w:rFonts w:ascii="宋体" w:hAnsi="宋体" w:eastAsia="宋体" w:cs="宋体"/>
                <w:color w:val="212529"/>
                <w:spacing w:val="-3"/>
                <w:sz w:val="18"/>
                <w:szCs w:val="18"/>
              </w:rPr>
              <w:t>11504.71</w:t>
            </w:r>
          </w:p>
        </w:tc>
        <w:tc>
          <w:tcPr>
            <w:tcW w:w="1138" w:type="dxa"/>
            <w:vAlign w:val="top"/>
          </w:tcPr>
          <w:p w14:paraId="391525C3">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7310.25</w:t>
            </w:r>
          </w:p>
        </w:tc>
        <w:tc>
          <w:tcPr>
            <w:tcW w:w="1205" w:type="dxa"/>
            <w:vAlign w:val="top"/>
          </w:tcPr>
          <w:p w14:paraId="722175BC">
            <w:pPr>
              <w:spacing w:before="184" w:line="238" w:lineRule="auto"/>
              <w:ind w:right="29"/>
              <w:jc w:val="right"/>
              <w:rPr>
                <w:rFonts w:ascii="宋体" w:hAnsi="宋体" w:eastAsia="宋体" w:cs="宋体"/>
                <w:sz w:val="18"/>
                <w:szCs w:val="18"/>
              </w:rPr>
            </w:pPr>
            <w:r>
              <w:rPr>
                <w:rFonts w:ascii="宋体" w:hAnsi="宋体" w:eastAsia="宋体" w:cs="宋体"/>
                <w:color w:val="212529"/>
                <w:spacing w:val="-1"/>
                <w:sz w:val="18"/>
                <w:szCs w:val="18"/>
              </w:rPr>
              <w:t>4194.46</w:t>
            </w:r>
          </w:p>
        </w:tc>
      </w:tr>
      <w:tr w14:paraId="370BF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56E82765">
            <w:pPr>
              <w:pStyle w:val="6"/>
            </w:pPr>
          </w:p>
        </w:tc>
        <w:tc>
          <w:tcPr>
            <w:tcW w:w="1228" w:type="dxa"/>
            <w:vAlign w:val="top"/>
          </w:tcPr>
          <w:p w14:paraId="5F31BEB7">
            <w:pPr>
              <w:pStyle w:val="6"/>
            </w:pPr>
          </w:p>
        </w:tc>
        <w:tc>
          <w:tcPr>
            <w:tcW w:w="1887" w:type="dxa"/>
            <w:vAlign w:val="top"/>
          </w:tcPr>
          <w:p w14:paraId="1BBA0AC7">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58" w:type="dxa"/>
            <w:vAlign w:val="top"/>
          </w:tcPr>
          <w:p w14:paraId="7702ED42">
            <w:pPr>
              <w:pStyle w:val="6"/>
            </w:pPr>
          </w:p>
        </w:tc>
        <w:tc>
          <w:tcPr>
            <w:tcW w:w="1138" w:type="dxa"/>
            <w:vAlign w:val="top"/>
          </w:tcPr>
          <w:p w14:paraId="41ADDC96">
            <w:pPr>
              <w:pStyle w:val="6"/>
            </w:pPr>
          </w:p>
        </w:tc>
        <w:tc>
          <w:tcPr>
            <w:tcW w:w="1205" w:type="dxa"/>
            <w:vAlign w:val="top"/>
          </w:tcPr>
          <w:p w14:paraId="34EF703C">
            <w:pPr>
              <w:pStyle w:val="6"/>
            </w:pPr>
          </w:p>
        </w:tc>
      </w:tr>
      <w:tr w14:paraId="459C8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15E3E47C">
            <w:pPr>
              <w:pStyle w:val="6"/>
            </w:pPr>
          </w:p>
        </w:tc>
        <w:tc>
          <w:tcPr>
            <w:tcW w:w="1228" w:type="dxa"/>
            <w:vAlign w:val="top"/>
          </w:tcPr>
          <w:p w14:paraId="5FD0876D">
            <w:pPr>
              <w:pStyle w:val="6"/>
            </w:pPr>
          </w:p>
        </w:tc>
        <w:tc>
          <w:tcPr>
            <w:tcW w:w="1887" w:type="dxa"/>
            <w:vAlign w:val="top"/>
          </w:tcPr>
          <w:p w14:paraId="6FC9EBCF">
            <w:pPr>
              <w:spacing w:before="78" w:line="218" w:lineRule="auto"/>
              <w:ind w:left="11" w:right="72" w:hanging="4"/>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息等支出</w:t>
            </w:r>
          </w:p>
        </w:tc>
        <w:tc>
          <w:tcPr>
            <w:tcW w:w="1258" w:type="dxa"/>
            <w:vAlign w:val="top"/>
          </w:tcPr>
          <w:p w14:paraId="310E71B7">
            <w:pPr>
              <w:pStyle w:val="6"/>
            </w:pPr>
          </w:p>
        </w:tc>
        <w:tc>
          <w:tcPr>
            <w:tcW w:w="1138" w:type="dxa"/>
            <w:vAlign w:val="top"/>
          </w:tcPr>
          <w:p w14:paraId="05BA3C76">
            <w:pPr>
              <w:pStyle w:val="6"/>
            </w:pPr>
          </w:p>
        </w:tc>
        <w:tc>
          <w:tcPr>
            <w:tcW w:w="1205" w:type="dxa"/>
            <w:vAlign w:val="top"/>
          </w:tcPr>
          <w:p w14:paraId="0FAC796A">
            <w:pPr>
              <w:pStyle w:val="6"/>
            </w:pPr>
          </w:p>
        </w:tc>
      </w:tr>
      <w:tr w14:paraId="64903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417D2B1E">
            <w:pPr>
              <w:pStyle w:val="6"/>
            </w:pPr>
          </w:p>
        </w:tc>
        <w:tc>
          <w:tcPr>
            <w:tcW w:w="1228" w:type="dxa"/>
            <w:vAlign w:val="top"/>
          </w:tcPr>
          <w:p w14:paraId="69FBA290">
            <w:pPr>
              <w:pStyle w:val="6"/>
            </w:pPr>
          </w:p>
        </w:tc>
        <w:tc>
          <w:tcPr>
            <w:tcW w:w="1887" w:type="dxa"/>
            <w:vAlign w:val="top"/>
          </w:tcPr>
          <w:p w14:paraId="12ECCCAD">
            <w:pPr>
              <w:spacing w:before="79" w:line="219" w:lineRule="auto"/>
              <w:ind w:left="21" w:right="72"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58" w:type="dxa"/>
            <w:vAlign w:val="top"/>
          </w:tcPr>
          <w:p w14:paraId="43F8A9CC">
            <w:pPr>
              <w:pStyle w:val="6"/>
            </w:pPr>
          </w:p>
        </w:tc>
        <w:tc>
          <w:tcPr>
            <w:tcW w:w="1138" w:type="dxa"/>
            <w:vAlign w:val="top"/>
          </w:tcPr>
          <w:p w14:paraId="7342EBE4">
            <w:pPr>
              <w:pStyle w:val="6"/>
            </w:pPr>
          </w:p>
        </w:tc>
        <w:tc>
          <w:tcPr>
            <w:tcW w:w="1205" w:type="dxa"/>
            <w:vAlign w:val="top"/>
          </w:tcPr>
          <w:p w14:paraId="45487C51">
            <w:pPr>
              <w:pStyle w:val="6"/>
            </w:pPr>
          </w:p>
        </w:tc>
      </w:tr>
      <w:tr w14:paraId="6A6A5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59971D77">
            <w:pPr>
              <w:pStyle w:val="6"/>
            </w:pPr>
          </w:p>
        </w:tc>
        <w:tc>
          <w:tcPr>
            <w:tcW w:w="1228" w:type="dxa"/>
            <w:vAlign w:val="top"/>
          </w:tcPr>
          <w:p w14:paraId="172C7320">
            <w:pPr>
              <w:pStyle w:val="6"/>
            </w:pPr>
          </w:p>
        </w:tc>
        <w:tc>
          <w:tcPr>
            <w:tcW w:w="1887" w:type="dxa"/>
            <w:vAlign w:val="top"/>
          </w:tcPr>
          <w:p w14:paraId="71C93FF3">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58" w:type="dxa"/>
            <w:vAlign w:val="top"/>
          </w:tcPr>
          <w:p w14:paraId="387EC2DC">
            <w:pPr>
              <w:pStyle w:val="6"/>
            </w:pPr>
          </w:p>
        </w:tc>
        <w:tc>
          <w:tcPr>
            <w:tcW w:w="1138" w:type="dxa"/>
            <w:vAlign w:val="top"/>
          </w:tcPr>
          <w:p w14:paraId="7595E105">
            <w:pPr>
              <w:pStyle w:val="6"/>
            </w:pPr>
          </w:p>
        </w:tc>
        <w:tc>
          <w:tcPr>
            <w:tcW w:w="1205" w:type="dxa"/>
            <w:vAlign w:val="top"/>
          </w:tcPr>
          <w:p w14:paraId="6467EBBA">
            <w:pPr>
              <w:pStyle w:val="6"/>
            </w:pPr>
          </w:p>
        </w:tc>
      </w:tr>
      <w:tr w14:paraId="1E1FA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27232D60">
            <w:pPr>
              <w:pStyle w:val="6"/>
            </w:pPr>
          </w:p>
        </w:tc>
        <w:tc>
          <w:tcPr>
            <w:tcW w:w="1228" w:type="dxa"/>
            <w:vAlign w:val="top"/>
          </w:tcPr>
          <w:p w14:paraId="4774AA9D">
            <w:pPr>
              <w:pStyle w:val="6"/>
            </w:pPr>
          </w:p>
        </w:tc>
        <w:tc>
          <w:tcPr>
            <w:tcW w:w="1887" w:type="dxa"/>
            <w:vAlign w:val="top"/>
          </w:tcPr>
          <w:p w14:paraId="004D772D">
            <w:pPr>
              <w:spacing w:before="79" w:line="219" w:lineRule="auto"/>
              <w:ind w:left="21" w:right="72"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58" w:type="dxa"/>
            <w:vAlign w:val="top"/>
          </w:tcPr>
          <w:p w14:paraId="5306CC1E">
            <w:pPr>
              <w:pStyle w:val="6"/>
            </w:pPr>
          </w:p>
        </w:tc>
        <w:tc>
          <w:tcPr>
            <w:tcW w:w="1138" w:type="dxa"/>
            <w:vAlign w:val="top"/>
          </w:tcPr>
          <w:p w14:paraId="29BE76DA">
            <w:pPr>
              <w:pStyle w:val="6"/>
            </w:pPr>
          </w:p>
        </w:tc>
        <w:tc>
          <w:tcPr>
            <w:tcW w:w="1205" w:type="dxa"/>
            <w:vAlign w:val="top"/>
          </w:tcPr>
          <w:p w14:paraId="06DB1960">
            <w:pPr>
              <w:pStyle w:val="6"/>
            </w:pPr>
          </w:p>
        </w:tc>
      </w:tr>
      <w:tr w14:paraId="26201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076C46C5">
            <w:pPr>
              <w:pStyle w:val="6"/>
            </w:pPr>
          </w:p>
        </w:tc>
        <w:tc>
          <w:tcPr>
            <w:tcW w:w="1228" w:type="dxa"/>
            <w:vAlign w:val="top"/>
          </w:tcPr>
          <w:p w14:paraId="66EBE753">
            <w:pPr>
              <w:pStyle w:val="6"/>
            </w:pPr>
          </w:p>
        </w:tc>
        <w:tc>
          <w:tcPr>
            <w:tcW w:w="1887" w:type="dxa"/>
            <w:vAlign w:val="top"/>
          </w:tcPr>
          <w:p w14:paraId="230D404E">
            <w:pPr>
              <w:spacing w:before="78" w:line="218" w:lineRule="auto"/>
              <w:ind w:left="7" w:right="72"/>
              <w:rPr>
                <w:rFonts w:ascii="宋体" w:hAnsi="宋体" w:eastAsia="宋体" w:cs="宋体"/>
                <w:sz w:val="18"/>
                <w:szCs w:val="18"/>
              </w:rPr>
            </w:pPr>
            <w:r>
              <w:rPr>
                <w:rFonts w:ascii="宋体" w:hAnsi="宋体" w:eastAsia="宋体" w:cs="宋体"/>
                <w:color w:val="212529"/>
                <w:spacing w:val="-1"/>
                <w:sz w:val="18"/>
                <w:szCs w:val="18"/>
              </w:rPr>
              <w:t>十九、自然资源海洋气</w:t>
            </w:r>
            <w:r>
              <w:rPr>
                <w:rFonts w:ascii="宋体" w:hAnsi="宋体" w:eastAsia="宋体" w:cs="宋体"/>
                <w:color w:val="212529"/>
                <w:spacing w:val="1"/>
                <w:sz w:val="18"/>
                <w:szCs w:val="18"/>
              </w:rPr>
              <w:t xml:space="preserve"> </w:t>
            </w:r>
            <w:r>
              <w:rPr>
                <w:rFonts w:ascii="宋体" w:hAnsi="宋体" w:eastAsia="宋体" w:cs="宋体"/>
                <w:color w:val="212529"/>
                <w:spacing w:val="-2"/>
                <w:sz w:val="18"/>
                <w:szCs w:val="18"/>
              </w:rPr>
              <w:t>象等支出</w:t>
            </w:r>
          </w:p>
        </w:tc>
        <w:tc>
          <w:tcPr>
            <w:tcW w:w="1258" w:type="dxa"/>
            <w:vAlign w:val="top"/>
          </w:tcPr>
          <w:p w14:paraId="3C53F8A8">
            <w:pPr>
              <w:spacing w:before="184" w:line="238" w:lineRule="auto"/>
              <w:ind w:right="30"/>
              <w:jc w:val="right"/>
              <w:rPr>
                <w:rFonts w:ascii="宋体" w:hAnsi="宋体" w:eastAsia="宋体" w:cs="宋体"/>
                <w:sz w:val="18"/>
                <w:szCs w:val="18"/>
              </w:rPr>
            </w:pPr>
            <w:r>
              <w:rPr>
                <w:rFonts w:ascii="宋体" w:hAnsi="宋体" w:eastAsia="宋体" w:cs="宋体"/>
                <w:color w:val="212529"/>
                <w:spacing w:val="-1"/>
                <w:sz w:val="18"/>
                <w:szCs w:val="18"/>
              </w:rPr>
              <w:t>8221.92</w:t>
            </w:r>
          </w:p>
        </w:tc>
        <w:tc>
          <w:tcPr>
            <w:tcW w:w="1138" w:type="dxa"/>
            <w:vAlign w:val="top"/>
          </w:tcPr>
          <w:p w14:paraId="37B37610">
            <w:pPr>
              <w:pStyle w:val="6"/>
            </w:pPr>
          </w:p>
        </w:tc>
        <w:tc>
          <w:tcPr>
            <w:tcW w:w="1205" w:type="dxa"/>
            <w:vAlign w:val="top"/>
          </w:tcPr>
          <w:p w14:paraId="6CF28E35">
            <w:pPr>
              <w:spacing w:before="184" w:line="238" w:lineRule="auto"/>
              <w:ind w:right="28"/>
              <w:jc w:val="right"/>
              <w:rPr>
                <w:rFonts w:ascii="宋体" w:hAnsi="宋体" w:eastAsia="宋体" w:cs="宋体"/>
                <w:sz w:val="18"/>
                <w:szCs w:val="18"/>
              </w:rPr>
            </w:pPr>
            <w:r>
              <w:rPr>
                <w:rFonts w:ascii="宋体" w:hAnsi="宋体" w:eastAsia="宋体" w:cs="宋体"/>
                <w:color w:val="212529"/>
                <w:spacing w:val="-1"/>
                <w:sz w:val="18"/>
                <w:szCs w:val="18"/>
              </w:rPr>
              <w:t>8221.92</w:t>
            </w:r>
          </w:p>
        </w:tc>
      </w:tr>
      <w:tr w14:paraId="2DC9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4B5D5838">
            <w:pPr>
              <w:pStyle w:val="6"/>
            </w:pPr>
          </w:p>
        </w:tc>
        <w:tc>
          <w:tcPr>
            <w:tcW w:w="1228" w:type="dxa"/>
            <w:vAlign w:val="top"/>
          </w:tcPr>
          <w:p w14:paraId="34206E24">
            <w:pPr>
              <w:pStyle w:val="6"/>
            </w:pPr>
          </w:p>
        </w:tc>
        <w:tc>
          <w:tcPr>
            <w:tcW w:w="1887" w:type="dxa"/>
            <w:vAlign w:val="top"/>
          </w:tcPr>
          <w:p w14:paraId="381E562B">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58" w:type="dxa"/>
            <w:vAlign w:val="top"/>
          </w:tcPr>
          <w:p w14:paraId="2FEBC7C2">
            <w:pPr>
              <w:spacing w:before="184"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61.93</w:t>
            </w:r>
          </w:p>
        </w:tc>
        <w:tc>
          <w:tcPr>
            <w:tcW w:w="1138" w:type="dxa"/>
            <w:vAlign w:val="top"/>
          </w:tcPr>
          <w:p w14:paraId="0601100B">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61.93</w:t>
            </w:r>
          </w:p>
        </w:tc>
        <w:tc>
          <w:tcPr>
            <w:tcW w:w="1205" w:type="dxa"/>
            <w:vAlign w:val="top"/>
          </w:tcPr>
          <w:p w14:paraId="03264C06">
            <w:pPr>
              <w:pStyle w:val="6"/>
            </w:pPr>
          </w:p>
        </w:tc>
      </w:tr>
      <w:tr w14:paraId="238CA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834" w:type="dxa"/>
            <w:vAlign w:val="top"/>
          </w:tcPr>
          <w:p w14:paraId="1F7EC296">
            <w:pPr>
              <w:pStyle w:val="6"/>
            </w:pPr>
          </w:p>
        </w:tc>
        <w:tc>
          <w:tcPr>
            <w:tcW w:w="1228" w:type="dxa"/>
            <w:vAlign w:val="top"/>
          </w:tcPr>
          <w:p w14:paraId="3380E43B">
            <w:pPr>
              <w:pStyle w:val="6"/>
            </w:pPr>
          </w:p>
        </w:tc>
        <w:tc>
          <w:tcPr>
            <w:tcW w:w="1887" w:type="dxa"/>
            <w:vAlign w:val="top"/>
          </w:tcPr>
          <w:p w14:paraId="250EFB2A">
            <w:pPr>
              <w:spacing w:before="78" w:line="218" w:lineRule="auto"/>
              <w:ind w:left="7" w:right="80"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z w:val="18"/>
                <w:szCs w:val="18"/>
              </w:rPr>
              <w:t xml:space="preserve"> </w:t>
            </w:r>
            <w:r>
              <w:rPr>
                <w:rFonts w:ascii="宋体" w:hAnsi="宋体" w:eastAsia="宋体" w:cs="宋体"/>
                <w:color w:val="212529"/>
                <w:spacing w:val="-2"/>
                <w:sz w:val="18"/>
                <w:szCs w:val="18"/>
              </w:rPr>
              <w:t>支出</w:t>
            </w:r>
          </w:p>
        </w:tc>
        <w:tc>
          <w:tcPr>
            <w:tcW w:w="1258" w:type="dxa"/>
            <w:vAlign w:val="top"/>
          </w:tcPr>
          <w:p w14:paraId="62F69781">
            <w:pPr>
              <w:pStyle w:val="6"/>
            </w:pPr>
          </w:p>
        </w:tc>
        <w:tc>
          <w:tcPr>
            <w:tcW w:w="1138" w:type="dxa"/>
            <w:vAlign w:val="top"/>
          </w:tcPr>
          <w:p w14:paraId="49050073">
            <w:pPr>
              <w:pStyle w:val="6"/>
            </w:pPr>
          </w:p>
        </w:tc>
        <w:tc>
          <w:tcPr>
            <w:tcW w:w="1205" w:type="dxa"/>
            <w:vAlign w:val="top"/>
          </w:tcPr>
          <w:p w14:paraId="06110829">
            <w:pPr>
              <w:pStyle w:val="6"/>
            </w:pPr>
          </w:p>
        </w:tc>
      </w:tr>
    </w:tbl>
    <w:p w14:paraId="652955DE">
      <w:pPr>
        <w:pStyle w:val="2"/>
      </w:pPr>
    </w:p>
    <w:p w14:paraId="288F356F">
      <w:pPr>
        <w:sectPr>
          <w:footerReference r:id="rId8" w:type="default"/>
          <w:pgSz w:w="11900" w:h="16840"/>
          <w:pgMar w:top="642" w:right="600" w:bottom="340" w:left="600" w:header="326" w:footer="93" w:gutter="0"/>
          <w:cols w:space="720" w:num="1"/>
        </w:sectPr>
      </w:pPr>
    </w:p>
    <w:p w14:paraId="48727C3C">
      <w:pPr>
        <w:spacing w:before="38"/>
      </w:pPr>
    </w:p>
    <w:p w14:paraId="161AE5CB">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4"/>
        <w:gridCol w:w="1228"/>
        <w:gridCol w:w="1887"/>
        <w:gridCol w:w="1258"/>
        <w:gridCol w:w="1138"/>
        <w:gridCol w:w="1205"/>
      </w:tblGrid>
      <w:tr w14:paraId="5DCE3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834" w:type="dxa"/>
            <w:vAlign w:val="top"/>
          </w:tcPr>
          <w:p w14:paraId="4AEB8C0A">
            <w:pPr>
              <w:pStyle w:val="6"/>
            </w:pPr>
          </w:p>
        </w:tc>
        <w:tc>
          <w:tcPr>
            <w:tcW w:w="1228" w:type="dxa"/>
            <w:vAlign w:val="top"/>
          </w:tcPr>
          <w:p w14:paraId="39FDC5D4">
            <w:pPr>
              <w:pStyle w:val="6"/>
            </w:pPr>
          </w:p>
        </w:tc>
        <w:tc>
          <w:tcPr>
            <w:tcW w:w="1887" w:type="dxa"/>
            <w:vAlign w:val="top"/>
          </w:tcPr>
          <w:p w14:paraId="70A5F34B">
            <w:pPr>
              <w:spacing w:before="55" w:line="218" w:lineRule="auto"/>
              <w:ind w:left="6" w:right="72"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w:t>
            </w:r>
            <w:r>
              <w:rPr>
                <w:rFonts w:ascii="宋体" w:hAnsi="宋体" w:eastAsia="宋体" w:cs="宋体"/>
                <w:color w:val="212529"/>
                <w:sz w:val="18"/>
                <w:szCs w:val="18"/>
              </w:rPr>
              <w:t xml:space="preserve"> </w:t>
            </w:r>
            <w:r>
              <w:rPr>
                <w:rFonts w:ascii="宋体" w:hAnsi="宋体" w:eastAsia="宋体" w:cs="宋体"/>
                <w:color w:val="212529"/>
                <w:spacing w:val="-2"/>
                <w:sz w:val="18"/>
                <w:szCs w:val="18"/>
              </w:rPr>
              <w:t>预算支出</w:t>
            </w:r>
          </w:p>
        </w:tc>
        <w:tc>
          <w:tcPr>
            <w:tcW w:w="1258" w:type="dxa"/>
            <w:vAlign w:val="top"/>
          </w:tcPr>
          <w:p w14:paraId="75DB7030">
            <w:pPr>
              <w:pStyle w:val="6"/>
            </w:pPr>
          </w:p>
        </w:tc>
        <w:tc>
          <w:tcPr>
            <w:tcW w:w="1138" w:type="dxa"/>
            <w:vAlign w:val="top"/>
          </w:tcPr>
          <w:p w14:paraId="28B168F4">
            <w:pPr>
              <w:pStyle w:val="6"/>
            </w:pPr>
          </w:p>
        </w:tc>
        <w:tc>
          <w:tcPr>
            <w:tcW w:w="1205" w:type="dxa"/>
            <w:vAlign w:val="top"/>
          </w:tcPr>
          <w:p w14:paraId="27189BDA">
            <w:pPr>
              <w:pStyle w:val="6"/>
            </w:pPr>
          </w:p>
        </w:tc>
      </w:tr>
      <w:tr w14:paraId="78F7C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834" w:type="dxa"/>
            <w:vAlign w:val="top"/>
          </w:tcPr>
          <w:p w14:paraId="3C91A6D2">
            <w:pPr>
              <w:pStyle w:val="6"/>
            </w:pPr>
          </w:p>
        </w:tc>
        <w:tc>
          <w:tcPr>
            <w:tcW w:w="1228" w:type="dxa"/>
            <w:vAlign w:val="top"/>
          </w:tcPr>
          <w:p w14:paraId="5C77F0D1">
            <w:pPr>
              <w:pStyle w:val="6"/>
            </w:pPr>
          </w:p>
        </w:tc>
        <w:tc>
          <w:tcPr>
            <w:tcW w:w="1887" w:type="dxa"/>
            <w:vAlign w:val="top"/>
          </w:tcPr>
          <w:p w14:paraId="3850F037">
            <w:pPr>
              <w:spacing w:before="49" w:line="218" w:lineRule="auto"/>
              <w:ind w:left="11" w:right="72" w:hanging="2"/>
              <w:rPr>
                <w:rFonts w:ascii="宋体" w:hAnsi="宋体" w:eastAsia="宋体" w:cs="宋体"/>
                <w:sz w:val="18"/>
                <w:szCs w:val="18"/>
              </w:rPr>
            </w:pPr>
            <w:r>
              <w:rPr>
                <w:rFonts w:ascii="宋体" w:hAnsi="宋体" w:eastAsia="宋体" w:cs="宋体"/>
                <w:color w:val="212529"/>
                <w:spacing w:val="-1"/>
                <w:sz w:val="18"/>
                <w:szCs w:val="18"/>
              </w:rPr>
              <w:t>二十三、灾害防治及应</w:t>
            </w:r>
            <w:r>
              <w:rPr>
                <w:rFonts w:ascii="宋体" w:hAnsi="宋体" w:eastAsia="宋体" w:cs="宋体"/>
                <w:color w:val="212529"/>
                <w:sz w:val="18"/>
                <w:szCs w:val="18"/>
              </w:rPr>
              <w:t xml:space="preserve"> </w:t>
            </w:r>
            <w:r>
              <w:rPr>
                <w:rFonts w:ascii="宋体" w:hAnsi="宋体" w:eastAsia="宋体" w:cs="宋体"/>
                <w:color w:val="212529"/>
                <w:spacing w:val="-3"/>
                <w:sz w:val="18"/>
                <w:szCs w:val="18"/>
              </w:rPr>
              <w:t>急管理支出</w:t>
            </w:r>
          </w:p>
        </w:tc>
        <w:tc>
          <w:tcPr>
            <w:tcW w:w="1258" w:type="dxa"/>
            <w:vAlign w:val="top"/>
          </w:tcPr>
          <w:p w14:paraId="472A3670">
            <w:pPr>
              <w:pStyle w:val="6"/>
            </w:pPr>
          </w:p>
        </w:tc>
        <w:tc>
          <w:tcPr>
            <w:tcW w:w="1138" w:type="dxa"/>
            <w:vAlign w:val="top"/>
          </w:tcPr>
          <w:p w14:paraId="2C992F34">
            <w:pPr>
              <w:pStyle w:val="6"/>
            </w:pPr>
          </w:p>
        </w:tc>
        <w:tc>
          <w:tcPr>
            <w:tcW w:w="1205" w:type="dxa"/>
            <w:vAlign w:val="top"/>
          </w:tcPr>
          <w:p w14:paraId="26E7BA8A">
            <w:pPr>
              <w:pStyle w:val="6"/>
            </w:pPr>
          </w:p>
        </w:tc>
      </w:tr>
      <w:tr w14:paraId="7D5D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B86D1E8">
            <w:pPr>
              <w:pStyle w:val="6"/>
            </w:pPr>
          </w:p>
        </w:tc>
        <w:tc>
          <w:tcPr>
            <w:tcW w:w="1228" w:type="dxa"/>
            <w:vAlign w:val="top"/>
          </w:tcPr>
          <w:p w14:paraId="760C17B3">
            <w:pPr>
              <w:pStyle w:val="6"/>
            </w:pPr>
          </w:p>
        </w:tc>
        <w:tc>
          <w:tcPr>
            <w:tcW w:w="1887" w:type="dxa"/>
            <w:vAlign w:val="top"/>
          </w:tcPr>
          <w:p w14:paraId="04E17818">
            <w:pPr>
              <w:spacing w:before="157" w:line="219"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58" w:type="dxa"/>
            <w:vAlign w:val="top"/>
          </w:tcPr>
          <w:p w14:paraId="40121858">
            <w:pPr>
              <w:pStyle w:val="6"/>
            </w:pPr>
          </w:p>
        </w:tc>
        <w:tc>
          <w:tcPr>
            <w:tcW w:w="1138" w:type="dxa"/>
            <w:vAlign w:val="top"/>
          </w:tcPr>
          <w:p w14:paraId="273F1ABE">
            <w:pPr>
              <w:pStyle w:val="6"/>
            </w:pPr>
          </w:p>
        </w:tc>
        <w:tc>
          <w:tcPr>
            <w:tcW w:w="1205" w:type="dxa"/>
            <w:vAlign w:val="top"/>
          </w:tcPr>
          <w:p w14:paraId="0AA3F4D6">
            <w:pPr>
              <w:pStyle w:val="6"/>
            </w:pPr>
          </w:p>
        </w:tc>
      </w:tr>
      <w:tr w14:paraId="1B459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5D7068BB">
            <w:pPr>
              <w:pStyle w:val="6"/>
            </w:pPr>
          </w:p>
        </w:tc>
        <w:tc>
          <w:tcPr>
            <w:tcW w:w="1228" w:type="dxa"/>
            <w:vAlign w:val="top"/>
          </w:tcPr>
          <w:p w14:paraId="6AF7DA8E">
            <w:pPr>
              <w:pStyle w:val="6"/>
            </w:pPr>
          </w:p>
        </w:tc>
        <w:tc>
          <w:tcPr>
            <w:tcW w:w="1887" w:type="dxa"/>
            <w:vAlign w:val="top"/>
          </w:tcPr>
          <w:p w14:paraId="58E8BD93">
            <w:pPr>
              <w:spacing w:before="158" w:line="219"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58" w:type="dxa"/>
            <w:vAlign w:val="top"/>
          </w:tcPr>
          <w:p w14:paraId="26F49730">
            <w:pPr>
              <w:pStyle w:val="6"/>
            </w:pPr>
          </w:p>
        </w:tc>
        <w:tc>
          <w:tcPr>
            <w:tcW w:w="1138" w:type="dxa"/>
            <w:vAlign w:val="top"/>
          </w:tcPr>
          <w:p w14:paraId="5C76BC6A">
            <w:pPr>
              <w:pStyle w:val="6"/>
            </w:pPr>
          </w:p>
        </w:tc>
        <w:tc>
          <w:tcPr>
            <w:tcW w:w="1205" w:type="dxa"/>
            <w:vAlign w:val="top"/>
          </w:tcPr>
          <w:p w14:paraId="76186565">
            <w:pPr>
              <w:pStyle w:val="6"/>
            </w:pPr>
          </w:p>
        </w:tc>
      </w:tr>
      <w:tr w14:paraId="441BD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DE5A863">
            <w:pPr>
              <w:pStyle w:val="6"/>
            </w:pPr>
          </w:p>
        </w:tc>
        <w:tc>
          <w:tcPr>
            <w:tcW w:w="1228" w:type="dxa"/>
            <w:vAlign w:val="top"/>
          </w:tcPr>
          <w:p w14:paraId="0722FF7C">
            <w:pPr>
              <w:pStyle w:val="6"/>
            </w:pPr>
          </w:p>
        </w:tc>
        <w:tc>
          <w:tcPr>
            <w:tcW w:w="1887" w:type="dxa"/>
            <w:vAlign w:val="top"/>
          </w:tcPr>
          <w:p w14:paraId="3CC9F461">
            <w:pPr>
              <w:spacing w:before="159" w:line="219" w:lineRule="auto"/>
              <w:ind w:left="9"/>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58" w:type="dxa"/>
            <w:vAlign w:val="top"/>
          </w:tcPr>
          <w:p w14:paraId="10D3AF92">
            <w:pPr>
              <w:pStyle w:val="6"/>
            </w:pPr>
          </w:p>
        </w:tc>
        <w:tc>
          <w:tcPr>
            <w:tcW w:w="1138" w:type="dxa"/>
            <w:vAlign w:val="top"/>
          </w:tcPr>
          <w:p w14:paraId="21556880">
            <w:pPr>
              <w:pStyle w:val="6"/>
            </w:pPr>
          </w:p>
        </w:tc>
        <w:tc>
          <w:tcPr>
            <w:tcW w:w="1205" w:type="dxa"/>
            <w:vAlign w:val="top"/>
          </w:tcPr>
          <w:p w14:paraId="701D903A">
            <w:pPr>
              <w:pStyle w:val="6"/>
            </w:pPr>
          </w:p>
        </w:tc>
      </w:tr>
      <w:tr w14:paraId="043BC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5E015D9E">
            <w:pPr>
              <w:pStyle w:val="6"/>
            </w:pPr>
          </w:p>
        </w:tc>
        <w:tc>
          <w:tcPr>
            <w:tcW w:w="1228" w:type="dxa"/>
            <w:vAlign w:val="top"/>
          </w:tcPr>
          <w:p w14:paraId="50921110">
            <w:pPr>
              <w:pStyle w:val="6"/>
            </w:pPr>
          </w:p>
        </w:tc>
        <w:tc>
          <w:tcPr>
            <w:tcW w:w="1887" w:type="dxa"/>
            <w:vAlign w:val="top"/>
          </w:tcPr>
          <w:p w14:paraId="49225147">
            <w:pPr>
              <w:spacing w:before="159" w:line="218" w:lineRule="auto"/>
              <w:ind w:left="9"/>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58" w:type="dxa"/>
            <w:vAlign w:val="top"/>
          </w:tcPr>
          <w:p w14:paraId="367FB628">
            <w:pPr>
              <w:pStyle w:val="6"/>
            </w:pPr>
          </w:p>
        </w:tc>
        <w:tc>
          <w:tcPr>
            <w:tcW w:w="1138" w:type="dxa"/>
            <w:vAlign w:val="top"/>
          </w:tcPr>
          <w:p w14:paraId="4E84B9DA">
            <w:pPr>
              <w:pStyle w:val="6"/>
            </w:pPr>
          </w:p>
        </w:tc>
        <w:tc>
          <w:tcPr>
            <w:tcW w:w="1205" w:type="dxa"/>
            <w:vAlign w:val="top"/>
          </w:tcPr>
          <w:p w14:paraId="0A79C92F">
            <w:pPr>
              <w:pStyle w:val="6"/>
            </w:pPr>
          </w:p>
        </w:tc>
      </w:tr>
      <w:tr w14:paraId="03DC3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CEC513B">
            <w:pPr>
              <w:pStyle w:val="6"/>
            </w:pPr>
          </w:p>
        </w:tc>
        <w:tc>
          <w:tcPr>
            <w:tcW w:w="1228" w:type="dxa"/>
            <w:vAlign w:val="top"/>
          </w:tcPr>
          <w:p w14:paraId="3BDAF453">
            <w:pPr>
              <w:pStyle w:val="6"/>
            </w:pPr>
          </w:p>
        </w:tc>
        <w:tc>
          <w:tcPr>
            <w:tcW w:w="1887" w:type="dxa"/>
            <w:vAlign w:val="top"/>
          </w:tcPr>
          <w:p w14:paraId="1EFF5B0D">
            <w:pPr>
              <w:spacing w:before="160" w:line="219" w:lineRule="auto"/>
              <w:ind w:left="9"/>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58" w:type="dxa"/>
            <w:vAlign w:val="top"/>
          </w:tcPr>
          <w:p w14:paraId="1510F3B1">
            <w:pPr>
              <w:pStyle w:val="6"/>
            </w:pPr>
          </w:p>
        </w:tc>
        <w:tc>
          <w:tcPr>
            <w:tcW w:w="1138" w:type="dxa"/>
            <w:vAlign w:val="top"/>
          </w:tcPr>
          <w:p w14:paraId="086C28DB">
            <w:pPr>
              <w:pStyle w:val="6"/>
            </w:pPr>
          </w:p>
        </w:tc>
        <w:tc>
          <w:tcPr>
            <w:tcW w:w="1205" w:type="dxa"/>
            <w:vAlign w:val="top"/>
          </w:tcPr>
          <w:p w14:paraId="48FB8C2C">
            <w:pPr>
              <w:pStyle w:val="6"/>
            </w:pPr>
          </w:p>
        </w:tc>
      </w:tr>
      <w:tr w14:paraId="66646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31F85645">
            <w:pPr>
              <w:pStyle w:val="6"/>
            </w:pPr>
          </w:p>
        </w:tc>
        <w:tc>
          <w:tcPr>
            <w:tcW w:w="1228" w:type="dxa"/>
            <w:vAlign w:val="top"/>
          </w:tcPr>
          <w:p w14:paraId="61E8712E">
            <w:pPr>
              <w:pStyle w:val="6"/>
            </w:pPr>
          </w:p>
        </w:tc>
        <w:tc>
          <w:tcPr>
            <w:tcW w:w="1887" w:type="dxa"/>
            <w:vAlign w:val="top"/>
          </w:tcPr>
          <w:p w14:paraId="526F64DE">
            <w:pPr>
              <w:spacing w:before="56" w:line="218" w:lineRule="auto"/>
              <w:ind w:left="7" w:right="72" w:firstLine="2"/>
              <w:rPr>
                <w:rFonts w:ascii="宋体" w:hAnsi="宋体" w:eastAsia="宋体" w:cs="宋体"/>
                <w:sz w:val="18"/>
                <w:szCs w:val="18"/>
              </w:rPr>
            </w:pPr>
            <w:r>
              <w:rPr>
                <w:rFonts w:ascii="宋体" w:hAnsi="宋体" w:eastAsia="宋体" w:cs="宋体"/>
                <w:color w:val="212529"/>
                <w:spacing w:val="-1"/>
                <w:sz w:val="18"/>
                <w:szCs w:val="18"/>
              </w:rPr>
              <w:t>二十九、债务发行费用</w:t>
            </w:r>
            <w:r>
              <w:rPr>
                <w:rFonts w:ascii="宋体" w:hAnsi="宋体" w:eastAsia="宋体" w:cs="宋体"/>
                <w:color w:val="212529"/>
                <w:sz w:val="18"/>
                <w:szCs w:val="18"/>
              </w:rPr>
              <w:t xml:space="preserve"> </w:t>
            </w:r>
            <w:r>
              <w:rPr>
                <w:rFonts w:ascii="宋体" w:hAnsi="宋体" w:eastAsia="宋体" w:cs="宋体"/>
                <w:color w:val="212529"/>
                <w:spacing w:val="-2"/>
                <w:sz w:val="18"/>
                <w:szCs w:val="18"/>
              </w:rPr>
              <w:t>支出</w:t>
            </w:r>
          </w:p>
        </w:tc>
        <w:tc>
          <w:tcPr>
            <w:tcW w:w="1258" w:type="dxa"/>
            <w:vAlign w:val="top"/>
          </w:tcPr>
          <w:p w14:paraId="1D07DBA0">
            <w:pPr>
              <w:pStyle w:val="6"/>
            </w:pPr>
          </w:p>
        </w:tc>
        <w:tc>
          <w:tcPr>
            <w:tcW w:w="1138" w:type="dxa"/>
            <w:vAlign w:val="top"/>
          </w:tcPr>
          <w:p w14:paraId="2BC043B7">
            <w:pPr>
              <w:pStyle w:val="6"/>
            </w:pPr>
          </w:p>
        </w:tc>
        <w:tc>
          <w:tcPr>
            <w:tcW w:w="1205" w:type="dxa"/>
            <w:vAlign w:val="top"/>
          </w:tcPr>
          <w:p w14:paraId="0403E739">
            <w:pPr>
              <w:pStyle w:val="6"/>
            </w:pPr>
          </w:p>
        </w:tc>
      </w:tr>
      <w:tr w14:paraId="7012A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16F05B8A">
            <w:pPr>
              <w:pStyle w:val="6"/>
            </w:pPr>
          </w:p>
        </w:tc>
        <w:tc>
          <w:tcPr>
            <w:tcW w:w="1228" w:type="dxa"/>
            <w:vAlign w:val="top"/>
          </w:tcPr>
          <w:p w14:paraId="1737B9D5">
            <w:pPr>
              <w:pStyle w:val="6"/>
            </w:pPr>
          </w:p>
        </w:tc>
        <w:tc>
          <w:tcPr>
            <w:tcW w:w="1887" w:type="dxa"/>
            <w:vAlign w:val="top"/>
          </w:tcPr>
          <w:p w14:paraId="1162B41D">
            <w:pPr>
              <w:spacing w:before="57" w:line="218" w:lineRule="auto"/>
              <w:ind w:left="5" w:right="72"/>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排的支出</w:t>
            </w:r>
          </w:p>
        </w:tc>
        <w:tc>
          <w:tcPr>
            <w:tcW w:w="1258" w:type="dxa"/>
            <w:vAlign w:val="top"/>
          </w:tcPr>
          <w:p w14:paraId="354F6B51">
            <w:pPr>
              <w:pStyle w:val="6"/>
            </w:pPr>
          </w:p>
        </w:tc>
        <w:tc>
          <w:tcPr>
            <w:tcW w:w="1138" w:type="dxa"/>
            <w:vAlign w:val="top"/>
          </w:tcPr>
          <w:p w14:paraId="0F5783B0">
            <w:pPr>
              <w:pStyle w:val="6"/>
            </w:pPr>
          </w:p>
        </w:tc>
        <w:tc>
          <w:tcPr>
            <w:tcW w:w="1205" w:type="dxa"/>
            <w:vAlign w:val="top"/>
          </w:tcPr>
          <w:p w14:paraId="1BF7B373">
            <w:pPr>
              <w:pStyle w:val="6"/>
            </w:pPr>
          </w:p>
        </w:tc>
      </w:tr>
      <w:tr w14:paraId="016DD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6AA6C9B">
            <w:pPr>
              <w:pStyle w:val="6"/>
            </w:pPr>
          </w:p>
        </w:tc>
        <w:tc>
          <w:tcPr>
            <w:tcW w:w="1228" w:type="dxa"/>
            <w:vAlign w:val="top"/>
          </w:tcPr>
          <w:p w14:paraId="0D6E6525">
            <w:pPr>
              <w:pStyle w:val="6"/>
            </w:pPr>
          </w:p>
        </w:tc>
        <w:tc>
          <w:tcPr>
            <w:tcW w:w="1887" w:type="dxa"/>
            <w:vAlign w:val="top"/>
          </w:tcPr>
          <w:p w14:paraId="5827F387">
            <w:pPr>
              <w:pStyle w:val="6"/>
            </w:pPr>
          </w:p>
        </w:tc>
        <w:tc>
          <w:tcPr>
            <w:tcW w:w="1258" w:type="dxa"/>
            <w:vAlign w:val="top"/>
          </w:tcPr>
          <w:p w14:paraId="0ACD5998">
            <w:pPr>
              <w:pStyle w:val="6"/>
            </w:pPr>
          </w:p>
        </w:tc>
        <w:tc>
          <w:tcPr>
            <w:tcW w:w="1138" w:type="dxa"/>
            <w:vAlign w:val="top"/>
          </w:tcPr>
          <w:p w14:paraId="47974C2A">
            <w:pPr>
              <w:pStyle w:val="6"/>
            </w:pPr>
          </w:p>
        </w:tc>
        <w:tc>
          <w:tcPr>
            <w:tcW w:w="1205" w:type="dxa"/>
            <w:vAlign w:val="top"/>
          </w:tcPr>
          <w:p w14:paraId="329E5D20">
            <w:pPr>
              <w:pStyle w:val="6"/>
            </w:pPr>
          </w:p>
        </w:tc>
      </w:tr>
      <w:tr w14:paraId="591BE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984FFAE">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28" w:type="dxa"/>
            <w:vAlign w:val="top"/>
          </w:tcPr>
          <w:p w14:paraId="57AE37F8">
            <w:pPr>
              <w:pStyle w:val="6"/>
              <w:spacing w:before="186" w:line="184" w:lineRule="auto"/>
              <w:ind w:left="563"/>
              <w:rPr>
                <w:sz w:val="15"/>
                <w:szCs w:val="15"/>
              </w:rPr>
            </w:pPr>
            <w:r>
              <w:rPr>
                <w:color w:val="212529"/>
                <w:spacing w:val="3"/>
                <w:sz w:val="15"/>
                <w:szCs w:val="15"/>
              </w:rPr>
              <w:t>7553.</w:t>
            </w:r>
            <w:r>
              <w:rPr>
                <w:color w:val="212529"/>
                <w:spacing w:val="10"/>
                <w:sz w:val="15"/>
                <w:szCs w:val="15"/>
              </w:rPr>
              <w:t xml:space="preserve"> </w:t>
            </w:r>
            <w:r>
              <w:rPr>
                <w:color w:val="212529"/>
                <w:spacing w:val="3"/>
                <w:sz w:val="15"/>
                <w:szCs w:val="15"/>
              </w:rPr>
              <w:t>17</w:t>
            </w:r>
          </w:p>
        </w:tc>
        <w:tc>
          <w:tcPr>
            <w:tcW w:w="1887" w:type="dxa"/>
            <w:vAlign w:val="top"/>
          </w:tcPr>
          <w:p w14:paraId="33E3F092">
            <w:pPr>
              <w:spacing w:before="161" w:line="178" w:lineRule="exact"/>
              <w:ind w:left="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58" w:type="dxa"/>
            <w:vAlign w:val="top"/>
          </w:tcPr>
          <w:p w14:paraId="5A161A98">
            <w:pPr>
              <w:pStyle w:val="6"/>
              <w:spacing w:before="186" w:line="184" w:lineRule="auto"/>
              <w:ind w:left="512"/>
              <w:rPr>
                <w:sz w:val="15"/>
                <w:szCs w:val="15"/>
              </w:rPr>
            </w:pPr>
            <w:r>
              <w:rPr>
                <w:color w:val="212529"/>
                <w:spacing w:val="1"/>
                <w:sz w:val="15"/>
                <w:szCs w:val="15"/>
              </w:rPr>
              <w:t>19969.</w:t>
            </w:r>
            <w:r>
              <w:rPr>
                <w:color w:val="212529"/>
                <w:spacing w:val="19"/>
                <w:w w:val="101"/>
                <w:sz w:val="15"/>
                <w:szCs w:val="15"/>
              </w:rPr>
              <w:t xml:space="preserve"> </w:t>
            </w:r>
            <w:r>
              <w:rPr>
                <w:color w:val="212529"/>
                <w:spacing w:val="1"/>
                <w:sz w:val="15"/>
                <w:szCs w:val="15"/>
              </w:rPr>
              <w:t>55</w:t>
            </w:r>
          </w:p>
        </w:tc>
        <w:tc>
          <w:tcPr>
            <w:tcW w:w="1138" w:type="dxa"/>
            <w:vAlign w:val="top"/>
          </w:tcPr>
          <w:p w14:paraId="478BF67E">
            <w:pPr>
              <w:pStyle w:val="6"/>
              <w:spacing w:before="186" w:line="184" w:lineRule="auto"/>
              <w:ind w:left="482"/>
              <w:rPr>
                <w:sz w:val="15"/>
                <w:szCs w:val="15"/>
              </w:rPr>
            </w:pPr>
            <w:r>
              <w:rPr>
                <w:color w:val="212529"/>
                <w:spacing w:val="2"/>
                <w:sz w:val="15"/>
                <w:szCs w:val="15"/>
              </w:rPr>
              <w:t>7553.</w:t>
            </w:r>
            <w:r>
              <w:rPr>
                <w:color w:val="212529"/>
                <w:spacing w:val="17"/>
                <w:sz w:val="15"/>
                <w:szCs w:val="15"/>
              </w:rPr>
              <w:t xml:space="preserve"> </w:t>
            </w:r>
            <w:r>
              <w:rPr>
                <w:color w:val="212529"/>
                <w:spacing w:val="2"/>
                <w:sz w:val="15"/>
                <w:szCs w:val="15"/>
              </w:rPr>
              <w:t>17</w:t>
            </w:r>
          </w:p>
        </w:tc>
        <w:tc>
          <w:tcPr>
            <w:tcW w:w="1205" w:type="dxa"/>
            <w:vAlign w:val="top"/>
          </w:tcPr>
          <w:p w14:paraId="025DC1CA">
            <w:pPr>
              <w:pStyle w:val="6"/>
              <w:spacing w:before="186" w:line="172" w:lineRule="auto"/>
              <w:ind w:left="460"/>
              <w:rPr>
                <w:sz w:val="16"/>
                <w:szCs w:val="16"/>
              </w:rPr>
            </w:pPr>
            <w:r>
              <w:rPr>
                <w:color w:val="212529"/>
                <w:spacing w:val="3"/>
                <w:sz w:val="16"/>
                <w:szCs w:val="16"/>
              </w:rPr>
              <w:t>12416.39</w:t>
            </w:r>
          </w:p>
        </w:tc>
      </w:tr>
      <w:tr w14:paraId="605D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16ABEAC8">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28" w:type="dxa"/>
            <w:vAlign w:val="top"/>
          </w:tcPr>
          <w:p w14:paraId="55E0AE89">
            <w:pPr>
              <w:spacing w:before="196" w:line="188" w:lineRule="auto"/>
              <w:ind w:left="528"/>
              <w:rPr>
                <w:rFonts w:ascii="Times New Roman" w:hAnsi="Times New Roman" w:eastAsia="Times New Roman" w:cs="Times New Roman"/>
                <w:sz w:val="18"/>
                <w:szCs w:val="18"/>
              </w:rPr>
            </w:pPr>
            <w:r>
              <w:rPr>
                <w:rFonts w:ascii="Times New Roman" w:hAnsi="Times New Roman" w:eastAsia="Times New Roman" w:cs="Times New Roman"/>
                <w:color w:val="212529"/>
                <w:spacing w:val="-3"/>
                <w:sz w:val="18"/>
                <w:szCs w:val="18"/>
              </w:rPr>
              <w:t>12416.39</w:t>
            </w:r>
          </w:p>
        </w:tc>
        <w:tc>
          <w:tcPr>
            <w:tcW w:w="1887" w:type="dxa"/>
            <w:vAlign w:val="top"/>
          </w:tcPr>
          <w:p w14:paraId="4D2AC8F5">
            <w:pPr>
              <w:spacing w:before="165" w:line="219" w:lineRule="auto"/>
              <w:ind w:left="195"/>
              <w:rPr>
                <w:rFonts w:ascii="仿宋" w:hAnsi="仿宋" w:eastAsia="仿宋" w:cs="仿宋"/>
                <w:sz w:val="18"/>
                <w:szCs w:val="18"/>
              </w:rPr>
            </w:pPr>
            <w:r>
              <w:rPr>
                <w:rFonts w:ascii="仿宋" w:hAnsi="仿宋" w:eastAsia="仿宋" w:cs="仿宋"/>
                <w:color w:val="212529"/>
                <w:spacing w:val="-3"/>
                <w:sz w:val="18"/>
                <w:szCs w:val="18"/>
              </w:rPr>
              <w:t>年终结转</w:t>
            </w:r>
          </w:p>
        </w:tc>
        <w:tc>
          <w:tcPr>
            <w:tcW w:w="1258" w:type="dxa"/>
            <w:vAlign w:val="top"/>
          </w:tcPr>
          <w:p w14:paraId="2C4576F4">
            <w:pPr>
              <w:pStyle w:val="6"/>
            </w:pPr>
          </w:p>
        </w:tc>
        <w:tc>
          <w:tcPr>
            <w:tcW w:w="1138" w:type="dxa"/>
            <w:vAlign w:val="top"/>
          </w:tcPr>
          <w:p w14:paraId="060BFADE">
            <w:pPr>
              <w:pStyle w:val="6"/>
            </w:pPr>
          </w:p>
        </w:tc>
        <w:tc>
          <w:tcPr>
            <w:tcW w:w="1205" w:type="dxa"/>
            <w:vAlign w:val="top"/>
          </w:tcPr>
          <w:p w14:paraId="093D9D2E">
            <w:pPr>
              <w:pStyle w:val="6"/>
            </w:pPr>
          </w:p>
        </w:tc>
      </w:tr>
      <w:tr w14:paraId="3780B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834" w:type="dxa"/>
            <w:vAlign w:val="top"/>
          </w:tcPr>
          <w:p w14:paraId="183EE2DD">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28" w:type="dxa"/>
            <w:vAlign w:val="top"/>
          </w:tcPr>
          <w:p w14:paraId="17BAD41F">
            <w:pPr>
              <w:pStyle w:val="6"/>
              <w:spacing w:before="188" w:line="172" w:lineRule="auto"/>
              <w:ind w:left="483"/>
              <w:rPr>
                <w:sz w:val="16"/>
                <w:szCs w:val="16"/>
              </w:rPr>
            </w:pPr>
            <w:r>
              <w:rPr>
                <w:color w:val="212529"/>
                <w:spacing w:val="3"/>
                <w:sz w:val="16"/>
                <w:szCs w:val="16"/>
              </w:rPr>
              <w:t>19969.55</w:t>
            </w:r>
          </w:p>
        </w:tc>
        <w:tc>
          <w:tcPr>
            <w:tcW w:w="1887" w:type="dxa"/>
            <w:vAlign w:val="top"/>
          </w:tcPr>
          <w:p w14:paraId="1A8FE8D5">
            <w:pPr>
              <w:spacing w:before="164" w:line="176" w:lineRule="exact"/>
              <w:ind w:left="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58" w:type="dxa"/>
            <w:vAlign w:val="top"/>
          </w:tcPr>
          <w:p w14:paraId="62478B61">
            <w:pPr>
              <w:pStyle w:val="6"/>
              <w:spacing w:before="188" w:line="184" w:lineRule="auto"/>
              <w:ind w:left="512"/>
              <w:rPr>
                <w:sz w:val="15"/>
                <w:szCs w:val="15"/>
              </w:rPr>
            </w:pPr>
            <w:r>
              <w:rPr>
                <w:color w:val="212529"/>
                <w:spacing w:val="1"/>
                <w:sz w:val="15"/>
                <w:szCs w:val="15"/>
              </w:rPr>
              <w:t>19969.</w:t>
            </w:r>
            <w:r>
              <w:rPr>
                <w:color w:val="212529"/>
                <w:spacing w:val="19"/>
                <w:w w:val="101"/>
                <w:sz w:val="15"/>
                <w:szCs w:val="15"/>
              </w:rPr>
              <w:t xml:space="preserve"> </w:t>
            </w:r>
            <w:r>
              <w:rPr>
                <w:color w:val="212529"/>
                <w:spacing w:val="1"/>
                <w:sz w:val="15"/>
                <w:szCs w:val="15"/>
              </w:rPr>
              <w:t>55</w:t>
            </w:r>
          </w:p>
        </w:tc>
        <w:tc>
          <w:tcPr>
            <w:tcW w:w="1138" w:type="dxa"/>
            <w:vAlign w:val="top"/>
          </w:tcPr>
          <w:p w14:paraId="22FC091F">
            <w:pPr>
              <w:pStyle w:val="6"/>
              <w:spacing w:before="188" w:line="184" w:lineRule="auto"/>
              <w:ind w:left="482"/>
              <w:rPr>
                <w:sz w:val="15"/>
                <w:szCs w:val="15"/>
              </w:rPr>
            </w:pPr>
            <w:r>
              <w:rPr>
                <w:color w:val="212529"/>
                <w:spacing w:val="2"/>
                <w:sz w:val="15"/>
                <w:szCs w:val="15"/>
              </w:rPr>
              <w:t>7553.</w:t>
            </w:r>
            <w:r>
              <w:rPr>
                <w:color w:val="212529"/>
                <w:spacing w:val="17"/>
                <w:sz w:val="15"/>
                <w:szCs w:val="15"/>
              </w:rPr>
              <w:t xml:space="preserve"> </w:t>
            </w:r>
            <w:r>
              <w:rPr>
                <w:color w:val="212529"/>
                <w:spacing w:val="2"/>
                <w:sz w:val="15"/>
                <w:szCs w:val="15"/>
              </w:rPr>
              <w:t>17</w:t>
            </w:r>
          </w:p>
        </w:tc>
        <w:tc>
          <w:tcPr>
            <w:tcW w:w="1205" w:type="dxa"/>
            <w:vAlign w:val="top"/>
          </w:tcPr>
          <w:p w14:paraId="008BA371">
            <w:pPr>
              <w:pStyle w:val="6"/>
              <w:spacing w:before="188" w:line="172" w:lineRule="auto"/>
              <w:ind w:left="460"/>
              <w:rPr>
                <w:sz w:val="16"/>
                <w:szCs w:val="16"/>
              </w:rPr>
            </w:pPr>
            <w:r>
              <w:rPr>
                <w:color w:val="212529"/>
                <w:spacing w:val="3"/>
                <w:sz w:val="16"/>
                <w:szCs w:val="16"/>
              </w:rPr>
              <w:t>12416.39</w:t>
            </w:r>
          </w:p>
        </w:tc>
      </w:tr>
    </w:tbl>
    <w:p w14:paraId="4E376ABD">
      <w:pPr>
        <w:pStyle w:val="2"/>
      </w:pPr>
    </w:p>
    <w:p w14:paraId="12A0750E">
      <w:pPr>
        <w:sectPr>
          <w:footerReference r:id="rId9" w:type="default"/>
          <w:pgSz w:w="11900" w:h="16840"/>
          <w:pgMar w:top="642" w:right="600" w:bottom="340" w:left="600" w:header="326" w:footer="93" w:gutter="0"/>
          <w:cols w:space="720" w:num="1"/>
        </w:sectPr>
      </w:pPr>
    </w:p>
    <w:p w14:paraId="57454639">
      <w:pPr>
        <w:spacing w:before="118"/>
      </w:pPr>
    </w:p>
    <w:p w14:paraId="3E51BF08">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6"/>
        <w:gridCol w:w="2847"/>
        <w:gridCol w:w="1423"/>
        <w:gridCol w:w="1259"/>
        <w:gridCol w:w="1303"/>
        <w:gridCol w:w="1453"/>
        <w:gridCol w:w="1438"/>
        <w:gridCol w:w="944"/>
        <w:gridCol w:w="1416"/>
      </w:tblGrid>
      <w:tr w14:paraId="233BC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386" w:type="dxa"/>
            <w:tcBorders>
              <w:top w:val="single" w:color="FFFFFF" w:sz="6" w:space="0"/>
              <w:left w:val="single" w:color="FFFFFF" w:sz="2" w:space="0"/>
              <w:bottom w:val="single" w:color="FFFFFF" w:sz="6" w:space="0"/>
              <w:right w:val="single" w:color="FFFFFF" w:sz="2" w:space="0"/>
            </w:tcBorders>
            <w:vAlign w:val="top"/>
          </w:tcPr>
          <w:p w14:paraId="59E6B2FD">
            <w:pPr>
              <w:pStyle w:val="6"/>
            </w:pPr>
          </w:p>
        </w:tc>
        <w:tc>
          <w:tcPr>
            <w:tcW w:w="2847" w:type="dxa"/>
            <w:tcBorders>
              <w:top w:val="single" w:color="FFFFFF" w:sz="6" w:space="0"/>
              <w:left w:val="single" w:color="FFFFFF" w:sz="2" w:space="0"/>
              <w:bottom w:val="single" w:color="FFFFFF" w:sz="6" w:space="0"/>
              <w:right w:val="single" w:color="FFFFFF" w:sz="2" w:space="0"/>
            </w:tcBorders>
            <w:vAlign w:val="top"/>
          </w:tcPr>
          <w:p w14:paraId="472524E8">
            <w:pPr>
              <w:pStyle w:val="6"/>
            </w:pPr>
          </w:p>
        </w:tc>
        <w:tc>
          <w:tcPr>
            <w:tcW w:w="1423" w:type="dxa"/>
            <w:tcBorders>
              <w:top w:val="single" w:color="FFFFFF" w:sz="6" w:space="0"/>
              <w:left w:val="single" w:color="FFFFFF" w:sz="2" w:space="0"/>
              <w:bottom w:val="single" w:color="FFFFFF" w:sz="6" w:space="0"/>
              <w:right w:val="single" w:color="FFFFFF" w:sz="2" w:space="0"/>
            </w:tcBorders>
            <w:vAlign w:val="top"/>
          </w:tcPr>
          <w:p w14:paraId="782B0639">
            <w:pPr>
              <w:pStyle w:val="6"/>
            </w:pPr>
          </w:p>
        </w:tc>
        <w:tc>
          <w:tcPr>
            <w:tcW w:w="1259" w:type="dxa"/>
            <w:tcBorders>
              <w:top w:val="single" w:color="FFFFFF" w:sz="6" w:space="0"/>
              <w:left w:val="single" w:color="FFFFFF" w:sz="2" w:space="0"/>
              <w:bottom w:val="single" w:color="FFFFFF" w:sz="6" w:space="0"/>
              <w:right w:val="single" w:color="FFFFFF" w:sz="2" w:space="0"/>
            </w:tcBorders>
            <w:vAlign w:val="top"/>
          </w:tcPr>
          <w:p w14:paraId="7DDCA25F">
            <w:pPr>
              <w:pStyle w:val="6"/>
            </w:pPr>
          </w:p>
        </w:tc>
        <w:tc>
          <w:tcPr>
            <w:tcW w:w="1303" w:type="dxa"/>
            <w:tcBorders>
              <w:top w:val="single" w:color="FFFFFF" w:sz="6" w:space="0"/>
              <w:left w:val="single" w:color="FFFFFF" w:sz="2" w:space="0"/>
              <w:bottom w:val="single" w:color="FFFFFF" w:sz="6" w:space="0"/>
              <w:right w:val="single" w:color="FFFFFF" w:sz="2" w:space="0"/>
            </w:tcBorders>
            <w:vAlign w:val="top"/>
          </w:tcPr>
          <w:p w14:paraId="0A79E1E8">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3BC3256B">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1DB5F922">
            <w:pPr>
              <w:pStyle w:val="6"/>
            </w:pPr>
          </w:p>
        </w:tc>
        <w:tc>
          <w:tcPr>
            <w:tcW w:w="2360" w:type="dxa"/>
            <w:gridSpan w:val="2"/>
            <w:tcBorders>
              <w:top w:val="single" w:color="FFFFFF" w:sz="6" w:space="0"/>
              <w:left w:val="single" w:color="FFFFFF" w:sz="2" w:space="0"/>
              <w:bottom w:val="single" w:color="FFFFFF" w:sz="6" w:space="0"/>
              <w:right w:val="single" w:color="FFFFFF" w:sz="2" w:space="0"/>
            </w:tcBorders>
            <w:vAlign w:val="top"/>
          </w:tcPr>
          <w:p w14:paraId="0EC47821">
            <w:pPr>
              <w:spacing w:before="130" w:line="219" w:lineRule="auto"/>
              <w:ind w:left="1338"/>
              <w:rPr>
                <w:rFonts w:ascii="宋体" w:hAnsi="宋体" w:eastAsia="宋体" w:cs="宋体"/>
                <w:sz w:val="18"/>
                <w:szCs w:val="18"/>
              </w:rPr>
            </w:pPr>
            <w:r>
              <w:rPr>
                <w:rFonts w:ascii="宋体" w:hAnsi="宋体" w:eastAsia="宋体" w:cs="宋体"/>
                <w:color w:val="212529"/>
                <w:spacing w:val="-2"/>
                <w:sz w:val="18"/>
                <w:szCs w:val="18"/>
              </w:rPr>
              <w:t>预算公开表2</w:t>
            </w:r>
          </w:p>
        </w:tc>
      </w:tr>
      <w:tr w14:paraId="62001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64BB15D2">
            <w:pPr>
              <w:spacing w:before="97" w:line="239" w:lineRule="exact"/>
              <w:ind w:left="5644"/>
              <w:outlineLvl w:val="1"/>
              <w:rPr>
                <w:rFonts w:ascii="微软雅黑" w:hAnsi="微软雅黑" w:eastAsia="微软雅黑" w:cs="微软雅黑"/>
                <w:sz w:val="23"/>
                <w:szCs w:val="23"/>
              </w:rPr>
            </w:pPr>
            <w:bookmarkStart w:id="9" w:name="bookmark38"/>
            <w:bookmarkEnd w:id="9"/>
            <w:bookmarkStart w:id="10" w:name="bookmark7"/>
            <w:bookmarkEnd w:id="10"/>
            <w:r>
              <w:rPr>
                <w:rFonts w:ascii="微软雅黑" w:hAnsi="微软雅黑" w:eastAsia="微软雅黑" w:cs="微软雅黑"/>
                <w:color w:val="212529"/>
                <w:position w:val="-1"/>
                <w:sz w:val="23"/>
                <w:szCs w:val="23"/>
              </w:rPr>
              <w:t>2025年预算收入总表</w:t>
            </w:r>
          </w:p>
        </w:tc>
      </w:tr>
      <w:tr w14:paraId="27893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33" w:type="dxa"/>
            <w:gridSpan w:val="2"/>
            <w:tcBorders>
              <w:top w:val="single" w:color="FFFFFF" w:sz="6" w:space="0"/>
              <w:left w:val="single" w:color="FFFFFF" w:sz="2" w:space="0"/>
              <w:right w:val="single" w:color="FFFFFF" w:sz="2" w:space="0"/>
            </w:tcBorders>
            <w:vAlign w:val="top"/>
          </w:tcPr>
          <w:p w14:paraId="3BFDAD77">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部门名称：兴县水利局</w:t>
            </w:r>
          </w:p>
        </w:tc>
        <w:tc>
          <w:tcPr>
            <w:tcW w:w="1423" w:type="dxa"/>
            <w:tcBorders>
              <w:top w:val="single" w:color="FFFFFF" w:sz="6" w:space="0"/>
              <w:left w:val="single" w:color="FFFFFF" w:sz="2" w:space="0"/>
              <w:right w:val="single" w:color="FFFFFF" w:sz="2" w:space="0"/>
            </w:tcBorders>
            <w:vAlign w:val="top"/>
          </w:tcPr>
          <w:p w14:paraId="3E6610A5">
            <w:pPr>
              <w:pStyle w:val="6"/>
            </w:pPr>
          </w:p>
        </w:tc>
        <w:tc>
          <w:tcPr>
            <w:tcW w:w="1259" w:type="dxa"/>
            <w:tcBorders>
              <w:top w:val="single" w:color="FFFFFF" w:sz="6" w:space="0"/>
              <w:left w:val="single" w:color="FFFFFF" w:sz="2" w:space="0"/>
              <w:right w:val="single" w:color="FFFFFF" w:sz="2" w:space="0"/>
            </w:tcBorders>
            <w:vAlign w:val="top"/>
          </w:tcPr>
          <w:p w14:paraId="1C19C972">
            <w:pPr>
              <w:pStyle w:val="6"/>
            </w:pPr>
          </w:p>
        </w:tc>
        <w:tc>
          <w:tcPr>
            <w:tcW w:w="1303" w:type="dxa"/>
            <w:tcBorders>
              <w:top w:val="single" w:color="FFFFFF" w:sz="6" w:space="0"/>
              <w:left w:val="single" w:color="FFFFFF" w:sz="2" w:space="0"/>
              <w:right w:val="single" w:color="FFFFFF" w:sz="2" w:space="0"/>
            </w:tcBorders>
            <w:vAlign w:val="top"/>
          </w:tcPr>
          <w:p w14:paraId="1F830C51">
            <w:pPr>
              <w:pStyle w:val="6"/>
            </w:pPr>
          </w:p>
        </w:tc>
        <w:tc>
          <w:tcPr>
            <w:tcW w:w="1453" w:type="dxa"/>
            <w:tcBorders>
              <w:top w:val="single" w:color="FFFFFF" w:sz="6" w:space="0"/>
              <w:left w:val="single" w:color="FFFFFF" w:sz="2" w:space="0"/>
              <w:right w:val="single" w:color="FFFFFF" w:sz="2" w:space="0"/>
            </w:tcBorders>
            <w:vAlign w:val="top"/>
          </w:tcPr>
          <w:p w14:paraId="53F50889">
            <w:pPr>
              <w:pStyle w:val="6"/>
            </w:pPr>
          </w:p>
        </w:tc>
        <w:tc>
          <w:tcPr>
            <w:tcW w:w="1438" w:type="dxa"/>
            <w:tcBorders>
              <w:top w:val="single" w:color="FFFFFF" w:sz="6" w:space="0"/>
              <w:left w:val="single" w:color="FFFFFF" w:sz="2" w:space="0"/>
              <w:right w:val="single" w:color="FFFFFF" w:sz="2" w:space="0"/>
            </w:tcBorders>
            <w:vAlign w:val="top"/>
          </w:tcPr>
          <w:p w14:paraId="576FD43A">
            <w:pPr>
              <w:pStyle w:val="6"/>
            </w:pPr>
          </w:p>
        </w:tc>
        <w:tc>
          <w:tcPr>
            <w:tcW w:w="2360" w:type="dxa"/>
            <w:gridSpan w:val="2"/>
            <w:tcBorders>
              <w:top w:val="single" w:color="FFFFFF" w:sz="6" w:space="0"/>
              <w:left w:val="single" w:color="FFFFFF" w:sz="2" w:space="0"/>
              <w:right w:val="single" w:color="FFFFFF" w:sz="2" w:space="0"/>
            </w:tcBorders>
            <w:vAlign w:val="top"/>
          </w:tcPr>
          <w:p w14:paraId="6BBF545B">
            <w:pPr>
              <w:spacing w:before="125" w:line="219" w:lineRule="auto"/>
              <w:ind w:left="1429"/>
              <w:rPr>
                <w:rFonts w:ascii="宋体" w:hAnsi="宋体" w:eastAsia="宋体" w:cs="宋体"/>
                <w:sz w:val="18"/>
                <w:szCs w:val="18"/>
              </w:rPr>
            </w:pPr>
            <w:r>
              <w:rPr>
                <w:rFonts w:ascii="宋体" w:hAnsi="宋体" w:eastAsia="宋体" w:cs="宋体"/>
                <w:color w:val="212529"/>
                <w:spacing w:val="-2"/>
                <w:sz w:val="18"/>
                <w:szCs w:val="18"/>
              </w:rPr>
              <w:t>单位：万元</w:t>
            </w:r>
          </w:p>
        </w:tc>
      </w:tr>
      <w:tr w14:paraId="2BB8D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33" w:type="dxa"/>
            <w:gridSpan w:val="2"/>
            <w:vAlign w:val="top"/>
          </w:tcPr>
          <w:p w14:paraId="124E46D5">
            <w:pPr>
              <w:spacing w:before="126" w:line="175" w:lineRule="exact"/>
              <w:ind w:left="19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820" w:type="dxa"/>
            <w:gridSpan w:val="6"/>
            <w:vAlign w:val="top"/>
          </w:tcPr>
          <w:p w14:paraId="4C5E734E">
            <w:pPr>
              <w:spacing w:before="122" w:line="180" w:lineRule="exact"/>
              <w:ind w:left="353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416" w:type="dxa"/>
            <w:vMerge w:val="restart"/>
            <w:tcBorders>
              <w:bottom w:val="nil"/>
            </w:tcBorders>
            <w:vAlign w:val="top"/>
          </w:tcPr>
          <w:p w14:paraId="66497C37">
            <w:pPr>
              <w:pStyle w:val="6"/>
              <w:spacing w:line="273" w:lineRule="auto"/>
            </w:pPr>
          </w:p>
          <w:p w14:paraId="167DCA8E">
            <w:pPr>
              <w:spacing w:before="73" w:line="178" w:lineRule="exact"/>
              <w:ind w:left="32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06E4C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E0E91E6">
            <w:pPr>
              <w:spacing w:before="124" w:line="178" w:lineRule="exact"/>
              <w:ind w:left="31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847" w:type="dxa"/>
            <w:vAlign w:val="top"/>
          </w:tcPr>
          <w:p w14:paraId="1ACE78D4">
            <w:pPr>
              <w:spacing w:before="124" w:line="178" w:lineRule="exact"/>
              <w:ind w:left="103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23" w:type="dxa"/>
            <w:vAlign w:val="top"/>
          </w:tcPr>
          <w:p w14:paraId="154E13FC">
            <w:pPr>
              <w:spacing w:before="125" w:line="175"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59" w:type="dxa"/>
            <w:vAlign w:val="top"/>
          </w:tcPr>
          <w:p w14:paraId="2B97F76E">
            <w:pPr>
              <w:spacing w:before="123" w:line="180" w:lineRule="exact"/>
              <w:ind w:left="6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03" w:type="dxa"/>
            <w:vAlign w:val="top"/>
          </w:tcPr>
          <w:p w14:paraId="402E7612">
            <w:pPr>
              <w:spacing w:before="124" w:line="178" w:lineRule="exact"/>
              <w:ind w:left="1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53" w:type="dxa"/>
            <w:vAlign w:val="top"/>
          </w:tcPr>
          <w:p w14:paraId="0D1DA28A">
            <w:pPr>
              <w:spacing w:before="18" w:line="180" w:lineRule="exact"/>
              <w:ind w:left="100"/>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w:t>
            </w:r>
          </w:p>
          <w:p w14:paraId="0F731128">
            <w:pPr>
              <w:spacing w:before="31" w:line="177" w:lineRule="exact"/>
              <w:ind w:left="617"/>
              <w:rPr>
                <w:rFonts w:ascii="微软雅黑" w:hAnsi="微软雅黑" w:eastAsia="微软雅黑" w:cs="微软雅黑"/>
                <w:sz w:val="17"/>
                <w:szCs w:val="17"/>
              </w:rPr>
            </w:pPr>
            <w:r>
              <w:rPr>
                <w:rFonts w:ascii="微软雅黑" w:hAnsi="微软雅黑" w:eastAsia="微软雅黑" w:cs="微软雅黑"/>
                <w:color w:val="212529"/>
                <w:spacing w:val="12"/>
                <w:position w:val="-1"/>
                <w:sz w:val="17"/>
                <w:szCs w:val="17"/>
              </w:rPr>
              <w:t>算</w:t>
            </w:r>
          </w:p>
        </w:tc>
        <w:tc>
          <w:tcPr>
            <w:tcW w:w="1438" w:type="dxa"/>
            <w:vAlign w:val="top"/>
          </w:tcPr>
          <w:p w14:paraId="1A7986E6">
            <w:pPr>
              <w:spacing w:before="18" w:line="178" w:lineRule="exact"/>
              <w:ind w:left="80"/>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财政专户管理资</w:t>
            </w:r>
          </w:p>
          <w:p w14:paraId="63D8B6F5">
            <w:pPr>
              <w:spacing w:before="33" w:line="168" w:lineRule="exact"/>
              <w:ind w:left="617"/>
              <w:rPr>
                <w:rFonts w:ascii="微软雅黑" w:hAnsi="微软雅黑" w:eastAsia="微软雅黑" w:cs="微软雅黑"/>
                <w:sz w:val="16"/>
                <w:szCs w:val="16"/>
              </w:rPr>
            </w:pPr>
            <w:r>
              <w:rPr>
                <w:rFonts w:ascii="微软雅黑" w:hAnsi="微软雅黑" w:eastAsia="微软雅黑" w:cs="微软雅黑"/>
                <w:color w:val="212529"/>
                <w:spacing w:val="19"/>
                <w:position w:val="-1"/>
                <w:sz w:val="16"/>
                <w:szCs w:val="16"/>
              </w:rPr>
              <w:t>金</w:t>
            </w:r>
          </w:p>
        </w:tc>
        <w:tc>
          <w:tcPr>
            <w:tcW w:w="944" w:type="dxa"/>
            <w:vAlign w:val="top"/>
          </w:tcPr>
          <w:p w14:paraId="054F731A">
            <w:pPr>
              <w:spacing w:before="123" w:line="179" w:lineRule="exact"/>
              <w:ind w:left="9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416" w:type="dxa"/>
            <w:vMerge w:val="continue"/>
            <w:tcBorders>
              <w:top w:val="nil"/>
            </w:tcBorders>
            <w:vAlign w:val="top"/>
          </w:tcPr>
          <w:p w14:paraId="34102385">
            <w:pPr>
              <w:pStyle w:val="6"/>
            </w:pPr>
          </w:p>
        </w:tc>
      </w:tr>
      <w:tr w14:paraId="686FD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33" w:type="dxa"/>
            <w:gridSpan w:val="2"/>
            <w:vAlign w:val="top"/>
          </w:tcPr>
          <w:p w14:paraId="2D33B6F9">
            <w:pPr>
              <w:spacing w:before="126" w:line="175" w:lineRule="exact"/>
              <w:ind w:left="19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23" w:type="dxa"/>
            <w:vAlign w:val="top"/>
          </w:tcPr>
          <w:p w14:paraId="325E051A">
            <w:pPr>
              <w:pStyle w:val="6"/>
              <w:spacing w:before="149" w:line="184" w:lineRule="auto"/>
              <w:ind w:left="750"/>
              <w:rPr>
                <w:sz w:val="15"/>
                <w:szCs w:val="15"/>
              </w:rPr>
            </w:pPr>
            <w:r>
              <w:rPr>
                <w:color w:val="212529"/>
                <w:spacing w:val="3"/>
                <w:sz w:val="15"/>
                <w:szCs w:val="15"/>
              </w:rPr>
              <w:t>7553.</w:t>
            </w:r>
            <w:r>
              <w:rPr>
                <w:color w:val="212529"/>
                <w:spacing w:val="10"/>
                <w:sz w:val="15"/>
                <w:szCs w:val="15"/>
              </w:rPr>
              <w:t xml:space="preserve"> </w:t>
            </w:r>
            <w:r>
              <w:rPr>
                <w:color w:val="212529"/>
                <w:spacing w:val="3"/>
                <w:sz w:val="15"/>
                <w:szCs w:val="15"/>
              </w:rPr>
              <w:t>17</w:t>
            </w:r>
          </w:p>
        </w:tc>
        <w:tc>
          <w:tcPr>
            <w:tcW w:w="1259" w:type="dxa"/>
            <w:vAlign w:val="top"/>
          </w:tcPr>
          <w:p w14:paraId="287729AA">
            <w:pPr>
              <w:pStyle w:val="6"/>
              <w:spacing w:before="149" w:line="184" w:lineRule="auto"/>
              <w:ind w:left="591"/>
              <w:rPr>
                <w:sz w:val="15"/>
                <w:szCs w:val="15"/>
              </w:rPr>
            </w:pPr>
            <w:r>
              <w:rPr>
                <w:color w:val="212529"/>
                <w:spacing w:val="2"/>
                <w:sz w:val="15"/>
                <w:szCs w:val="15"/>
              </w:rPr>
              <w:t>3852.</w:t>
            </w:r>
            <w:r>
              <w:rPr>
                <w:color w:val="212529"/>
                <w:spacing w:val="16"/>
                <w:w w:val="101"/>
                <w:sz w:val="15"/>
                <w:szCs w:val="15"/>
              </w:rPr>
              <w:t xml:space="preserve"> </w:t>
            </w:r>
            <w:r>
              <w:rPr>
                <w:color w:val="212529"/>
                <w:spacing w:val="2"/>
                <w:sz w:val="15"/>
                <w:szCs w:val="15"/>
              </w:rPr>
              <w:t>13</w:t>
            </w:r>
          </w:p>
        </w:tc>
        <w:tc>
          <w:tcPr>
            <w:tcW w:w="1303" w:type="dxa"/>
            <w:vAlign w:val="top"/>
          </w:tcPr>
          <w:p w14:paraId="26E22605">
            <w:pPr>
              <w:pStyle w:val="6"/>
              <w:spacing w:before="149" w:line="162" w:lineRule="auto"/>
              <w:ind w:left="639"/>
              <w:rPr>
                <w:sz w:val="17"/>
                <w:szCs w:val="17"/>
              </w:rPr>
            </w:pPr>
            <w:r>
              <w:rPr>
                <w:color w:val="212529"/>
                <w:sz w:val="17"/>
                <w:szCs w:val="17"/>
              </w:rPr>
              <w:t>3701.04</w:t>
            </w:r>
          </w:p>
        </w:tc>
        <w:tc>
          <w:tcPr>
            <w:tcW w:w="1453" w:type="dxa"/>
            <w:vAlign w:val="top"/>
          </w:tcPr>
          <w:p w14:paraId="36C5CEEA">
            <w:pPr>
              <w:pStyle w:val="6"/>
            </w:pPr>
          </w:p>
        </w:tc>
        <w:tc>
          <w:tcPr>
            <w:tcW w:w="1438" w:type="dxa"/>
            <w:vAlign w:val="top"/>
          </w:tcPr>
          <w:p w14:paraId="4FF62011">
            <w:pPr>
              <w:pStyle w:val="6"/>
            </w:pPr>
          </w:p>
        </w:tc>
        <w:tc>
          <w:tcPr>
            <w:tcW w:w="944" w:type="dxa"/>
            <w:vAlign w:val="top"/>
          </w:tcPr>
          <w:p w14:paraId="08EEC0D8">
            <w:pPr>
              <w:pStyle w:val="6"/>
            </w:pPr>
          </w:p>
        </w:tc>
        <w:tc>
          <w:tcPr>
            <w:tcW w:w="1416" w:type="dxa"/>
            <w:vAlign w:val="top"/>
          </w:tcPr>
          <w:p w14:paraId="4572452D">
            <w:pPr>
              <w:pStyle w:val="6"/>
              <w:spacing w:before="149" w:line="184" w:lineRule="auto"/>
              <w:ind w:left="672"/>
              <w:rPr>
                <w:sz w:val="15"/>
                <w:szCs w:val="15"/>
              </w:rPr>
            </w:pPr>
            <w:r>
              <w:rPr>
                <w:color w:val="212529"/>
                <w:spacing w:val="3"/>
                <w:sz w:val="15"/>
                <w:szCs w:val="15"/>
              </w:rPr>
              <w:t>12416. 39</w:t>
            </w:r>
          </w:p>
        </w:tc>
      </w:tr>
      <w:tr w14:paraId="3C9B8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61DFD7B">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847" w:type="dxa"/>
            <w:vAlign w:val="top"/>
          </w:tcPr>
          <w:p w14:paraId="4C33D548">
            <w:pPr>
              <w:spacing w:before="128" w:line="218" w:lineRule="auto"/>
              <w:ind w:left="2"/>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23" w:type="dxa"/>
            <w:vAlign w:val="top"/>
          </w:tcPr>
          <w:p w14:paraId="4FE23EDD">
            <w:pPr>
              <w:spacing w:before="129"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138.78</w:t>
            </w:r>
          </w:p>
        </w:tc>
        <w:tc>
          <w:tcPr>
            <w:tcW w:w="1259" w:type="dxa"/>
            <w:vAlign w:val="top"/>
          </w:tcPr>
          <w:p w14:paraId="7905D014">
            <w:pPr>
              <w:spacing w:before="129"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138.78</w:t>
            </w:r>
          </w:p>
        </w:tc>
        <w:tc>
          <w:tcPr>
            <w:tcW w:w="1303" w:type="dxa"/>
            <w:vAlign w:val="top"/>
          </w:tcPr>
          <w:p w14:paraId="7BCC29C1">
            <w:pPr>
              <w:pStyle w:val="6"/>
            </w:pPr>
          </w:p>
        </w:tc>
        <w:tc>
          <w:tcPr>
            <w:tcW w:w="1453" w:type="dxa"/>
            <w:vAlign w:val="top"/>
          </w:tcPr>
          <w:p w14:paraId="16AB4ABE">
            <w:pPr>
              <w:pStyle w:val="6"/>
            </w:pPr>
          </w:p>
        </w:tc>
        <w:tc>
          <w:tcPr>
            <w:tcW w:w="1438" w:type="dxa"/>
            <w:vAlign w:val="top"/>
          </w:tcPr>
          <w:p w14:paraId="3BD94037">
            <w:pPr>
              <w:pStyle w:val="6"/>
            </w:pPr>
          </w:p>
        </w:tc>
        <w:tc>
          <w:tcPr>
            <w:tcW w:w="944" w:type="dxa"/>
            <w:vAlign w:val="top"/>
          </w:tcPr>
          <w:p w14:paraId="64EEC13A">
            <w:pPr>
              <w:pStyle w:val="6"/>
            </w:pPr>
          </w:p>
        </w:tc>
        <w:tc>
          <w:tcPr>
            <w:tcW w:w="1416" w:type="dxa"/>
            <w:vAlign w:val="top"/>
          </w:tcPr>
          <w:p w14:paraId="2EA48D08">
            <w:pPr>
              <w:pStyle w:val="6"/>
            </w:pPr>
          </w:p>
        </w:tc>
      </w:tr>
      <w:tr w14:paraId="4CBE6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1E1CF3A">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847" w:type="dxa"/>
            <w:vAlign w:val="top"/>
          </w:tcPr>
          <w:p w14:paraId="237EE1BD">
            <w:pPr>
              <w:spacing w:before="129" w:line="219" w:lineRule="auto"/>
              <w:ind w:left="1"/>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23" w:type="dxa"/>
            <w:vAlign w:val="top"/>
          </w:tcPr>
          <w:p w14:paraId="0986AC2A">
            <w:pPr>
              <w:spacing w:before="130"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138.78</w:t>
            </w:r>
          </w:p>
        </w:tc>
        <w:tc>
          <w:tcPr>
            <w:tcW w:w="1259" w:type="dxa"/>
            <w:vAlign w:val="top"/>
          </w:tcPr>
          <w:p w14:paraId="2B75517F">
            <w:pPr>
              <w:spacing w:before="130"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138.78</w:t>
            </w:r>
          </w:p>
        </w:tc>
        <w:tc>
          <w:tcPr>
            <w:tcW w:w="1303" w:type="dxa"/>
            <w:vAlign w:val="top"/>
          </w:tcPr>
          <w:p w14:paraId="26109149">
            <w:pPr>
              <w:pStyle w:val="6"/>
            </w:pPr>
          </w:p>
        </w:tc>
        <w:tc>
          <w:tcPr>
            <w:tcW w:w="1453" w:type="dxa"/>
            <w:vAlign w:val="top"/>
          </w:tcPr>
          <w:p w14:paraId="3C367F41">
            <w:pPr>
              <w:pStyle w:val="6"/>
            </w:pPr>
          </w:p>
        </w:tc>
        <w:tc>
          <w:tcPr>
            <w:tcW w:w="1438" w:type="dxa"/>
            <w:vAlign w:val="top"/>
          </w:tcPr>
          <w:p w14:paraId="14297EBA">
            <w:pPr>
              <w:pStyle w:val="6"/>
            </w:pPr>
          </w:p>
        </w:tc>
        <w:tc>
          <w:tcPr>
            <w:tcW w:w="944" w:type="dxa"/>
            <w:vAlign w:val="top"/>
          </w:tcPr>
          <w:p w14:paraId="7695C6E6">
            <w:pPr>
              <w:pStyle w:val="6"/>
            </w:pPr>
          </w:p>
        </w:tc>
        <w:tc>
          <w:tcPr>
            <w:tcW w:w="1416" w:type="dxa"/>
            <w:vAlign w:val="top"/>
          </w:tcPr>
          <w:p w14:paraId="225D14D5">
            <w:pPr>
              <w:pStyle w:val="6"/>
            </w:pPr>
          </w:p>
        </w:tc>
      </w:tr>
      <w:tr w14:paraId="1F471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C82019D">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847" w:type="dxa"/>
            <w:vAlign w:val="top"/>
          </w:tcPr>
          <w:p w14:paraId="1F8D04E0">
            <w:pPr>
              <w:spacing w:before="130" w:line="219" w:lineRule="auto"/>
              <w:ind w:left="1"/>
              <w:rPr>
                <w:rFonts w:ascii="宋体" w:hAnsi="宋体" w:eastAsia="宋体" w:cs="宋体"/>
                <w:sz w:val="18"/>
                <w:szCs w:val="18"/>
              </w:rPr>
            </w:pPr>
            <w:r>
              <w:rPr>
                <w:rFonts w:ascii="宋体" w:hAnsi="宋体" w:eastAsia="宋体" w:cs="宋体"/>
                <w:color w:val="212529"/>
                <w:spacing w:val="-1"/>
                <w:sz w:val="18"/>
                <w:szCs w:val="18"/>
              </w:rPr>
              <w:t>行政单位离退休</w:t>
            </w:r>
          </w:p>
        </w:tc>
        <w:tc>
          <w:tcPr>
            <w:tcW w:w="1423" w:type="dxa"/>
            <w:vAlign w:val="top"/>
          </w:tcPr>
          <w:p w14:paraId="50076A89">
            <w:pPr>
              <w:spacing w:before="131" w:line="238" w:lineRule="auto"/>
              <w:ind w:left="930"/>
              <w:rPr>
                <w:rFonts w:ascii="宋体" w:hAnsi="宋体" w:eastAsia="宋体" w:cs="宋体"/>
                <w:sz w:val="18"/>
                <w:szCs w:val="18"/>
              </w:rPr>
            </w:pPr>
            <w:r>
              <w:rPr>
                <w:rFonts w:ascii="宋体" w:hAnsi="宋体" w:eastAsia="宋体" w:cs="宋体"/>
                <w:color w:val="212529"/>
                <w:spacing w:val="-2"/>
                <w:sz w:val="18"/>
                <w:szCs w:val="18"/>
              </w:rPr>
              <w:t>53.16</w:t>
            </w:r>
          </w:p>
        </w:tc>
        <w:tc>
          <w:tcPr>
            <w:tcW w:w="1259" w:type="dxa"/>
            <w:vAlign w:val="top"/>
          </w:tcPr>
          <w:p w14:paraId="6F5E3A01">
            <w:pPr>
              <w:spacing w:before="131"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53.16</w:t>
            </w:r>
          </w:p>
        </w:tc>
        <w:tc>
          <w:tcPr>
            <w:tcW w:w="1303" w:type="dxa"/>
            <w:vAlign w:val="top"/>
          </w:tcPr>
          <w:p w14:paraId="7ADFE7C0">
            <w:pPr>
              <w:pStyle w:val="6"/>
            </w:pPr>
          </w:p>
        </w:tc>
        <w:tc>
          <w:tcPr>
            <w:tcW w:w="1453" w:type="dxa"/>
            <w:vAlign w:val="top"/>
          </w:tcPr>
          <w:p w14:paraId="430B7E77">
            <w:pPr>
              <w:pStyle w:val="6"/>
            </w:pPr>
          </w:p>
        </w:tc>
        <w:tc>
          <w:tcPr>
            <w:tcW w:w="1438" w:type="dxa"/>
            <w:vAlign w:val="top"/>
          </w:tcPr>
          <w:p w14:paraId="57725106">
            <w:pPr>
              <w:pStyle w:val="6"/>
            </w:pPr>
          </w:p>
        </w:tc>
        <w:tc>
          <w:tcPr>
            <w:tcW w:w="944" w:type="dxa"/>
            <w:vAlign w:val="top"/>
          </w:tcPr>
          <w:p w14:paraId="73DD604D">
            <w:pPr>
              <w:pStyle w:val="6"/>
            </w:pPr>
          </w:p>
        </w:tc>
        <w:tc>
          <w:tcPr>
            <w:tcW w:w="1416" w:type="dxa"/>
            <w:vAlign w:val="top"/>
          </w:tcPr>
          <w:p w14:paraId="6D303725">
            <w:pPr>
              <w:pStyle w:val="6"/>
            </w:pPr>
          </w:p>
        </w:tc>
      </w:tr>
      <w:tr w14:paraId="4C0EF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F8858EF">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847" w:type="dxa"/>
            <w:vAlign w:val="top"/>
          </w:tcPr>
          <w:p w14:paraId="40225557">
            <w:pPr>
              <w:spacing w:before="26" w:line="204" w:lineRule="auto"/>
              <w:ind w:left="16" w:right="138" w:hanging="16"/>
              <w:rPr>
                <w:rFonts w:ascii="宋体" w:hAnsi="宋体" w:eastAsia="宋体" w:cs="宋体"/>
                <w:sz w:val="18"/>
                <w:szCs w:val="18"/>
              </w:rPr>
            </w:pPr>
            <w:r>
              <w:rPr>
                <w:rFonts w:ascii="宋体" w:hAnsi="宋体" w:eastAsia="宋体" w:cs="宋体"/>
                <w:color w:val="212529"/>
                <w:spacing w:val="-1"/>
                <w:sz w:val="18"/>
                <w:szCs w:val="18"/>
              </w:rPr>
              <w:t>机关事业单位基本养老保险缴费支</w:t>
            </w:r>
            <w:r>
              <w:rPr>
                <w:rFonts w:ascii="宋体" w:hAnsi="宋体" w:eastAsia="宋体" w:cs="宋体"/>
                <w:color w:val="212529"/>
                <w:spacing w:val="7"/>
                <w:sz w:val="18"/>
                <w:szCs w:val="18"/>
              </w:rPr>
              <w:t xml:space="preserve"> </w:t>
            </w:r>
            <w:r>
              <w:rPr>
                <w:rFonts w:ascii="宋体" w:hAnsi="宋体" w:eastAsia="宋体" w:cs="宋体"/>
                <w:color w:val="212529"/>
                <w:sz w:val="18"/>
                <w:szCs w:val="18"/>
              </w:rPr>
              <w:t>出</w:t>
            </w:r>
          </w:p>
        </w:tc>
        <w:tc>
          <w:tcPr>
            <w:tcW w:w="1423" w:type="dxa"/>
            <w:vAlign w:val="top"/>
          </w:tcPr>
          <w:p w14:paraId="2349F747">
            <w:pPr>
              <w:spacing w:before="132" w:line="238" w:lineRule="auto"/>
              <w:ind w:left="931"/>
              <w:rPr>
                <w:rFonts w:ascii="宋体" w:hAnsi="宋体" w:eastAsia="宋体" w:cs="宋体"/>
                <w:sz w:val="18"/>
                <w:szCs w:val="18"/>
              </w:rPr>
            </w:pPr>
            <w:r>
              <w:rPr>
                <w:rFonts w:ascii="宋体" w:hAnsi="宋体" w:eastAsia="宋体" w:cs="宋体"/>
                <w:color w:val="212529"/>
                <w:spacing w:val="-2"/>
                <w:sz w:val="18"/>
                <w:szCs w:val="18"/>
              </w:rPr>
              <w:t>77.62</w:t>
            </w:r>
          </w:p>
        </w:tc>
        <w:tc>
          <w:tcPr>
            <w:tcW w:w="1259" w:type="dxa"/>
            <w:vAlign w:val="top"/>
          </w:tcPr>
          <w:p w14:paraId="1D602269">
            <w:pPr>
              <w:spacing w:before="132"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77.62</w:t>
            </w:r>
          </w:p>
        </w:tc>
        <w:tc>
          <w:tcPr>
            <w:tcW w:w="1303" w:type="dxa"/>
            <w:vAlign w:val="top"/>
          </w:tcPr>
          <w:p w14:paraId="356ADC5D">
            <w:pPr>
              <w:pStyle w:val="6"/>
            </w:pPr>
          </w:p>
        </w:tc>
        <w:tc>
          <w:tcPr>
            <w:tcW w:w="1453" w:type="dxa"/>
            <w:vAlign w:val="top"/>
          </w:tcPr>
          <w:p w14:paraId="3DAB38E8">
            <w:pPr>
              <w:pStyle w:val="6"/>
            </w:pPr>
          </w:p>
        </w:tc>
        <w:tc>
          <w:tcPr>
            <w:tcW w:w="1438" w:type="dxa"/>
            <w:vAlign w:val="top"/>
          </w:tcPr>
          <w:p w14:paraId="43A52796">
            <w:pPr>
              <w:pStyle w:val="6"/>
            </w:pPr>
          </w:p>
        </w:tc>
        <w:tc>
          <w:tcPr>
            <w:tcW w:w="944" w:type="dxa"/>
            <w:vAlign w:val="top"/>
          </w:tcPr>
          <w:p w14:paraId="6B30CA69">
            <w:pPr>
              <w:pStyle w:val="6"/>
            </w:pPr>
          </w:p>
        </w:tc>
        <w:tc>
          <w:tcPr>
            <w:tcW w:w="1416" w:type="dxa"/>
            <w:vAlign w:val="top"/>
          </w:tcPr>
          <w:p w14:paraId="7395318B">
            <w:pPr>
              <w:pStyle w:val="6"/>
            </w:pPr>
          </w:p>
        </w:tc>
      </w:tr>
      <w:tr w14:paraId="18897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613241AA">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2847" w:type="dxa"/>
            <w:vAlign w:val="top"/>
          </w:tcPr>
          <w:p w14:paraId="0756A45D">
            <w:pPr>
              <w:spacing w:before="132" w:line="218" w:lineRule="auto"/>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23" w:type="dxa"/>
            <w:vAlign w:val="top"/>
          </w:tcPr>
          <w:p w14:paraId="095A61A3">
            <w:pPr>
              <w:spacing w:before="133" w:line="238" w:lineRule="auto"/>
              <w:ind w:left="1017"/>
              <w:rPr>
                <w:rFonts w:ascii="宋体" w:hAnsi="宋体" w:eastAsia="宋体" w:cs="宋体"/>
                <w:sz w:val="18"/>
                <w:szCs w:val="18"/>
              </w:rPr>
            </w:pPr>
            <w:r>
              <w:rPr>
                <w:rFonts w:ascii="宋体" w:hAnsi="宋体" w:eastAsia="宋体" w:cs="宋体"/>
                <w:color w:val="212529"/>
                <w:spacing w:val="-2"/>
                <w:sz w:val="18"/>
                <w:szCs w:val="18"/>
              </w:rPr>
              <w:t>8.00</w:t>
            </w:r>
          </w:p>
        </w:tc>
        <w:tc>
          <w:tcPr>
            <w:tcW w:w="1259" w:type="dxa"/>
            <w:vAlign w:val="top"/>
          </w:tcPr>
          <w:p w14:paraId="0A629034">
            <w:pPr>
              <w:spacing w:before="133"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8.00</w:t>
            </w:r>
          </w:p>
        </w:tc>
        <w:tc>
          <w:tcPr>
            <w:tcW w:w="1303" w:type="dxa"/>
            <w:vAlign w:val="top"/>
          </w:tcPr>
          <w:p w14:paraId="030FBE93">
            <w:pPr>
              <w:pStyle w:val="6"/>
            </w:pPr>
          </w:p>
        </w:tc>
        <w:tc>
          <w:tcPr>
            <w:tcW w:w="1453" w:type="dxa"/>
            <w:vAlign w:val="top"/>
          </w:tcPr>
          <w:p w14:paraId="1BB02235">
            <w:pPr>
              <w:pStyle w:val="6"/>
            </w:pPr>
          </w:p>
        </w:tc>
        <w:tc>
          <w:tcPr>
            <w:tcW w:w="1438" w:type="dxa"/>
            <w:vAlign w:val="top"/>
          </w:tcPr>
          <w:p w14:paraId="5F28B133">
            <w:pPr>
              <w:pStyle w:val="6"/>
            </w:pPr>
          </w:p>
        </w:tc>
        <w:tc>
          <w:tcPr>
            <w:tcW w:w="944" w:type="dxa"/>
            <w:vAlign w:val="top"/>
          </w:tcPr>
          <w:p w14:paraId="164ACB6A">
            <w:pPr>
              <w:pStyle w:val="6"/>
            </w:pPr>
          </w:p>
        </w:tc>
        <w:tc>
          <w:tcPr>
            <w:tcW w:w="1416" w:type="dxa"/>
            <w:vAlign w:val="top"/>
          </w:tcPr>
          <w:p w14:paraId="384272F6">
            <w:pPr>
              <w:pStyle w:val="6"/>
            </w:pPr>
          </w:p>
        </w:tc>
      </w:tr>
      <w:tr w14:paraId="10C10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AD90E42">
            <w:pPr>
              <w:spacing w:before="133"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847" w:type="dxa"/>
            <w:vAlign w:val="top"/>
          </w:tcPr>
          <w:p w14:paraId="57471F90">
            <w:pPr>
              <w:spacing w:before="133" w:line="219" w:lineRule="auto"/>
              <w:ind w:left="2"/>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23" w:type="dxa"/>
            <w:vAlign w:val="top"/>
          </w:tcPr>
          <w:p w14:paraId="5357E088">
            <w:pPr>
              <w:spacing w:before="134" w:line="238" w:lineRule="auto"/>
              <w:ind w:left="926"/>
              <w:rPr>
                <w:rFonts w:ascii="宋体" w:hAnsi="宋体" w:eastAsia="宋体" w:cs="宋体"/>
                <w:sz w:val="18"/>
                <w:szCs w:val="18"/>
              </w:rPr>
            </w:pPr>
            <w:r>
              <w:rPr>
                <w:rFonts w:ascii="宋体" w:hAnsi="宋体" w:eastAsia="宋体" w:cs="宋体"/>
                <w:color w:val="212529"/>
                <w:spacing w:val="-2"/>
                <w:sz w:val="18"/>
                <w:szCs w:val="18"/>
              </w:rPr>
              <w:t>42.21</w:t>
            </w:r>
          </w:p>
        </w:tc>
        <w:tc>
          <w:tcPr>
            <w:tcW w:w="1259" w:type="dxa"/>
            <w:vAlign w:val="top"/>
          </w:tcPr>
          <w:p w14:paraId="44B128A0">
            <w:pPr>
              <w:spacing w:before="13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42.21</w:t>
            </w:r>
          </w:p>
        </w:tc>
        <w:tc>
          <w:tcPr>
            <w:tcW w:w="1303" w:type="dxa"/>
            <w:vAlign w:val="top"/>
          </w:tcPr>
          <w:p w14:paraId="45394183">
            <w:pPr>
              <w:pStyle w:val="6"/>
            </w:pPr>
          </w:p>
        </w:tc>
        <w:tc>
          <w:tcPr>
            <w:tcW w:w="1453" w:type="dxa"/>
            <w:vAlign w:val="top"/>
          </w:tcPr>
          <w:p w14:paraId="2FF9DB4B">
            <w:pPr>
              <w:pStyle w:val="6"/>
            </w:pPr>
          </w:p>
        </w:tc>
        <w:tc>
          <w:tcPr>
            <w:tcW w:w="1438" w:type="dxa"/>
            <w:vAlign w:val="top"/>
          </w:tcPr>
          <w:p w14:paraId="10058ED1">
            <w:pPr>
              <w:pStyle w:val="6"/>
            </w:pPr>
          </w:p>
        </w:tc>
        <w:tc>
          <w:tcPr>
            <w:tcW w:w="944" w:type="dxa"/>
            <w:vAlign w:val="top"/>
          </w:tcPr>
          <w:p w14:paraId="730D0B18">
            <w:pPr>
              <w:pStyle w:val="6"/>
            </w:pPr>
          </w:p>
        </w:tc>
        <w:tc>
          <w:tcPr>
            <w:tcW w:w="1416" w:type="dxa"/>
            <w:vAlign w:val="top"/>
          </w:tcPr>
          <w:p w14:paraId="2D7CACA1">
            <w:pPr>
              <w:pStyle w:val="6"/>
            </w:pPr>
          </w:p>
        </w:tc>
      </w:tr>
      <w:tr w14:paraId="2E8FC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105D93A">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847" w:type="dxa"/>
            <w:vAlign w:val="top"/>
          </w:tcPr>
          <w:p w14:paraId="7AD9E6BC">
            <w:pPr>
              <w:spacing w:before="135" w:line="219" w:lineRule="auto"/>
              <w:ind w:left="1"/>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23" w:type="dxa"/>
            <w:vAlign w:val="top"/>
          </w:tcPr>
          <w:p w14:paraId="1187E1EB">
            <w:pPr>
              <w:spacing w:before="135" w:line="238" w:lineRule="auto"/>
              <w:ind w:left="926"/>
              <w:rPr>
                <w:rFonts w:ascii="宋体" w:hAnsi="宋体" w:eastAsia="宋体" w:cs="宋体"/>
                <w:sz w:val="18"/>
                <w:szCs w:val="18"/>
              </w:rPr>
            </w:pPr>
            <w:r>
              <w:rPr>
                <w:rFonts w:ascii="宋体" w:hAnsi="宋体" w:eastAsia="宋体" w:cs="宋体"/>
                <w:color w:val="212529"/>
                <w:spacing w:val="-2"/>
                <w:sz w:val="18"/>
                <w:szCs w:val="18"/>
              </w:rPr>
              <w:t>42.21</w:t>
            </w:r>
          </w:p>
        </w:tc>
        <w:tc>
          <w:tcPr>
            <w:tcW w:w="1259" w:type="dxa"/>
            <w:vAlign w:val="top"/>
          </w:tcPr>
          <w:p w14:paraId="79106F94">
            <w:pPr>
              <w:spacing w:before="135"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42.21</w:t>
            </w:r>
          </w:p>
        </w:tc>
        <w:tc>
          <w:tcPr>
            <w:tcW w:w="1303" w:type="dxa"/>
            <w:vAlign w:val="top"/>
          </w:tcPr>
          <w:p w14:paraId="37F4DAD2">
            <w:pPr>
              <w:pStyle w:val="6"/>
            </w:pPr>
          </w:p>
        </w:tc>
        <w:tc>
          <w:tcPr>
            <w:tcW w:w="1453" w:type="dxa"/>
            <w:vAlign w:val="top"/>
          </w:tcPr>
          <w:p w14:paraId="2A4D83FE">
            <w:pPr>
              <w:pStyle w:val="6"/>
            </w:pPr>
          </w:p>
        </w:tc>
        <w:tc>
          <w:tcPr>
            <w:tcW w:w="1438" w:type="dxa"/>
            <w:vAlign w:val="top"/>
          </w:tcPr>
          <w:p w14:paraId="3419D6F6">
            <w:pPr>
              <w:pStyle w:val="6"/>
            </w:pPr>
          </w:p>
        </w:tc>
        <w:tc>
          <w:tcPr>
            <w:tcW w:w="944" w:type="dxa"/>
            <w:vAlign w:val="top"/>
          </w:tcPr>
          <w:p w14:paraId="36D5F732">
            <w:pPr>
              <w:pStyle w:val="6"/>
            </w:pPr>
          </w:p>
        </w:tc>
        <w:tc>
          <w:tcPr>
            <w:tcW w:w="1416" w:type="dxa"/>
            <w:vAlign w:val="top"/>
          </w:tcPr>
          <w:p w14:paraId="48ABBCC7">
            <w:pPr>
              <w:pStyle w:val="6"/>
            </w:pPr>
          </w:p>
        </w:tc>
      </w:tr>
      <w:tr w14:paraId="14A0F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E9F05B1">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847" w:type="dxa"/>
            <w:vAlign w:val="top"/>
          </w:tcPr>
          <w:p w14:paraId="2E3A7568">
            <w:pPr>
              <w:spacing w:before="136" w:line="219" w:lineRule="auto"/>
              <w:ind w:left="1"/>
              <w:rPr>
                <w:rFonts w:ascii="宋体" w:hAnsi="宋体" w:eastAsia="宋体" w:cs="宋体"/>
                <w:sz w:val="18"/>
                <w:szCs w:val="18"/>
              </w:rPr>
            </w:pPr>
            <w:r>
              <w:rPr>
                <w:rFonts w:ascii="宋体" w:hAnsi="宋体" w:eastAsia="宋体" w:cs="宋体"/>
                <w:color w:val="212529"/>
                <w:spacing w:val="-1"/>
                <w:sz w:val="18"/>
                <w:szCs w:val="18"/>
              </w:rPr>
              <w:t>行政单位医疗</w:t>
            </w:r>
          </w:p>
        </w:tc>
        <w:tc>
          <w:tcPr>
            <w:tcW w:w="1423" w:type="dxa"/>
            <w:vAlign w:val="top"/>
          </w:tcPr>
          <w:p w14:paraId="56C0978A">
            <w:pPr>
              <w:spacing w:before="136" w:line="238" w:lineRule="auto"/>
              <w:ind w:right="33"/>
              <w:jc w:val="right"/>
              <w:rPr>
                <w:rFonts w:ascii="宋体" w:hAnsi="宋体" w:eastAsia="宋体" w:cs="宋体"/>
                <w:sz w:val="18"/>
                <w:szCs w:val="18"/>
              </w:rPr>
            </w:pPr>
            <w:r>
              <w:rPr>
                <w:rFonts w:ascii="宋体" w:hAnsi="宋体" w:eastAsia="宋体" w:cs="宋体"/>
                <w:color w:val="212529"/>
                <w:spacing w:val="-4"/>
                <w:sz w:val="18"/>
                <w:szCs w:val="18"/>
              </w:rPr>
              <w:t>12.94</w:t>
            </w:r>
          </w:p>
        </w:tc>
        <w:tc>
          <w:tcPr>
            <w:tcW w:w="1259" w:type="dxa"/>
            <w:vAlign w:val="top"/>
          </w:tcPr>
          <w:p w14:paraId="3AE5BCD2">
            <w:pPr>
              <w:spacing w:before="136"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12.94</w:t>
            </w:r>
          </w:p>
        </w:tc>
        <w:tc>
          <w:tcPr>
            <w:tcW w:w="1303" w:type="dxa"/>
            <w:vAlign w:val="top"/>
          </w:tcPr>
          <w:p w14:paraId="401E42ED">
            <w:pPr>
              <w:pStyle w:val="6"/>
            </w:pPr>
          </w:p>
        </w:tc>
        <w:tc>
          <w:tcPr>
            <w:tcW w:w="1453" w:type="dxa"/>
            <w:vAlign w:val="top"/>
          </w:tcPr>
          <w:p w14:paraId="0410CFC7">
            <w:pPr>
              <w:pStyle w:val="6"/>
            </w:pPr>
          </w:p>
        </w:tc>
        <w:tc>
          <w:tcPr>
            <w:tcW w:w="1438" w:type="dxa"/>
            <w:vAlign w:val="top"/>
          </w:tcPr>
          <w:p w14:paraId="43E7DDA1">
            <w:pPr>
              <w:pStyle w:val="6"/>
            </w:pPr>
          </w:p>
        </w:tc>
        <w:tc>
          <w:tcPr>
            <w:tcW w:w="944" w:type="dxa"/>
            <w:vAlign w:val="top"/>
          </w:tcPr>
          <w:p w14:paraId="60900117">
            <w:pPr>
              <w:pStyle w:val="6"/>
            </w:pPr>
          </w:p>
        </w:tc>
        <w:tc>
          <w:tcPr>
            <w:tcW w:w="1416" w:type="dxa"/>
            <w:vAlign w:val="top"/>
          </w:tcPr>
          <w:p w14:paraId="17F6FCB0">
            <w:pPr>
              <w:pStyle w:val="6"/>
            </w:pPr>
          </w:p>
        </w:tc>
      </w:tr>
      <w:tr w14:paraId="26809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1C0ADBE9">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847" w:type="dxa"/>
            <w:vAlign w:val="top"/>
          </w:tcPr>
          <w:p w14:paraId="70D48FA2">
            <w:pPr>
              <w:spacing w:before="137" w:line="219" w:lineRule="auto"/>
              <w:ind w:left="2"/>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23" w:type="dxa"/>
            <w:vAlign w:val="top"/>
          </w:tcPr>
          <w:p w14:paraId="050723DC">
            <w:pPr>
              <w:spacing w:before="137" w:line="238" w:lineRule="auto"/>
              <w:ind w:left="929"/>
              <w:rPr>
                <w:rFonts w:ascii="宋体" w:hAnsi="宋体" w:eastAsia="宋体" w:cs="宋体"/>
                <w:sz w:val="18"/>
                <w:szCs w:val="18"/>
              </w:rPr>
            </w:pPr>
            <w:r>
              <w:rPr>
                <w:rFonts w:ascii="宋体" w:hAnsi="宋体" w:eastAsia="宋体" w:cs="宋体"/>
                <w:color w:val="212529"/>
                <w:spacing w:val="-2"/>
                <w:sz w:val="18"/>
                <w:szCs w:val="18"/>
              </w:rPr>
              <w:t>27.11</w:t>
            </w:r>
          </w:p>
        </w:tc>
        <w:tc>
          <w:tcPr>
            <w:tcW w:w="1259" w:type="dxa"/>
            <w:vAlign w:val="top"/>
          </w:tcPr>
          <w:p w14:paraId="64FAEB5A">
            <w:pPr>
              <w:spacing w:before="137"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27.11</w:t>
            </w:r>
          </w:p>
        </w:tc>
        <w:tc>
          <w:tcPr>
            <w:tcW w:w="1303" w:type="dxa"/>
            <w:vAlign w:val="top"/>
          </w:tcPr>
          <w:p w14:paraId="2ED8D621">
            <w:pPr>
              <w:pStyle w:val="6"/>
            </w:pPr>
          </w:p>
        </w:tc>
        <w:tc>
          <w:tcPr>
            <w:tcW w:w="1453" w:type="dxa"/>
            <w:vAlign w:val="top"/>
          </w:tcPr>
          <w:p w14:paraId="76FED4E7">
            <w:pPr>
              <w:pStyle w:val="6"/>
            </w:pPr>
          </w:p>
        </w:tc>
        <w:tc>
          <w:tcPr>
            <w:tcW w:w="1438" w:type="dxa"/>
            <w:vAlign w:val="top"/>
          </w:tcPr>
          <w:p w14:paraId="278B128A">
            <w:pPr>
              <w:pStyle w:val="6"/>
            </w:pPr>
          </w:p>
        </w:tc>
        <w:tc>
          <w:tcPr>
            <w:tcW w:w="944" w:type="dxa"/>
            <w:vAlign w:val="top"/>
          </w:tcPr>
          <w:p w14:paraId="5EFA44E1">
            <w:pPr>
              <w:pStyle w:val="6"/>
            </w:pPr>
          </w:p>
        </w:tc>
        <w:tc>
          <w:tcPr>
            <w:tcW w:w="1416" w:type="dxa"/>
            <w:vAlign w:val="top"/>
          </w:tcPr>
          <w:p w14:paraId="39BD8A80">
            <w:pPr>
              <w:pStyle w:val="6"/>
            </w:pPr>
          </w:p>
        </w:tc>
      </w:tr>
      <w:tr w14:paraId="6B9FF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284B1F4E">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847" w:type="dxa"/>
            <w:vAlign w:val="top"/>
          </w:tcPr>
          <w:p w14:paraId="12A4E33E">
            <w:pPr>
              <w:spacing w:before="137" w:line="219" w:lineRule="auto"/>
              <w:ind w:left="6"/>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23" w:type="dxa"/>
            <w:vAlign w:val="top"/>
          </w:tcPr>
          <w:p w14:paraId="35982DAD">
            <w:pPr>
              <w:spacing w:before="138" w:line="238" w:lineRule="auto"/>
              <w:ind w:left="1019"/>
              <w:rPr>
                <w:rFonts w:ascii="宋体" w:hAnsi="宋体" w:eastAsia="宋体" w:cs="宋体"/>
                <w:sz w:val="18"/>
                <w:szCs w:val="18"/>
              </w:rPr>
            </w:pPr>
            <w:r>
              <w:rPr>
                <w:rFonts w:ascii="宋体" w:hAnsi="宋体" w:eastAsia="宋体" w:cs="宋体"/>
                <w:color w:val="212529"/>
                <w:spacing w:val="-2"/>
                <w:sz w:val="18"/>
                <w:szCs w:val="18"/>
              </w:rPr>
              <w:t>2.15</w:t>
            </w:r>
          </w:p>
        </w:tc>
        <w:tc>
          <w:tcPr>
            <w:tcW w:w="1259" w:type="dxa"/>
            <w:vAlign w:val="top"/>
          </w:tcPr>
          <w:p w14:paraId="2BEBD026">
            <w:pPr>
              <w:spacing w:before="138"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2.15</w:t>
            </w:r>
          </w:p>
        </w:tc>
        <w:tc>
          <w:tcPr>
            <w:tcW w:w="1303" w:type="dxa"/>
            <w:vAlign w:val="top"/>
          </w:tcPr>
          <w:p w14:paraId="74C9735C">
            <w:pPr>
              <w:pStyle w:val="6"/>
            </w:pPr>
          </w:p>
        </w:tc>
        <w:tc>
          <w:tcPr>
            <w:tcW w:w="1453" w:type="dxa"/>
            <w:vAlign w:val="top"/>
          </w:tcPr>
          <w:p w14:paraId="1521FD1B">
            <w:pPr>
              <w:pStyle w:val="6"/>
            </w:pPr>
          </w:p>
        </w:tc>
        <w:tc>
          <w:tcPr>
            <w:tcW w:w="1438" w:type="dxa"/>
            <w:vAlign w:val="top"/>
          </w:tcPr>
          <w:p w14:paraId="282AEB84">
            <w:pPr>
              <w:pStyle w:val="6"/>
            </w:pPr>
          </w:p>
        </w:tc>
        <w:tc>
          <w:tcPr>
            <w:tcW w:w="944" w:type="dxa"/>
            <w:vAlign w:val="top"/>
          </w:tcPr>
          <w:p w14:paraId="2485007E">
            <w:pPr>
              <w:pStyle w:val="6"/>
            </w:pPr>
          </w:p>
        </w:tc>
        <w:tc>
          <w:tcPr>
            <w:tcW w:w="1416" w:type="dxa"/>
            <w:vAlign w:val="top"/>
          </w:tcPr>
          <w:p w14:paraId="775F3B59">
            <w:pPr>
              <w:pStyle w:val="6"/>
            </w:pPr>
          </w:p>
        </w:tc>
      </w:tr>
      <w:tr w14:paraId="32BD4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678E131C">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213</w:t>
            </w:r>
          </w:p>
        </w:tc>
        <w:tc>
          <w:tcPr>
            <w:tcW w:w="2847" w:type="dxa"/>
            <w:vAlign w:val="top"/>
          </w:tcPr>
          <w:p w14:paraId="2A81EFB6">
            <w:pPr>
              <w:spacing w:before="138" w:line="219" w:lineRule="auto"/>
              <w:ind w:left="2"/>
              <w:rPr>
                <w:rFonts w:ascii="宋体" w:hAnsi="宋体" w:eastAsia="宋体" w:cs="宋体"/>
                <w:sz w:val="18"/>
                <w:szCs w:val="18"/>
              </w:rPr>
            </w:pPr>
            <w:r>
              <w:rPr>
                <w:rFonts w:ascii="宋体" w:hAnsi="宋体" w:eastAsia="宋体" w:cs="宋体"/>
                <w:color w:val="212529"/>
                <w:spacing w:val="-2"/>
                <w:sz w:val="18"/>
                <w:szCs w:val="18"/>
              </w:rPr>
              <w:t>农林水支出</w:t>
            </w:r>
          </w:p>
        </w:tc>
        <w:tc>
          <w:tcPr>
            <w:tcW w:w="1423" w:type="dxa"/>
            <w:vAlign w:val="top"/>
          </w:tcPr>
          <w:p w14:paraId="5367753F">
            <w:pPr>
              <w:spacing w:before="139" w:line="238" w:lineRule="auto"/>
              <w:ind w:left="751"/>
              <w:rPr>
                <w:rFonts w:ascii="宋体" w:hAnsi="宋体" w:eastAsia="宋体" w:cs="宋体"/>
                <w:sz w:val="18"/>
                <w:szCs w:val="18"/>
              </w:rPr>
            </w:pPr>
            <w:r>
              <w:rPr>
                <w:rFonts w:ascii="宋体" w:hAnsi="宋体" w:eastAsia="宋体" w:cs="宋体"/>
                <w:color w:val="212529"/>
                <w:spacing w:val="-2"/>
                <w:sz w:val="18"/>
                <w:szCs w:val="18"/>
              </w:rPr>
              <w:t>7310.25</w:t>
            </w:r>
          </w:p>
        </w:tc>
        <w:tc>
          <w:tcPr>
            <w:tcW w:w="1259" w:type="dxa"/>
            <w:vAlign w:val="top"/>
          </w:tcPr>
          <w:p w14:paraId="7FF8F995">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3609.21</w:t>
            </w:r>
          </w:p>
        </w:tc>
        <w:tc>
          <w:tcPr>
            <w:tcW w:w="1303" w:type="dxa"/>
            <w:vAlign w:val="top"/>
          </w:tcPr>
          <w:p w14:paraId="57613EA9">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3701.04</w:t>
            </w:r>
          </w:p>
        </w:tc>
        <w:tc>
          <w:tcPr>
            <w:tcW w:w="1453" w:type="dxa"/>
            <w:vAlign w:val="top"/>
          </w:tcPr>
          <w:p w14:paraId="6BF52A77">
            <w:pPr>
              <w:pStyle w:val="6"/>
            </w:pPr>
          </w:p>
        </w:tc>
        <w:tc>
          <w:tcPr>
            <w:tcW w:w="1438" w:type="dxa"/>
            <w:vAlign w:val="top"/>
          </w:tcPr>
          <w:p w14:paraId="15F3B77A">
            <w:pPr>
              <w:pStyle w:val="6"/>
            </w:pPr>
          </w:p>
        </w:tc>
        <w:tc>
          <w:tcPr>
            <w:tcW w:w="944" w:type="dxa"/>
            <w:vAlign w:val="top"/>
          </w:tcPr>
          <w:p w14:paraId="578F8CE1">
            <w:pPr>
              <w:pStyle w:val="6"/>
            </w:pPr>
          </w:p>
        </w:tc>
        <w:tc>
          <w:tcPr>
            <w:tcW w:w="1416" w:type="dxa"/>
            <w:vAlign w:val="top"/>
          </w:tcPr>
          <w:p w14:paraId="73932774">
            <w:pPr>
              <w:spacing w:before="139" w:line="238" w:lineRule="auto"/>
              <w:ind w:right="28"/>
              <w:jc w:val="right"/>
              <w:rPr>
                <w:rFonts w:ascii="宋体" w:hAnsi="宋体" w:eastAsia="宋体" w:cs="宋体"/>
                <w:sz w:val="18"/>
                <w:szCs w:val="18"/>
              </w:rPr>
            </w:pPr>
            <w:r>
              <w:rPr>
                <w:rFonts w:ascii="宋体" w:hAnsi="宋体" w:eastAsia="宋体" w:cs="宋体"/>
                <w:color w:val="212529"/>
                <w:spacing w:val="-1"/>
                <w:sz w:val="18"/>
                <w:szCs w:val="18"/>
              </w:rPr>
              <w:t>4194.46</w:t>
            </w:r>
          </w:p>
        </w:tc>
      </w:tr>
      <w:tr w14:paraId="1B76B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1D55CDD9">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21303</w:t>
            </w:r>
          </w:p>
        </w:tc>
        <w:tc>
          <w:tcPr>
            <w:tcW w:w="2847" w:type="dxa"/>
            <w:vAlign w:val="top"/>
          </w:tcPr>
          <w:p w14:paraId="27D40724">
            <w:pPr>
              <w:spacing w:before="138" w:line="219" w:lineRule="auto"/>
              <w:ind w:left="2"/>
              <w:rPr>
                <w:rFonts w:ascii="宋体" w:hAnsi="宋体" w:eastAsia="宋体" w:cs="宋体"/>
                <w:sz w:val="18"/>
                <w:szCs w:val="18"/>
              </w:rPr>
            </w:pPr>
            <w:r>
              <w:rPr>
                <w:rFonts w:ascii="宋体" w:hAnsi="宋体" w:eastAsia="宋体" w:cs="宋体"/>
                <w:color w:val="212529"/>
                <w:spacing w:val="-3"/>
                <w:sz w:val="18"/>
                <w:szCs w:val="18"/>
              </w:rPr>
              <w:t>水利</w:t>
            </w:r>
          </w:p>
        </w:tc>
        <w:tc>
          <w:tcPr>
            <w:tcW w:w="1423" w:type="dxa"/>
            <w:vAlign w:val="top"/>
          </w:tcPr>
          <w:p w14:paraId="64C6654A">
            <w:pPr>
              <w:spacing w:before="139" w:line="238" w:lineRule="auto"/>
              <w:ind w:left="750"/>
              <w:rPr>
                <w:rFonts w:ascii="宋体" w:hAnsi="宋体" w:eastAsia="宋体" w:cs="宋体"/>
                <w:sz w:val="18"/>
                <w:szCs w:val="18"/>
              </w:rPr>
            </w:pPr>
            <w:r>
              <w:rPr>
                <w:rFonts w:ascii="宋体" w:hAnsi="宋体" w:eastAsia="宋体" w:cs="宋体"/>
                <w:color w:val="212529"/>
                <w:spacing w:val="-2"/>
                <w:sz w:val="18"/>
                <w:szCs w:val="18"/>
              </w:rPr>
              <w:t>3609.21</w:t>
            </w:r>
          </w:p>
        </w:tc>
        <w:tc>
          <w:tcPr>
            <w:tcW w:w="1259" w:type="dxa"/>
            <w:vAlign w:val="top"/>
          </w:tcPr>
          <w:p w14:paraId="21C9C984">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3609.21</w:t>
            </w:r>
          </w:p>
        </w:tc>
        <w:tc>
          <w:tcPr>
            <w:tcW w:w="1303" w:type="dxa"/>
            <w:vAlign w:val="top"/>
          </w:tcPr>
          <w:p w14:paraId="5551192C">
            <w:pPr>
              <w:pStyle w:val="6"/>
            </w:pPr>
          </w:p>
        </w:tc>
        <w:tc>
          <w:tcPr>
            <w:tcW w:w="1453" w:type="dxa"/>
            <w:vAlign w:val="top"/>
          </w:tcPr>
          <w:p w14:paraId="289CA86E">
            <w:pPr>
              <w:pStyle w:val="6"/>
            </w:pPr>
          </w:p>
        </w:tc>
        <w:tc>
          <w:tcPr>
            <w:tcW w:w="1438" w:type="dxa"/>
            <w:vAlign w:val="top"/>
          </w:tcPr>
          <w:p w14:paraId="13BED2BD">
            <w:pPr>
              <w:pStyle w:val="6"/>
            </w:pPr>
          </w:p>
        </w:tc>
        <w:tc>
          <w:tcPr>
            <w:tcW w:w="944" w:type="dxa"/>
            <w:vAlign w:val="top"/>
          </w:tcPr>
          <w:p w14:paraId="1815A341">
            <w:pPr>
              <w:pStyle w:val="6"/>
            </w:pPr>
          </w:p>
        </w:tc>
        <w:tc>
          <w:tcPr>
            <w:tcW w:w="1416" w:type="dxa"/>
            <w:vAlign w:val="top"/>
          </w:tcPr>
          <w:p w14:paraId="0214BFAE">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2780.11</w:t>
            </w:r>
          </w:p>
        </w:tc>
      </w:tr>
      <w:tr w14:paraId="1F56C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442F07FD">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2130301</w:t>
            </w:r>
          </w:p>
        </w:tc>
        <w:tc>
          <w:tcPr>
            <w:tcW w:w="2847" w:type="dxa"/>
            <w:vAlign w:val="top"/>
          </w:tcPr>
          <w:p w14:paraId="3A5CCC05">
            <w:pPr>
              <w:spacing w:before="139" w:line="219" w:lineRule="auto"/>
              <w:ind w:left="1"/>
              <w:rPr>
                <w:rFonts w:ascii="宋体" w:hAnsi="宋体" w:eastAsia="宋体" w:cs="宋体"/>
                <w:sz w:val="18"/>
                <w:szCs w:val="18"/>
              </w:rPr>
            </w:pPr>
            <w:r>
              <w:rPr>
                <w:rFonts w:ascii="宋体" w:hAnsi="宋体" w:eastAsia="宋体" w:cs="宋体"/>
                <w:color w:val="212529"/>
                <w:spacing w:val="-2"/>
                <w:sz w:val="18"/>
                <w:szCs w:val="18"/>
              </w:rPr>
              <w:t>行政运行</w:t>
            </w:r>
          </w:p>
        </w:tc>
        <w:tc>
          <w:tcPr>
            <w:tcW w:w="1423" w:type="dxa"/>
            <w:vAlign w:val="top"/>
          </w:tcPr>
          <w:p w14:paraId="5F1F02CD">
            <w:pPr>
              <w:spacing w:before="139"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194.81</w:t>
            </w:r>
          </w:p>
        </w:tc>
        <w:tc>
          <w:tcPr>
            <w:tcW w:w="1259" w:type="dxa"/>
            <w:vAlign w:val="top"/>
          </w:tcPr>
          <w:p w14:paraId="0AF26D98">
            <w:pPr>
              <w:spacing w:before="139"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194.81</w:t>
            </w:r>
          </w:p>
        </w:tc>
        <w:tc>
          <w:tcPr>
            <w:tcW w:w="1303" w:type="dxa"/>
            <w:vAlign w:val="top"/>
          </w:tcPr>
          <w:p w14:paraId="22FD918D">
            <w:pPr>
              <w:pStyle w:val="6"/>
            </w:pPr>
          </w:p>
        </w:tc>
        <w:tc>
          <w:tcPr>
            <w:tcW w:w="1453" w:type="dxa"/>
            <w:vAlign w:val="top"/>
          </w:tcPr>
          <w:p w14:paraId="77E26E04">
            <w:pPr>
              <w:pStyle w:val="6"/>
            </w:pPr>
          </w:p>
        </w:tc>
        <w:tc>
          <w:tcPr>
            <w:tcW w:w="1438" w:type="dxa"/>
            <w:vAlign w:val="top"/>
          </w:tcPr>
          <w:p w14:paraId="369270A1">
            <w:pPr>
              <w:pStyle w:val="6"/>
            </w:pPr>
          </w:p>
        </w:tc>
        <w:tc>
          <w:tcPr>
            <w:tcW w:w="944" w:type="dxa"/>
            <w:vAlign w:val="top"/>
          </w:tcPr>
          <w:p w14:paraId="4CCFC3EC">
            <w:pPr>
              <w:pStyle w:val="6"/>
            </w:pPr>
          </w:p>
        </w:tc>
        <w:tc>
          <w:tcPr>
            <w:tcW w:w="1416" w:type="dxa"/>
            <w:vAlign w:val="top"/>
          </w:tcPr>
          <w:p w14:paraId="07E6BC11">
            <w:pPr>
              <w:pStyle w:val="6"/>
            </w:pPr>
          </w:p>
        </w:tc>
      </w:tr>
      <w:tr w14:paraId="40C0F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7A2150E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2130303</w:t>
            </w:r>
          </w:p>
        </w:tc>
        <w:tc>
          <w:tcPr>
            <w:tcW w:w="2847" w:type="dxa"/>
            <w:vAlign w:val="top"/>
          </w:tcPr>
          <w:p w14:paraId="73A40BF1">
            <w:pPr>
              <w:spacing w:before="138" w:line="218" w:lineRule="auto"/>
              <w:rPr>
                <w:rFonts w:ascii="宋体" w:hAnsi="宋体" w:eastAsia="宋体" w:cs="宋体"/>
                <w:sz w:val="18"/>
                <w:szCs w:val="18"/>
              </w:rPr>
            </w:pPr>
            <w:r>
              <w:rPr>
                <w:rFonts w:ascii="宋体" w:hAnsi="宋体" w:eastAsia="宋体" w:cs="宋体"/>
                <w:color w:val="212529"/>
                <w:spacing w:val="-2"/>
                <w:sz w:val="18"/>
                <w:szCs w:val="18"/>
              </w:rPr>
              <w:t>机关服务</w:t>
            </w:r>
          </w:p>
        </w:tc>
        <w:tc>
          <w:tcPr>
            <w:tcW w:w="1423" w:type="dxa"/>
            <w:vAlign w:val="top"/>
          </w:tcPr>
          <w:p w14:paraId="7D76E262">
            <w:pPr>
              <w:spacing w:before="139" w:line="238" w:lineRule="auto"/>
              <w:ind w:left="836"/>
              <w:rPr>
                <w:rFonts w:ascii="宋体" w:hAnsi="宋体" w:eastAsia="宋体" w:cs="宋体"/>
                <w:sz w:val="18"/>
                <w:szCs w:val="18"/>
              </w:rPr>
            </w:pPr>
            <w:r>
              <w:rPr>
                <w:rFonts w:ascii="宋体" w:hAnsi="宋体" w:eastAsia="宋体" w:cs="宋体"/>
                <w:color w:val="212529"/>
                <w:spacing w:val="-1"/>
                <w:sz w:val="18"/>
                <w:szCs w:val="18"/>
              </w:rPr>
              <w:t>469.53</w:t>
            </w:r>
          </w:p>
        </w:tc>
        <w:tc>
          <w:tcPr>
            <w:tcW w:w="1259" w:type="dxa"/>
            <w:vAlign w:val="top"/>
          </w:tcPr>
          <w:p w14:paraId="6D4931C1">
            <w:pPr>
              <w:spacing w:before="139" w:line="238" w:lineRule="auto"/>
              <w:ind w:right="31"/>
              <w:jc w:val="right"/>
              <w:rPr>
                <w:rFonts w:ascii="宋体" w:hAnsi="宋体" w:eastAsia="宋体" w:cs="宋体"/>
                <w:sz w:val="18"/>
                <w:szCs w:val="18"/>
              </w:rPr>
            </w:pPr>
            <w:r>
              <w:rPr>
                <w:rFonts w:ascii="宋体" w:hAnsi="宋体" w:eastAsia="宋体" w:cs="宋体"/>
                <w:color w:val="212529"/>
                <w:spacing w:val="-1"/>
                <w:sz w:val="18"/>
                <w:szCs w:val="18"/>
              </w:rPr>
              <w:t>469.53</w:t>
            </w:r>
          </w:p>
        </w:tc>
        <w:tc>
          <w:tcPr>
            <w:tcW w:w="1303" w:type="dxa"/>
            <w:vAlign w:val="top"/>
          </w:tcPr>
          <w:p w14:paraId="745AA983">
            <w:pPr>
              <w:pStyle w:val="6"/>
            </w:pPr>
          </w:p>
        </w:tc>
        <w:tc>
          <w:tcPr>
            <w:tcW w:w="1453" w:type="dxa"/>
            <w:vAlign w:val="top"/>
          </w:tcPr>
          <w:p w14:paraId="69FD7478">
            <w:pPr>
              <w:pStyle w:val="6"/>
            </w:pPr>
          </w:p>
        </w:tc>
        <w:tc>
          <w:tcPr>
            <w:tcW w:w="1438" w:type="dxa"/>
            <w:vAlign w:val="top"/>
          </w:tcPr>
          <w:p w14:paraId="506BE400">
            <w:pPr>
              <w:pStyle w:val="6"/>
            </w:pPr>
          </w:p>
        </w:tc>
        <w:tc>
          <w:tcPr>
            <w:tcW w:w="944" w:type="dxa"/>
            <w:vAlign w:val="top"/>
          </w:tcPr>
          <w:p w14:paraId="251FE690">
            <w:pPr>
              <w:pStyle w:val="6"/>
            </w:pPr>
          </w:p>
        </w:tc>
        <w:tc>
          <w:tcPr>
            <w:tcW w:w="1416" w:type="dxa"/>
            <w:vAlign w:val="top"/>
          </w:tcPr>
          <w:p w14:paraId="0C94C9E6">
            <w:pPr>
              <w:pStyle w:val="6"/>
            </w:pPr>
          </w:p>
        </w:tc>
      </w:tr>
      <w:tr w14:paraId="14F61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222FEED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2130305</w:t>
            </w:r>
          </w:p>
        </w:tc>
        <w:tc>
          <w:tcPr>
            <w:tcW w:w="2847" w:type="dxa"/>
            <w:vAlign w:val="top"/>
          </w:tcPr>
          <w:p w14:paraId="7704A337">
            <w:pPr>
              <w:spacing w:before="138" w:line="219" w:lineRule="auto"/>
              <w:ind w:left="2"/>
              <w:rPr>
                <w:rFonts w:ascii="宋体" w:hAnsi="宋体" w:eastAsia="宋体" w:cs="宋体"/>
                <w:sz w:val="18"/>
                <w:szCs w:val="18"/>
              </w:rPr>
            </w:pPr>
            <w:r>
              <w:rPr>
                <w:rFonts w:ascii="宋体" w:hAnsi="宋体" w:eastAsia="宋体" w:cs="宋体"/>
                <w:color w:val="212529"/>
                <w:spacing w:val="-2"/>
                <w:sz w:val="18"/>
                <w:szCs w:val="18"/>
              </w:rPr>
              <w:t>水利工程建设</w:t>
            </w:r>
          </w:p>
        </w:tc>
        <w:tc>
          <w:tcPr>
            <w:tcW w:w="1423" w:type="dxa"/>
            <w:vAlign w:val="top"/>
          </w:tcPr>
          <w:p w14:paraId="3C008396">
            <w:pPr>
              <w:spacing w:before="139" w:line="238" w:lineRule="auto"/>
              <w:ind w:left="836"/>
              <w:rPr>
                <w:rFonts w:ascii="宋体" w:hAnsi="宋体" w:eastAsia="宋体" w:cs="宋体"/>
                <w:sz w:val="18"/>
                <w:szCs w:val="18"/>
              </w:rPr>
            </w:pPr>
            <w:r>
              <w:rPr>
                <w:rFonts w:ascii="宋体" w:hAnsi="宋体" w:eastAsia="宋体" w:cs="宋体"/>
                <w:color w:val="212529"/>
                <w:spacing w:val="-1"/>
                <w:sz w:val="18"/>
                <w:szCs w:val="18"/>
              </w:rPr>
              <w:t>471.44</w:t>
            </w:r>
          </w:p>
        </w:tc>
        <w:tc>
          <w:tcPr>
            <w:tcW w:w="1259" w:type="dxa"/>
            <w:vAlign w:val="top"/>
          </w:tcPr>
          <w:p w14:paraId="5BA1FC30">
            <w:pPr>
              <w:spacing w:before="139" w:line="238" w:lineRule="auto"/>
              <w:ind w:right="31"/>
              <w:jc w:val="right"/>
              <w:rPr>
                <w:rFonts w:ascii="宋体" w:hAnsi="宋体" w:eastAsia="宋体" w:cs="宋体"/>
                <w:sz w:val="18"/>
                <w:szCs w:val="18"/>
              </w:rPr>
            </w:pPr>
            <w:r>
              <w:rPr>
                <w:rFonts w:ascii="宋体" w:hAnsi="宋体" w:eastAsia="宋体" w:cs="宋体"/>
                <w:color w:val="212529"/>
                <w:spacing w:val="-1"/>
                <w:sz w:val="18"/>
                <w:szCs w:val="18"/>
              </w:rPr>
              <w:t>471.44</w:t>
            </w:r>
          </w:p>
        </w:tc>
        <w:tc>
          <w:tcPr>
            <w:tcW w:w="1303" w:type="dxa"/>
            <w:vAlign w:val="top"/>
          </w:tcPr>
          <w:p w14:paraId="59FBA28C">
            <w:pPr>
              <w:pStyle w:val="6"/>
            </w:pPr>
          </w:p>
        </w:tc>
        <w:tc>
          <w:tcPr>
            <w:tcW w:w="1453" w:type="dxa"/>
            <w:vAlign w:val="top"/>
          </w:tcPr>
          <w:p w14:paraId="66103A63">
            <w:pPr>
              <w:pStyle w:val="6"/>
            </w:pPr>
          </w:p>
        </w:tc>
        <w:tc>
          <w:tcPr>
            <w:tcW w:w="1438" w:type="dxa"/>
            <w:vAlign w:val="top"/>
          </w:tcPr>
          <w:p w14:paraId="3CB5E5A2">
            <w:pPr>
              <w:pStyle w:val="6"/>
            </w:pPr>
          </w:p>
        </w:tc>
        <w:tc>
          <w:tcPr>
            <w:tcW w:w="944" w:type="dxa"/>
            <w:vAlign w:val="top"/>
          </w:tcPr>
          <w:p w14:paraId="57E77197">
            <w:pPr>
              <w:pStyle w:val="6"/>
            </w:pPr>
          </w:p>
        </w:tc>
        <w:tc>
          <w:tcPr>
            <w:tcW w:w="1416" w:type="dxa"/>
            <w:vAlign w:val="top"/>
          </w:tcPr>
          <w:p w14:paraId="00D1575C">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2508.13</w:t>
            </w:r>
          </w:p>
        </w:tc>
      </w:tr>
      <w:tr w14:paraId="16B3B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386" w:type="dxa"/>
            <w:vAlign w:val="top"/>
          </w:tcPr>
          <w:p w14:paraId="47EAA9FD">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2130306</w:t>
            </w:r>
          </w:p>
        </w:tc>
        <w:tc>
          <w:tcPr>
            <w:tcW w:w="2847" w:type="dxa"/>
            <w:vAlign w:val="top"/>
          </w:tcPr>
          <w:p w14:paraId="0153F9B4">
            <w:pPr>
              <w:spacing w:before="138" w:line="219" w:lineRule="auto"/>
              <w:ind w:left="2"/>
              <w:rPr>
                <w:rFonts w:ascii="宋体" w:hAnsi="宋体" w:eastAsia="宋体" w:cs="宋体"/>
                <w:sz w:val="18"/>
                <w:szCs w:val="18"/>
              </w:rPr>
            </w:pPr>
            <w:r>
              <w:rPr>
                <w:rFonts w:ascii="宋体" w:hAnsi="宋体" w:eastAsia="宋体" w:cs="宋体"/>
                <w:color w:val="212529"/>
                <w:spacing w:val="-1"/>
                <w:sz w:val="18"/>
                <w:szCs w:val="18"/>
              </w:rPr>
              <w:t>水利工程运行与维护</w:t>
            </w:r>
          </w:p>
        </w:tc>
        <w:tc>
          <w:tcPr>
            <w:tcW w:w="1423" w:type="dxa"/>
            <w:vAlign w:val="top"/>
          </w:tcPr>
          <w:p w14:paraId="3C53B5CF">
            <w:pPr>
              <w:spacing w:before="139" w:line="238" w:lineRule="auto"/>
              <w:ind w:left="838"/>
              <w:rPr>
                <w:rFonts w:ascii="宋体" w:hAnsi="宋体" w:eastAsia="宋体" w:cs="宋体"/>
                <w:sz w:val="18"/>
                <w:szCs w:val="18"/>
              </w:rPr>
            </w:pPr>
            <w:r>
              <w:rPr>
                <w:rFonts w:ascii="宋体" w:hAnsi="宋体" w:eastAsia="宋体" w:cs="宋体"/>
                <w:color w:val="212529"/>
                <w:spacing w:val="-2"/>
                <w:sz w:val="18"/>
                <w:szCs w:val="18"/>
              </w:rPr>
              <w:t>648.41</w:t>
            </w:r>
          </w:p>
        </w:tc>
        <w:tc>
          <w:tcPr>
            <w:tcW w:w="1259" w:type="dxa"/>
            <w:vAlign w:val="top"/>
          </w:tcPr>
          <w:p w14:paraId="2315ACB6">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648.41</w:t>
            </w:r>
          </w:p>
        </w:tc>
        <w:tc>
          <w:tcPr>
            <w:tcW w:w="1303" w:type="dxa"/>
            <w:vAlign w:val="top"/>
          </w:tcPr>
          <w:p w14:paraId="604D8E3B">
            <w:pPr>
              <w:pStyle w:val="6"/>
            </w:pPr>
          </w:p>
        </w:tc>
        <w:tc>
          <w:tcPr>
            <w:tcW w:w="1453" w:type="dxa"/>
            <w:vAlign w:val="top"/>
          </w:tcPr>
          <w:p w14:paraId="6012042B">
            <w:pPr>
              <w:pStyle w:val="6"/>
            </w:pPr>
          </w:p>
        </w:tc>
        <w:tc>
          <w:tcPr>
            <w:tcW w:w="1438" w:type="dxa"/>
            <w:vAlign w:val="top"/>
          </w:tcPr>
          <w:p w14:paraId="2D9D580C">
            <w:pPr>
              <w:pStyle w:val="6"/>
            </w:pPr>
          </w:p>
        </w:tc>
        <w:tc>
          <w:tcPr>
            <w:tcW w:w="944" w:type="dxa"/>
            <w:vAlign w:val="top"/>
          </w:tcPr>
          <w:p w14:paraId="1568B12C">
            <w:pPr>
              <w:pStyle w:val="6"/>
            </w:pPr>
          </w:p>
        </w:tc>
        <w:tc>
          <w:tcPr>
            <w:tcW w:w="1416" w:type="dxa"/>
            <w:vAlign w:val="top"/>
          </w:tcPr>
          <w:p w14:paraId="427034D2">
            <w:pPr>
              <w:pStyle w:val="6"/>
            </w:pPr>
          </w:p>
        </w:tc>
      </w:tr>
    </w:tbl>
    <w:p w14:paraId="3938A1A1">
      <w:pPr>
        <w:pStyle w:val="2"/>
      </w:pPr>
    </w:p>
    <w:p w14:paraId="78043293">
      <w:pPr>
        <w:sectPr>
          <w:headerReference r:id="rId10" w:type="default"/>
          <w:footerReference r:id="rId11" w:type="default"/>
          <w:pgSz w:w="16840" w:h="11900"/>
          <w:pgMar w:top="642" w:right="600" w:bottom="340" w:left="600" w:header="326" w:footer="93" w:gutter="0"/>
          <w:cols w:space="720" w:num="1"/>
        </w:sectPr>
      </w:pPr>
    </w:p>
    <w:p w14:paraId="518F4312">
      <w:pPr>
        <w:spacing w:before="28"/>
      </w:pPr>
    </w:p>
    <w:p w14:paraId="757971FF">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6"/>
        <w:gridCol w:w="2847"/>
        <w:gridCol w:w="1423"/>
        <w:gridCol w:w="1259"/>
        <w:gridCol w:w="1303"/>
        <w:gridCol w:w="1453"/>
        <w:gridCol w:w="1438"/>
        <w:gridCol w:w="944"/>
        <w:gridCol w:w="1416"/>
      </w:tblGrid>
      <w:tr w14:paraId="75C16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386" w:type="dxa"/>
            <w:vAlign w:val="top"/>
          </w:tcPr>
          <w:p w14:paraId="46EC0272">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2130308</w:t>
            </w:r>
          </w:p>
        </w:tc>
        <w:tc>
          <w:tcPr>
            <w:tcW w:w="2847" w:type="dxa"/>
            <w:vAlign w:val="top"/>
          </w:tcPr>
          <w:p w14:paraId="6339F75F">
            <w:pPr>
              <w:spacing w:before="115" w:line="219" w:lineRule="auto"/>
              <w:ind w:left="2"/>
              <w:rPr>
                <w:rFonts w:ascii="宋体" w:hAnsi="宋体" w:eastAsia="宋体" w:cs="宋体"/>
                <w:sz w:val="18"/>
                <w:szCs w:val="18"/>
              </w:rPr>
            </w:pPr>
            <w:r>
              <w:rPr>
                <w:rFonts w:ascii="宋体" w:hAnsi="宋体" w:eastAsia="宋体" w:cs="宋体"/>
                <w:color w:val="212529"/>
                <w:spacing w:val="-2"/>
                <w:sz w:val="18"/>
                <w:szCs w:val="18"/>
              </w:rPr>
              <w:t>水利前期工作</w:t>
            </w:r>
          </w:p>
        </w:tc>
        <w:tc>
          <w:tcPr>
            <w:tcW w:w="1423" w:type="dxa"/>
            <w:vAlign w:val="top"/>
          </w:tcPr>
          <w:p w14:paraId="7CC93F97">
            <w:pPr>
              <w:spacing w:before="116" w:line="238" w:lineRule="auto"/>
              <w:ind w:left="760"/>
              <w:rPr>
                <w:rFonts w:ascii="宋体" w:hAnsi="宋体" w:eastAsia="宋体" w:cs="宋体"/>
                <w:sz w:val="18"/>
                <w:szCs w:val="18"/>
              </w:rPr>
            </w:pPr>
            <w:r>
              <w:rPr>
                <w:rFonts w:ascii="宋体" w:hAnsi="宋体" w:eastAsia="宋体" w:cs="宋体"/>
                <w:color w:val="212529"/>
                <w:spacing w:val="-3"/>
                <w:sz w:val="18"/>
                <w:szCs w:val="18"/>
              </w:rPr>
              <w:t>1194.48</w:t>
            </w:r>
          </w:p>
        </w:tc>
        <w:tc>
          <w:tcPr>
            <w:tcW w:w="1259" w:type="dxa"/>
            <w:vAlign w:val="top"/>
          </w:tcPr>
          <w:p w14:paraId="29AF9644">
            <w:pPr>
              <w:spacing w:before="116"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1194.48</w:t>
            </w:r>
          </w:p>
        </w:tc>
        <w:tc>
          <w:tcPr>
            <w:tcW w:w="1303" w:type="dxa"/>
            <w:vAlign w:val="top"/>
          </w:tcPr>
          <w:p w14:paraId="570BF5A0">
            <w:pPr>
              <w:pStyle w:val="6"/>
            </w:pPr>
          </w:p>
        </w:tc>
        <w:tc>
          <w:tcPr>
            <w:tcW w:w="1453" w:type="dxa"/>
            <w:vAlign w:val="top"/>
          </w:tcPr>
          <w:p w14:paraId="0B48B005">
            <w:pPr>
              <w:pStyle w:val="6"/>
            </w:pPr>
          </w:p>
        </w:tc>
        <w:tc>
          <w:tcPr>
            <w:tcW w:w="1438" w:type="dxa"/>
            <w:vAlign w:val="top"/>
          </w:tcPr>
          <w:p w14:paraId="118AAA31">
            <w:pPr>
              <w:pStyle w:val="6"/>
            </w:pPr>
          </w:p>
        </w:tc>
        <w:tc>
          <w:tcPr>
            <w:tcW w:w="944" w:type="dxa"/>
            <w:vAlign w:val="top"/>
          </w:tcPr>
          <w:p w14:paraId="723973DE">
            <w:pPr>
              <w:pStyle w:val="6"/>
            </w:pPr>
          </w:p>
        </w:tc>
        <w:tc>
          <w:tcPr>
            <w:tcW w:w="1416" w:type="dxa"/>
            <w:vAlign w:val="top"/>
          </w:tcPr>
          <w:p w14:paraId="43263C38">
            <w:pPr>
              <w:pStyle w:val="6"/>
            </w:pPr>
          </w:p>
        </w:tc>
      </w:tr>
      <w:tr w14:paraId="6C66B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5AD3E431">
            <w:pPr>
              <w:spacing w:before="108" w:line="239" w:lineRule="auto"/>
              <w:ind w:left="9"/>
              <w:rPr>
                <w:rFonts w:ascii="宋体" w:hAnsi="宋体" w:eastAsia="宋体" w:cs="宋体"/>
                <w:sz w:val="18"/>
                <w:szCs w:val="18"/>
              </w:rPr>
            </w:pPr>
            <w:r>
              <w:rPr>
                <w:rFonts w:ascii="宋体" w:hAnsi="宋体" w:eastAsia="宋体" w:cs="宋体"/>
                <w:color w:val="212529"/>
                <w:spacing w:val="-2"/>
                <w:sz w:val="18"/>
                <w:szCs w:val="18"/>
              </w:rPr>
              <w:t>2130310</w:t>
            </w:r>
          </w:p>
        </w:tc>
        <w:tc>
          <w:tcPr>
            <w:tcW w:w="2847" w:type="dxa"/>
            <w:vAlign w:val="top"/>
          </w:tcPr>
          <w:p w14:paraId="14B56A37">
            <w:pPr>
              <w:spacing w:before="108" w:line="219" w:lineRule="auto"/>
              <w:ind w:left="2"/>
              <w:rPr>
                <w:rFonts w:ascii="宋体" w:hAnsi="宋体" w:eastAsia="宋体" w:cs="宋体"/>
                <w:sz w:val="18"/>
                <w:szCs w:val="18"/>
              </w:rPr>
            </w:pPr>
            <w:r>
              <w:rPr>
                <w:rFonts w:ascii="宋体" w:hAnsi="宋体" w:eastAsia="宋体" w:cs="宋体"/>
                <w:color w:val="212529"/>
                <w:spacing w:val="-2"/>
                <w:sz w:val="18"/>
                <w:szCs w:val="18"/>
              </w:rPr>
              <w:t>水土保持</w:t>
            </w:r>
          </w:p>
        </w:tc>
        <w:tc>
          <w:tcPr>
            <w:tcW w:w="1423" w:type="dxa"/>
            <w:vAlign w:val="top"/>
          </w:tcPr>
          <w:p w14:paraId="48E69D73">
            <w:pPr>
              <w:spacing w:before="109"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100.19</w:t>
            </w:r>
          </w:p>
        </w:tc>
        <w:tc>
          <w:tcPr>
            <w:tcW w:w="1259" w:type="dxa"/>
            <w:vAlign w:val="top"/>
          </w:tcPr>
          <w:p w14:paraId="0E3ADC14">
            <w:pPr>
              <w:spacing w:before="109"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100.19</w:t>
            </w:r>
          </w:p>
        </w:tc>
        <w:tc>
          <w:tcPr>
            <w:tcW w:w="1303" w:type="dxa"/>
            <w:vAlign w:val="top"/>
          </w:tcPr>
          <w:p w14:paraId="498FCD8C">
            <w:pPr>
              <w:pStyle w:val="6"/>
            </w:pPr>
          </w:p>
        </w:tc>
        <w:tc>
          <w:tcPr>
            <w:tcW w:w="1453" w:type="dxa"/>
            <w:vAlign w:val="top"/>
          </w:tcPr>
          <w:p w14:paraId="404BF4AC">
            <w:pPr>
              <w:pStyle w:val="6"/>
            </w:pPr>
          </w:p>
        </w:tc>
        <w:tc>
          <w:tcPr>
            <w:tcW w:w="1438" w:type="dxa"/>
            <w:vAlign w:val="top"/>
          </w:tcPr>
          <w:p w14:paraId="0E48FCBF">
            <w:pPr>
              <w:pStyle w:val="6"/>
            </w:pPr>
          </w:p>
        </w:tc>
        <w:tc>
          <w:tcPr>
            <w:tcW w:w="944" w:type="dxa"/>
            <w:vAlign w:val="top"/>
          </w:tcPr>
          <w:p w14:paraId="12DB2D97">
            <w:pPr>
              <w:pStyle w:val="6"/>
            </w:pPr>
          </w:p>
        </w:tc>
        <w:tc>
          <w:tcPr>
            <w:tcW w:w="1416" w:type="dxa"/>
            <w:vAlign w:val="top"/>
          </w:tcPr>
          <w:p w14:paraId="02F7E9FC">
            <w:pPr>
              <w:spacing w:before="10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244.86</w:t>
            </w:r>
          </w:p>
        </w:tc>
      </w:tr>
      <w:tr w14:paraId="07F47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5B832EF5">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2130311</w:t>
            </w:r>
          </w:p>
        </w:tc>
        <w:tc>
          <w:tcPr>
            <w:tcW w:w="2847" w:type="dxa"/>
            <w:vAlign w:val="top"/>
          </w:tcPr>
          <w:p w14:paraId="73BCEF3C">
            <w:pPr>
              <w:spacing w:before="109" w:line="219" w:lineRule="auto"/>
              <w:ind w:left="2"/>
              <w:rPr>
                <w:rFonts w:ascii="宋体" w:hAnsi="宋体" w:eastAsia="宋体" w:cs="宋体"/>
                <w:sz w:val="18"/>
                <w:szCs w:val="18"/>
              </w:rPr>
            </w:pPr>
            <w:r>
              <w:rPr>
                <w:rFonts w:ascii="宋体" w:hAnsi="宋体" w:eastAsia="宋体" w:cs="宋体"/>
                <w:color w:val="212529"/>
                <w:spacing w:val="-1"/>
                <w:sz w:val="18"/>
                <w:szCs w:val="18"/>
              </w:rPr>
              <w:t>水资源节约管理与保护</w:t>
            </w:r>
          </w:p>
        </w:tc>
        <w:tc>
          <w:tcPr>
            <w:tcW w:w="1423" w:type="dxa"/>
            <w:vAlign w:val="top"/>
          </w:tcPr>
          <w:p w14:paraId="5A9E7803">
            <w:pPr>
              <w:pStyle w:val="6"/>
            </w:pPr>
          </w:p>
        </w:tc>
        <w:tc>
          <w:tcPr>
            <w:tcW w:w="1259" w:type="dxa"/>
            <w:vAlign w:val="top"/>
          </w:tcPr>
          <w:p w14:paraId="72064DFA">
            <w:pPr>
              <w:pStyle w:val="6"/>
            </w:pPr>
          </w:p>
        </w:tc>
        <w:tc>
          <w:tcPr>
            <w:tcW w:w="1303" w:type="dxa"/>
            <w:vAlign w:val="top"/>
          </w:tcPr>
          <w:p w14:paraId="31795CC7">
            <w:pPr>
              <w:pStyle w:val="6"/>
            </w:pPr>
          </w:p>
        </w:tc>
        <w:tc>
          <w:tcPr>
            <w:tcW w:w="1453" w:type="dxa"/>
            <w:vAlign w:val="top"/>
          </w:tcPr>
          <w:p w14:paraId="4891D0DC">
            <w:pPr>
              <w:pStyle w:val="6"/>
            </w:pPr>
          </w:p>
        </w:tc>
        <w:tc>
          <w:tcPr>
            <w:tcW w:w="1438" w:type="dxa"/>
            <w:vAlign w:val="top"/>
          </w:tcPr>
          <w:p w14:paraId="51F9D0F7">
            <w:pPr>
              <w:pStyle w:val="6"/>
            </w:pPr>
          </w:p>
        </w:tc>
        <w:tc>
          <w:tcPr>
            <w:tcW w:w="944" w:type="dxa"/>
            <w:vAlign w:val="top"/>
          </w:tcPr>
          <w:p w14:paraId="0977F1DC">
            <w:pPr>
              <w:pStyle w:val="6"/>
            </w:pPr>
          </w:p>
        </w:tc>
        <w:tc>
          <w:tcPr>
            <w:tcW w:w="1416" w:type="dxa"/>
            <w:vAlign w:val="top"/>
          </w:tcPr>
          <w:p w14:paraId="58A5A47C">
            <w:pPr>
              <w:spacing w:before="110"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1.50</w:t>
            </w:r>
          </w:p>
        </w:tc>
      </w:tr>
      <w:tr w14:paraId="01040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60796EFA">
            <w:pPr>
              <w:spacing w:before="110" w:line="239" w:lineRule="auto"/>
              <w:ind w:left="9"/>
              <w:rPr>
                <w:rFonts w:ascii="宋体" w:hAnsi="宋体" w:eastAsia="宋体" w:cs="宋体"/>
                <w:sz w:val="18"/>
                <w:szCs w:val="18"/>
              </w:rPr>
            </w:pPr>
            <w:r>
              <w:rPr>
                <w:rFonts w:ascii="宋体" w:hAnsi="宋体" w:eastAsia="宋体" w:cs="宋体"/>
                <w:color w:val="212529"/>
                <w:spacing w:val="-2"/>
                <w:sz w:val="18"/>
                <w:szCs w:val="18"/>
              </w:rPr>
              <w:t>2130312</w:t>
            </w:r>
          </w:p>
        </w:tc>
        <w:tc>
          <w:tcPr>
            <w:tcW w:w="2847" w:type="dxa"/>
            <w:vAlign w:val="top"/>
          </w:tcPr>
          <w:p w14:paraId="3CFEB976">
            <w:pPr>
              <w:spacing w:before="110" w:line="219" w:lineRule="auto"/>
              <w:ind w:left="2"/>
              <w:rPr>
                <w:rFonts w:ascii="宋体" w:hAnsi="宋体" w:eastAsia="宋体" w:cs="宋体"/>
                <w:sz w:val="18"/>
                <w:szCs w:val="18"/>
              </w:rPr>
            </w:pPr>
            <w:r>
              <w:rPr>
                <w:rFonts w:ascii="宋体" w:hAnsi="宋体" w:eastAsia="宋体" w:cs="宋体"/>
                <w:color w:val="212529"/>
                <w:spacing w:val="-2"/>
                <w:sz w:val="18"/>
                <w:szCs w:val="18"/>
              </w:rPr>
              <w:t>水质监测</w:t>
            </w:r>
          </w:p>
        </w:tc>
        <w:tc>
          <w:tcPr>
            <w:tcW w:w="1423" w:type="dxa"/>
            <w:vAlign w:val="top"/>
          </w:tcPr>
          <w:p w14:paraId="78B2E4A7">
            <w:pPr>
              <w:spacing w:before="111" w:line="238" w:lineRule="auto"/>
              <w:ind w:left="926"/>
              <w:rPr>
                <w:rFonts w:ascii="宋体" w:hAnsi="宋体" w:eastAsia="宋体" w:cs="宋体"/>
                <w:sz w:val="18"/>
                <w:szCs w:val="18"/>
              </w:rPr>
            </w:pPr>
            <w:r>
              <w:rPr>
                <w:rFonts w:ascii="宋体" w:hAnsi="宋体" w:eastAsia="宋体" w:cs="宋体"/>
                <w:color w:val="212529"/>
                <w:spacing w:val="-2"/>
                <w:sz w:val="18"/>
                <w:szCs w:val="18"/>
              </w:rPr>
              <w:t>40.00</w:t>
            </w:r>
          </w:p>
        </w:tc>
        <w:tc>
          <w:tcPr>
            <w:tcW w:w="1259" w:type="dxa"/>
            <w:vAlign w:val="top"/>
          </w:tcPr>
          <w:p w14:paraId="63A1BC5A">
            <w:pPr>
              <w:spacing w:before="111"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303" w:type="dxa"/>
            <w:vAlign w:val="top"/>
          </w:tcPr>
          <w:p w14:paraId="5AD2F76F">
            <w:pPr>
              <w:pStyle w:val="6"/>
            </w:pPr>
          </w:p>
        </w:tc>
        <w:tc>
          <w:tcPr>
            <w:tcW w:w="1453" w:type="dxa"/>
            <w:vAlign w:val="top"/>
          </w:tcPr>
          <w:p w14:paraId="1E87F866">
            <w:pPr>
              <w:pStyle w:val="6"/>
            </w:pPr>
          </w:p>
        </w:tc>
        <w:tc>
          <w:tcPr>
            <w:tcW w:w="1438" w:type="dxa"/>
            <w:vAlign w:val="top"/>
          </w:tcPr>
          <w:p w14:paraId="1C23BC0B">
            <w:pPr>
              <w:pStyle w:val="6"/>
            </w:pPr>
          </w:p>
        </w:tc>
        <w:tc>
          <w:tcPr>
            <w:tcW w:w="944" w:type="dxa"/>
            <w:vAlign w:val="top"/>
          </w:tcPr>
          <w:p w14:paraId="62307DF1">
            <w:pPr>
              <w:pStyle w:val="6"/>
            </w:pPr>
          </w:p>
        </w:tc>
        <w:tc>
          <w:tcPr>
            <w:tcW w:w="1416" w:type="dxa"/>
            <w:vAlign w:val="top"/>
          </w:tcPr>
          <w:p w14:paraId="6F9F69E9">
            <w:pPr>
              <w:pStyle w:val="6"/>
            </w:pPr>
          </w:p>
        </w:tc>
      </w:tr>
      <w:tr w14:paraId="54D3F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26FD6C7B">
            <w:pPr>
              <w:spacing w:before="111" w:line="239" w:lineRule="auto"/>
              <w:ind w:left="9"/>
              <w:rPr>
                <w:rFonts w:ascii="宋体" w:hAnsi="宋体" w:eastAsia="宋体" w:cs="宋体"/>
                <w:sz w:val="18"/>
                <w:szCs w:val="18"/>
              </w:rPr>
            </w:pPr>
            <w:r>
              <w:rPr>
                <w:rFonts w:ascii="宋体" w:hAnsi="宋体" w:eastAsia="宋体" w:cs="宋体"/>
                <w:color w:val="212529"/>
                <w:spacing w:val="-2"/>
                <w:sz w:val="18"/>
                <w:szCs w:val="18"/>
              </w:rPr>
              <w:t>2130313</w:t>
            </w:r>
          </w:p>
        </w:tc>
        <w:tc>
          <w:tcPr>
            <w:tcW w:w="2847" w:type="dxa"/>
            <w:vAlign w:val="top"/>
          </w:tcPr>
          <w:p w14:paraId="4288E251">
            <w:pPr>
              <w:spacing w:before="111" w:line="219" w:lineRule="auto"/>
              <w:ind w:left="2"/>
              <w:rPr>
                <w:rFonts w:ascii="宋体" w:hAnsi="宋体" w:eastAsia="宋体" w:cs="宋体"/>
                <w:sz w:val="18"/>
                <w:szCs w:val="18"/>
              </w:rPr>
            </w:pPr>
            <w:r>
              <w:rPr>
                <w:rFonts w:ascii="宋体" w:hAnsi="宋体" w:eastAsia="宋体" w:cs="宋体"/>
                <w:color w:val="212529"/>
                <w:spacing w:val="-2"/>
                <w:sz w:val="18"/>
                <w:szCs w:val="18"/>
              </w:rPr>
              <w:t>水文测报</w:t>
            </w:r>
          </w:p>
        </w:tc>
        <w:tc>
          <w:tcPr>
            <w:tcW w:w="1423" w:type="dxa"/>
            <w:vAlign w:val="top"/>
          </w:tcPr>
          <w:p w14:paraId="64EFD9BF">
            <w:pPr>
              <w:spacing w:before="112" w:line="238" w:lineRule="auto"/>
              <w:ind w:left="930"/>
              <w:rPr>
                <w:rFonts w:ascii="宋体" w:hAnsi="宋体" w:eastAsia="宋体" w:cs="宋体"/>
                <w:sz w:val="18"/>
                <w:szCs w:val="18"/>
              </w:rPr>
            </w:pPr>
            <w:r>
              <w:rPr>
                <w:rFonts w:ascii="宋体" w:hAnsi="宋体" w:eastAsia="宋体" w:cs="宋体"/>
                <w:color w:val="212529"/>
                <w:spacing w:val="-2"/>
                <w:sz w:val="18"/>
                <w:szCs w:val="18"/>
              </w:rPr>
              <w:t>54.80</w:t>
            </w:r>
          </w:p>
        </w:tc>
        <w:tc>
          <w:tcPr>
            <w:tcW w:w="1259" w:type="dxa"/>
            <w:vAlign w:val="top"/>
          </w:tcPr>
          <w:p w14:paraId="4D08456A">
            <w:pPr>
              <w:spacing w:before="112"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54.80</w:t>
            </w:r>
          </w:p>
        </w:tc>
        <w:tc>
          <w:tcPr>
            <w:tcW w:w="1303" w:type="dxa"/>
            <w:vAlign w:val="top"/>
          </w:tcPr>
          <w:p w14:paraId="0D2B783A">
            <w:pPr>
              <w:pStyle w:val="6"/>
            </w:pPr>
          </w:p>
        </w:tc>
        <w:tc>
          <w:tcPr>
            <w:tcW w:w="1453" w:type="dxa"/>
            <w:vAlign w:val="top"/>
          </w:tcPr>
          <w:p w14:paraId="70D3D9DA">
            <w:pPr>
              <w:pStyle w:val="6"/>
            </w:pPr>
          </w:p>
        </w:tc>
        <w:tc>
          <w:tcPr>
            <w:tcW w:w="1438" w:type="dxa"/>
            <w:vAlign w:val="top"/>
          </w:tcPr>
          <w:p w14:paraId="3258B040">
            <w:pPr>
              <w:pStyle w:val="6"/>
            </w:pPr>
          </w:p>
        </w:tc>
        <w:tc>
          <w:tcPr>
            <w:tcW w:w="944" w:type="dxa"/>
            <w:vAlign w:val="top"/>
          </w:tcPr>
          <w:p w14:paraId="265B149E">
            <w:pPr>
              <w:pStyle w:val="6"/>
            </w:pPr>
          </w:p>
        </w:tc>
        <w:tc>
          <w:tcPr>
            <w:tcW w:w="1416" w:type="dxa"/>
            <w:vAlign w:val="top"/>
          </w:tcPr>
          <w:p w14:paraId="0D005E7F">
            <w:pPr>
              <w:pStyle w:val="6"/>
            </w:pPr>
          </w:p>
        </w:tc>
      </w:tr>
      <w:tr w14:paraId="20B5C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9A94F2C">
            <w:pPr>
              <w:spacing w:before="112" w:line="239" w:lineRule="auto"/>
              <w:ind w:left="9"/>
              <w:rPr>
                <w:rFonts w:ascii="宋体" w:hAnsi="宋体" w:eastAsia="宋体" w:cs="宋体"/>
                <w:sz w:val="18"/>
                <w:szCs w:val="18"/>
              </w:rPr>
            </w:pPr>
            <w:r>
              <w:rPr>
                <w:rFonts w:ascii="宋体" w:hAnsi="宋体" w:eastAsia="宋体" w:cs="宋体"/>
                <w:color w:val="212529"/>
                <w:spacing w:val="-2"/>
                <w:sz w:val="18"/>
                <w:szCs w:val="18"/>
              </w:rPr>
              <w:t>2130314</w:t>
            </w:r>
          </w:p>
        </w:tc>
        <w:tc>
          <w:tcPr>
            <w:tcW w:w="2847" w:type="dxa"/>
            <w:vAlign w:val="top"/>
          </w:tcPr>
          <w:p w14:paraId="4EB24FA4">
            <w:pPr>
              <w:spacing w:before="113" w:line="219" w:lineRule="auto"/>
              <w:ind w:left="12"/>
              <w:rPr>
                <w:rFonts w:ascii="宋体" w:hAnsi="宋体" w:eastAsia="宋体" w:cs="宋体"/>
                <w:sz w:val="18"/>
                <w:szCs w:val="18"/>
              </w:rPr>
            </w:pPr>
            <w:r>
              <w:rPr>
                <w:rFonts w:ascii="宋体" w:hAnsi="宋体" w:eastAsia="宋体" w:cs="宋体"/>
                <w:color w:val="212529"/>
                <w:spacing w:val="-5"/>
                <w:sz w:val="18"/>
                <w:szCs w:val="18"/>
              </w:rPr>
              <w:t>防汛</w:t>
            </w:r>
          </w:p>
        </w:tc>
        <w:tc>
          <w:tcPr>
            <w:tcW w:w="1423" w:type="dxa"/>
            <w:vAlign w:val="top"/>
          </w:tcPr>
          <w:p w14:paraId="2BC1DAB4">
            <w:pPr>
              <w:spacing w:before="113" w:line="238" w:lineRule="auto"/>
              <w:ind w:left="931"/>
              <w:rPr>
                <w:rFonts w:ascii="宋体" w:hAnsi="宋体" w:eastAsia="宋体" w:cs="宋体"/>
                <w:sz w:val="18"/>
                <w:szCs w:val="18"/>
              </w:rPr>
            </w:pPr>
            <w:r>
              <w:rPr>
                <w:rFonts w:ascii="宋体" w:hAnsi="宋体" w:eastAsia="宋体" w:cs="宋体"/>
                <w:color w:val="212529"/>
                <w:spacing w:val="-2"/>
                <w:sz w:val="18"/>
                <w:szCs w:val="18"/>
              </w:rPr>
              <w:t>72.30</w:t>
            </w:r>
          </w:p>
        </w:tc>
        <w:tc>
          <w:tcPr>
            <w:tcW w:w="1259" w:type="dxa"/>
            <w:vAlign w:val="top"/>
          </w:tcPr>
          <w:p w14:paraId="081FC0A7">
            <w:pPr>
              <w:spacing w:before="113"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72.30</w:t>
            </w:r>
          </w:p>
        </w:tc>
        <w:tc>
          <w:tcPr>
            <w:tcW w:w="1303" w:type="dxa"/>
            <w:vAlign w:val="top"/>
          </w:tcPr>
          <w:p w14:paraId="46E04801">
            <w:pPr>
              <w:pStyle w:val="6"/>
            </w:pPr>
          </w:p>
        </w:tc>
        <w:tc>
          <w:tcPr>
            <w:tcW w:w="1453" w:type="dxa"/>
            <w:vAlign w:val="top"/>
          </w:tcPr>
          <w:p w14:paraId="36BC02E8">
            <w:pPr>
              <w:pStyle w:val="6"/>
            </w:pPr>
          </w:p>
        </w:tc>
        <w:tc>
          <w:tcPr>
            <w:tcW w:w="1438" w:type="dxa"/>
            <w:vAlign w:val="top"/>
          </w:tcPr>
          <w:p w14:paraId="79557836">
            <w:pPr>
              <w:pStyle w:val="6"/>
            </w:pPr>
          </w:p>
        </w:tc>
        <w:tc>
          <w:tcPr>
            <w:tcW w:w="944" w:type="dxa"/>
            <w:vAlign w:val="top"/>
          </w:tcPr>
          <w:p w14:paraId="63879125">
            <w:pPr>
              <w:pStyle w:val="6"/>
            </w:pPr>
          </w:p>
        </w:tc>
        <w:tc>
          <w:tcPr>
            <w:tcW w:w="1416" w:type="dxa"/>
            <w:vAlign w:val="top"/>
          </w:tcPr>
          <w:p w14:paraId="2CBDA676">
            <w:pPr>
              <w:pStyle w:val="6"/>
            </w:pPr>
          </w:p>
        </w:tc>
      </w:tr>
      <w:tr w14:paraId="62555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D7DB7D4">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2130315</w:t>
            </w:r>
          </w:p>
        </w:tc>
        <w:tc>
          <w:tcPr>
            <w:tcW w:w="2847" w:type="dxa"/>
            <w:vAlign w:val="top"/>
          </w:tcPr>
          <w:p w14:paraId="41682BD0">
            <w:pPr>
              <w:spacing w:before="113" w:line="219" w:lineRule="auto"/>
              <w:ind w:left="1"/>
              <w:rPr>
                <w:rFonts w:ascii="宋体" w:hAnsi="宋体" w:eastAsia="宋体" w:cs="宋体"/>
                <w:sz w:val="18"/>
                <w:szCs w:val="18"/>
              </w:rPr>
            </w:pPr>
            <w:r>
              <w:rPr>
                <w:rFonts w:ascii="宋体" w:hAnsi="宋体" w:eastAsia="宋体" w:cs="宋体"/>
                <w:color w:val="212529"/>
                <w:spacing w:val="-2"/>
                <w:sz w:val="18"/>
                <w:szCs w:val="18"/>
              </w:rPr>
              <w:t>抗旱</w:t>
            </w:r>
          </w:p>
        </w:tc>
        <w:tc>
          <w:tcPr>
            <w:tcW w:w="1423" w:type="dxa"/>
            <w:vAlign w:val="top"/>
          </w:tcPr>
          <w:p w14:paraId="42A23C60">
            <w:pPr>
              <w:spacing w:before="114" w:line="238" w:lineRule="auto"/>
              <w:ind w:right="33"/>
              <w:jc w:val="right"/>
              <w:rPr>
                <w:rFonts w:ascii="宋体" w:hAnsi="宋体" w:eastAsia="宋体" w:cs="宋体"/>
                <w:sz w:val="18"/>
                <w:szCs w:val="18"/>
              </w:rPr>
            </w:pPr>
            <w:r>
              <w:rPr>
                <w:rFonts w:ascii="宋体" w:hAnsi="宋体" w:eastAsia="宋体" w:cs="宋体"/>
                <w:color w:val="212529"/>
                <w:spacing w:val="-4"/>
                <w:sz w:val="18"/>
                <w:szCs w:val="18"/>
              </w:rPr>
              <w:t>17.00</w:t>
            </w:r>
          </w:p>
        </w:tc>
        <w:tc>
          <w:tcPr>
            <w:tcW w:w="1259" w:type="dxa"/>
            <w:vAlign w:val="top"/>
          </w:tcPr>
          <w:p w14:paraId="257D47F2">
            <w:pPr>
              <w:spacing w:before="114"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17.00</w:t>
            </w:r>
          </w:p>
        </w:tc>
        <w:tc>
          <w:tcPr>
            <w:tcW w:w="1303" w:type="dxa"/>
            <w:vAlign w:val="top"/>
          </w:tcPr>
          <w:p w14:paraId="194B2D3C">
            <w:pPr>
              <w:pStyle w:val="6"/>
            </w:pPr>
          </w:p>
        </w:tc>
        <w:tc>
          <w:tcPr>
            <w:tcW w:w="1453" w:type="dxa"/>
            <w:vAlign w:val="top"/>
          </w:tcPr>
          <w:p w14:paraId="0AD96BB2">
            <w:pPr>
              <w:pStyle w:val="6"/>
            </w:pPr>
          </w:p>
        </w:tc>
        <w:tc>
          <w:tcPr>
            <w:tcW w:w="1438" w:type="dxa"/>
            <w:vAlign w:val="top"/>
          </w:tcPr>
          <w:p w14:paraId="577C8C0C">
            <w:pPr>
              <w:pStyle w:val="6"/>
            </w:pPr>
          </w:p>
        </w:tc>
        <w:tc>
          <w:tcPr>
            <w:tcW w:w="944" w:type="dxa"/>
            <w:vAlign w:val="top"/>
          </w:tcPr>
          <w:p w14:paraId="473958CB">
            <w:pPr>
              <w:pStyle w:val="6"/>
            </w:pPr>
          </w:p>
        </w:tc>
        <w:tc>
          <w:tcPr>
            <w:tcW w:w="1416" w:type="dxa"/>
            <w:vAlign w:val="top"/>
          </w:tcPr>
          <w:p w14:paraId="1807E644">
            <w:pPr>
              <w:pStyle w:val="6"/>
            </w:pPr>
          </w:p>
        </w:tc>
      </w:tr>
      <w:tr w14:paraId="509E6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DFEA0F8">
            <w:pPr>
              <w:spacing w:before="114" w:line="239" w:lineRule="auto"/>
              <w:ind w:left="9"/>
              <w:rPr>
                <w:rFonts w:ascii="宋体" w:hAnsi="宋体" w:eastAsia="宋体" w:cs="宋体"/>
                <w:sz w:val="18"/>
                <w:szCs w:val="18"/>
              </w:rPr>
            </w:pPr>
            <w:r>
              <w:rPr>
                <w:rFonts w:ascii="宋体" w:hAnsi="宋体" w:eastAsia="宋体" w:cs="宋体"/>
                <w:color w:val="212529"/>
                <w:spacing w:val="-2"/>
                <w:sz w:val="18"/>
                <w:szCs w:val="18"/>
              </w:rPr>
              <w:t>2130321</w:t>
            </w:r>
          </w:p>
        </w:tc>
        <w:tc>
          <w:tcPr>
            <w:tcW w:w="2847" w:type="dxa"/>
            <w:vAlign w:val="top"/>
          </w:tcPr>
          <w:p w14:paraId="5C897F95">
            <w:pPr>
              <w:spacing w:before="114" w:line="219" w:lineRule="auto"/>
              <w:ind w:left="3"/>
              <w:rPr>
                <w:rFonts w:ascii="宋体" w:hAnsi="宋体" w:eastAsia="宋体" w:cs="宋体"/>
                <w:sz w:val="18"/>
                <w:szCs w:val="18"/>
              </w:rPr>
            </w:pPr>
            <w:r>
              <w:rPr>
                <w:rFonts w:ascii="宋体" w:hAnsi="宋体" w:eastAsia="宋体" w:cs="宋体"/>
                <w:color w:val="212529"/>
                <w:spacing w:val="-1"/>
                <w:sz w:val="18"/>
                <w:szCs w:val="18"/>
              </w:rPr>
              <w:t>大中型水库移民后期扶持专项支出</w:t>
            </w:r>
          </w:p>
        </w:tc>
        <w:tc>
          <w:tcPr>
            <w:tcW w:w="1423" w:type="dxa"/>
            <w:vAlign w:val="top"/>
          </w:tcPr>
          <w:p w14:paraId="76229E82">
            <w:pPr>
              <w:pStyle w:val="6"/>
            </w:pPr>
          </w:p>
        </w:tc>
        <w:tc>
          <w:tcPr>
            <w:tcW w:w="1259" w:type="dxa"/>
            <w:vAlign w:val="top"/>
          </w:tcPr>
          <w:p w14:paraId="348C113A">
            <w:pPr>
              <w:pStyle w:val="6"/>
            </w:pPr>
          </w:p>
        </w:tc>
        <w:tc>
          <w:tcPr>
            <w:tcW w:w="1303" w:type="dxa"/>
            <w:vAlign w:val="top"/>
          </w:tcPr>
          <w:p w14:paraId="0930CD24">
            <w:pPr>
              <w:pStyle w:val="6"/>
            </w:pPr>
          </w:p>
        </w:tc>
        <w:tc>
          <w:tcPr>
            <w:tcW w:w="1453" w:type="dxa"/>
            <w:vAlign w:val="top"/>
          </w:tcPr>
          <w:p w14:paraId="0920B328">
            <w:pPr>
              <w:pStyle w:val="6"/>
            </w:pPr>
          </w:p>
        </w:tc>
        <w:tc>
          <w:tcPr>
            <w:tcW w:w="1438" w:type="dxa"/>
            <w:vAlign w:val="top"/>
          </w:tcPr>
          <w:p w14:paraId="54C717B4">
            <w:pPr>
              <w:pStyle w:val="6"/>
            </w:pPr>
          </w:p>
        </w:tc>
        <w:tc>
          <w:tcPr>
            <w:tcW w:w="944" w:type="dxa"/>
            <w:vAlign w:val="top"/>
          </w:tcPr>
          <w:p w14:paraId="37A9B171">
            <w:pPr>
              <w:pStyle w:val="6"/>
            </w:pPr>
          </w:p>
        </w:tc>
        <w:tc>
          <w:tcPr>
            <w:tcW w:w="1416" w:type="dxa"/>
            <w:vAlign w:val="top"/>
          </w:tcPr>
          <w:p w14:paraId="49B59CCC">
            <w:pPr>
              <w:spacing w:before="115"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25.62</w:t>
            </w:r>
          </w:p>
        </w:tc>
      </w:tr>
      <w:tr w14:paraId="3E0FA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E70BEA9">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2130335</w:t>
            </w:r>
          </w:p>
        </w:tc>
        <w:tc>
          <w:tcPr>
            <w:tcW w:w="2847" w:type="dxa"/>
            <w:vAlign w:val="top"/>
          </w:tcPr>
          <w:p w14:paraId="5C45CA00">
            <w:pPr>
              <w:spacing w:before="115" w:line="218" w:lineRule="auto"/>
              <w:ind w:left="2"/>
              <w:rPr>
                <w:rFonts w:ascii="宋体" w:hAnsi="宋体" w:eastAsia="宋体" w:cs="宋体"/>
                <w:sz w:val="18"/>
                <w:szCs w:val="18"/>
              </w:rPr>
            </w:pPr>
            <w:r>
              <w:rPr>
                <w:rFonts w:ascii="宋体" w:hAnsi="宋体" w:eastAsia="宋体" w:cs="宋体"/>
                <w:color w:val="212529"/>
                <w:spacing w:val="-2"/>
                <w:sz w:val="18"/>
                <w:szCs w:val="18"/>
              </w:rPr>
              <w:t>农村供水</w:t>
            </w:r>
          </w:p>
        </w:tc>
        <w:tc>
          <w:tcPr>
            <w:tcW w:w="1423" w:type="dxa"/>
            <w:vAlign w:val="top"/>
          </w:tcPr>
          <w:p w14:paraId="3C32ED5B">
            <w:pPr>
              <w:spacing w:before="116"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192.00</w:t>
            </w:r>
          </w:p>
        </w:tc>
        <w:tc>
          <w:tcPr>
            <w:tcW w:w="1259" w:type="dxa"/>
            <w:vAlign w:val="top"/>
          </w:tcPr>
          <w:p w14:paraId="364108E3">
            <w:pPr>
              <w:spacing w:before="116"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192.00</w:t>
            </w:r>
          </w:p>
        </w:tc>
        <w:tc>
          <w:tcPr>
            <w:tcW w:w="1303" w:type="dxa"/>
            <w:vAlign w:val="top"/>
          </w:tcPr>
          <w:p w14:paraId="02307711">
            <w:pPr>
              <w:pStyle w:val="6"/>
            </w:pPr>
          </w:p>
        </w:tc>
        <w:tc>
          <w:tcPr>
            <w:tcW w:w="1453" w:type="dxa"/>
            <w:vAlign w:val="top"/>
          </w:tcPr>
          <w:p w14:paraId="58A86769">
            <w:pPr>
              <w:pStyle w:val="6"/>
            </w:pPr>
          </w:p>
        </w:tc>
        <w:tc>
          <w:tcPr>
            <w:tcW w:w="1438" w:type="dxa"/>
            <w:vAlign w:val="top"/>
          </w:tcPr>
          <w:p w14:paraId="6635D6ED">
            <w:pPr>
              <w:pStyle w:val="6"/>
            </w:pPr>
          </w:p>
        </w:tc>
        <w:tc>
          <w:tcPr>
            <w:tcW w:w="944" w:type="dxa"/>
            <w:vAlign w:val="top"/>
          </w:tcPr>
          <w:p w14:paraId="3D96391F">
            <w:pPr>
              <w:pStyle w:val="6"/>
            </w:pPr>
          </w:p>
        </w:tc>
        <w:tc>
          <w:tcPr>
            <w:tcW w:w="1416" w:type="dxa"/>
            <w:vAlign w:val="top"/>
          </w:tcPr>
          <w:p w14:paraId="3F33D6AA">
            <w:pPr>
              <w:pStyle w:val="6"/>
            </w:pPr>
          </w:p>
        </w:tc>
      </w:tr>
      <w:tr w14:paraId="04535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10C8676">
            <w:pPr>
              <w:spacing w:before="116" w:line="239" w:lineRule="auto"/>
              <w:ind w:left="9"/>
              <w:rPr>
                <w:rFonts w:ascii="宋体" w:hAnsi="宋体" w:eastAsia="宋体" w:cs="宋体"/>
                <w:sz w:val="18"/>
                <w:szCs w:val="18"/>
              </w:rPr>
            </w:pPr>
            <w:r>
              <w:rPr>
                <w:rFonts w:ascii="宋体" w:hAnsi="宋体" w:eastAsia="宋体" w:cs="宋体"/>
                <w:color w:val="212529"/>
                <w:spacing w:val="-2"/>
                <w:sz w:val="18"/>
                <w:szCs w:val="18"/>
              </w:rPr>
              <w:t>2130399</w:t>
            </w:r>
          </w:p>
        </w:tc>
        <w:tc>
          <w:tcPr>
            <w:tcW w:w="2847" w:type="dxa"/>
            <w:vAlign w:val="top"/>
          </w:tcPr>
          <w:p w14:paraId="0D2FF4B3">
            <w:pPr>
              <w:spacing w:before="116" w:line="219" w:lineRule="auto"/>
              <w:rPr>
                <w:rFonts w:ascii="宋体" w:hAnsi="宋体" w:eastAsia="宋体" w:cs="宋体"/>
                <w:sz w:val="18"/>
                <w:szCs w:val="18"/>
              </w:rPr>
            </w:pPr>
            <w:r>
              <w:rPr>
                <w:rFonts w:ascii="宋体" w:hAnsi="宋体" w:eastAsia="宋体" w:cs="宋体"/>
                <w:color w:val="212529"/>
                <w:spacing w:val="-1"/>
                <w:sz w:val="18"/>
                <w:szCs w:val="18"/>
              </w:rPr>
              <w:t>其他水利支出</w:t>
            </w:r>
          </w:p>
        </w:tc>
        <w:tc>
          <w:tcPr>
            <w:tcW w:w="1423" w:type="dxa"/>
            <w:vAlign w:val="top"/>
          </w:tcPr>
          <w:p w14:paraId="695F03C3">
            <w:pPr>
              <w:spacing w:before="117"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154.25</w:t>
            </w:r>
          </w:p>
        </w:tc>
        <w:tc>
          <w:tcPr>
            <w:tcW w:w="1259" w:type="dxa"/>
            <w:vAlign w:val="top"/>
          </w:tcPr>
          <w:p w14:paraId="6857FC87">
            <w:pPr>
              <w:spacing w:before="117"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154.25</w:t>
            </w:r>
          </w:p>
        </w:tc>
        <w:tc>
          <w:tcPr>
            <w:tcW w:w="1303" w:type="dxa"/>
            <w:vAlign w:val="top"/>
          </w:tcPr>
          <w:p w14:paraId="12816A7C">
            <w:pPr>
              <w:pStyle w:val="6"/>
            </w:pPr>
          </w:p>
        </w:tc>
        <w:tc>
          <w:tcPr>
            <w:tcW w:w="1453" w:type="dxa"/>
            <w:vAlign w:val="top"/>
          </w:tcPr>
          <w:p w14:paraId="31D2FA95">
            <w:pPr>
              <w:pStyle w:val="6"/>
            </w:pPr>
          </w:p>
        </w:tc>
        <w:tc>
          <w:tcPr>
            <w:tcW w:w="1438" w:type="dxa"/>
            <w:vAlign w:val="top"/>
          </w:tcPr>
          <w:p w14:paraId="315E6479">
            <w:pPr>
              <w:pStyle w:val="6"/>
            </w:pPr>
          </w:p>
        </w:tc>
        <w:tc>
          <w:tcPr>
            <w:tcW w:w="944" w:type="dxa"/>
            <w:vAlign w:val="top"/>
          </w:tcPr>
          <w:p w14:paraId="5E38355A">
            <w:pPr>
              <w:pStyle w:val="6"/>
            </w:pPr>
          </w:p>
        </w:tc>
        <w:tc>
          <w:tcPr>
            <w:tcW w:w="1416" w:type="dxa"/>
            <w:vAlign w:val="top"/>
          </w:tcPr>
          <w:p w14:paraId="329B8FAA">
            <w:pPr>
              <w:pStyle w:val="6"/>
            </w:pPr>
          </w:p>
        </w:tc>
      </w:tr>
      <w:tr w14:paraId="6A643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A311356">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21369</w:t>
            </w:r>
          </w:p>
        </w:tc>
        <w:tc>
          <w:tcPr>
            <w:tcW w:w="2847" w:type="dxa"/>
            <w:vAlign w:val="top"/>
          </w:tcPr>
          <w:p w14:paraId="5134C7FE">
            <w:pPr>
              <w:spacing w:before="12" w:line="211" w:lineRule="auto"/>
              <w:ind w:left="1" w:right="138" w:firstLine="16"/>
              <w:rPr>
                <w:rFonts w:ascii="宋体" w:hAnsi="宋体" w:eastAsia="宋体" w:cs="宋体"/>
                <w:sz w:val="18"/>
                <w:szCs w:val="18"/>
              </w:rPr>
            </w:pPr>
            <w:r>
              <w:rPr>
                <w:rFonts w:ascii="宋体" w:hAnsi="宋体" w:eastAsia="宋体" w:cs="宋体"/>
                <w:color w:val="212529"/>
                <w:spacing w:val="-2"/>
                <w:sz w:val="18"/>
                <w:szCs w:val="18"/>
              </w:rPr>
              <w:t>国家重大水利工程建设基金安排的</w:t>
            </w:r>
            <w:r>
              <w:rPr>
                <w:rFonts w:ascii="宋体" w:hAnsi="宋体" w:eastAsia="宋体" w:cs="宋体"/>
                <w:color w:val="212529"/>
                <w:spacing w:val="4"/>
                <w:sz w:val="18"/>
                <w:szCs w:val="18"/>
              </w:rPr>
              <w:t xml:space="preserve"> </w:t>
            </w:r>
            <w:r>
              <w:rPr>
                <w:rFonts w:ascii="宋体" w:hAnsi="宋体" w:eastAsia="宋体" w:cs="宋体"/>
                <w:color w:val="212529"/>
                <w:spacing w:val="-2"/>
                <w:sz w:val="18"/>
                <w:szCs w:val="18"/>
              </w:rPr>
              <w:t>支出</w:t>
            </w:r>
          </w:p>
        </w:tc>
        <w:tc>
          <w:tcPr>
            <w:tcW w:w="1423" w:type="dxa"/>
            <w:vAlign w:val="top"/>
          </w:tcPr>
          <w:p w14:paraId="3CB2AE2B">
            <w:pPr>
              <w:spacing w:before="118" w:line="238" w:lineRule="auto"/>
              <w:ind w:left="750"/>
              <w:rPr>
                <w:rFonts w:ascii="宋体" w:hAnsi="宋体" w:eastAsia="宋体" w:cs="宋体"/>
                <w:sz w:val="18"/>
                <w:szCs w:val="18"/>
              </w:rPr>
            </w:pPr>
            <w:r>
              <w:rPr>
                <w:rFonts w:ascii="宋体" w:hAnsi="宋体" w:eastAsia="宋体" w:cs="宋体"/>
                <w:color w:val="212529"/>
                <w:spacing w:val="-2"/>
                <w:sz w:val="18"/>
                <w:szCs w:val="18"/>
              </w:rPr>
              <w:t>3492.00</w:t>
            </w:r>
          </w:p>
        </w:tc>
        <w:tc>
          <w:tcPr>
            <w:tcW w:w="1259" w:type="dxa"/>
            <w:vAlign w:val="top"/>
          </w:tcPr>
          <w:p w14:paraId="42B9AABD">
            <w:pPr>
              <w:pStyle w:val="6"/>
            </w:pPr>
          </w:p>
        </w:tc>
        <w:tc>
          <w:tcPr>
            <w:tcW w:w="1303" w:type="dxa"/>
            <w:vAlign w:val="top"/>
          </w:tcPr>
          <w:p w14:paraId="500AE593">
            <w:pPr>
              <w:spacing w:before="118"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3492.00</w:t>
            </w:r>
          </w:p>
        </w:tc>
        <w:tc>
          <w:tcPr>
            <w:tcW w:w="1453" w:type="dxa"/>
            <w:vAlign w:val="top"/>
          </w:tcPr>
          <w:p w14:paraId="26C9346C">
            <w:pPr>
              <w:pStyle w:val="6"/>
            </w:pPr>
          </w:p>
        </w:tc>
        <w:tc>
          <w:tcPr>
            <w:tcW w:w="1438" w:type="dxa"/>
            <w:vAlign w:val="top"/>
          </w:tcPr>
          <w:p w14:paraId="1E3461AF">
            <w:pPr>
              <w:pStyle w:val="6"/>
            </w:pPr>
          </w:p>
        </w:tc>
        <w:tc>
          <w:tcPr>
            <w:tcW w:w="944" w:type="dxa"/>
            <w:vAlign w:val="top"/>
          </w:tcPr>
          <w:p w14:paraId="64120ADF">
            <w:pPr>
              <w:pStyle w:val="6"/>
            </w:pPr>
          </w:p>
        </w:tc>
        <w:tc>
          <w:tcPr>
            <w:tcW w:w="1416" w:type="dxa"/>
            <w:vAlign w:val="top"/>
          </w:tcPr>
          <w:p w14:paraId="4CBA5AC6">
            <w:pPr>
              <w:spacing w:before="118"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1398.39</w:t>
            </w:r>
          </w:p>
        </w:tc>
      </w:tr>
      <w:tr w14:paraId="5A7B7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67ACCC4F">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2136999</w:t>
            </w:r>
          </w:p>
        </w:tc>
        <w:tc>
          <w:tcPr>
            <w:tcW w:w="2847" w:type="dxa"/>
            <w:vAlign w:val="top"/>
          </w:tcPr>
          <w:p w14:paraId="21C53A10">
            <w:pPr>
              <w:spacing w:before="118" w:line="219" w:lineRule="auto"/>
              <w:rPr>
                <w:rFonts w:ascii="宋体" w:hAnsi="宋体" w:eastAsia="宋体" w:cs="宋体"/>
                <w:sz w:val="18"/>
                <w:szCs w:val="18"/>
              </w:rPr>
            </w:pPr>
            <w:r>
              <w:rPr>
                <w:rFonts w:ascii="宋体" w:hAnsi="宋体" w:eastAsia="宋体" w:cs="宋体"/>
                <w:color w:val="212529"/>
                <w:spacing w:val="-1"/>
                <w:sz w:val="18"/>
                <w:szCs w:val="18"/>
              </w:rPr>
              <w:t>其他重大水利工程建设基金支出</w:t>
            </w:r>
          </w:p>
        </w:tc>
        <w:tc>
          <w:tcPr>
            <w:tcW w:w="1423" w:type="dxa"/>
            <w:vAlign w:val="top"/>
          </w:tcPr>
          <w:p w14:paraId="2F9B1443">
            <w:pPr>
              <w:spacing w:before="119" w:line="238" w:lineRule="auto"/>
              <w:ind w:left="750"/>
              <w:rPr>
                <w:rFonts w:ascii="宋体" w:hAnsi="宋体" w:eastAsia="宋体" w:cs="宋体"/>
                <w:sz w:val="18"/>
                <w:szCs w:val="18"/>
              </w:rPr>
            </w:pPr>
            <w:r>
              <w:rPr>
                <w:rFonts w:ascii="宋体" w:hAnsi="宋体" w:eastAsia="宋体" w:cs="宋体"/>
                <w:color w:val="212529"/>
                <w:spacing w:val="-2"/>
                <w:sz w:val="18"/>
                <w:szCs w:val="18"/>
              </w:rPr>
              <w:t>3492.00</w:t>
            </w:r>
          </w:p>
        </w:tc>
        <w:tc>
          <w:tcPr>
            <w:tcW w:w="1259" w:type="dxa"/>
            <w:vAlign w:val="top"/>
          </w:tcPr>
          <w:p w14:paraId="5BA169F8">
            <w:pPr>
              <w:pStyle w:val="6"/>
            </w:pPr>
          </w:p>
        </w:tc>
        <w:tc>
          <w:tcPr>
            <w:tcW w:w="1303" w:type="dxa"/>
            <w:vAlign w:val="top"/>
          </w:tcPr>
          <w:p w14:paraId="4B816BE9">
            <w:pPr>
              <w:spacing w:before="11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3492.00</w:t>
            </w:r>
          </w:p>
        </w:tc>
        <w:tc>
          <w:tcPr>
            <w:tcW w:w="1453" w:type="dxa"/>
            <w:vAlign w:val="top"/>
          </w:tcPr>
          <w:p w14:paraId="03CCC1EF">
            <w:pPr>
              <w:pStyle w:val="6"/>
            </w:pPr>
          </w:p>
        </w:tc>
        <w:tc>
          <w:tcPr>
            <w:tcW w:w="1438" w:type="dxa"/>
            <w:vAlign w:val="top"/>
          </w:tcPr>
          <w:p w14:paraId="0276AB41">
            <w:pPr>
              <w:pStyle w:val="6"/>
            </w:pPr>
          </w:p>
        </w:tc>
        <w:tc>
          <w:tcPr>
            <w:tcW w:w="944" w:type="dxa"/>
            <w:vAlign w:val="top"/>
          </w:tcPr>
          <w:p w14:paraId="3625A5DB">
            <w:pPr>
              <w:pStyle w:val="6"/>
            </w:pPr>
          </w:p>
        </w:tc>
        <w:tc>
          <w:tcPr>
            <w:tcW w:w="1416" w:type="dxa"/>
            <w:vAlign w:val="top"/>
          </w:tcPr>
          <w:p w14:paraId="1093351B">
            <w:pPr>
              <w:spacing w:before="11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1398.39</w:t>
            </w:r>
          </w:p>
        </w:tc>
      </w:tr>
      <w:tr w14:paraId="77C2D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EAE0F6A">
            <w:pPr>
              <w:spacing w:before="119" w:line="239" w:lineRule="auto"/>
              <w:ind w:left="9"/>
              <w:rPr>
                <w:rFonts w:ascii="宋体" w:hAnsi="宋体" w:eastAsia="宋体" w:cs="宋体"/>
                <w:sz w:val="18"/>
                <w:szCs w:val="18"/>
              </w:rPr>
            </w:pPr>
            <w:r>
              <w:rPr>
                <w:rFonts w:ascii="宋体" w:hAnsi="宋体" w:eastAsia="宋体" w:cs="宋体"/>
                <w:color w:val="212529"/>
                <w:spacing w:val="-2"/>
                <w:sz w:val="18"/>
                <w:szCs w:val="18"/>
              </w:rPr>
              <w:t>21372</w:t>
            </w:r>
          </w:p>
        </w:tc>
        <w:tc>
          <w:tcPr>
            <w:tcW w:w="2847" w:type="dxa"/>
            <w:vAlign w:val="top"/>
          </w:tcPr>
          <w:p w14:paraId="75C4696E">
            <w:pPr>
              <w:spacing w:before="119" w:line="219" w:lineRule="auto"/>
              <w:ind w:left="3"/>
              <w:rPr>
                <w:rFonts w:ascii="宋体" w:hAnsi="宋体" w:eastAsia="宋体" w:cs="宋体"/>
                <w:sz w:val="18"/>
                <w:szCs w:val="18"/>
              </w:rPr>
            </w:pPr>
            <w:r>
              <w:rPr>
                <w:rFonts w:ascii="宋体" w:hAnsi="宋体" w:eastAsia="宋体" w:cs="宋体"/>
                <w:color w:val="212529"/>
                <w:spacing w:val="-1"/>
                <w:sz w:val="18"/>
                <w:szCs w:val="18"/>
              </w:rPr>
              <w:t>大中型水库移民后期扶持基金支出</w:t>
            </w:r>
          </w:p>
        </w:tc>
        <w:tc>
          <w:tcPr>
            <w:tcW w:w="1423" w:type="dxa"/>
            <w:vAlign w:val="top"/>
          </w:tcPr>
          <w:p w14:paraId="5FFB9EAC">
            <w:pPr>
              <w:spacing w:before="120" w:line="238" w:lineRule="auto"/>
              <w:ind w:left="839"/>
              <w:rPr>
                <w:rFonts w:ascii="宋体" w:hAnsi="宋体" w:eastAsia="宋体" w:cs="宋体"/>
                <w:sz w:val="18"/>
                <w:szCs w:val="18"/>
              </w:rPr>
            </w:pPr>
            <w:r>
              <w:rPr>
                <w:rFonts w:ascii="宋体" w:hAnsi="宋体" w:eastAsia="宋体" w:cs="宋体"/>
                <w:color w:val="212529"/>
                <w:spacing w:val="-2"/>
                <w:sz w:val="18"/>
                <w:szCs w:val="18"/>
              </w:rPr>
              <w:t>209.04</w:t>
            </w:r>
          </w:p>
        </w:tc>
        <w:tc>
          <w:tcPr>
            <w:tcW w:w="1259" w:type="dxa"/>
            <w:vAlign w:val="top"/>
          </w:tcPr>
          <w:p w14:paraId="106840C3">
            <w:pPr>
              <w:pStyle w:val="6"/>
            </w:pPr>
          </w:p>
        </w:tc>
        <w:tc>
          <w:tcPr>
            <w:tcW w:w="1303" w:type="dxa"/>
            <w:vAlign w:val="top"/>
          </w:tcPr>
          <w:p w14:paraId="6032883B">
            <w:pPr>
              <w:spacing w:before="12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209.04</w:t>
            </w:r>
          </w:p>
        </w:tc>
        <w:tc>
          <w:tcPr>
            <w:tcW w:w="1453" w:type="dxa"/>
            <w:vAlign w:val="top"/>
          </w:tcPr>
          <w:p w14:paraId="5FDC5246">
            <w:pPr>
              <w:pStyle w:val="6"/>
            </w:pPr>
          </w:p>
        </w:tc>
        <w:tc>
          <w:tcPr>
            <w:tcW w:w="1438" w:type="dxa"/>
            <w:vAlign w:val="top"/>
          </w:tcPr>
          <w:p w14:paraId="0CA4B5D1">
            <w:pPr>
              <w:pStyle w:val="6"/>
            </w:pPr>
          </w:p>
        </w:tc>
        <w:tc>
          <w:tcPr>
            <w:tcW w:w="944" w:type="dxa"/>
            <w:vAlign w:val="top"/>
          </w:tcPr>
          <w:p w14:paraId="167DA6CB">
            <w:pPr>
              <w:pStyle w:val="6"/>
            </w:pPr>
          </w:p>
        </w:tc>
        <w:tc>
          <w:tcPr>
            <w:tcW w:w="1416" w:type="dxa"/>
            <w:vAlign w:val="top"/>
          </w:tcPr>
          <w:p w14:paraId="3C54DAFA">
            <w:pPr>
              <w:spacing w:before="120"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15.96</w:t>
            </w:r>
          </w:p>
        </w:tc>
      </w:tr>
      <w:tr w14:paraId="44443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42193B02">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2137201</w:t>
            </w:r>
          </w:p>
        </w:tc>
        <w:tc>
          <w:tcPr>
            <w:tcW w:w="2847" w:type="dxa"/>
            <w:vAlign w:val="top"/>
          </w:tcPr>
          <w:p w14:paraId="6FD90E76">
            <w:pPr>
              <w:spacing w:before="121" w:line="219" w:lineRule="auto"/>
              <w:ind w:left="1"/>
              <w:rPr>
                <w:rFonts w:ascii="宋体" w:hAnsi="宋体" w:eastAsia="宋体" w:cs="宋体"/>
                <w:sz w:val="18"/>
                <w:szCs w:val="18"/>
              </w:rPr>
            </w:pPr>
            <w:r>
              <w:rPr>
                <w:rFonts w:ascii="宋体" w:hAnsi="宋体" w:eastAsia="宋体" w:cs="宋体"/>
                <w:color w:val="212529"/>
                <w:spacing w:val="-2"/>
                <w:sz w:val="18"/>
                <w:szCs w:val="18"/>
              </w:rPr>
              <w:t>移民补助</w:t>
            </w:r>
          </w:p>
        </w:tc>
        <w:tc>
          <w:tcPr>
            <w:tcW w:w="1423" w:type="dxa"/>
            <w:vAlign w:val="top"/>
          </w:tcPr>
          <w:p w14:paraId="7219B44E">
            <w:pPr>
              <w:spacing w:before="121" w:line="238" w:lineRule="auto"/>
              <w:ind w:left="930"/>
              <w:rPr>
                <w:rFonts w:ascii="宋体" w:hAnsi="宋体" w:eastAsia="宋体" w:cs="宋体"/>
                <w:sz w:val="18"/>
                <w:szCs w:val="18"/>
              </w:rPr>
            </w:pPr>
            <w:r>
              <w:rPr>
                <w:rFonts w:ascii="宋体" w:hAnsi="宋体" w:eastAsia="宋体" w:cs="宋体"/>
                <w:color w:val="212529"/>
                <w:spacing w:val="-2"/>
                <w:sz w:val="18"/>
                <w:szCs w:val="18"/>
              </w:rPr>
              <w:t>59.04</w:t>
            </w:r>
          </w:p>
        </w:tc>
        <w:tc>
          <w:tcPr>
            <w:tcW w:w="1259" w:type="dxa"/>
            <w:vAlign w:val="top"/>
          </w:tcPr>
          <w:p w14:paraId="493D0B2D">
            <w:pPr>
              <w:pStyle w:val="6"/>
            </w:pPr>
          </w:p>
        </w:tc>
        <w:tc>
          <w:tcPr>
            <w:tcW w:w="1303" w:type="dxa"/>
            <w:vAlign w:val="top"/>
          </w:tcPr>
          <w:p w14:paraId="10CB70F2">
            <w:pPr>
              <w:spacing w:before="121"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59.04</w:t>
            </w:r>
          </w:p>
        </w:tc>
        <w:tc>
          <w:tcPr>
            <w:tcW w:w="1453" w:type="dxa"/>
            <w:vAlign w:val="top"/>
          </w:tcPr>
          <w:p w14:paraId="19FCB150">
            <w:pPr>
              <w:pStyle w:val="6"/>
            </w:pPr>
          </w:p>
        </w:tc>
        <w:tc>
          <w:tcPr>
            <w:tcW w:w="1438" w:type="dxa"/>
            <w:vAlign w:val="top"/>
          </w:tcPr>
          <w:p w14:paraId="1CE0989E">
            <w:pPr>
              <w:pStyle w:val="6"/>
            </w:pPr>
          </w:p>
        </w:tc>
        <w:tc>
          <w:tcPr>
            <w:tcW w:w="944" w:type="dxa"/>
            <w:vAlign w:val="top"/>
          </w:tcPr>
          <w:p w14:paraId="3373D59B">
            <w:pPr>
              <w:pStyle w:val="6"/>
            </w:pPr>
          </w:p>
        </w:tc>
        <w:tc>
          <w:tcPr>
            <w:tcW w:w="1416" w:type="dxa"/>
            <w:vAlign w:val="top"/>
          </w:tcPr>
          <w:p w14:paraId="35D921ED">
            <w:pPr>
              <w:spacing w:before="121"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15.96</w:t>
            </w:r>
          </w:p>
        </w:tc>
      </w:tr>
      <w:tr w14:paraId="52A30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A4B9BC8">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2137202</w:t>
            </w:r>
          </w:p>
        </w:tc>
        <w:tc>
          <w:tcPr>
            <w:tcW w:w="2847" w:type="dxa"/>
            <w:vAlign w:val="top"/>
          </w:tcPr>
          <w:p w14:paraId="602F676A">
            <w:pPr>
              <w:spacing w:before="122" w:line="219" w:lineRule="auto"/>
              <w:rPr>
                <w:rFonts w:ascii="宋体" w:hAnsi="宋体" w:eastAsia="宋体" w:cs="宋体"/>
                <w:sz w:val="18"/>
                <w:szCs w:val="18"/>
              </w:rPr>
            </w:pPr>
            <w:r>
              <w:rPr>
                <w:rFonts w:ascii="宋体" w:hAnsi="宋体" w:eastAsia="宋体" w:cs="宋体"/>
                <w:color w:val="212529"/>
                <w:spacing w:val="-1"/>
                <w:sz w:val="18"/>
                <w:szCs w:val="18"/>
              </w:rPr>
              <w:t>基础设施建设和经济发展</w:t>
            </w:r>
          </w:p>
        </w:tc>
        <w:tc>
          <w:tcPr>
            <w:tcW w:w="1423" w:type="dxa"/>
            <w:vAlign w:val="top"/>
          </w:tcPr>
          <w:p w14:paraId="3B060669">
            <w:pPr>
              <w:spacing w:before="122"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150.00</w:t>
            </w:r>
          </w:p>
        </w:tc>
        <w:tc>
          <w:tcPr>
            <w:tcW w:w="1259" w:type="dxa"/>
            <w:vAlign w:val="top"/>
          </w:tcPr>
          <w:p w14:paraId="5A7FA4D5">
            <w:pPr>
              <w:pStyle w:val="6"/>
            </w:pPr>
          </w:p>
        </w:tc>
        <w:tc>
          <w:tcPr>
            <w:tcW w:w="1303" w:type="dxa"/>
            <w:vAlign w:val="top"/>
          </w:tcPr>
          <w:p w14:paraId="71F8F087">
            <w:pPr>
              <w:spacing w:before="122"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150.00</w:t>
            </w:r>
          </w:p>
        </w:tc>
        <w:tc>
          <w:tcPr>
            <w:tcW w:w="1453" w:type="dxa"/>
            <w:vAlign w:val="top"/>
          </w:tcPr>
          <w:p w14:paraId="68BD845F">
            <w:pPr>
              <w:pStyle w:val="6"/>
            </w:pPr>
          </w:p>
        </w:tc>
        <w:tc>
          <w:tcPr>
            <w:tcW w:w="1438" w:type="dxa"/>
            <w:vAlign w:val="top"/>
          </w:tcPr>
          <w:p w14:paraId="11A21E10">
            <w:pPr>
              <w:pStyle w:val="6"/>
            </w:pPr>
          </w:p>
        </w:tc>
        <w:tc>
          <w:tcPr>
            <w:tcW w:w="944" w:type="dxa"/>
            <w:vAlign w:val="top"/>
          </w:tcPr>
          <w:p w14:paraId="6DB2D9B6">
            <w:pPr>
              <w:pStyle w:val="6"/>
            </w:pPr>
          </w:p>
        </w:tc>
        <w:tc>
          <w:tcPr>
            <w:tcW w:w="1416" w:type="dxa"/>
            <w:vAlign w:val="top"/>
          </w:tcPr>
          <w:p w14:paraId="35A9BE9F">
            <w:pPr>
              <w:pStyle w:val="6"/>
            </w:pPr>
          </w:p>
        </w:tc>
      </w:tr>
      <w:tr w14:paraId="3B0A6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1BA311F2">
            <w:pPr>
              <w:spacing w:before="122" w:line="239" w:lineRule="auto"/>
              <w:ind w:left="9"/>
              <w:rPr>
                <w:rFonts w:ascii="宋体" w:hAnsi="宋体" w:eastAsia="宋体" w:cs="宋体"/>
                <w:sz w:val="18"/>
                <w:szCs w:val="18"/>
              </w:rPr>
            </w:pPr>
            <w:r>
              <w:rPr>
                <w:rFonts w:ascii="宋体" w:hAnsi="宋体" w:eastAsia="宋体" w:cs="宋体"/>
                <w:color w:val="212529"/>
                <w:spacing w:val="-3"/>
                <w:sz w:val="18"/>
                <w:szCs w:val="18"/>
              </w:rPr>
              <w:t>220</w:t>
            </w:r>
          </w:p>
        </w:tc>
        <w:tc>
          <w:tcPr>
            <w:tcW w:w="2847" w:type="dxa"/>
            <w:vAlign w:val="top"/>
          </w:tcPr>
          <w:p w14:paraId="5D22CCDA">
            <w:pPr>
              <w:spacing w:before="122" w:line="219" w:lineRule="auto"/>
              <w:ind w:left="36"/>
              <w:rPr>
                <w:rFonts w:ascii="宋体" w:hAnsi="宋体" w:eastAsia="宋体" w:cs="宋体"/>
                <w:sz w:val="18"/>
                <w:szCs w:val="18"/>
              </w:rPr>
            </w:pPr>
            <w:r>
              <w:rPr>
                <w:rFonts w:ascii="宋体" w:hAnsi="宋体" w:eastAsia="宋体" w:cs="宋体"/>
                <w:color w:val="212529"/>
                <w:spacing w:val="-4"/>
                <w:sz w:val="18"/>
                <w:szCs w:val="18"/>
              </w:rPr>
              <w:t>自然资源海洋气象等支出</w:t>
            </w:r>
          </w:p>
        </w:tc>
        <w:tc>
          <w:tcPr>
            <w:tcW w:w="1423" w:type="dxa"/>
            <w:vAlign w:val="top"/>
          </w:tcPr>
          <w:p w14:paraId="750131EA">
            <w:pPr>
              <w:pStyle w:val="6"/>
            </w:pPr>
          </w:p>
        </w:tc>
        <w:tc>
          <w:tcPr>
            <w:tcW w:w="1259" w:type="dxa"/>
            <w:vAlign w:val="top"/>
          </w:tcPr>
          <w:p w14:paraId="41350152">
            <w:pPr>
              <w:pStyle w:val="6"/>
            </w:pPr>
          </w:p>
        </w:tc>
        <w:tc>
          <w:tcPr>
            <w:tcW w:w="1303" w:type="dxa"/>
            <w:vAlign w:val="top"/>
          </w:tcPr>
          <w:p w14:paraId="55CCCFB2">
            <w:pPr>
              <w:pStyle w:val="6"/>
            </w:pPr>
          </w:p>
        </w:tc>
        <w:tc>
          <w:tcPr>
            <w:tcW w:w="1453" w:type="dxa"/>
            <w:vAlign w:val="top"/>
          </w:tcPr>
          <w:p w14:paraId="321636C7">
            <w:pPr>
              <w:pStyle w:val="6"/>
            </w:pPr>
          </w:p>
        </w:tc>
        <w:tc>
          <w:tcPr>
            <w:tcW w:w="1438" w:type="dxa"/>
            <w:vAlign w:val="top"/>
          </w:tcPr>
          <w:p w14:paraId="7D5E0C84">
            <w:pPr>
              <w:pStyle w:val="6"/>
            </w:pPr>
          </w:p>
        </w:tc>
        <w:tc>
          <w:tcPr>
            <w:tcW w:w="944" w:type="dxa"/>
            <w:vAlign w:val="top"/>
          </w:tcPr>
          <w:p w14:paraId="4A0E8494">
            <w:pPr>
              <w:pStyle w:val="6"/>
            </w:pPr>
          </w:p>
        </w:tc>
        <w:tc>
          <w:tcPr>
            <w:tcW w:w="1416" w:type="dxa"/>
            <w:vAlign w:val="top"/>
          </w:tcPr>
          <w:p w14:paraId="63B9951C">
            <w:pPr>
              <w:spacing w:before="123" w:line="238" w:lineRule="auto"/>
              <w:ind w:right="27"/>
              <w:jc w:val="right"/>
              <w:rPr>
                <w:rFonts w:ascii="宋体" w:hAnsi="宋体" w:eastAsia="宋体" w:cs="宋体"/>
                <w:sz w:val="18"/>
                <w:szCs w:val="18"/>
              </w:rPr>
            </w:pPr>
            <w:r>
              <w:rPr>
                <w:rFonts w:ascii="宋体" w:hAnsi="宋体" w:eastAsia="宋体" w:cs="宋体"/>
                <w:color w:val="212529"/>
                <w:spacing w:val="-1"/>
                <w:sz w:val="18"/>
                <w:szCs w:val="18"/>
              </w:rPr>
              <w:t>8221.92</w:t>
            </w:r>
          </w:p>
        </w:tc>
      </w:tr>
      <w:tr w14:paraId="577AC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01374D5D">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22001</w:t>
            </w:r>
          </w:p>
        </w:tc>
        <w:tc>
          <w:tcPr>
            <w:tcW w:w="2847" w:type="dxa"/>
            <w:vAlign w:val="top"/>
          </w:tcPr>
          <w:p w14:paraId="636CA244">
            <w:pPr>
              <w:spacing w:before="123" w:line="219" w:lineRule="auto"/>
              <w:ind w:left="36"/>
              <w:rPr>
                <w:rFonts w:ascii="宋体" w:hAnsi="宋体" w:eastAsia="宋体" w:cs="宋体"/>
                <w:sz w:val="18"/>
                <w:szCs w:val="18"/>
              </w:rPr>
            </w:pPr>
            <w:r>
              <w:rPr>
                <w:rFonts w:ascii="宋体" w:hAnsi="宋体" w:eastAsia="宋体" w:cs="宋体"/>
                <w:color w:val="212529"/>
                <w:spacing w:val="-6"/>
                <w:sz w:val="18"/>
                <w:szCs w:val="18"/>
              </w:rPr>
              <w:t>自然资源事务</w:t>
            </w:r>
          </w:p>
        </w:tc>
        <w:tc>
          <w:tcPr>
            <w:tcW w:w="1423" w:type="dxa"/>
            <w:vAlign w:val="top"/>
          </w:tcPr>
          <w:p w14:paraId="0FAEB23F">
            <w:pPr>
              <w:pStyle w:val="6"/>
            </w:pPr>
          </w:p>
        </w:tc>
        <w:tc>
          <w:tcPr>
            <w:tcW w:w="1259" w:type="dxa"/>
            <w:vAlign w:val="top"/>
          </w:tcPr>
          <w:p w14:paraId="33B6699A">
            <w:pPr>
              <w:pStyle w:val="6"/>
            </w:pPr>
          </w:p>
        </w:tc>
        <w:tc>
          <w:tcPr>
            <w:tcW w:w="1303" w:type="dxa"/>
            <w:vAlign w:val="top"/>
          </w:tcPr>
          <w:p w14:paraId="6F919C9B">
            <w:pPr>
              <w:pStyle w:val="6"/>
            </w:pPr>
          </w:p>
        </w:tc>
        <w:tc>
          <w:tcPr>
            <w:tcW w:w="1453" w:type="dxa"/>
            <w:vAlign w:val="top"/>
          </w:tcPr>
          <w:p w14:paraId="157CF96E">
            <w:pPr>
              <w:pStyle w:val="6"/>
            </w:pPr>
          </w:p>
        </w:tc>
        <w:tc>
          <w:tcPr>
            <w:tcW w:w="1438" w:type="dxa"/>
            <w:vAlign w:val="top"/>
          </w:tcPr>
          <w:p w14:paraId="2FBB548F">
            <w:pPr>
              <w:pStyle w:val="6"/>
            </w:pPr>
          </w:p>
        </w:tc>
        <w:tc>
          <w:tcPr>
            <w:tcW w:w="944" w:type="dxa"/>
            <w:vAlign w:val="top"/>
          </w:tcPr>
          <w:p w14:paraId="4C881BDE">
            <w:pPr>
              <w:pStyle w:val="6"/>
            </w:pPr>
          </w:p>
        </w:tc>
        <w:tc>
          <w:tcPr>
            <w:tcW w:w="1416" w:type="dxa"/>
            <w:vAlign w:val="top"/>
          </w:tcPr>
          <w:p w14:paraId="28D5CC07">
            <w:pPr>
              <w:spacing w:before="124" w:line="238" w:lineRule="auto"/>
              <w:ind w:right="27"/>
              <w:jc w:val="right"/>
              <w:rPr>
                <w:rFonts w:ascii="宋体" w:hAnsi="宋体" w:eastAsia="宋体" w:cs="宋体"/>
                <w:sz w:val="18"/>
                <w:szCs w:val="18"/>
              </w:rPr>
            </w:pPr>
            <w:r>
              <w:rPr>
                <w:rFonts w:ascii="宋体" w:hAnsi="宋体" w:eastAsia="宋体" w:cs="宋体"/>
                <w:color w:val="212529"/>
                <w:spacing w:val="-1"/>
                <w:sz w:val="18"/>
                <w:szCs w:val="18"/>
              </w:rPr>
              <w:t>8221.92</w:t>
            </w:r>
          </w:p>
        </w:tc>
      </w:tr>
      <w:tr w14:paraId="5891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78DB6AF7">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2200106</w:t>
            </w:r>
          </w:p>
        </w:tc>
        <w:tc>
          <w:tcPr>
            <w:tcW w:w="2847" w:type="dxa"/>
            <w:vAlign w:val="top"/>
          </w:tcPr>
          <w:p w14:paraId="26F07987">
            <w:pPr>
              <w:spacing w:before="124" w:line="219" w:lineRule="auto"/>
              <w:ind w:left="36"/>
              <w:rPr>
                <w:rFonts w:ascii="宋体" w:hAnsi="宋体" w:eastAsia="宋体" w:cs="宋体"/>
                <w:sz w:val="18"/>
                <w:szCs w:val="18"/>
              </w:rPr>
            </w:pPr>
            <w:r>
              <w:rPr>
                <w:rFonts w:ascii="宋体" w:hAnsi="宋体" w:eastAsia="宋体" w:cs="宋体"/>
                <w:color w:val="212529"/>
                <w:spacing w:val="-5"/>
                <w:sz w:val="18"/>
                <w:szCs w:val="18"/>
              </w:rPr>
              <w:t>自然资源利用与保护</w:t>
            </w:r>
          </w:p>
        </w:tc>
        <w:tc>
          <w:tcPr>
            <w:tcW w:w="1423" w:type="dxa"/>
            <w:vAlign w:val="top"/>
          </w:tcPr>
          <w:p w14:paraId="5E2D68F2">
            <w:pPr>
              <w:pStyle w:val="6"/>
            </w:pPr>
          </w:p>
        </w:tc>
        <w:tc>
          <w:tcPr>
            <w:tcW w:w="1259" w:type="dxa"/>
            <w:vAlign w:val="top"/>
          </w:tcPr>
          <w:p w14:paraId="6E341DA8">
            <w:pPr>
              <w:pStyle w:val="6"/>
            </w:pPr>
          </w:p>
        </w:tc>
        <w:tc>
          <w:tcPr>
            <w:tcW w:w="1303" w:type="dxa"/>
            <w:vAlign w:val="top"/>
          </w:tcPr>
          <w:p w14:paraId="5579E96E">
            <w:pPr>
              <w:pStyle w:val="6"/>
            </w:pPr>
          </w:p>
        </w:tc>
        <w:tc>
          <w:tcPr>
            <w:tcW w:w="1453" w:type="dxa"/>
            <w:vAlign w:val="top"/>
          </w:tcPr>
          <w:p w14:paraId="543113CC">
            <w:pPr>
              <w:pStyle w:val="6"/>
            </w:pPr>
          </w:p>
        </w:tc>
        <w:tc>
          <w:tcPr>
            <w:tcW w:w="1438" w:type="dxa"/>
            <w:vAlign w:val="top"/>
          </w:tcPr>
          <w:p w14:paraId="2535F6CB">
            <w:pPr>
              <w:pStyle w:val="6"/>
            </w:pPr>
          </w:p>
        </w:tc>
        <w:tc>
          <w:tcPr>
            <w:tcW w:w="944" w:type="dxa"/>
            <w:vAlign w:val="top"/>
          </w:tcPr>
          <w:p w14:paraId="7F7DB32C">
            <w:pPr>
              <w:pStyle w:val="6"/>
            </w:pPr>
          </w:p>
        </w:tc>
        <w:tc>
          <w:tcPr>
            <w:tcW w:w="1416" w:type="dxa"/>
            <w:vAlign w:val="top"/>
          </w:tcPr>
          <w:p w14:paraId="72588D2E">
            <w:pPr>
              <w:spacing w:before="124" w:line="238" w:lineRule="auto"/>
              <w:ind w:right="27"/>
              <w:jc w:val="right"/>
              <w:rPr>
                <w:rFonts w:ascii="宋体" w:hAnsi="宋体" w:eastAsia="宋体" w:cs="宋体"/>
                <w:sz w:val="18"/>
                <w:szCs w:val="18"/>
              </w:rPr>
            </w:pPr>
            <w:r>
              <w:rPr>
                <w:rFonts w:ascii="宋体" w:hAnsi="宋体" w:eastAsia="宋体" w:cs="宋体"/>
                <w:color w:val="212529"/>
                <w:spacing w:val="-1"/>
                <w:sz w:val="18"/>
                <w:szCs w:val="18"/>
              </w:rPr>
              <w:t>8221.92</w:t>
            </w:r>
          </w:p>
        </w:tc>
      </w:tr>
      <w:tr w14:paraId="49EFE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06CE2E3E">
            <w:pPr>
              <w:spacing w:before="124"/>
              <w:ind w:left="9"/>
              <w:rPr>
                <w:rFonts w:ascii="宋体" w:hAnsi="宋体" w:eastAsia="宋体" w:cs="宋体"/>
                <w:sz w:val="18"/>
                <w:szCs w:val="18"/>
              </w:rPr>
            </w:pPr>
            <w:r>
              <w:rPr>
                <w:rFonts w:ascii="宋体" w:hAnsi="宋体" w:eastAsia="宋体" w:cs="宋体"/>
                <w:color w:val="212529"/>
                <w:spacing w:val="-3"/>
                <w:sz w:val="18"/>
                <w:szCs w:val="18"/>
              </w:rPr>
              <w:t>221</w:t>
            </w:r>
          </w:p>
        </w:tc>
        <w:tc>
          <w:tcPr>
            <w:tcW w:w="2847" w:type="dxa"/>
            <w:vAlign w:val="top"/>
          </w:tcPr>
          <w:p w14:paraId="44F370EB">
            <w:pPr>
              <w:spacing w:before="123" w:line="219" w:lineRule="auto"/>
              <w:ind w:left="1"/>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23" w:type="dxa"/>
            <w:vAlign w:val="top"/>
          </w:tcPr>
          <w:p w14:paraId="528243CB">
            <w:pPr>
              <w:spacing w:before="124" w:line="238" w:lineRule="auto"/>
              <w:ind w:left="928"/>
              <w:rPr>
                <w:rFonts w:ascii="宋体" w:hAnsi="宋体" w:eastAsia="宋体" w:cs="宋体"/>
                <w:sz w:val="18"/>
                <w:szCs w:val="18"/>
              </w:rPr>
            </w:pPr>
            <w:r>
              <w:rPr>
                <w:rFonts w:ascii="宋体" w:hAnsi="宋体" w:eastAsia="宋体" w:cs="宋体"/>
                <w:color w:val="212529"/>
                <w:spacing w:val="-2"/>
                <w:sz w:val="18"/>
                <w:szCs w:val="18"/>
              </w:rPr>
              <w:t>61.93</w:t>
            </w:r>
          </w:p>
        </w:tc>
        <w:tc>
          <w:tcPr>
            <w:tcW w:w="1259" w:type="dxa"/>
            <w:vAlign w:val="top"/>
          </w:tcPr>
          <w:p w14:paraId="45623AB0">
            <w:pPr>
              <w:spacing w:before="12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61.93</w:t>
            </w:r>
          </w:p>
        </w:tc>
        <w:tc>
          <w:tcPr>
            <w:tcW w:w="1303" w:type="dxa"/>
            <w:vAlign w:val="top"/>
          </w:tcPr>
          <w:p w14:paraId="686D4DDA">
            <w:pPr>
              <w:pStyle w:val="6"/>
            </w:pPr>
          </w:p>
        </w:tc>
        <w:tc>
          <w:tcPr>
            <w:tcW w:w="1453" w:type="dxa"/>
            <w:vAlign w:val="top"/>
          </w:tcPr>
          <w:p w14:paraId="48F74ECA">
            <w:pPr>
              <w:pStyle w:val="6"/>
            </w:pPr>
          </w:p>
        </w:tc>
        <w:tc>
          <w:tcPr>
            <w:tcW w:w="1438" w:type="dxa"/>
            <w:vAlign w:val="top"/>
          </w:tcPr>
          <w:p w14:paraId="1A9EA4D1">
            <w:pPr>
              <w:pStyle w:val="6"/>
            </w:pPr>
          </w:p>
        </w:tc>
        <w:tc>
          <w:tcPr>
            <w:tcW w:w="944" w:type="dxa"/>
            <w:vAlign w:val="top"/>
          </w:tcPr>
          <w:p w14:paraId="410485BA">
            <w:pPr>
              <w:pStyle w:val="6"/>
            </w:pPr>
          </w:p>
        </w:tc>
        <w:tc>
          <w:tcPr>
            <w:tcW w:w="1416" w:type="dxa"/>
            <w:vAlign w:val="top"/>
          </w:tcPr>
          <w:p w14:paraId="56344191">
            <w:pPr>
              <w:pStyle w:val="6"/>
            </w:pPr>
          </w:p>
        </w:tc>
      </w:tr>
      <w:tr w14:paraId="2B30C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3D60F25E">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847" w:type="dxa"/>
            <w:vAlign w:val="top"/>
          </w:tcPr>
          <w:p w14:paraId="374031C4">
            <w:pPr>
              <w:spacing w:before="123" w:line="219" w:lineRule="auto"/>
              <w:ind w:left="1"/>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23" w:type="dxa"/>
            <w:vAlign w:val="top"/>
          </w:tcPr>
          <w:p w14:paraId="1973ADA4">
            <w:pPr>
              <w:spacing w:before="124" w:line="238" w:lineRule="auto"/>
              <w:ind w:left="928"/>
              <w:rPr>
                <w:rFonts w:ascii="宋体" w:hAnsi="宋体" w:eastAsia="宋体" w:cs="宋体"/>
                <w:sz w:val="18"/>
                <w:szCs w:val="18"/>
              </w:rPr>
            </w:pPr>
            <w:r>
              <w:rPr>
                <w:rFonts w:ascii="宋体" w:hAnsi="宋体" w:eastAsia="宋体" w:cs="宋体"/>
                <w:color w:val="212529"/>
                <w:spacing w:val="-2"/>
                <w:sz w:val="18"/>
                <w:szCs w:val="18"/>
              </w:rPr>
              <w:t>61.93</w:t>
            </w:r>
          </w:p>
        </w:tc>
        <w:tc>
          <w:tcPr>
            <w:tcW w:w="1259" w:type="dxa"/>
            <w:vAlign w:val="top"/>
          </w:tcPr>
          <w:p w14:paraId="7E09568D">
            <w:pPr>
              <w:spacing w:before="12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61.93</w:t>
            </w:r>
          </w:p>
        </w:tc>
        <w:tc>
          <w:tcPr>
            <w:tcW w:w="1303" w:type="dxa"/>
            <w:vAlign w:val="top"/>
          </w:tcPr>
          <w:p w14:paraId="31C09B9F">
            <w:pPr>
              <w:pStyle w:val="6"/>
            </w:pPr>
          </w:p>
        </w:tc>
        <w:tc>
          <w:tcPr>
            <w:tcW w:w="1453" w:type="dxa"/>
            <w:vAlign w:val="top"/>
          </w:tcPr>
          <w:p w14:paraId="04E965B0">
            <w:pPr>
              <w:pStyle w:val="6"/>
            </w:pPr>
          </w:p>
        </w:tc>
        <w:tc>
          <w:tcPr>
            <w:tcW w:w="1438" w:type="dxa"/>
            <w:vAlign w:val="top"/>
          </w:tcPr>
          <w:p w14:paraId="58DD3856">
            <w:pPr>
              <w:pStyle w:val="6"/>
            </w:pPr>
          </w:p>
        </w:tc>
        <w:tc>
          <w:tcPr>
            <w:tcW w:w="944" w:type="dxa"/>
            <w:vAlign w:val="top"/>
          </w:tcPr>
          <w:p w14:paraId="09EEA04A">
            <w:pPr>
              <w:pStyle w:val="6"/>
            </w:pPr>
          </w:p>
        </w:tc>
        <w:tc>
          <w:tcPr>
            <w:tcW w:w="1416" w:type="dxa"/>
            <w:vAlign w:val="top"/>
          </w:tcPr>
          <w:p w14:paraId="10984263">
            <w:pPr>
              <w:pStyle w:val="6"/>
            </w:pPr>
          </w:p>
        </w:tc>
      </w:tr>
      <w:tr w14:paraId="7D3FC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386" w:type="dxa"/>
            <w:vAlign w:val="top"/>
          </w:tcPr>
          <w:p w14:paraId="3B083E63">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847" w:type="dxa"/>
            <w:vAlign w:val="top"/>
          </w:tcPr>
          <w:p w14:paraId="6BFFA5C3">
            <w:pPr>
              <w:spacing w:before="124" w:line="219" w:lineRule="auto"/>
              <w:ind w:left="1"/>
              <w:rPr>
                <w:rFonts w:ascii="宋体" w:hAnsi="宋体" w:eastAsia="宋体" w:cs="宋体"/>
                <w:sz w:val="18"/>
                <w:szCs w:val="18"/>
              </w:rPr>
            </w:pPr>
            <w:r>
              <w:rPr>
                <w:rFonts w:ascii="宋体" w:hAnsi="宋体" w:eastAsia="宋体" w:cs="宋体"/>
                <w:color w:val="212529"/>
                <w:spacing w:val="-2"/>
                <w:sz w:val="18"/>
                <w:szCs w:val="18"/>
              </w:rPr>
              <w:t>住房公积金</w:t>
            </w:r>
          </w:p>
        </w:tc>
        <w:tc>
          <w:tcPr>
            <w:tcW w:w="1423" w:type="dxa"/>
            <w:vAlign w:val="top"/>
          </w:tcPr>
          <w:p w14:paraId="3745AACD">
            <w:pPr>
              <w:spacing w:before="124" w:line="238" w:lineRule="auto"/>
              <w:ind w:left="928"/>
              <w:rPr>
                <w:rFonts w:ascii="宋体" w:hAnsi="宋体" w:eastAsia="宋体" w:cs="宋体"/>
                <w:sz w:val="18"/>
                <w:szCs w:val="18"/>
              </w:rPr>
            </w:pPr>
            <w:r>
              <w:rPr>
                <w:rFonts w:ascii="宋体" w:hAnsi="宋体" w:eastAsia="宋体" w:cs="宋体"/>
                <w:color w:val="212529"/>
                <w:spacing w:val="-2"/>
                <w:sz w:val="18"/>
                <w:szCs w:val="18"/>
              </w:rPr>
              <w:t>61.93</w:t>
            </w:r>
          </w:p>
        </w:tc>
        <w:tc>
          <w:tcPr>
            <w:tcW w:w="1259" w:type="dxa"/>
            <w:vAlign w:val="top"/>
          </w:tcPr>
          <w:p w14:paraId="35A1F318">
            <w:pPr>
              <w:spacing w:before="12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61.93</w:t>
            </w:r>
          </w:p>
        </w:tc>
        <w:tc>
          <w:tcPr>
            <w:tcW w:w="1303" w:type="dxa"/>
            <w:vAlign w:val="top"/>
          </w:tcPr>
          <w:p w14:paraId="4A6BF22C">
            <w:pPr>
              <w:pStyle w:val="6"/>
            </w:pPr>
          </w:p>
        </w:tc>
        <w:tc>
          <w:tcPr>
            <w:tcW w:w="1453" w:type="dxa"/>
            <w:vAlign w:val="top"/>
          </w:tcPr>
          <w:p w14:paraId="71AC0F86">
            <w:pPr>
              <w:pStyle w:val="6"/>
            </w:pPr>
          </w:p>
        </w:tc>
        <w:tc>
          <w:tcPr>
            <w:tcW w:w="1438" w:type="dxa"/>
            <w:vAlign w:val="top"/>
          </w:tcPr>
          <w:p w14:paraId="6EC1098A">
            <w:pPr>
              <w:pStyle w:val="6"/>
            </w:pPr>
          </w:p>
        </w:tc>
        <w:tc>
          <w:tcPr>
            <w:tcW w:w="944" w:type="dxa"/>
            <w:vAlign w:val="top"/>
          </w:tcPr>
          <w:p w14:paraId="08AB2A5F">
            <w:pPr>
              <w:pStyle w:val="6"/>
            </w:pPr>
          </w:p>
        </w:tc>
        <w:tc>
          <w:tcPr>
            <w:tcW w:w="1416" w:type="dxa"/>
            <w:vAlign w:val="top"/>
          </w:tcPr>
          <w:p w14:paraId="12A8004A">
            <w:pPr>
              <w:pStyle w:val="6"/>
            </w:pPr>
          </w:p>
        </w:tc>
      </w:tr>
    </w:tbl>
    <w:p w14:paraId="554FDA5B">
      <w:pPr>
        <w:pStyle w:val="2"/>
      </w:pPr>
    </w:p>
    <w:p w14:paraId="0D04CFB5">
      <w:pPr>
        <w:sectPr>
          <w:footerReference r:id="rId12" w:type="default"/>
          <w:pgSz w:w="16840" w:h="11900"/>
          <w:pgMar w:top="642" w:right="600" w:bottom="340" w:left="600" w:header="326" w:footer="93" w:gutter="0"/>
          <w:cols w:space="720" w:num="1"/>
        </w:sectPr>
      </w:pPr>
    </w:p>
    <w:p w14:paraId="7F5BEBF8">
      <w:pPr>
        <w:spacing w:before="103"/>
      </w:pPr>
    </w:p>
    <w:p w14:paraId="6C4D8EE6">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3164"/>
        <w:gridCol w:w="1512"/>
        <w:gridCol w:w="1307"/>
        <w:gridCol w:w="1474"/>
      </w:tblGrid>
      <w:tr w14:paraId="42E3A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01" w:type="dxa"/>
            <w:tcBorders>
              <w:top w:val="single" w:color="FFFFFF" w:sz="4" w:space="0"/>
              <w:left w:val="single" w:color="FFFFFF" w:sz="2" w:space="0"/>
              <w:bottom w:val="single" w:color="FFFFFF" w:sz="4" w:space="0"/>
              <w:right w:val="single" w:color="FFFFFF" w:sz="2" w:space="0"/>
            </w:tcBorders>
            <w:vAlign w:val="top"/>
          </w:tcPr>
          <w:p w14:paraId="21165700">
            <w:pPr>
              <w:pStyle w:val="6"/>
            </w:pPr>
          </w:p>
        </w:tc>
        <w:tc>
          <w:tcPr>
            <w:tcW w:w="3164" w:type="dxa"/>
            <w:tcBorders>
              <w:top w:val="single" w:color="FFFFFF" w:sz="4" w:space="0"/>
              <w:left w:val="single" w:color="FFFFFF" w:sz="2" w:space="0"/>
              <w:bottom w:val="single" w:color="FFFFFF" w:sz="4" w:space="0"/>
              <w:right w:val="single" w:color="FFFFFF" w:sz="2" w:space="0"/>
            </w:tcBorders>
            <w:vAlign w:val="top"/>
          </w:tcPr>
          <w:p w14:paraId="338D92D3">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29059A11">
            <w:pPr>
              <w:pStyle w:val="6"/>
            </w:pPr>
          </w:p>
        </w:tc>
        <w:tc>
          <w:tcPr>
            <w:tcW w:w="1307" w:type="dxa"/>
            <w:tcBorders>
              <w:top w:val="single" w:color="FFFFFF" w:sz="4" w:space="0"/>
              <w:left w:val="single" w:color="FFFFFF" w:sz="2" w:space="0"/>
              <w:bottom w:val="single" w:color="FFFFFF" w:sz="4" w:space="0"/>
              <w:right w:val="single" w:color="FFFFFF" w:sz="2" w:space="0"/>
            </w:tcBorders>
            <w:vAlign w:val="top"/>
          </w:tcPr>
          <w:p w14:paraId="0D9D9274">
            <w:pPr>
              <w:pStyle w:val="6"/>
            </w:pPr>
          </w:p>
        </w:tc>
        <w:tc>
          <w:tcPr>
            <w:tcW w:w="1474" w:type="dxa"/>
            <w:tcBorders>
              <w:top w:val="single" w:color="FFFFFF" w:sz="4" w:space="0"/>
              <w:left w:val="single" w:color="FFFFFF" w:sz="2" w:space="0"/>
              <w:bottom w:val="single" w:color="FFFFFF" w:sz="4" w:space="0"/>
              <w:right w:val="single" w:color="FFFFFF" w:sz="2" w:space="0"/>
            </w:tcBorders>
            <w:vAlign w:val="top"/>
          </w:tcPr>
          <w:p w14:paraId="47CA2869">
            <w:pPr>
              <w:spacing w:before="94" w:line="234" w:lineRule="auto"/>
              <w:ind w:left="735"/>
              <w:rPr>
                <w:rFonts w:ascii="宋体" w:hAnsi="宋体" w:eastAsia="宋体" w:cs="宋体"/>
                <w:sz w:val="12"/>
                <w:szCs w:val="12"/>
              </w:rPr>
            </w:pPr>
            <w:r>
              <w:rPr>
                <w:rFonts w:ascii="宋体" w:hAnsi="宋体" w:eastAsia="宋体" w:cs="宋体"/>
                <w:color w:val="212529"/>
                <w:spacing w:val="8"/>
                <w:sz w:val="12"/>
                <w:szCs w:val="12"/>
              </w:rPr>
              <w:t>预算公开表3</w:t>
            </w:r>
          </w:p>
        </w:tc>
      </w:tr>
      <w:tr w14:paraId="28859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4BAA4E7">
            <w:pPr>
              <w:spacing w:before="45" w:line="200" w:lineRule="exact"/>
              <w:ind w:left="3665"/>
              <w:outlineLvl w:val="1"/>
              <w:rPr>
                <w:rFonts w:ascii="微软雅黑" w:hAnsi="微软雅黑" w:eastAsia="微软雅黑" w:cs="微软雅黑"/>
                <w:sz w:val="19"/>
                <w:szCs w:val="19"/>
              </w:rPr>
            </w:pPr>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27F05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377" w:type="dxa"/>
            <w:gridSpan w:val="3"/>
            <w:tcBorders>
              <w:top w:val="single" w:color="FFFFFF" w:sz="4" w:space="0"/>
              <w:left w:val="single" w:color="FFFFFF" w:sz="2" w:space="0"/>
              <w:right w:val="single" w:color="FFFFFF" w:sz="2" w:space="0"/>
            </w:tcBorders>
            <w:vAlign w:val="top"/>
          </w:tcPr>
          <w:p w14:paraId="001CB729">
            <w:pPr>
              <w:spacing w:before="8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1307" w:type="dxa"/>
            <w:tcBorders>
              <w:top w:val="single" w:color="FFFFFF" w:sz="4" w:space="0"/>
              <w:left w:val="single" w:color="FFFFFF" w:sz="2" w:space="0"/>
              <w:right w:val="single" w:color="FFFFFF" w:sz="2" w:space="0"/>
            </w:tcBorders>
            <w:vAlign w:val="top"/>
          </w:tcPr>
          <w:p w14:paraId="361FA4E9">
            <w:pPr>
              <w:pStyle w:val="6"/>
            </w:pPr>
          </w:p>
        </w:tc>
        <w:tc>
          <w:tcPr>
            <w:tcW w:w="1474" w:type="dxa"/>
            <w:tcBorders>
              <w:top w:val="single" w:color="FFFFFF" w:sz="4" w:space="0"/>
              <w:left w:val="single" w:color="FFFFFF" w:sz="2" w:space="0"/>
              <w:right w:val="single" w:color="FFFFFF" w:sz="2" w:space="0"/>
            </w:tcBorders>
            <w:vAlign w:val="top"/>
          </w:tcPr>
          <w:p w14:paraId="1F8C7E48">
            <w:pPr>
              <w:spacing w:before="90" w:line="234" w:lineRule="auto"/>
              <w:ind w:left="801"/>
              <w:rPr>
                <w:rFonts w:ascii="宋体" w:hAnsi="宋体" w:eastAsia="宋体" w:cs="宋体"/>
                <w:sz w:val="12"/>
                <w:szCs w:val="12"/>
              </w:rPr>
            </w:pPr>
            <w:r>
              <w:rPr>
                <w:rFonts w:ascii="宋体" w:hAnsi="宋体" w:eastAsia="宋体" w:cs="宋体"/>
                <w:color w:val="212529"/>
                <w:spacing w:val="8"/>
                <w:sz w:val="12"/>
                <w:szCs w:val="12"/>
              </w:rPr>
              <w:t>单位：万元</w:t>
            </w:r>
          </w:p>
        </w:tc>
      </w:tr>
      <w:tr w14:paraId="572C5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65" w:type="dxa"/>
            <w:gridSpan w:val="2"/>
            <w:vAlign w:val="top"/>
          </w:tcPr>
          <w:p w14:paraId="2CFEC06D">
            <w:pPr>
              <w:spacing w:before="76" w:line="154" w:lineRule="exact"/>
              <w:ind w:left="226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93" w:type="dxa"/>
            <w:gridSpan w:val="3"/>
            <w:vAlign w:val="top"/>
          </w:tcPr>
          <w:p w14:paraId="20844544">
            <w:pPr>
              <w:spacing w:before="74" w:line="157" w:lineRule="exact"/>
              <w:ind w:left="16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2CF6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1D8E19A7">
            <w:pPr>
              <w:spacing w:before="74" w:line="157" w:lineRule="exact"/>
              <w:ind w:left="51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64" w:type="dxa"/>
            <w:vAlign w:val="top"/>
          </w:tcPr>
          <w:p w14:paraId="4F5DD7DA">
            <w:pPr>
              <w:spacing w:before="74" w:line="157" w:lineRule="exact"/>
              <w:ind w:left="124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12" w:type="dxa"/>
            <w:vAlign w:val="top"/>
          </w:tcPr>
          <w:p w14:paraId="20541EA7">
            <w:pPr>
              <w:spacing w:before="75" w:line="154" w:lineRule="exact"/>
              <w:ind w:left="58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07" w:type="dxa"/>
            <w:vAlign w:val="top"/>
          </w:tcPr>
          <w:p w14:paraId="53444EEE">
            <w:pPr>
              <w:spacing w:before="74" w:line="156" w:lineRule="exact"/>
              <w:ind w:left="321"/>
              <w:outlineLvl w:val="1"/>
              <w:rPr>
                <w:rFonts w:ascii="微软雅黑" w:hAnsi="微软雅黑" w:eastAsia="微软雅黑" w:cs="微软雅黑"/>
                <w:sz w:val="15"/>
                <w:szCs w:val="15"/>
              </w:rPr>
            </w:pPr>
            <w:bookmarkStart w:id="12" w:name="bookmark11"/>
            <w:bookmarkEnd w:id="12"/>
            <w:r>
              <w:rPr>
                <w:rFonts w:ascii="微软雅黑" w:hAnsi="微软雅黑" w:eastAsia="微软雅黑" w:cs="微软雅黑"/>
                <w:color w:val="212529"/>
                <w:spacing w:val="8"/>
                <w:position w:val="-1"/>
                <w:sz w:val="15"/>
                <w:szCs w:val="15"/>
              </w:rPr>
              <w:t>基本支出</w:t>
            </w:r>
          </w:p>
        </w:tc>
        <w:tc>
          <w:tcPr>
            <w:tcW w:w="1474" w:type="dxa"/>
            <w:vAlign w:val="top"/>
          </w:tcPr>
          <w:p w14:paraId="1AB38521">
            <w:pPr>
              <w:spacing w:before="74" w:line="156" w:lineRule="exact"/>
              <w:ind w:left="4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A6B1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65" w:type="dxa"/>
            <w:gridSpan w:val="2"/>
            <w:vAlign w:val="top"/>
          </w:tcPr>
          <w:p w14:paraId="0C063B45">
            <w:pPr>
              <w:spacing w:before="75" w:line="154" w:lineRule="exact"/>
              <w:ind w:left="2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69AC4703">
            <w:pPr>
              <w:pStyle w:val="6"/>
              <w:spacing w:before="96" w:line="186" w:lineRule="auto"/>
              <w:ind w:left="855"/>
              <w:rPr>
                <w:sz w:val="13"/>
                <w:szCs w:val="13"/>
              </w:rPr>
            </w:pPr>
            <w:r>
              <w:rPr>
                <w:color w:val="212529"/>
                <w:spacing w:val="4"/>
                <w:sz w:val="13"/>
                <w:szCs w:val="13"/>
              </w:rPr>
              <w:t>19969.</w:t>
            </w:r>
            <w:r>
              <w:rPr>
                <w:color w:val="212529"/>
                <w:spacing w:val="14"/>
                <w:w w:val="101"/>
                <w:sz w:val="13"/>
                <w:szCs w:val="13"/>
              </w:rPr>
              <w:t xml:space="preserve"> </w:t>
            </w:r>
            <w:r>
              <w:rPr>
                <w:color w:val="212529"/>
                <w:spacing w:val="4"/>
                <w:sz w:val="13"/>
                <w:szCs w:val="13"/>
              </w:rPr>
              <w:t>55</w:t>
            </w:r>
          </w:p>
        </w:tc>
        <w:tc>
          <w:tcPr>
            <w:tcW w:w="1307" w:type="dxa"/>
            <w:vAlign w:val="top"/>
          </w:tcPr>
          <w:p w14:paraId="6F3FE50A">
            <w:pPr>
              <w:pStyle w:val="6"/>
              <w:spacing w:before="96" w:line="172" w:lineRule="auto"/>
              <w:ind w:left="802"/>
              <w:rPr>
                <w:sz w:val="14"/>
                <w:szCs w:val="14"/>
              </w:rPr>
            </w:pPr>
            <w:r>
              <w:rPr>
                <w:color w:val="212529"/>
                <w:sz w:val="14"/>
                <w:szCs w:val="14"/>
              </w:rPr>
              <w:t>907.</w:t>
            </w:r>
            <w:r>
              <w:rPr>
                <w:color w:val="212529"/>
                <w:spacing w:val="8"/>
                <w:sz w:val="14"/>
                <w:szCs w:val="14"/>
              </w:rPr>
              <w:t xml:space="preserve"> </w:t>
            </w:r>
            <w:r>
              <w:rPr>
                <w:color w:val="212529"/>
                <w:sz w:val="14"/>
                <w:szCs w:val="14"/>
              </w:rPr>
              <w:t>26</w:t>
            </w:r>
          </w:p>
        </w:tc>
        <w:tc>
          <w:tcPr>
            <w:tcW w:w="1474" w:type="dxa"/>
            <w:vAlign w:val="top"/>
          </w:tcPr>
          <w:p w14:paraId="1B2F19BD">
            <w:pPr>
              <w:pStyle w:val="6"/>
              <w:spacing w:before="96" w:line="186" w:lineRule="auto"/>
              <w:ind w:left="810"/>
              <w:rPr>
                <w:sz w:val="13"/>
                <w:szCs w:val="13"/>
              </w:rPr>
            </w:pPr>
            <w:r>
              <w:rPr>
                <w:color w:val="212529"/>
                <w:spacing w:val="4"/>
                <w:sz w:val="13"/>
                <w:szCs w:val="13"/>
              </w:rPr>
              <w:t>19062.</w:t>
            </w:r>
            <w:r>
              <w:rPr>
                <w:color w:val="212529"/>
                <w:spacing w:val="16"/>
                <w:sz w:val="13"/>
                <w:szCs w:val="13"/>
              </w:rPr>
              <w:t xml:space="preserve"> </w:t>
            </w:r>
            <w:r>
              <w:rPr>
                <w:color w:val="212529"/>
                <w:spacing w:val="4"/>
                <w:sz w:val="13"/>
                <w:szCs w:val="13"/>
              </w:rPr>
              <w:t>30</w:t>
            </w:r>
          </w:p>
        </w:tc>
      </w:tr>
      <w:tr w14:paraId="6617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69BBF859">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64" w:type="dxa"/>
            <w:vAlign w:val="top"/>
          </w:tcPr>
          <w:p w14:paraId="4F46CCB9">
            <w:pPr>
              <w:spacing w:before="77" w:line="228" w:lineRule="auto"/>
              <w:ind w:left="9"/>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12" w:type="dxa"/>
            <w:vAlign w:val="top"/>
          </w:tcPr>
          <w:p w14:paraId="193A4D01">
            <w:pPr>
              <w:spacing w:before="77"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138.78</w:t>
            </w:r>
          </w:p>
        </w:tc>
        <w:tc>
          <w:tcPr>
            <w:tcW w:w="1307" w:type="dxa"/>
            <w:vAlign w:val="top"/>
          </w:tcPr>
          <w:p w14:paraId="699006B9">
            <w:pPr>
              <w:pStyle w:val="6"/>
              <w:spacing w:before="96" w:line="187" w:lineRule="auto"/>
              <w:ind w:left="813"/>
              <w:rPr>
                <w:sz w:val="13"/>
                <w:szCs w:val="13"/>
              </w:rPr>
            </w:pPr>
            <w:r>
              <w:rPr>
                <w:color w:val="212529"/>
                <w:spacing w:val="2"/>
                <w:sz w:val="13"/>
                <w:szCs w:val="13"/>
              </w:rPr>
              <w:t>138.</w:t>
            </w:r>
            <w:r>
              <w:rPr>
                <w:color w:val="212529"/>
                <w:spacing w:val="17"/>
                <w:sz w:val="13"/>
                <w:szCs w:val="13"/>
              </w:rPr>
              <w:t xml:space="preserve"> </w:t>
            </w:r>
            <w:r>
              <w:rPr>
                <w:color w:val="212529"/>
                <w:spacing w:val="2"/>
                <w:sz w:val="13"/>
                <w:szCs w:val="13"/>
              </w:rPr>
              <w:t>78</w:t>
            </w:r>
          </w:p>
        </w:tc>
        <w:tc>
          <w:tcPr>
            <w:tcW w:w="1474" w:type="dxa"/>
            <w:vAlign w:val="top"/>
          </w:tcPr>
          <w:p w14:paraId="4013982A">
            <w:pPr>
              <w:pStyle w:val="6"/>
            </w:pPr>
          </w:p>
        </w:tc>
      </w:tr>
      <w:tr w14:paraId="0D9AE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43B7A5E8">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64" w:type="dxa"/>
            <w:vAlign w:val="top"/>
          </w:tcPr>
          <w:p w14:paraId="61F45A2B">
            <w:pPr>
              <w:spacing w:before="77" w:line="229" w:lineRule="auto"/>
              <w:ind w:left="7"/>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12" w:type="dxa"/>
            <w:vAlign w:val="top"/>
          </w:tcPr>
          <w:p w14:paraId="790003E0">
            <w:pPr>
              <w:spacing w:before="77"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138.78</w:t>
            </w:r>
          </w:p>
        </w:tc>
        <w:tc>
          <w:tcPr>
            <w:tcW w:w="1307" w:type="dxa"/>
            <w:vAlign w:val="top"/>
          </w:tcPr>
          <w:p w14:paraId="7A859652">
            <w:pPr>
              <w:pStyle w:val="6"/>
              <w:spacing w:before="96" w:line="186" w:lineRule="auto"/>
              <w:ind w:left="813"/>
              <w:rPr>
                <w:sz w:val="13"/>
                <w:szCs w:val="13"/>
              </w:rPr>
            </w:pPr>
            <w:r>
              <w:rPr>
                <w:color w:val="212529"/>
                <w:spacing w:val="2"/>
                <w:sz w:val="13"/>
                <w:szCs w:val="13"/>
              </w:rPr>
              <w:t>138.</w:t>
            </w:r>
            <w:r>
              <w:rPr>
                <w:color w:val="212529"/>
                <w:spacing w:val="17"/>
                <w:sz w:val="13"/>
                <w:szCs w:val="13"/>
              </w:rPr>
              <w:t xml:space="preserve"> </w:t>
            </w:r>
            <w:r>
              <w:rPr>
                <w:color w:val="212529"/>
                <w:spacing w:val="2"/>
                <w:sz w:val="13"/>
                <w:szCs w:val="13"/>
              </w:rPr>
              <w:t>78</w:t>
            </w:r>
          </w:p>
        </w:tc>
        <w:tc>
          <w:tcPr>
            <w:tcW w:w="1474" w:type="dxa"/>
            <w:vAlign w:val="top"/>
          </w:tcPr>
          <w:p w14:paraId="7E8A90E1">
            <w:pPr>
              <w:pStyle w:val="6"/>
            </w:pPr>
          </w:p>
        </w:tc>
      </w:tr>
      <w:tr w14:paraId="4983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32D531A5">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164" w:type="dxa"/>
            <w:vAlign w:val="top"/>
          </w:tcPr>
          <w:p w14:paraId="45396ADC">
            <w:pPr>
              <w:spacing w:before="78" w:line="229" w:lineRule="auto"/>
              <w:ind w:left="7"/>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12" w:type="dxa"/>
            <w:vAlign w:val="top"/>
          </w:tcPr>
          <w:p w14:paraId="10013E47">
            <w:pPr>
              <w:spacing w:before="78"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53.16</w:t>
            </w:r>
          </w:p>
        </w:tc>
        <w:tc>
          <w:tcPr>
            <w:tcW w:w="1307" w:type="dxa"/>
            <w:vAlign w:val="top"/>
          </w:tcPr>
          <w:p w14:paraId="0D15030F">
            <w:pPr>
              <w:spacing w:before="78"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53.16</w:t>
            </w:r>
          </w:p>
        </w:tc>
        <w:tc>
          <w:tcPr>
            <w:tcW w:w="1474" w:type="dxa"/>
            <w:vAlign w:val="top"/>
          </w:tcPr>
          <w:p w14:paraId="5F6A866E">
            <w:pPr>
              <w:pStyle w:val="6"/>
            </w:pPr>
          </w:p>
        </w:tc>
      </w:tr>
      <w:tr w14:paraId="72C2F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7508FBF2">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64" w:type="dxa"/>
            <w:vAlign w:val="top"/>
          </w:tcPr>
          <w:p w14:paraId="60594E56">
            <w:pPr>
              <w:spacing w:before="78" w:line="228" w:lineRule="auto"/>
              <w:ind w:left="7"/>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12" w:type="dxa"/>
            <w:vAlign w:val="top"/>
          </w:tcPr>
          <w:p w14:paraId="0DD8D92E">
            <w:pPr>
              <w:spacing w:before="78"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77.62</w:t>
            </w:r>
          </w:p>
        </w:tc>
        <w:tc>
          <w:tcPr>
            <w:tcW w:w="1307" w:type="dxa"/>
            <w:vAlign w:val="top"/>
          </w:tcPr>
          <w:p w14:paraId="34D02BAC">
            <w:pPr>
              <w:spacing w:before="78"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77.62</w:t>
            </w:r>
          </w:p>
        </w:tc>
        <w:tc>
          <w:tcPr>
            <w:tcW w:w="1474" w:type="dxa"/>
            <w:vAlign w:val="top"/>
          </w:tcPr>
          <w:p w14:paraId="082FA4D7">
            <w:pPr>
              <w:pStyle w:val="6"/>
            </w:pPr>
          </w:p>
        </w:tc>
      </w:tr>
      <w:tr w14:paraId="36E1F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7D8CC105">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64" w:type="dxa"/>
            <w:vAlign w:val="top"/>
          </w:tcPr>
          <w:p w14:paraId="1CA56BC5">
            <w:pPr>
              <w:spacing w:before="79" w:line="228" w:lineRule="auto"/>
              <w:ind w:left="7"/>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12" w:type="dxa"/>
            <w:vAlign w:val="top"/>
          </w:tcPr>
          <w:p w14:paraId="275FF940">
            <w:pPr>
              <w:spacing w:before="78"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307" w:type="dxa"/>
            <w:vAlign w:val="top"/>
          </w:tcPr>
          <w:p w14:paraId="61AC523E">
            <w:pPr>
              <w:spacing w:before="78"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474" w:type="dxa"/>
            <w:vAlign w:val="top"/>
          </w:tcPr>
          <w:p w14:paraId="6BD92B24">
            <w:pPr>
              <w:pStyle w:val="6"/>
            </w:pPr>
          </w:p>
        </w:tc>
      </w:tr>
      <w:tr w14:paraId="7DCDC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01" w:type="dxa"/>
            <w:vAlign w:val="top"/>
          </w:tcPr>
          <w:p w14:paraId="733840B1">
            <w:pPr>
              <w:spacing w:before="7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64" w:type="dxa"/>
            <w:vAlign w:val="top"/>
          </w:tcPr>
          <w:p w14:paraId="70DD8D56">
            <w:pPr>
              <w:spacing w:before="79" w:line="229" w:lineRule="auto"/>
              <w:ind w:left="9"/>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12" w:type="dxa"/>
            <w:vAlign w:val="top"/>
          </w:tcPr>
          <w:p w14:paraId="01F717E3">
            <w:pPr>
              <w:spacing w:before="7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307" w:type="dxa"/>
            <w:vAlign w:val="top"/>
          </w:tcPr>
          <w:p w14:paraId="4BEC4555">
            <w:pPr>
              <w:pStyle w:val="6"/>
              <w:spacing w:before="98" w:line="186" w:lineRule="auto"/>
              <w:ind w:left="882"/>
              <w:rPr>
                <w:sz w:val="13"/>
                <w:szCs w:val="13"/>
              </w:rPr>
            </w:pPr>
            <w:r>
              <w:rPr>
                <w:color w:val="212529"/>
                <w:spacing w:val="4"/>
                <w:sz w:val="13"/>
                <w:szCs w:val="13"/>
              </w:rPr>
              <w:t>42. 21</w:t>
            </w:r>
          </w:p>
        </w:tc>
        <w:tc>
          <w:tcPr>
            <w:tcW w:w="1474" w:type="dxa"/>
            <w:vAlign w:val="top"/>
          </w:tcPr>
          <w:p w14:paraId="290CD013">
            <w:pPr>
              <w:pStyle w:val="6"/>
            </w:pPr>
          </w:p>
        </w:tc>
      </w:tr>
      <w:tr w14:paraId="50CC7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48EA86FE">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64" w:type="dxa"/>
            <w:vAlign w:val="top"/>
          </w:tcPr>
          <w:p w14:paraId="12ED6890">
            <w:pPr>
              <w:spacing w:before="78" w:line="230" w:lineRule="auto"/>
              <w:ind w:left="7"/>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12" w:type="dxa"/>
            <w:vAlign w:val="top"/>
          </w:tcPr>
          <w:p w14:paraId="0AB6ED18">
            <w:pPr>
              <w:spacing w:before="78"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307" w:type="dxa"/>
            <w:vAlign w:val="top"/>
          </w:tcPr>
          <w:p w14:paraId="6F89625F">
            <w:pPr>
              <w:pStyle w:val="6"/>
              <w:spacing w:before="97" w:line="187" w:lineRule="auto"/>
              <w:ind w:left="882"/>
              <w:rPr>
                <w:sz w:val="13"/>
                <w:szCs w:val="13"/>
              </w:rPr>
            </w:pPr>
            <w:r>
              <w:rPr>
                <w:color w:val="212529"/>
                <w:spacing w:val="4"/>
                <w:sz w:val="13"/>
                <w:szCs w:val="13"/>
              </w:rPr>
              <w:t>42. 21</w:t>
            </w:r>
          </w:p>
        </w:tc>
        <w:tc>
          <w:tcPr>
            <w:tcW w:w="1474" w:type="dxa"/>
            <w:vAlign w:val="top"/>
          </w:tcPr>
          <w:p w14:paraId="4F56C763">
            <w:pPr>
              <w:pStyle w:val="6"/>
            </w:pPr>
          </w:p>
        </w:tc>
      </w:tr>
      <w:tr w14:paraId="7FDFF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01" w:type="dxa"/>
            <w:vAlign w:val="top"/>
          </w:tcPr>
          <w:p w14:paraId="4F8F873D">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164" w:type="dxa"/>
            <w:vAlign w:val="top"/>
          </w:tcPr>
          <w:p w14:paraId="12731CCA">
            <w:pPr>
              <w:spacing w:before="78" w:line="230" w:lineRule="auto"/>
              <w:ind w:left="7"/>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12" w:type="dxa"/>
            <w:vAlign w:val="top"/>
          </w:tcPr>
          <w:p w14:paraId="5D7B29D5">
            <w:pPr>
              <w:spacing w:before="79" w:line="201"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12.94</w:t>
            </w:r>
          </w:p>
        </w:tc>
        <w:tc>
          <w:tcPr>
            <w:tcW w:w="1307" w:type="dxa"/>
            <w:vAlign w:val="top"/>
          </w:tcPr>
          <w:p w14:paraId="4B58204C">
            <w:pPr>
              <w:spacing w:before="79"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12.94</w:t>
            </w:r>
          </w:p>
        </w:tc>
        <w:tc>
          <w:tcPr>
            <w:tcW w:w="1474" w:type="dxa"/>
            <w:vAlign w:val="top"/>
          </w:tcPr>
          <w:p w14:paraId="210867EB">
            <w:pPr>
              <w:pStyle w:val="6"/>
            </w:pPr>
          </w:p>
        </w:tc>
      </w:tr>
      <w:tr w14:paraId="1775E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01" w:type="dxa"/>
            <w:vAlign w:val="top"/>
          </w:tcPr>
          <w:p w14:paraId="5DEFF197">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64" w:type="dxa"/>
            <w:vAlign w:val="top"/>
          </w:tcPr>
          <w:p w14:paraId="6107ED80">
            <w:pPr>
              <w:spacing w:before="78" w:line="230" w:lineRule="auto"/>
              <w:ind w:left="9"/>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12" w:type="dxa"/>
            <w:vAlign w:val="top"/>
          </w:tcPr>
          <w:p w14:paraId="2854E8EA">
            <w:pPr>
              <w:spacing w:before="78"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27.11</w:t>
            </w:r>
          </w:p>
        </w:tc>
        <w:tc>
          <w:tcPr>
            <w:tcW w:w="1307" w:type="dxa"/>
            <w:vAlign w:val="top"/>
          </w:tcPr>
          <w:p w14:paraId="57C0C99F">
            <w:pPr>
              <w:spacing w:before="78"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27.11</w:t>
            </w:r>
          </w:p>
        </w:tc>
        <w:tc>
          <w:tcPr>
            <w:tcW w:w="1474" w:type="dxa"/>
            <w:vAlign w:val="top"/>
          </w:tcPr>
          <w:p w14:paraId="723C6C46">
            <w:pPr>
              <w:pStyle w:val="6"/>
            </w:pPr>
          </w:p>
        </w:tc>
      </w:tr>
      <w:tr w14:paraId="64DEE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648EA364">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164" w:type="dxa"/>
            <w:vAlign w:val="top"/>
          </w:tcPr>
          <w:p w14:paraId="4603763D">
            <w:pPr>
              <w:spacing w:before="77" w:line="229" w:lineRule="auto"/>
              <w:ind w:left="12"/>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12" w:type="dxa"/>
            <w:vAlign w:val="top"/>
          </w:tcPr>
          <w:p w14:paraId="44315D28">
            <w:pPr>
              <w:spacing w:before="77"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2.15</w:t>
            </w:r>
          </w:p>
        </w:tc>
        <w:tc>
          <w:tcPr>
            <w:tcW w:w="1307" w:type="dxa"/>
            <w:vAlign w:val="top"/>
          </w:tcPr>
          <w:p w14:paraId="4DE027C4">
            <w:pPr>
              <w:spacing w:before="77"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2.15</w:t>
            </w:r>
          </w:p>
        </w:tc>
        <w:tc>
          <w:tcPr>
            <w:tcW w:w="1474" w:type="dxa"/>
            <w:vAlign w:val="top"/>
          </w:tcPr>
          <w:p w14:paraId="4667AACD">
            <w:pPr>
              <w:pStyle w:val="6"/>
            </w:pPr>
          </w:p>
        </w:tc>
      </w:tr>
      <w:tr w14:paraId="79CE6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0D268A00">
            <w:pPr>
              <w:spacing w:before="78"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164" w:type="dxa"/>
            <w:vAlign w:val="top"/>
          </w:tcPr>
          <w:p w14:paraId="4A85B5F6">
            <w:pPr>
              <w:spacing w:before="78" w:line="229" w:lineRule="auto"/>
              <w:ind w:left="9"/>
              <w:rPr>
                <w:rFonts w:ascii="宋体" w:hAnsi="宋体" w:eastAsia="宋体" w:cs="宋体"/>
                <w:sz w:val="15"/>
                <w:szCs w:val="15"/>
              </w:rPr>
            </w:pPr>
            <w:r>
              <w:rPr>
                <w:rFonts w:ascii="宋体" w:hAnsi="宋体" w:eastAsia="宋体" w:cs="宋体"/>
                <w:color w:val="212529"/>
                <w:spacing w:val="9"/>
                <w:sz w:val="15"/>
                <w:szCs w:val="15"/>
              </w:rPr>
              <w:t>农林水支出</w:t>
            </w:r>
          </w:p>
        </w:tc>
        <w:tc>
          <w:tcPr>
            <w:tcW w:w="1512" w:type="dxa"/>
            <w:vAlign w:val="top"/>
          </w:tcPr>
          <w:p w14:paraId="2CE710C3">
            <w:pPr>
              <w:spacing w:before="78"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11504.71</w:t>
            </w:r>
          </w:p>
        </w:tc>
        <w:tc>
          <w:tcPr>
            <w:tcW w:w="1307" w:type="dxa"/>
            <w:vAlign w:val="top"/>
          </w:tcPr>
          <w:p w14:paraId="03A7A9FE">
            <w:pPr>
              <w:pStyle w:val="6"/>
              <w:spacing w:before="97" w:line="172" w:lineRule="auto"/>
              <w:ind w:right="15"/>
              <w:jc w:val="right"/>
              <w:rPr>
                <w:sz w:val="14"/>
                <w:szCs w:val="14"/>
              </w:rPr>
            </w:pPr>
            <w:r>
              <w:rPr>
                <w:color w:val="212529"/>
                <w:sz w:val="14"/>
                <w:szCs w:val="14"/>
              </w:rPr>
              <w:t>664.</w:t>
            </w:r>
            <w:r>
              <w:rPr>
                <w:color w:val="212529"/>
                <w:spacing w:val="10"/>
                <w:sz w:val="14"/>
                <w:szCs w:val="14"/>
              </w:rPr>
              <w:t xml:space="preserve"> </w:t>
            </w:r>
            <w:r>
              <w:rPr>
                <w:color w:val="212529"/>
                <w:sz w:val="14"/>
                <w:szCs w:val="14"/>
              </w:rPr>
              <w:t>34</w:t>
            </w:r>
          </w:p>
        </w:tc>
        <w:tc>
          <w:tcPr>
            <w:tcW w:w="1474" w:type="dxa"/>
            <w:vAlign w:val="top"/>
          </w:tcPr>
          <w:p w14:paraId="52C7C1A1">
            <w:pPr>
              <w:pStyle w:val="6"/>
              <w:spacing w:before="97" w:line="186" w:lineRule="auto"/>
              <w:ind w:left="810"/>
              <w:rPr>
                <w:sz w:val="13"/>
                <w:szCs w:val="13"/>
              </w:rPr>
            </w:pPr>
            <w:r>
              <w:rPr>
                <w:color w:val="212529"/>
                <w:spacing w:val="4"/>
                <w:sz w:val="13"/>
                <w:szCs w:val="13"/>
              </w:rPr>
              <w:t>10840.</w:t>
            </w:r>
            <w:r>
              <w:rPr>
                <w:color w:val="212529"/>
                <w:spacing w:val="14"/>
                <w:w w:val="102"/>
                <w:sz w:val="13"/>
                <w:szCs w:val="13"/>
              </w:rPr>
              <w:t xml:space="preserve"> </w:t>
            </w:r>
            <w:r>
              <w:rPr>
                <w:color w:val="212529"/>
                <w:spacing w:val="4"/>
                <w:sz w:val="13"/>
                <w:szCs w:val="13"/>
              </w:rPr>
              <w:t>37</w:t>
            </w:r>
          </w:p>
        </w:tc>
      </w:tr>
      <w:tr w14:paraId="41AF8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5E9EF555">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w:t>
            </w:r>
          </w:p>
        </w:tc>
        <w:tc>
          <w:tcPr>
            <w:tcW w:w="3164" w:type="dxa"/>
            <w:vAlign w:val="top"/>
          </w:tcPr>
          <w:p w14:paraId="32A3F222">
            <w:pPr>
              <w:spacing w:before="78" w:line="229" w:lineRule="auto"/>
              <w:ind w:left="9"/>
              <w:rPr>
                <w:rFonts w:ascii="宋体" w:hAnsi="宋体" w:eastAsia="宋体" w:cs="宋体"/>
                <w:sz w:val="15"/>
                <w:szCs w:val="15"/>
              </w:rPr>
            </w:pPr>
            <w:r>
              <w:rPr>
                <w:rFonts w:ascii="宋体" w:hAnsi="宋体" w:eastAsia="宋体" w:cs="宋体"/>
                <w:color w:val="212529"/>
                <w:spacing w:val="6"/>
                <w:sz w:val="15"/>
                <w:szCs w:val="15"/>
              </w:rPr>
              <w:t>水利</w:t>
            </w:r>
          </w:p>
        </w:tc>
        <w:tc>
          <w:tcPr>
            <w:tcW w:w="1512" w:type="dxa"/>
            <w:vAlign w:val="top"/>
          </w:tcPr>
          <w:p w14:paraId="62706F8A">
            <w:pPr>
              <w:spacing w:before="78"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6389.32</w:t>
            </w:r>
          </w:p>
        </w:tc>
        <w:tc>
          <w:tcPr>
            <w:tcW w:w="1307" w:type="dxa"/>
            <w:vAlign w:val="top"/>
          </w:tcPr>
          <w:p w14:paraId="3A0133B1">
            <w:pPr>
              <w:pStyle w:val="6"/>
              <w:spacing w:before="97" w:line="172" w:lineRule="auto"/>
              <w:ind w:right="15"/>
              <w:jc w:val="right"/>
              <w:rPr>
                <w:sz w:val="14"/>
                <w:szCs w:val="14"/>
              </w:rPr>
            </w:pPr>
            <w:r>
              <w:rPr>
                <w:color w:val="212529"/>
                <w:sz w:val="14"/>
                <w:szCs w:val="14"/>
              </w:rPr>
              <w:t>664.</w:t>
            </w:r>
            <w:r>
              <w:rPr>
                <w:color w:val="212529"/>
                <w:spacing w:val="10"/>
                <w:sz w:val="14"/>
                <w:szCs w:val="14"/>
              </w:rPr>
              <w:t xml:space="preserve"> </w:t>
            </w:r>
            <w:r>
              <w:rPr>
                <w:color w:val="212529"/>
                <w:sz w:val="14"/>
                <w:szCs w:val="14"/>
              </w:rPr>
              <w:t>34</w:t>
            </w:r>
          </w:p>
        </w:tc>
        <w:tc>
          <w:tcPr>
            <w:tcW w:w="1474" w:type="dxa"/>
            <w:vAlign w:val="top"/>
          </w:tcPr>
          <w:p w14:paraId="5D9803E8">
            <w:pPr>
              <w:pStyle w:val="6"/>
              <w:spacing w:before="97" w:line="172" w:lineRule="auto"/>
              <w:ind w:left="883"/>
              <w:rPr>
                <w:sz w:val="14"/>
                <w:szCs w:val="14"/>
              </w:rPr>
            </w:pPr>
            <w:r>
              <w:rPr>
                <w:color w:val="212529"/>
                <w:sz w:val="14"/>
                <w:szCs w:val="14"/>
              </w:rPr>
              <w:t>5724.</w:t>
            </w:r>
            <w:r>
              <w:rPr>
                <w:color w:val="212529"/>
                <w:spacing w:val="7"/>
                <w:sz w:val="14"/>
                <w:szCs w:val="14"/>
              </w:rPr>
              <w:t xml:space="preserve"> </w:t>
            </w:r>
            <w:r>
              <w:rPr>
                <w:color w:val="212529"/>
                <w:sz w:val="14"/>
                <w:szCs w:val="14"/>
              </w:rPr>
              <w:t>98</w:t>
            </w:r>
          </w:p>
        </w:tc>
      </w:tr>
      <w:tr w14:paraId="79803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7FF539E5">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2130301</w:t>
            </w:r>
          </w:p>
        </w:tc>
        <w:tc>
          <w:tcPr>
            <w:tcW w:w="3164" w:type="dxa"/>
            <w:vAlign w:val="top"/>
          </w:tcPr>
          <w:p w14:paraId="549140B1">
            <w:pPr>
              <w:spacing w:before="78" w:line="230" w:lineRule="auto"/>
              <w:ind w:left="7"/>
              <w:rPr>
                <w:rFonts w:ascii="宋体" w:hAnsi="宋体" w:eastAsia="宋体" w:cs="宋体"/>
                <w:sz w:val="15"/>
                <w:szCs w:val="15"/>
              </w:rPr>
            </w:pPr>
            <w:r>
              <w:rPr>
                <w:rFonts w:ascii="宋体" w:hAnsi="宋体" w:eastAsia="宋体" w:cs="宋体"/>
                <w:color w:val="212529"/>
                <w:spacing w:val="9"/>
                <w:sz w:val="15"/>
                <w:szCs w:val="15"/>
              </w:rPr>
              <w:t>行政运行</w:t>
            </w:r>
          </w:p>
        </w:tc>
        <w:tc>
          <w:tcPr>
            <w:tcW w:w="1512" w:type="dxa"/>
            <w:vAlign w:val="top"/>
          </w:tcPr>
          <w:p w14:paraId="10A6E6A9">
            <w:pPr>
              <w:spacing w:before="78"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194.81</w:t>
            </w:r>
          </w:p>
        </w:tc>
        <w:tc>
          <w:tcPr>
            <w:tcW w:w="1307" w:type="dxa"/>
            <w:vAlign w:val="top"/>
          </w:tcPr>
          <w:p w14:paraId="32F88FB4">
            <w:pPr>
              <w:spacing w:before="78"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194.81</w:t>
            </w:r>
          </w:p>
        </w:tc>
        <w:tc>
          <w:tcPr>
            <w:tcW w:w="1474" w:type="dxa"/>
            <w:vAlign w:val="top"/>
          </w:tcPr>
          <w:p w14:paraId="48A1C634">
            <w:pPr>
              <w:pStyle w:val="6"/>
            </w:pPr>
          </w:p>
        </w:tc>
      </w:tr>
      <w:tr w14:paraId="347DA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322D097A">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2130303</w:t>
            </w:r>
          </w:p>
        </w:tc>
        <w:tc>
          <w:tcPr>
            <w:tcW w:w="3164" w:type="dxa"/>
            <w:vAlign w:val="top"/>
          </w:tcPr>
          <w:p w14:paraId="2647891F">
            <w:pPr>
              <w:spacing w:before="79" w:line="228" w:lineRule="auto"/>
              <w:ind w:left="7"/>
              <w:rPr>
                <w:rFonts w:ascii="宋体" w:hAnsi="宋体" w:eastAsia="宋体" w:cs="宋体"/>
                <w:sz w:val="15"/>
                <w:szCs w:val="15"/>
              </w:rPr>
            </w:pPr>
            <w:r>
              <w:rPr>
                <w:rFonts w:ascii="宋体" w:hAnsi="宋体" w:eastAsia="宋体" w:cs="宋体"/>
                <w:color w:val="212529"/>
                <w:spacing w:val="9"/>
                <w:sz w:val="15"/>
                <w:szCs w:val="15"/>
              </w:rPr>
              <w:t>机关服务</w:t>
            </w:r>
          </w:p>
        </w:tc>
        <w:tc>
          <w:tcPr>
            <w:tcW w:w="1512" w:type="dxa"/>
            <w:vAlign w:val="top"/>
          </w:tcPr>
          <w:p w14:paraId="7DA6FC99">
            <w:pPr>
              <w:spacing w:before="7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469.53</w:t>
            </w:r>
          </w:p>
        </w:tc>
        <w:tc>
          <w:tcPr>
            <w:tcW w:w="1307" w:type="dxa"/>
            <w:vAlign w:val="top"/>
          </w:tcPr>
          <w:p w14:paraId="71F6F1B3">
            <w:pPr>
              <w:spacing w:before="7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469.53</w:t>
            </w:r>
          </w:p>
        </w:tc>
        <w:tc>
          <w:tcPr>
            <w:tcW w:w="1474" w:type="dxa"/>
            <w:vAlign w:val="top"/>
          </w:tcPr>
          <w:p w14:paraId="52B23C04">
            <w:pPr>
              <w:pStyle w:val="6"/>
            </w:pPr>
          </w:p>
        </w:tc>
      </w:tr>
      <w:tr w14:paraId="51324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5C72B524">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2130305</w:t>
            </w:r>
          </w:p>
        </w:tc>
        <w:tc>
          <w:tcPr>
            <w:tcW w:w="3164" w:type="dxa"/>
            <w:vAlign w:val="top"/>
          </w:tcPr>
          <w:p w14:paraId="5D75E37D">
            <w:pPr>
              <w:spacing w:before="79" w:line="229" w:lineRule="auto"/>
              <w:ind w:left="9"/>
              <w:rPr>
                <w:rFonts w:ascii="宋体" w:hAnsi="宋体" w:eastAsia="宋体" w:cs="宋体"/>
                <w:sz w:val="15"/>
                <w:szCs w:val="15"/>
              </w:rPr>
            </w:pPr>
            <w:r>
              <w:rPr>
                <w:rFonts w:ascii="宋体" w:hAnsi="宋体" w:eastAsia="宋体" w:cs="宋体"/>
                <w:color w:val="212529"/>
                <w:spacing w:val="10"/>
                <w:sz w:val="15"/>
                <w:szCs w:val="15"/>
              </w:rPr>
              <w:t>水利工程建设</w:t>
            </w:r>
          </w:p>
        </w:tc>
        <w:tc>
          <w:tcPr>
            <w:tcW w:w="1512" w:type="dxa"/>
            <w:vAlign w:val="top"/>
          </w:tcPr>
          <w:p w14:paraId="2EB61241">
            <w:pPr>
              <w:spacing w:before="7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2979.57</w:t>
            </w:r>
          </w:p>
        </w:tc>
        <w:tc>
          <w:tcPr>
            <w:tcW w:w="1307" w:type="dxa"/>
            <w:vAlign w:val="top"/>
          </w:tcPr>
          <w:p w14:paraId="3F4311A6">
            <w:pPr>
              <w:pStyle w:val="6"/>
            </w:pPr>
          </w:p>
        </w:tc>
        <w:tc>
          <w:tcPr>
            <w:tcW w:w="1474" w:type="dxa"/>
            <w:vAlign w:val="top"/>
          </w:tcPr>
          <w:p w14:paraId="035C8753">
            <w:pPr>
              <w:spacing w:before="7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2979.57</w:t>
            </w:r>
          </w:p>
        </w:tc>
      </w:tr>
      <w:tr w14:paraId="526EA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0EB3E4AF">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2130306</w:t>
            </w:r>
          </w:p>
        </w:tc>
        <w:tc>
          <w:tcPr>
            <w:tcW w:w="3164" w:type="dxa"/>
            <w:vAlign w:val="top"/>
          </w:tcPr>
          <w:p w14:paraId="169D564C">
            <w:pPr>
              <w:spacing w:before="79" w:line="229" w:lineRule="auto"/>
              <w:ind w:left="9"/>
              <w:rPr>
                <w:rFonts w:ascii="宋体" w:hAnsi="宋体" w:eastAsia="宋体" w:cs="宋体"/>
                <w:sz w:val="15"/>
                <w:szCs w:val="15"/>
              </w:rPr>
            </w:pPr>
            <w:r>
              <w:rPr>
                <w:rFonts w:ascii="宋体" w:hAnsi="宋体" w:eastAsia="宋体" w:cs="宋体"/>
                <w:color w:val="212529"/>
                <w:spacing w:val="10"/>
                <w:sz w:val="15"/>
                <w:szCs w:val="15"/>
              </w:rPr>
              <w:t>水利工程运行与维护</w:t>
            </w:r>
          </w:p>
        </w:tc>
        <w:tc>
          <w:tcPr>
            <w:tcW w:w="1512" w:type="dxa"/>
            <w:vAlign w:val="top"/>
          </w:tcPr>
          <w:p w14:paraId="05B1B6FF">
            <w:pPr>
              <w:spacing w:before="7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648.41</w:t>
            </w:r>
          </w:p>
        </w:tc>
        <w:tc>
          <w:tcPr>
            <w:tcW w:w="1307" w:type="dxa"/>
            <w:vAlign w:val="top"/>
          </w:tcPr>
          <w:p w14:paraId="71116113">
            <w:pPr>
              <w:pStyle w:val="6"/>
            </w:pPr>
          </w:p>
        </w:tc>
        <w:tc>
          <w:tcPr>
            <w:tcW w:w="1474" w:type="dxa"/>
            <w:vAlign w:val="top"/>
          </w:tcPr>
          <w:p w14:paraId="39534751">
            <w:pPr>
              <w:spacing w:before="7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648.41</w:t>
            </w:r>
          </w:p>
        </w:tc>
      </w:tr>
      <w:tr w14:paraId="16791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0122BC9">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2130308</w:t>
            </w:r>
          </w:p>
        </w:tc>
        <w:tc>
          <w:tcPr>
            <w:tcW w:w="3164" w:type="dxa"/>
            <w:vAlign w:val="top"/>
          </w:tcPr>
          <w:p w14:paraId="5852E829">
            <w:pPr>
              <w:spacing w:before="80" w:line="229" w:lineRule="auto"/>
              <w:ind w:left="9"/>
              <w:rPr>
                <w:rFonts w:ascii="宋体" w:hAnsi="宋体" w:eastAsia="宋体" w:cs="宋体"/>
                <w:sz w:val="15"/>
                <w:szCs w:val="15"/>
              </w:rPr>
            </w:pPr>
            <w:r>
              <w:rPr>
                <w:rFonts w:ascii="宋体" w:hAnsi="宋体" w:eastAsia="宋体" w:cs="宋体"/>
                <w:color w:val="212529"/>
                <w:spacing w:val="10"/>
                <w:sz w:val="15"/>
                <w:szCs w:val="15"/>
              </w:rPr>
              <w:t>水利前期工作</w:t>
            </w:r>
          </w:p>
        </w:tc>
        <w:tc>
          <w:tcPr>
            <w:tcW w:w="1512" w:type="dxa"/>
            <w:vAlign w:val="top"/>
          </w:tcPr>
          <w:p w14:paraId="5458D4D3">
            <w:pPr>
              <w:spacing w:before="80"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1194.48</w:t>
            </w:r>
          </w:p>
        </w:tc>
        <w:tc>
          <w:tcPr>
            <w:tcW w:w="1307" w:type="dxa"/>
            <w:vAlign w:val="top"/>
          </w:tcPr>
          <w:p w14:paraId="4B3DADA6">
            <w:pPr>
              <w:pStyle w:val="6"/>
            </w:pPr>
          </w:p>
        </w:tc>
        <w:tc>
          <w:tcPr>
            <w:tcW w:w="1474" w:type="dxa"/>
            <w:vAlign w:val="top"/>
          </w:tcPr>
          <w:p w14:paraId="2C3D004B">
            <w:pPr>
              <w:spacing w:before="80"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1194.48</w:t>
            </w:r>
          </w:p>
        </w:tc>
      </w:tr>
      <w:tr w14:paraId="02207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03607822">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2130310</w:t>
            </w:r>
          </w:p>
        </w:tc>
        <w:tc>
          <w:tcPr>
            <w:tcW w:w="3164" w:type="dxa"/>
            <w:vAlign w:val="top"/>
          </w:tcPr>
          <w:p w14:paraId="32D409C7">
            <w:pPr>
              <w:spacing w:before="80" w:line="229" w:lineRule="auto"/>
              <w:ind w:left="9"/>
              <w:rPr>
                <w:rFonts w:ascii="宋体" w:hAnsi="宋体" w:eastAsia="宋体" w:cs="宋体"/>
                <w:sz w:val="15"/>
                <w:szCs w:val="15"/>
              </w:rPr>
            </w:pPr>
            <w:r>
              <w:rPr>
                <w:rFonts w:ascii="宋体" w:hAnsi="宋体" w:eastAsia="宋体" w:cs="宋体"/>
                <w:color w:val="212529"/>
                <w:spacing w:val="9"/>
                <w:sz w:val="15"/>
                <w:szCs w:val="15"/>
              </w:rPr>
              <w:t>水土保持</w:t>
            </w:r>
          </w:p>
        </w:tc>
        <w:tc>
          <w:tcPr>
            <w:tcW w:w="1512" w:type="dxa"/>
            <w:vAlign w:val="top"/>
          </w:tcPr>
          <w:p w14:paraId="5B73DCAD">
            <w:pPr>
              <w:spacing w:before="8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345.05</w:t>
            </w:r>
          </w:p>
        </w:tc>
        <w:tc>
          <w:tcPr>
            <w:tcW w:w="1307" w:type="dxa"/>
            <w:vAlign w:val="top"/>
          </w:tcPr>
          <w:p w14:paraId="33FCA216">
            <w:pPr>
              <w:pStyle w:val="6"/>
            </w:pPr>
          </w:p>
        </w:tc>
        <w:tc>
          <w:tcPr>
            <w:tcW w:w="1474" w:type="dxa"/>
            <w:vAlign w:val="top"/>
          </w:tcPr>
          <w:p w14:paraId="4EBE3B5C">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345.05</w:t>
            </w:r>
          </w:p>
        </w:tc>
      </w:tr>
      <w:tr w14:paraId="2BD57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3B6BDFCD">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2130311</w:t>
            </w:r>
          </w:p>
        </w:tc>
        <w:tc>
          <w:tcPr>
            <w:tcW w:w="3164" w:type="dxa"/>
            <w:vAlign w:val="top"/>
          </w:tcPr>
          <w:p w14:paraId="618A8CCF">
            <w:pPr>
              <w:spacing w:before="80" w:line="229" w:lineRule="auto"/>
              <w:ind w:left="9"/>
              <w:rPr>
                <w:rFonts w:ascii="宋体" w:hAnsi="宋体" w:eastAsia="宋体" w:cs="宋体"/>
                <w:sz w:val="15"/>
                <w:szCs w:val="15"/>
              </w:rPr>
            </w:pPr>
            <w:r>
              <w:rPr>
                <w:rFonts w:ascii="宋体" w:hAnsi="宋体" w:eastAsia="宋体" w:cs="宋体"/>
                <w:color w:val="212529"/>
                <w:spacing w:val="11"/>
                <w:sz w:val="15"/>
                <w:szCs w:val="15"/>
              </w:rPr>
              <w:t>水资源节约管理与保护</w:t>
            </w:r>
          </w:p>
        </w:tc>
        <w:tc>
          <w:tcPr>
            <w:tcW w:w="1512" w:type="dxa"/>
            <w:vAlign w:val="top"/>
          </w:tcPr>
          <w:p w14:paraId="008965E5">
            <w:pPr>
              <w:spacing w:before="80"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307" w:type="dxa"/>
            <w:vAlign w:val="top"/>
          </w:tcPr>
          <w:p w14:paraId="014E65C4">
            <w:pPr>
              <w:pStyle w:val="6"/>
            </w:pPr>
          </w:p>
        </w:tc>
        <w:tc>
          <w:tcPr>
            <w:tcW w:w="1474" w:type="dxa"/>
            <w:vAlign w:val="top"/>
          </w:tcPr>
          <w:p w14:paraId="56C9CF9B">
            <w:pPr>
              <w:spacing w:before="80"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r>
      <w:tr w14:paraId="2ED35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7342A72D">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2130312</w:t>
            </w:r>
          </w:p>
        </w:tc>
        <w:tc>
          <w:tcPr>
            <w:tcW w:w="3164" w:type="dxa"/>
            <w:vAlign w:val="top"/>
          </w:tcPr>
          <w:p w14:paraId="3A2AB647">
            <w:pPr>
              <w:spacing w:before="81" w:line="229" w:lineRule="auto"/>
              <w:ind w:left="9"/>
              <w:rPr>
                <w:rFonts w:ascii="宋体" w:hAnsi="宋体" w:eastAsia="宋体" w:cs="宋体"/>
                <w:sz w:val="15"/>
                <w:szCs w:val="15"/>
              </w:rPr>
            </w:pPr>
            <w:r>
              <w:rPr>
                <w:rFonts w:ascii="宋体" w:hAnsi="宋体" w:eastAsia="宋体" w:cs="宋体"/>
                <w:color w:val="212529"/>
                <w:spacing w:val="9"/>
                <w:sz w:val="15"/>
                <w:szCs w:val="15"/>
              </w:rPr>
              <w:t>水质监测</w:t>
            </w:r>
          </w:p>
        </w:tc>
        <w:tc>
          <w:tcPr>
            <w:tcW w:w="1512" w:type="dxa"/>
            <w:vAlign w:val="top"/>
          </w:tcPr>
          <w:p w14:paraId="459AED8B">
            <w:pPr>
              <w:spacing w:before="8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307" w:type="dxa"/>
            <w:vAlign w:val="top"/>
          </w:tcPr>
          <w:p w14:paraId="0E8FDE78">
            <w:pPr>
              <w:pStyle w:val="6"/>
            </w:pPr>
          </w:p>
        </w:tc>
        <w:tc>
          <w:tcPr>
            <w:tcW w:w="1474" w:type="dxa"/>
            <w:vAlign w:val="top"/>
          </w:tcPr>
          <w:p w14:paraId="6DF2D456">
            <w:pPr>
              <w:spacing w:before="8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2B38F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103A858C">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2130313</w:t>
            </w:r>
          </w:p>
        </w:tc>
        <w:tc>
          <w:tcPr>
            <w:tcW w:w="3164" w:type="dxa"/>
            <w:vAlign w:val="top"/>
          </w:tcPr>
          <w:p w14:paraId="48CCB943">
            <w:pPr>
              <w:spacing w:before="81" w:line="229" w:lineRule="auto"/>
              <w:ind w:left="9"/>
              <w:rPr>
                <w:rFonts w:ascii="宋体" w:hAnsi="宋体" w:eastAsia="宋体" w:cs="宋体"/>
                <w:sz w:val="15"/>
                <w:szCs w:val="15"/>
              </w:rPr>
            </w:pPr>
            <w:r>
              <w:rPr>
                <w:rFonts w:ascii="宋体" w:hAnsi="宋体" w:eastAsia="宋体" w:cs="宋体"/>
                <w:color w:val="212529"/>
                <w:spacing w:val="9"/>
                <w:sz w:val="15"/>
                <w:szCs w:val="15"/>
              </w:rPr>
              <w:t>水文测报</w:t>
            </w:r>
          </w:p>
        </w:tc>
        <w:tc>
          <w:tcPr>
            <w:tcW w:w="1512" w:type="dxa"/>
            <w:vAlign w:val="top"/>
          </w:tcPr>
          <w:p w14:paraId="76E928BB">
            <w:pPr>
              <w:spacing w:before="81"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54.80</w:t>
            </w:r>
          </w:p>
        </w:tc>
        <w:tc>
          <w:tcPr>
            <w:tcW w:w="1307" w:type="dxa"/>
            <w:vAlign w:val="top"/>
          </w:tcPr>
          <w:p w14:paraId="27DD0C63">
            <w:pPr>
              <w:pStyle w:val="6"/>
            </w:pPr>
          </w:p>
        </w:tc>
        <w:tc>
          <w:tcPr>
            <w:tcW w:w="1474" w:type="dxa"/>
            <w:vAlign w:val="top"/>
          </w:tcPr>
          <w:p w14:paraId="6DC54F04">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54.80</w:t>
            </w:r>
          </w:p>
        </w:tc>
      </w:tr>
      <w:tr w14:paraId="213F8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04F00FB8">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2130314</w:t>
            </w:r>
          </w:p>
        </w:tc>
        <w:tc>
          <w:tcPr>
            <w:tcW w:w="3164" w:type="dxa"/>
            <w:vAlign w:val="top"/>
          </w:tcPr>
          <w:p w14:paraId="141B9F40">
            <w:pPr>
              <w:spacing w:before="81" w:line="230" w:lineRule="auto"/>
              <w:ind w:left="17"/>
              <w:rPr>
                <w:rFonts w:ascii="宋体" w:hAnsi="宋体" w:eastAsia="宋体" w:cs="宋体"/>
                <w:sz w:val="15"/>
                <w:szCs w:val="15"/>
              </w:rPr>
            </w:pPr>
            <w:r>
              <w:rPr>
                <w:rFonts w:ascii="宋体" w:hAnsi="宋体" w:eastAsia="宋体" w:cs="宋体"/>
                <w:color w:val="212529"/>
                <w:spacing w:val="2"/>
                <w:sz w:val="15"/>
                <w:szCs w:val="15"/>
              </w:rPr>
              <w:t>防汛</w:t>
            </w:r>
          </w:p>
        </w:tc>
        <w:tc>
          <w:tcPr>
            <w:tcW w:w="1512" w:type="dxa"/>
            <w:vAlign w:val="top"/>
          </w:tcPr>
          <w:p w14:paraId="77F9FB04">
            <w:pPr>
              <w:spacing w:before="81"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72.30</w:t>
            </w:r>
          </w:p>
        </w:tc>
        <w:tc>
          <w:tcPr>
            <w:tcW w:w="1307" w:type="dxa"/>
            <w:vAlign w:val="top"/>
          </w:tcPr>
          <w:p w14:paraId="262595BD">
            <w:pPr>
              <w:pStyle w:val="6"/>
            </w:pPr>
          </w:p>
        </w:tc>
        <w:tc>
          <w:tcPr>
            <w:tcW w:w="1474" w:type="dxa"/>
            <w:vAlign w:val="top"/>
          </w:tcPr>
          <w:p w14:paraId="3B66A32F">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72.30</w:t>
            </w:r>
          </w:p>
        </w:tc>
      </w:tr>
      <w:tr w14:paraId="49B43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25641E6">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2130315</w:t>
            </w:r>
          </w:p>
        </w:tc>
        <w:tc>
          <w:tcPr>
            <w:tcW w:w="3164" w:type="dxa"/>
            <w:vAlign w:val="top"/>
          </w:tcPr>
          <w:p w14:paraId="6465720D">
            <w:pPr>
              <w:spacing w:before="82" w:line="229" w:lineRule="auto"/>
              <w:ind w:left="7"/>
              <w:rPr>
                <w:rFonts w:ascii="宋体" w:hAnsi="宋体" w:eastAsia="宋体" w:cs="宋体"/>
                <w:sz w:val="15"/>
                <w:szCs w:val="15"/>
              </w:rPr>
            </w:pPr>
            <w:r>
              <w:rPr>
                <w:rFonts w:ascii="宋体" w:hAnsi="宋体" w:eastAsia="宋体" w:cs="宋体"/>
                <w:color w:val="212529"/>
                <w:spacing w:val="7"/>
                <w:sz w:val="15"/>
                <w:szCs w:val="15"/>
              </w:rPr>
              <w:t>抗旱</w:t>
            </w:r>
          </w:p>
        </w:tc>
        <w:tc>
          <w:tcPr>
            <w:tcW w:w="1512" w:type="dxa"/>
            <w:vAlign w:val="top"/>
          </w:tcPr>
          <w:p w14:paraId="65CB9975">
            <w:pPr>
              <w:spacing w:before="82"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17.00</w:t>
            </w:r>
          </w:p>
        </w:tc>
        <w:tc>
          <w:tcPr>
            <w:tcW w:w="1307" w:type="dxa"/>
            <w:vAlign w:val="top"/>
          </w:tcPr>
          <w:p w14:paraId="78258CBC">
            <w:pPr>
              <w:pStyle w:val="6"/>
            </w:pPr>
          </w:p>
        </w:tc>
        <w:tc>
          <w:tcPr>
            <w:tcW w:w="1474" w:type="dxa"/>
            <w:vAlign w:val="top"/>
          </w:tcPr>
          <w:p w14:paraId="190E288C">
            <w:pPr>
              <w:spacing w:before="8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17.00</w:t>
            </w:r>
          </w:p>
        </w:tc>
      </w:tr>
      <w:tr w14:paraId="2FD82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0C0C5599">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2130321</w:t>
            </w:r>
          </w:p>
        </w:tc>
        <w:tc>
          <w:tcPr>
            <w:tcW w:w="3164" w:type="dxa"/>
            <w:vAlign w:val="top"/>
          </w:tcPr>
          <w:p w14:paraId="1858BF84">
            <w:pPr>
              <w:spacing w:before="82" w:line="229" w:lineRule="auto"/>
              <w:ind w:left="9"/>
              <w:rPr>
                <w:rFonts w:ascii="宋体" w:hAnsi="宋体" w:eastAsia="宋体" w:cs="宋体"/>
                <w:sz w:val="15"/>
                <w:szCs w:val="15"/>
              </w:rPr>
            </w:pPr>
            <w:r>
              <w:rPr>
                <w:rFonts w:ascii="宋体" w:hAnsi="宋体" w:eastAsia="宋体" w:cs="宋体"/>
                <w:color w:val="212529"/>
                <w:spacing w:val="11"/>
                <w:sz w:val="15"/>
                <w:szCs w:val="15"/>
              </w:rPr>
              <w:t>大中型水库移民后期扶持专项支出</w:t>
            </w:r>
          </w:p>
        </w:tc>
        <w:tc>
          <w:tcPr>
            <w:tcW w:w="1512" w:type="dxa"/>
            <w:vAlign w:val="top"/>
          </w:tcPr>
          <w:p w14:paraId="4C99CAB2">
            <w:pPr>
              <w:spacing w:before="8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25.62</w:t>
            </w:r>
          </w:p>
        </w:tc>
        <w:tc>
          <w:tcPr>
            <w:tcW w:w="1307" w:type="dxa"/>
            <w:vAlign w:val="top"/>
          </w:tcPr>
          <w:p w14:paraId="391FAABE">
            <w:pPr>
              <w:pStyle w:val="6"/>
            </w:pPr>
          </w:p>
        </w:tc>
        <w:tc>
          <w:tcPr>
            <w:tcW w:w="1474" w:type="dxa"/>
            <w:vAlign w:val="top"/>
          </w:tcPr>
          <w:p w14:paraId="7178DCB2">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25.62</w:t>
            </w:r>
          </w:p>
        </w:tc>
      </w:tr>
      <w:tr w14:paraId="40A2C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6259D6F7">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2130335</w:t>
            </w:r>
          </w:p>
        </w:tc>
        <w:tc>
          <w:tcPr>
            <w:tcW w:w="3164" w:type="dxa"/>
            <w:vAlign w:val="top"/>
          </w:tcPr>
          <w:p w14:paraId="2215F39A">
            <w:pPr>
              <w:spacing w:before="83" w:line="228" w:lineRule="auto"/>
              <w:ind w:left="9"/>
              <w:rPr>
                <w:rFonts w:ascii="宋体" w:hAnsi="宋体" w:eastAsia="宋体" w:cs="宋体"/>
                <w:sz w:val="15"/>
                <w:szCs w:val="15"/>
              </w:rPr>
            </w:pPr>
            <w:r>
              <w:rPr>
                <w:rFonts w:ascii="宋体" w:hAnsi="宋体" w:eastAsia="宋体" w:cs="宋体"/>
                <w:color w:val="212529"/>
                <w:spacing w:val="9"/>
                <w:sz w:val="15"/>
                <w:szCs w:val="15"/>
              </w:rPr>
              <w:t>农村供水</w:t>
            </w:r>
          </w:p>
        </w:tc>
        <w:tc>
          <w:tcPr>
            <w:tcW w:w="1512" w:type="dxa"/>
            <w:vAlign w:val="top"/>
          </w:tcPr>
          <w:p w14:paraId="3C6FD458">
            <w:pPr>
              <w:spacing w:before="82"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192.00</w:t>
            </w:r>
          </w:p>
        </w:tc>
        <w:tc>
          <w:tcPr>
            <w:tcW w:w="1307" w:type="dxa"/>
            <w:vAlign w:val="top"/>
          </w:tcPr>
          <w:p w14:paraId="29F777EF">
            <w:pPr>
              <w:pStyle w:val="6"/>
            </w:pPr>
          </w:p>
        </w:tc>
        <w:tc>
          <w:tcPr>
            <w:tcW w:w="1474" w:type="dxa"/>
            <w:vAlign w:val="top"/>
          </w:tcPr>
          <w:p w14:paraId="4B39CF54">
            <w:pPr>
              <w:spacing w:before="8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192.00</w:t>
            </w:r>
          </w:p>
        </w:tc>
      </w:tr>
      <w:tr w14:paraId="2067A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19FCF45D">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2130399</w:t>
            </w:r>
          </w:p>
        </w:tc>
        <w:tc>
          <w:tcPr>
            <w:tcW w:w="3164" w:type="dxa"/>
            <w:vAlign w:val="top"/>
          </w:tcPr>
          <w:p w14:paraId="7BD0D66F">
            <w:pPr>
              <w:spacing w:before="83" w:line="229" w:lineRule="auto"/>
              <w:ind w:left="7"/>
              <w:rPr>
                <w:rFonts w:ascii="宋体" w:hAnsi="宋体" w:eastAsia="宋体" w:cs="宋体"/>
                <w:sz w:val="15"/>
                <w:szCs w:val="15"/>
              </w:rPr>
            </w:pPr>
            <w:r>
              <w:rPr>
                <w:rFonts w:ascii="宋体" w:hAnsi="宋体" w:eastAsia="宋体" w:cs="宋体"/>
                <w:color w:val="212529"/>
                <w:spacing w:val="10"/>
                <w:sz w:val="15"/>
                <w:szCs w:val="15"/>
              </w:rPr>
              <w:t>其他水利支出</w:t>
            </w:r>
          </w:p>
        </w:tc>
        <w:tc>
          <w:tcPr>
            <w:tcW w:w="1512" w:type="dxa"/>
            <w:vAlign w:val="top"/>
          </w:tcPr>
          <w:p w14:paraId="05FE4F87">
            <w:pPr>
              <w:spacing w:before="8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154.25</w:t>
            </w:r>
          </w:p>
        </w:tc>
        <w:tc>
          <w:tcPr>
            <w:tcW w:w="1307" w:type="dxa"/>
            <w:vAlign w:val="top"/>
          </w:tcPr>
          <w:p w14:paraId="066E3CA6">
            <w:pPr>
              <w:pStyle w:val="6"/>
            </w:pPr>
          </w:p>
        </w:tc>
        <w:tc>
          <w:tcPr>
            <w:tcW w:w="1474" w:type="dxa"/>
            <w:vAlign w:val="top"/>
          </w:tcPr>
          <w:p w14:paraId="39FD9235">
            <w:pPr>
              <w:spacing w:before="8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154.25</w:t>
            </w:r>
          </w:p>
        </w:tc>
      </w:tr>
      <w:tr w14:paraId="75CE9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685A583D">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21369</w:t>
            </w:r>
          </w:p>
        </w:tc>
        <w:tc>
          <w:tcPr>
            <w:tcW w:w="3164" w:type="dxa"/>
            <w:vAlign w:val="top"/>
          </w:tcPr>
          <w:p w14:paraId="623C1E02">
            <w:pPr>
              <w:spacing w:before="83" w:line="229" w:lineRule="auto"/>
              <w:ind w:left="23"/>
              <w:rPr>
                <w:rFonts w:ascii="宋体" w:hAnsi="宋体" w:eastAsia="宋体" w:cs="宋体"/>
                <w:sz w:val="15"/>
                <w:szCs w:val="15"/>
              </w:rPr>
            </w:pPr>
            <w:r>
              <w:rPr>
                <w:rFonts w:ascii="宋体" w:hAnsi="宋体" w:eastAsia="宋体" w:cs="宋体"/>
                <w:color w:val="212529"/>
                <w:spacing w:val="10"/>
                <w:sz w:val="15"/>
                <w:szCs w:val="15"/>
              </w:rPr>
              <w:t>国家重大水利工程建设基金安排的支出</w:t>
            </w:r>
          </w:p>
        </w:tc>
        <w:tc>
          <w:tcPr>
            <w:tcW w:w="1512" w:type="dxa"/>
            <w:vAlign w:val="top"/>
          </w:tcPr>
          <w:p w14:paraId="0448419C">
            <w:pPr>
              <w:spacing w:before="83" w:line="202" w:lineRule="exact"/>
              <w:ind w:right="17"/>
              <w:jc w:val="right"/>
              <w:rPr>
                <w:rFonts w:ascii="宋体" w:hAnsi="宋体" w:eastAsia="宋体" w:cs="宋体"/>
                <w:sz w:val="15"/>
                <w:szCs w:val="15"/>
              </w:rPr>
            </w:pPr>
            <w:r>
              <w:rPr>
                <w:rFonts w:ascii="宋体" w:hAnsi="宋体" w:eastAsia="宋体" w:cs="宋体"/>
                <w:color w:val="212529"/>
                <w:spacing w:val="5"/>
                <w:position w:val="1"/>
                <w:sz w:val="15"/>
                <w:szCs w:val="15"/>
              </w:rPr>
              <w:t>4890.39</w:t>
            </w:r>
          </w:p>
        </w:tc>
        <w:tc>
          <w:tcPr>
            <w:tcW w:w="1307" w:type="dxa"/>
            <w:vAlign w:val="top"/>
          </w:tcPr>
          <w:p w14:paraId="183ACE6D">
            <w:pPr>
              <w:pStyle w:val="6"/>
            </w:pPr>
          </w:p>
        </w:tc>
        <w:tc>
          <w:tcPr>
            <w:tcW w:w="1474" w:type="dxa"/>
            <w:vAlign w:val="top"/>
          </w:tcPr>
          <w:p w14:paraId="4BC813C5">
            <w:pPr>
              <w:pStyle w:val="6"/>
              <w:spacing w:before="103" w:line="172" w:lineRule="auto"/>
              <w:ind w:left="879"/>
              <w:rPr>
                <w:sz w:val="14"/>
                <w:szCs w:val="14"/>
              </w:rPr>
            </w:pPr>
            <w:r>
              <w:rPr>
                <w:color w:val="212529"/>
                <w:sz w:val="14"/>
                <w:szCs w:val="14"/>
              </w:rPr>
              <w:t>4890.</w:t>
            </w:r>
            <w:r>
              <w:rPr>
                <w:color w:val="212529"/>
                <w:spacing w:val="12"/>
                <w:sz w:val="14"/>
                <w:szCs w:val="14"/>
              </w:rPr>
              <w:t xml:space="preserve"> </w:t>
            </w:r>
            <w:r>
              <w:rPr>
                <w:color w:val="212529"/>
                <w:sz w:val="14"/>
                <w:szCs w:val="14"/>
              </w:rPr>
              <w:t>39</w:t>
            </w:r>
          </w:p>
        </w:tc>
      </w:tr>
      <w:tr w14:paraId="0B07E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17BAC8E1">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2136999</w:t>
            </w:r>
          </w:p>
        </w:tc>
        <w:tc>
          <w:tcPr>
            <w:tcW w:w="3164" w:type="dxa"/>
            <w:vAlign w:val="top"/>
          </w:tcPr>
          <w:p w14:paraId="02EF6736">
            <w:pPr>
              <w:spacing w:before="83" w:line="229" w:lineRule="auto"/>
              <w:ind w:left="7"/>
              <w:rPr>
                <w:rFonts w:ascii="宋体" w:hAnsi="宋体" w:eastAsia="宋体" w:cs="宋体"/>
                <w:sz w:val="15"/>
                <w:szCs w:val="15"/>
              </w:rPr>
            </w:pPr>
            <w:r>
              <w:rPr>
                <w:rFonts w:ascii="宋体" w:hAnsi="宋体" w:eastAsia="宋体" w:cs="宋体"/>
                <w:color w:val="212529"/>
                <w:spacing w:val="11"/>
                <w:sz w:val="15"/>
                <w:szCs w:val="15"/>
              </w:rPr>
              <w:t>其他重大水利工程建设基金支出</w:t>
            </w:r>
          </w:p>
        </w:tc>
        <w:tc>
          <w:tcPr>
            <w:tcW w:w="1512" w:type="dxa"/>
            <w:vAlign w:val="top"/>
          </w:tcPr>
          <w:p w14:paraId="5895D2C3">
            <w:pPr>
              <w:spacing w:before="83" w:line="202" w:lineRule="exact"/>
              <w:ind w:right="17"/>
              <w:jc w:val="right"/>
              <w:rPr>
                <w:rFonts w:ascii="宋体" w:hAnsi="宋体" w:eastAsia="宋体" w:cs="宋体"/>
                <w:sz w:val="15"/>
                <w:szCs w:val="15"/>
              </w:rPr>
            </w:pPr>
            <w:r>
              <w:rPr>
                <w:rFonts w:ascii="宋体" w:hAnsi="宋体" w:eastAsia="宋体" w:cs="宋体"/>
                <w:color w:val="212529"/>
                <w:spacing w:val="5"/>
                <w:position w:val="1"/>
                <w:sz w:val="15"/>
                <w:szCs w:val="15"/>
              </w:rPr>
              <w:t>4890.39</w:t>
            </w:r>
          </w:p>
        </w:tc>
        <w:tc>
          <w:tcPr>
            <w:tcW w:w="1307" w:type="dxa"/>
            <w:vAlign w:val="top"/>
          </w:tcPr>
          <w:p w14:paraId="5685CE18">
            <w:pPr>
              <w:pStyle w:val="6"/>
            </w:pPr>
          </w:p>
        </w:tc>
        <w:tc>
          <w:tcPr>
            <w:tcW w:w="1474" w:type="dxa"/>
            <w:vAlign w:val="top"/>
          </w:tcPr>
          <w:p w14:paraId="4A86B124">
            <w:pPr>
              <w:spacing w:before="83"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4890.39</w:t>
            </w:r>
          </w:p>
        </w:tc>
      </w:tr>
      <w:tr w14:paraId="69D97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E7592E9">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21372</w:t>
            </w:r>
          </w:p>
        </w:tc>
        <w:tc>
          <w:tcPr>
            <w:tcW w:w="3164" w:type="dxa"/>
            <w:vAlign w:val="top"/>
          </w:tcPr>
          <w:p w14:paraId="04FC1496">
            <w:pPr>
              <w:spacing w:before="84" w:line="229" w:lineRule="auto"/>
              <w:ind w:left="9"/>
              <w:rPr>
                <w:rFonts w:ascii="宋体" w:hAnsi="宋体" w:eastAsia="宋体" w:cs="宋体"/>
                <w:sz w:val="15"/>
                <w:szCs w:val="15"/>
              </w:rPr>
            </w:pPr>
            <w:r>
              <w:rPr>
                <w:rFonts w:ascii="宋体" w:hAnsi="宋体" w:eastAsia="宋体" w:cs="宋体"/>
                <w:color w:val="212529"/>
                <w:spacing w:val="11"/>
                <w:sz w:val="15"/>
                <w:szCs w:val="15"/>
              </w:rPr>
              <w:t>大中型水库移民后期扶持基金支出</w:t>
            </w:r>
          </w:p>
        </w:tc>
        <w:tc>
          <w:tcPr>
            <w:tcW w:w="1512" w:type="dxa"/>
            <w:vAlign w:val="top"/>
          </w:tcPr>
          <w:p w14:paraId="0B2FBBD3">
            <w:pPr>
              <w:spacing w:before="8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225.00</w:t>
            </w:r>
          </w:p>
        </w:tc>
        <w:tc>
          <w:tcPr>
            <w:tcW w:w="1307" w:type="dxa"/>
            <w:vAlign w:val="top"/>
          </w:tcPr>
          <w:p w14:paraId="3E47C25E">
            <w:pPr>
              <w:pStyle w:val="6"/>
            </w:pPr>
          </w:p>
        </w:tc>
        <w:tc>
          <w:tcPr>
            <w:tcW w:w="1474" w:type="dxa"/>
            <w:vAlign w:val="top"/>
          </w:tcPr>
          <w:p w14:paraId="0A379D72">
            <w:pPr>
              <w:pStyle w:val="6"/>
              <w:spacing w:before="103" w:line="172" w:lineRule="auto"/>
              <w:ind w:left="963"/>
              <w:rPr>
                <w:sz w:val="14"/>
                <w:szCs w:val="14"/>
              </w:rPr>
            </w:pPr>
            <w:r>
              <w:rPr>
                <w:color w:val="212529"/>
                <w:sz w:val="14"/>
                <w:szCs w:val="14"/>
              </w:rPr>
              <w:t>225.</w:t>
            </w:r>
            <w:r>
              <w:rPr>
                <w:color w:val="212529"/>
                <w:spacing w:val="7"/>
                <w:sz w:val="14"/>
                <w:szCs w:val="14"/>
              </w:rPr>
              <w:t xml:space="preserve"> </w:t>
            </w:r>
            <w:r>
              <w:rPr>
                <w:color w:val="212529"/>
                <w:sz w:val="14"/>
                <w:szCs w:val="14"/>
              </w:rPr>
              <w:t>00</w:t>
            </w:r>
          </w:p>
        </w:tc>
      </w:tr>
      <w:tr w14:paraId="39D16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7AF78DFF">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2137201</w:t>
            </w:r>
          </w:p>
        </w:tc>
        <w:tc>
          <w:tcPr>
            <w:tcW w:w="3164" w:type="dxa"/>
            <w:vAlign w:val="top"/>
          </w:tcPr>
          <w:p w14:paraId="23740F5D">
            <w:pPr>
              <w:spacing w:before="84" w:line="230" w:lineRule="auto"/>
              <w:ind w:left="8"/>
              <w:rPr>
                <w:rFonts w:ascii="宋体" w:hAnsi="宋体" w:eastAsia="宋体" w:cs="宋体"/>
                <w:sz w:val="15"/>
                <w:szCs w:val="15"/>
              </w:rPr>
            </w:pPr>
            <w:r>
              <w:rPr>
                <w:rFonts w:ascii="宋体" w:hAnsi="宋体" w:eastAsia="宋体" w:cs="宋体"/>
                <w:color w:val="212529"/>
                <w:spacing w:val="9"/>
                <w:sz w:val="15"/>
                <w:szCs w:val="15"/>
              </w:rPr>
              <w:t>移民补助</w:t>
            </w:r>
          </w:p>
        </w:tc>
        <w:tc>
          <w:tcPr>
            <w:tcW w:w="1512" w:type="dxa"/>
            <w:vAlign w:val="top"/>
          </w:tcPr>
          <w:p w14:paraId="433BA7B1">
            <w:pPr>
              <w:spacing w:before="8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c>
          <w:tcPr>
            <w:tcW w:w="1307" w:type="dxa"/>
            <w:vAlign w:val="top"/>
          </w:tcPr>
          <w:p w14:paraId="5701148E">
            <w:pPr>
              <w:pStyle w:val="6"/>
            </w:pPr>
          </w:p>
        </w:tc>
        <w:tc>
          <w:tcPr>
            <w:tcW w:w="1474" w:type="dxa"/>
            <w:vAlign w:val="top"/>
          </w:tcPr>
          <w:p w14:paraId="68939EB3">
            <w:pPr>
              <w:spacing w:before="8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r>
      <w:tr w14:paraId="5F0A4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06BFFBFA">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2137202</w:t>
            </w:r>
          </w:p>
        </w:tc>
        <w:tc>
          <w:tcPr>
            <w:tcW w:w="3164" w:type="dxa"/>
            <w:vAlign w:val="top"/>
          </w:tcPr>
          <w:p w14:paraId="1ED2E2E3">
            <w:pPr>
              <w:spacing w:before="84" w:line="230" w:lineRule="auto"/>
              <w:ind w:left="7"/>
              <w:rPr>
                <w:rFonts w:ascii="宋体" w:hAnsi="宋体" w:eastAsia="宋体" w:cs="宋体"/>
                <w:sz w:val="15"/>
                <w:szCs w:val="15"/>
              </w:rPr>
            </w:pPr>
            <w:r>
              <w:rPr>
                <w:rFonts w:ascii="宋体" w:hAnsi="宋体" w:eastAsia="宋体" w:cs="宋体"/>
                <w:color w:val="212529"/>
                <w:spacing w:val="11"/>
                <w:sz w:val="15"/>
                <w:szCs w:val="15"/>
              </w:rPr>
              <w:t>基础设施建设和经济发展</w:t>
            </w:r>
          </w:p>
        </w:tc>
        <w:tc>
          <w:tcPr>
            <w:tcW w:w="1512" w:type="dxa"/>
            <w:vAlign w:val="top"/>
          </w:tcPr>
          <w:p w14:paraId="6D711AFF">
            <w:pPr>
              <w:spacing w:before="8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307" w:type="dxa"/>
            <w:vAlign w:val="top"/>
          </w:tcPr>
          <w:p w14:paraId="11E39550">
            <w:pPr>
              <w:pStyle w:val="6"/>
            </w:pPr>
          </w:p>
        </w:tc>
        <w:tc>
          <w:tcPr>
            <w:tcW w:w="1474" w:type="dxa"/>
            <w:vAlign w:val="top"/>
          </w:tcPr>
          <w:p w14:paraId="66311BD7">
            <w:pPr>
              <w:spacing w:before="8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r>
      <w:tr w14:paraId="568BA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911ADFF">
            <w:pPr>
              <w:spacing w:before="85"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220</w:t>
            </w:r>
          </w:p>
        </w:tc>
        <w:tc>
          <w:tcPr>
            <w:tcW w:w="3164" w:type="dxa"/>
            <w:vAlign w:val="top"/>
          </w:tcPr>
          <w:p w14:paraId="0AD39E20">
            <w:pPr>
              <w:spacing w:before="85" w:line="229" w:lineRule="auto"/>
              <w:ind w:left="38"/>
              <w:rPr>
                <w:rFonts w:ascii="宋体" w:hAnsi="宋体" w:eastAsia="宋体" w:cs="宋体"/>
                <w:sz w:val="15"/>
                <w:szCs w:val="15"/>
              </w:rPr>
            </w:pPr>
            <w:r>
              <w:rPr>
                <w:rFonts w:ascii="宋体" w:hAnsi="宋体" w:eastAsia="宋体" w:cs="宋体"/>
                <w:color w:val="212529"/>
                <w:spacing w:val="8"/>
                <w:sz w:val="15"/>
                <w:szCs w:val="15"/>
              </w:rPr>
              <w:t>自然资源海洋气象等支出</w:t>
            </w:r>
          </w:p>
        </w:tc>
        <w:tc>
          <w:tcPr>
            <w:tcW w:w="1512" w:type="dxa"/>
            <w:vAlign w:val="top"/>
          </w:tcPr>
          <w:p w14:paraId="15785737">
            <w:pPr>
              <w:spacing w:before="8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8221.92</w:t>
            </w:r>
          </w:p>
        </w:tc>
        <w:tc>
          <w:tcPr>
            <w:tcW w:w="1307" w:type="dxa"/>
            <w:vAlign w:val="top"/>
          </w:tcPr>
          <w:p w14:paraId="687F59C1">
            <w:pPr>
              <w:pStyle w:val="6"/>
            </w:pPr>
          </w:p>
        </w:tc>
        <w:tc>
          <w:tcPr>
            <w:tcW w:w="1474" w:type="dxa"/>
            <w:vAlign w:val="top"/>
          </w:tcPr>
          <w:p w14:paraId="50495AF6">
            <w:pPr>
              <w:pStyle w:val="6"/>
              <w:spacing w:before="104" w:line="173" w:lineRule="auto"/>
              <w:ind w:left="880"/>
              <w:rPr>
                <w:sz w:val="14"/>
                <w:szCs w:val="14"/>
              </w:rPr>
            </w:pPr>
            <w:r>
              <w:rPr>
                <w:color w:val="212529"/>
                <w:sz w:val="14"/>
                <w:szCs w:val="14"/>
              </w:rPr>
              <w:t>8221.</w:t>
            </w:r>
            <w:r>
              <w:rPr>
                <w:color w:val="212529"/>
                <w:spacing w:val="10"/>
                <w:sz w:val="14"/>
                <w:szCs w:val="14"/>
              </w:rPr>
              <w:t xml:space="preserve"> </w:t>
            </w:r>
            <w:r>
              <w:rPr>
                <w:color w:val="212529"/>
                <w:sz w:val="14"/>
                <w:szCs w:val="14"/>
              </w:rPr>
              <w:t>92</w:t>
            </w:r>
          </w:p>
        </w:tc>
      </w:tr>
      <w:tr w14:paraId="35396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6A7B59A2">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w:t>
            </w:r>
          </w:p>
        </w:tc>
        <w:tc>
          <w:tcPr>
            <w:tcW w:w="3164" w:type="dxa"/>
            <w:vAlign w:val="top"/>
          </w:tcPr>
          <w:p w14:paraId="734CD82A">
            <w:pPr>
              <w:spacing w:before="85" w:line="229" w:lineRule="auto"/>
              <w:ind w:left="38"/>
              <w:rPr>
                <w:rFonts w:ascii="宋体" w:hAnsi="宋体" w:eastAsia="宋体" w:cs="宋体"/>
                <w:sz w:val="15"/>
                <w:szCs w:val="15"/>
              </w:rPr>
            </w:pPr>
            <w:r>
              <w:rPr>
                <w:rFonts w:ascii="宋体" w:hAnsi="宋体" w:eastAsia="宋体" w:cs="宋体"/>
                <w:color w:val="212529"/>
                <w:spacing w:val="5"/>
                <w:sz w:val="15"/>
                <w:szCs w:val="15"/>
              </w:rPr>
              <w:t>自然资源事务</w:t>
            </w:r>
          </w:p>
        </w:tc>
        <w:tc>
          <w:tcPr>
            <w:tcW w:w="1512" w:type="dxa"/>
            <w:vAlign w:val="top"/>
          </w:tcPr>
          <w:p w14:paraId="167A3413">
            <w:pPr>
              <w:spacing w:before="8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8221.92</w:t>
            </w:r>
          </w:p>
        </w:tc>
        <w:tc>
          <w:tcPr>
            <w:tcW w:w="1307" w:type="dxa"/>
            <w:vAlign w:val="top"/>
          </w:tcPr>
          <w:p w14:paraId="1B81B341">
            <w:pPr>
              <w:pStyle w:val="6"/>
            </w:pPr>
          </w:p>
        </w:tc>
        <w:tc>
          <w:tcPr>
            <w:tcW w:w="1474" w:type="dxa"/>
            <w:vAlign w:val="top"/>
          </w:tcPr>
          <w:p w14:paraId="2547E979">
            <w:pPr>
              <w:pStyle w:val="6"/>
              <w:spacing w:before="104" w:line="173" w:lineRule="auto"/>
              <w:ind w:left="880"/>
              <w:rPr>
                <w:sz w:val="14"/>
                <w:szCs w:val="14"/>
              </w:rPr>
            </w:pPr>
            <w:r>
              <w:rPr>
                <w:color w:val="212529"/>
                <w:sz w:val="14"/>
                <w:szCs w:val="14"/>
              </w:rPr>
              <w:t>8221.</w:t>
            </w:r>
            <w:r>
              <w:rPr>
                <w:color w:val="212529"/>
                <w:spacing w:val="10"/>
                <w:sz w:val="14"/>
                <w:szCs w:val="14"/>
              </w:rPr>
              <w:t xml:space="preserve"> </w:t>
            </w:r>
            <w:r>
              <w:rPr>
                <w:color w:val="212529"/>
                <w:sz w:val="14"/>
                <w:szCs w:val="14"/>
              </w:rPr>
              <w:t>92</w:t>
            </w:r>
          </w:p>
        </w:tc>
      </w:tr>
      <w:tr w14:paraId="156B4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2CFC32F2">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2200106</w:t>
            </w:r>
          </w:p>
        </w:tc>
        <w:tc>
          <w:tcPr>
            <w:tcW w:w="3164" w:type="dxa"/>
            <w:vAlign w:val="top"/>
          </w:tcPr>
          <w:p w14:paraId="0A422945">
            <w:pPr>
              <w:spacing w:before="85" w:line="230" w:lineRule="auto"/>
              <w:ind w:left="38"/>
              <w:rPr>
                <w:rFonts w:ascii="宋体" w:hAnsi="宋体" w:eastAsia="宋体" w:cs="宋体"/>
                <w:sz w:val="15"/>
                <w:szCs w:val="15"/>
              </w:rPr>
            </w:pPr>
            <w:r>
              <w:rPr>
                <w:rFonts w:ascii="宋体" w:hAnsi="宋体" w:eastAsia="宋体" w:cs="宋体"/>
                <w:color w:val="212529"/>
                <w:spacing w:val="7"/>
                <w:sz w:val="15"/>
                <w:szCs w:val="15"/>
              </w:rPr>
              <w:t>自然资源利用与保护</w:t>
            </w:r>
          </w:p>
        </w:tc>
        <w:tc>
          <w:tcPr>
            <w:tcW w:w="1512" w:type="dxa"/>
            <w:vAlign w:val="top"/>
          </w:tcPr>
          <w:p w14:paraId="4D20A0A0">
            <w:pPr>
              <w:spacing w:before="8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8221.92</w:t>
            </w:r>
          </w:p>
        </w:tc>
        <w:tc>
          <w:tcPr>
            <w:tcW w:w="1307" w:type="dxa"/>
            <w:vAlign w:val="top"/>
          </w:tcPr>
          <w:p w14:paraId="57412DF0">
            <w:pPr>
              <w:pStyle w:val="6"/>
            </w:pPr>
          </w:p>
        </w:tc>
        <w:tc>
          <w:tcPr>
            <w:tcW w:w="1474" w:type="dxa"/>
            <w:vAlign w:val="top"/>
          </w:tcPr>
          <w:p w14:paraId="25F9726B">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8221.92</w:t>
            </w:r>
          </w:p>
        </w:tc>
      </w:tr>
      <w:tr w14:paraId="3A237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123D5C4E">
            <w:pPr>
              <w:spacing w:before="86"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64" w:type="dxa"/>
            <w:vAlign w:val="top"/>
          </w:tcPr>
          <w:p w14:paraId="112B7C48">
            <w:pPr>
              <w:spacing w:before="86" w:line="229" w:lineRule="auto"/>
              <w:ind w:left="8"/>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12" w:type="dxa"/>
            <w:vAlign w:val="top"/>
          </w:tcPr>
          <w:p w14:paraId="604D3559">
            <w:pPr>
              <w:spacing w:before="86"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307" w:type="dxa"/>
            <w:vAlign w:val="top"/>
          </w:tcPr>
          <w:p w14:paraId="118D4274">
            <w:pPr>
              <w:pStyle w:val="6"/>
              <w:spacing w:before="104" w:line="187" w:lineRule="auto"/>
              <w:ind w:left="884"/>
              <w:rPr>
                <w:sz w:val="13"/>
                <w:szCs w:val="13"/>
              </w:rPr>
            </w:pPr>
            <w:r>
              <w:rPr>
                <w:color w:val="212529"/>
                <w:spacing w:val="4"/>
                <w:sz w:val="13"/>
                <w:szCs w:val="13"/>
              </w:rPr>
              <w:t>61.</w:t>
            </w:r>
            <w:r>
              <w:rPr>
                <w:color w:val="212529"/>
                <w:spacing w:val="10"/>
                <w:w w:val="101"/>
                <w:sz w:val="13"/>
                <w:szCs w:val="13"/>
              </w:rPr>
              <w:t xml:space="preserve"> </w:t>
            </w:r>
            <w:r>
              <w:rPr>
                <w:color w:val="212529"/>
                <w:spacing w:val="4"/>
                <w:sz w:val="13"/>
                <w:szCs w:val="13"/>
              </w:rPr>
              <w:t>93</w:t>
            </w:r>
          </w:p>
        </w:tc>
        <w:tc>
          <w:tcPr>
            <w:tcW w:w="1474" w:type="dxa"/>
            <w:vAlign w:val="top"/>
          </w:tcPr>
          <w:p w14:paraId="5D1D35EB">
            <w:pPr>
              <w:pStyle w:val="6"/>
            </w:pPr>
          </w:p>
        </w:tc>
      </w:tr>
      <w:tr w14:paraId="2242A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01" w:type="dxa"/>
            <w:vAlign w:val="top"/>
          </w:tcPr>
          <w:p w14:paraId="17C9CC86">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64" w:type="dxa"/>
            <w:vAlign w:val="top"/>
          </w:tcPr>
          <w:p w14:paraId="21508220">
            <w:pPr>
              <w:spacing w:before="86" w:line="229" w:lineRule="auto"/>
              <w:ind w:left="8"/>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12" w:type="dxa"/>
            <w:vAlign w:val="top"/>
          </w:tcPr>
          <w:p w14:paraId="7E1B6826">
            <w:pPr>
              <w:spacing w:before="86"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307" w:type="dxa"/>
            <w:vAlign w:val="top"/>
          </w:tcPr>
          <w:p w14:paraId="6CCDC7AE">
            <w:pPr>
              <w:pStyle w:val="6"/>
              <w:spacing w:before="105" w:line="187" w:lineRule="auto"/>
              <w:ind w:left="884"/>
              <w:rPr>
                <w:sz w:val="13"/>
                <w:szCs w:val="13"/>
              </w:rPr>
            </w:pPr>
            <w:r>
              <w:rPr>
                <w:color w:val="212529"/>
                <w:spacing w:val="4"/>
                <w:sz w:val="13"/>
                <w:szCs w:val="13"/>
              </w:rPr>
              <w:t>61.</w:t>
            </w:r>
            <w:r>
              <w:rPr>
                <w:color w:val="212529"/>
                <w:spacing w:val="10"/>
                <w:w w:val="101"/>
                <w:sz w:val="13"/>
                <w:szCs w:val="13"/>
              </w:rPr>
              <w:t xml:space="preserve"> </w:t>
            </w:r>
            <w:r>
              <w:rPr>
                <w:color w:val="212529"/>
                <w:spacing w:val="4"/>
                <w:sz w:val="13"/>
                <w:szCs w:val="13"/>
              </w:rPr>
              <w:t>93</w:t>
            </w:r>
          </w:p>
        </w:tc>
        <w:tc>
          <w:tcPr>
            <w:tcW w:w="1474" w:type="dxa"/>
            <w:vAlign w:val="top"/>
          </w:tcPr>
          <w:p w14:paraId="3864888C">
            <w:pPr>
              <w:pStyle w:val="6"/>
            </w:pPr>
          </w:p>
        </w:tc>
      </w:tr>
      <w:tr w14:paraId="5CC7A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01" w:type="dxa"/>
            <w:vAlign w:val="top"/>
          </w:tcPr>
          <w:p w14:paraId="0E9785CD">
            <w:pPr>
              <w:spacing w:before="8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64" w:type="dxa"/>
            <w:vAlign w:val="top"/>
          </w:tcPr>
          <w:p w14:paraId="32AF408C">
            <w:pPr>
              <w:spacing w:before="86" w:line="230" w:lineRule="auto"/>
              <w:ind w:left="8"/>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12" w:type="dxa"/>
            <w:vAlign w:val="top"/>
          </w:tcPr>
          <w:p w14:paraId="1E10A4EF">
            <w:pPr>
              <w:spacing w:before="87"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307" w:type="dxa"/>
            <w:vAlign w:val="top"/>
          </w:tcPr>
          <w:p w14:paraId="3C53F410">
            <w:pPr>
              <w:spacing w:before="87"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474" w:type="dxa"/>
            <w:vAlign w:val="top"/>
          </w:tcPr>
          <w:p w14:paraId="2933D9C6">
            <w:pPr>
              <w:pStyle w:val="6"/>
            </w:pPr>
          </w:p>
        </w:tc>
      </w:tr>
    </w:tbl>
    <w:p w14:paraId="27136A22">
      <w:pPr>
        <w:pStyle w:val="2"/>
      </w:pPr>
    </w:p>
    <w:p w14:paraId="2DCFEAD1">
      <w:pPr>
        <w:sectPr>
          <w:headerReference r:id="rId13" w:type="default"/>
          <w:footerReference r:id="rId14" w:type="default"/>
          <w:pgSz w:w="11900" w:h="16840"/>
          <w:pgMar w:top="642" w:right="600" w:bottom="340" w:left="600" w:header="326" w:footer="90" w:gutter="0"/>
          <w:cols w:space="720" w:num="1"/>
        </w:sectPr>
      </w:pPr>
    </w:p>
    <w:p w14:paraId="191C03D7">
      <w:pPr>
        <w:spacing w:before="103"/>
      </w:pPr>
    </w:p>
    <w:p w14:paraId="72D63067">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1145"/>
        <w:gridCol w:w="1814"/>
        <w:gridCol w:w="1145"/>
        <w:gridCol w:w="1156"/>
        <w:gridCol w:w="1166"/>
        <w:gridCol w:w="977"/>
      </w:tblGrid>
      <w:tr w14:paraId="22BA7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55" w:type="dxa"/>
            <w:tcBorders>
              <w:top w:val="single" w:color="FFFFFF" w:sz="4" w:space="0"/>
              <w:left w:val="single" w:color="FFFFFF" w:sz="2" w:space="0"/>
              <w:bottom w:val="single" w:color="FFFFFF" w:sz="4" w:space="0"/>
              <w:right w:val="single" w:color="FFFFFF" w:sz="2" w:space="0"/>
            </w:tcBorders>
            <w:vAlign w:val="top"/>
          </w:tcPr>
          <w:p w14:paraId="4BFBEDAD">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60DEFD56">
            <w:pPr>
              <w:pStyle w:val="6"/>
            </w:pPr>
          </w:p>
        </w:tc>
        <w:tc>
          <w:tcPr>
            <w:tcW w:w="1814" w:type="dxa"/>
            <w:tcBorders>
              <w:top w:val="single" w:color="FFFFFF" w:sz="4" w:space="0"/>
              <w:left w:val="single" w:color="FFFFFF" w:sz="2" w:space="0"/>
              <w:bottom w:val="single" w:color="FFFFFF" w:sz="4" w:space="0"/>
              <w:right w:val="single" w:color="FFFFFF" w:sz="2" w:space="0"/>
            </w:tcBorders>
            <w:vAlign w:val="top"/>
          </w:tcPr>
          <w:p w14:paraId="0B312B54">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733F2CB8">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6880969C">
            <w:pPr>
              <w:pStyle w:val="6"/>
            </w:pPr>
          </w:p>
        </w:tc>
        <w:tc>
          <w:tcPr>
            <w:tcW w:w="2143" w:type="dxa"/>
            <w:gridSpan w:val="2"/>
            <w:tcBorders>
              <w:top w:val="single" w:color="FFFFFF" w:sz="4" w:space="0"/>
              <w:left w:val="single" w:color="FFFFFF" w:sz="2" w:space="0"/>
              <w:bottom w:val="single" w:color="FFFFFF" w:sz="4" w:space="0"/>
              <w:right w:val="single" w:color="FFFFFF" w:sz="2" w:space="0"/>
            </w:tcBorders>
            <w:vAlign w:val="top"/>
          </w:tcPr>
          <w:p w14:paraId="07B53E6A">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4DD9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AA559E0">
            <w:pPr>
              <w:spacing w:before="78" w:line="201" w:lineRule="exact"/>
              <w:ind w:left="3464"/>
              <w:outlineLvl w:val="1"/>
              <w:rPr>
                <w:rFonts w:ascii="微软雅黑" w:hAnsi="微软雅黑" w:eastAsia="微软雅黑" w:cs="微软雅黑"/>
                <w:sz w:val="20"/>
                <w:szCs w:val="20"/>
              </w:rPr>
            </w:pPr>
            <w:bookmarkStart w:id="13" w:name="bookmark39"/>
            <w:bookmarkEnd w:id="13"/>
            <w:bookmarkStart w:id="14" w:name="bookmark9"/>
            <w:bookmarkEnd w:id="14"/>
            <w:r>
              <w:rPr>
                <w:rFonts w:ascii="微软雅黑" w:hAnsi="微软雅黑" w:eastAsia="微软雅黑" w:cs="微软雅黑"/>
                <w:color w:val="212529"/>
                <w:spacing w:val="-5"/>
                <w:position w:val="-1"/>
                <w:sz w:val="20"/>
                <w:szCs w:val="20"/>
              </w:rPr>
              <w:t>2025年财政拨款收支总表</w:t>
            </w:r>
          </w:p>
        </w:tc>
      </w:tr>
      <w:tr w14:paraId="68342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81" w:type="dxa"/>
            <w:gridSpan w:val="6"/>
            <w:tcBorders>
              <w:top w:val="single" w:color="FFFFFF" w:sz="4" w:space="0"/>
              <w:left w:val="single" w:color="FFFFFF" w:sz="2" w:space="0"/>
              <w:right w:val="single" w:color="FFFFFF" w:sz="2" w:space="0"/>
            </w:tcBorders>
            <w:vAlign w:val="top"/>
          </w:tcPr>
          <w:p w14:paraId="444BDA81">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977" w:type="dxa"/>
            <w:tcBorders>
              <w:top w:val="single" w:color="FFFFFF" w:sz="4" w:space="0"/>
              <w:left w:val="single" w:color="FFFFFF" w:sz="2" w:space="0"/>
              <w:right w:val="single" w:color="FFFFFF" w:sz="2" w:space="0"/>
            </w:tcBorders>
            <w:vAlign w:val="top"/>
          </w:tcPr>
          <w:p w14:paraId="425EA716">
            <w:pPr>
              <w:spacing w:before="123" w:line="234" w:lineRule="auto"/>
              <w:ind w:left="304"/>
              <w:rPr>
                <w:rFonts w:ascii="宋体" w:hAnsi="宋体" w:eastAsia="宋体" w:cs="宋体"/>
                <w:sz w:val="12"/>
                <w:szCs w:val="12"/>
              </w:rPr>
            </w:pPr>
            <w:r>
              <w:rPr>
                <w:rFonts w:ascii="宋体" w:hAnsi="宋体" w:eastAsia="宋体" w:cs="宋体"/>
                <w:color w:val="212529"/>
                <w:spacing w:val="8"/>
                <w:sz w:val="12"/>
                <w:szCs w:val="12"/>
              </w:rPr>
              <w:t>单位：万元</w:t>
            </w:r>
          </w:p>
        </w:tc>
      </w:tr>
      <w:tr w14:paraId="6F371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00" w:type="dxa"/>
            <w:gridSpan w:val="2"/>
            <w:vAlign w:val="top"/>
          </w:tcPr>
          <w:p w14:paraId="09E7B7D2">
            <w:pPr>
              <w:spacing w:before="107" w:line="157" w:lineRule="exact"/>
              <w:ind w:left="1279"/>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258" w:type="dxa"/>
            <w:gridSpan w:val="5"/>
            <w:vAlign w:val="top"/>
          </w:tcPr>
          <w:p w14:paraId="2FC1FA37">
            <w:pPr>
              <w:spacing w:before="107" w:line="154" w:lineRule="exact"/>
              <w:ind w:left="295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483D2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Merge w:val="restart"/>
            <w:tcBorders>
              <w:bottom w:val="nil"/>
            </w:tcBorders>
            <w:vAlign w:val="top"/>
          </w:tcPr>
          <w:p w14:paraId="4AF2427E">
            <w:pPr>
              <w:spacing w:before="304" w:line="154" w:lineRule="exact"/>
              <w:ind w:left="70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45" w:type="dxa"/>
            <w:vMerge w:val="restart"/>
            <w:tcBorders>
              <w:bottom w:val="nil"/>
            </w:tcBorders>
            <w:vAlign w:val="top"/>
          </w:tcPr>
          <w:p w14:paraId="42B68AC9">
            <w:pPr>
              <w:spacing w:before="302" w:line="157" w:lineRule="exact"/>
              <w:ind w:left="39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814" w:type="dxa"/>
            <w:vMerge w:val="restart"/>
            <w:tcBorders>
              <w:bottom w:val="nil"/>
            </w:tcBorders>
            <w:vAlign w:val="top"/>
          </w:tcPr>
          <w:p w14:paraId="03EB2980">
            <w:pPr>
              <w:spacing w:before="304" w:line="154" w:lineRule="exact"/>
              <w:ind w:left="73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44" w:type="dxa"/>
            <w:gridSpan w:val="4"/>
            <w:vAlign w:val="top"/>
          </w:tcPr>
          <w:p w14:paraId="4A93BC30">
            <w:pPr>
              <w:spacing w:before="107" w:line="157" w:lineRule="exact"/>
              <w:ind w:left="204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348B7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Merge w:val="continue"/>
            <w:tcBorders>
              <w:top w:val="nil"/>
            </w:tcBorders>
            <w:vAlign w:val="top"/>
          </w:tcPr>
          <w:p w14:paraId="334D9F67">
            <w:pPr>
              <w:pStyle w:val="6"/>
            </w:pPr>
          </w:p>
        </w:tc>
        <w:tc>
          <w:tcPr>
            <w:tcW w:w="1145" w:type="dxa"/>
            <w:vMerge w:val="continue"/>
            <w:tcBorders>
              <w:top w:val="nil"/>
            </w:tcBorders>
            <w:vAlign w:val="top"/>
          </w:tcPr>
          <w:p w14:paraId="3C2A8F1E">
            <w:pPr>
              <w:pStyle w:val="6"/>
            </w:pPr>
          </w:p>
        </w:tc>
        <w:tc>
          <w:tcPr>
            <w:tcW w:w="1814" w:type="dxa"/>
            <w:vMerge w:val="continue"/>
            <w:tcBorders>
              <w:top w:val="nil"/>
            </w:tcBorders>
            <w:vAlign w:val="top"/>
          </w:tcPr>
          <w:p w14:paraId="00283A71">
            <w:pPr>
              <w:pStyle w:val="6"/>
            </w:pPr>
          </w:p>
        </w:tc>
        <w:tc>
          <w:tcPr>
            <w:tcW w:w="1145" w:type="dxa"/>
            <w:vAlign w:val="top"/>
          </w:tcPr>
          <w:p w14:paraId="09EB7F99">
            <w:pPr>
              <w:spacing w:before="108" w:line="154" w:lineRule="exact"/>
              <w:ind w:left="403"/>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56" w:type="dxa"/>
            <w:vAlign w:val="top"/>
          </w:tcPr>
          <w:p w14:paraId="7F7A8A0F">
            <w:pPr>
              <w:spacing w:before="107" w:line="157" w:lineRule="exact"/>
              <w:ind w:left="79"/>
              <w:outlineLvl w:val="1"/>
              <w:rPr>
                <w:rFonts w:ascii="微软雅黑" w:hAnsi="微软雅黑" w:eastAsia="微软雅黑" w:cs="微软雅黑"/>
                <w:sz w:val="15"/>
                <w:szCs w:val="15"/>
              </w:rPr>
            </w:pPr>
            <w:bookmarkStart w:id="15" w:name="bookmark11"/>
            <w:bookmarkEnd w:id="15"/>
            <w:bookmarkStart w:id="16" w:name="bookmark10"/>
            <w:bookmarkEnd w:id="16"/>
            <w:r>
              <w:rPr>
                <w:rFonts w:ascii="微软雅黑" w:hAnsi="微软雅黑" w:eastAsia="微软雅黑" w:cs="微软雅黑"/>
                <w:color w:val="212529"/>
                <w:spacing w:val="11"/>
                <w:sz w:val="15"/>
                <w:szCs w:val="15"/>
              </w:rPr>
              <w:t>一般公共预算</w:t>
            </w:r>
          </w:p>
        </w:tc>
        <w:tc>
          <w:tcPr>
            <w:tcW w:w="1166" w:type="dxa"/>
            <w:vAlign w:val="top"/>
          </w:tcPr>
          <w:p w14:paraId="2BAC2DE3">
            <w:pPr>
              <w:spacing w:before="107" w:line="157" w:lineRule="exact"/>
              <w:ind w:left="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977" w:type="dxa"/>
            <w:vAlign w:val="top"/>
          </w:tcPr>
          <w:p w14:paraId="08045BDA">
            <w:pPr>
              <w:spacing w:before="19" w:line="160" w:lineRule="auto"/>
              <w:ind w:left="238" w:right="86" w:hanging="14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9"/>
                <w:sz w:val="15"/>
                <w:szCs w:val="15"/>
              </w:rPr>
              <w:t>营预算</w:t>
            </w:r>
          </w:p>
        </w:tc>
      </w:tr>
      <w:tr w14:paraId="26B85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39E951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45" w:type="dxa"/>
            <w:vAlign w:val="top"/>
          </w:tcPr>
          <w:p w14:paraId="1D29DA94">
            <w:pPr>
              <w:spacing w:before="110"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3852.13</w:t>
            </w:r>
          </w:p>
        </w:tc>
        <w:tc>
          <w:tcPr>
            <w:tcW w:w="1814" w:type="dxa"/>
            <w:vAlign w:val="top"/>
          </w:tcPr>
          <w:p w14:paraId="3EC4C2F8">
            <w:pPr>
              <w:spacing w:before="110" w:line="229" w:lineRule="auto"/>
              <w:ind w:left="3"/>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45" w:type="dxa"/>
            <w:vAlign w:val="top"/>
          </w:tcPr>
          <w:p w14:paraId="44CFABF9">
            <w:pPr>
              <w:pStyle w:val="6"/>
            </w:pPr>
          </w:p>
        </w:tc>
        <w:tc>
          <w:tcPr>
            <w:tcW w:w="1156" w:type="dxa"/>
            <w:vAlign w:val="top"/>
          </w:tcPr>
          <w:p w14:paraId="2DA22DEF">
            <w:pPr>
              <w:pStyle w:val="6"/>
            </w:pPr>
          </w:p>
        </w:tc>
        <w:tc>
          <w:tcPr>
            <w:tcW w:w="1166" w:type="dxa"/>
            <w:vAlign w:val="top"/>
          </w:tcPr>
          <w:p w14:paraId="1776B2F8">
            <w:pPr>
              <w:pStyle w:val="6"/>
            </w:pPr>
          </w:p>
        </w:tc>
        <w:tc>
          <w:tcPr>
            <w:tcW w:w="977" w:type="dxa"/>
            <w:vAlign w:val="top"/>
          </w:tcPr>
          <w:p w14:paraId="4371642F">
            <w:pPr>
              <w:pStyle w:val="6"/>
            </w:pPr>
          </w:p>
        </w:tc>
      </w:tr>
      <w:tr w14:paraId="29A6A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BF137B8">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45" w:type="dxa"/>
            <w:vAlign w:val="top"/>
          </w:tcPr>
          <w:p w14:paraId="15AD31E6">
            <w:pPr>
              <w:spacing w:before="110"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3701.04</w:t>
            </w:r>
          </w:p>
        </w:tc>
        <w:tc>
          <w:tcPr>
            <w:tcW w:w="1814" w:type="dxa"/>
            <w:vAlign w:val="top"/>
          </w:tcPr>
          <w:p w14:paraId="2E49795E">
            <w:pPr>
              <w:spacing w:before="110" w:line="230" w:lineRule="auto"/>
              <w:ind w:left="4"/>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45" w:type="dxa"/>
            <w:vAlign w:val="top"/>
          </w:tcPr>
          <w:p w14:paraId="68A21598">
            <w:pPr>
              <w:pStyle w:val="6"/>
            </w:pPr>
          </w:p>
        </w:tc>
        <w:tc>
          <w:tcPr>
            <w:tcW w:w="1156" w:type="dxa"/>
            <w:vAlign w:val="top"/>
          </w:tcPr>
          <w:p w14:paraId="0CEC5031">
            <w:pPr>
              <w:pStyle w:val="6"/>
            </w:pPr>
          </w:p>
        </w:tc>
        <w:tc>
          <w:tcPr>
            <w:tcW w:w="1166" w:type="dxa"/>
            <w:vAlign w:val="top"/>
          </w:tcPr>
          <w:p w14:paraId="24E8A247">
            <w:pPr>
              <w:pStyle w:val="6"/>
            </w:pPr>
          </w:p>
        </w:tc>
        <w:tc>
          <w:tcPr>
            <w:tcW w:w="977" w:type="dxa"/>
            <w:vAlign w:val="top"/>
          </w:tcPr>
          <w:p w14:paraId="468F44BB">
            <w:pPr>
              <w:pStyle w:val="6"/>
            </w:pPr>
          </w:p>
        </w:tc>
      </w:tr>
      <w:tr w14:paraId="0A21F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9B49F0B">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45" w:type="dxa"/>
            <w:vAlign w:val="top"/>
          </w:tcPr>
          <w:p w14:paraId="448F211F">
            <w:pPr>
              <w:pStyle w:val="6"/>
            </w:pPr>
          </w:p>
        </w:tc>
        <w:tc>
          <w:tcPr>
            <w:tcW w:w="1814" w:type="dxa"/>
            <w:vAlign w:val="top"/>
          </w:tcPr>
          <w:p w14:paraId="60004AB9">
            <w:pPr>
              <w:spacing w:before="110" w:line="230" w:lineRule="auto"/>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45" w:type="dxa"/>
            <w:vAlign w:val="top"/>
          </w:tcPr>
          <w:p w14:paraId="5B510AD7">
            <w:pPr>
              <w:pStyle w:val="6"/>
            </w:pPr>
          </w:p>
        </w:tc>
        <w:tc>
          <w:tcPr>
            <w:tcW w:w="1156" w:type="dxa"/>
            <w:vAlign w:val="top"/>
          </w:tcPr>
          <w:p w14:paraId="2ABA15F6">
            <w:pPr>
              <w:pStyle w:val="6"/>
            </w:pPr>
          </w:p>
        </w:tc>
        <w:tc>
          <w:tcPr>
            <w:tcW w:w="1166" w:type="dxa"/>
            <w:vAlign w:val="top"/>
          </w:tcPr>
          <w:p w14:paraId="390C8D4E">
            <w:pPr>
              <w:pStyle w:val="6"/>
            </w:pPr>
          </w:p>
        </w:tc>
        <w:tc>
          <w:tcPr>
            <w:tcW w:w="977" w:type="dxa"/>
            <w:vAlign w:val="top"/>
          </w:tcPr>
          <w:p w14:paraId="48D148A0">
            <w:pPr>
              <w:pStyle w:val="6"/>
            </w:pPr>
          </w:p>
        </w:tc>
      </w:tr>
      <w:tr w14:paraId="7CE70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46774427">
            <w:pPr>
              <w:pStyle w:val="6"/>
            </w:pPr>
          </w:p>
        </w:tc>
        <w:tc>
          <w:tcPr>
            <w:tcW w:w="1145" w:type="dxa"/>
            <w:vAlign w:val="top"/>
          </w:tcPr>
          <w:p w14:paraId="1AF286F3">
            <w:pPr>
              <w:pStyle w:val="6"/>
            </w:pPr>
          </w:p>
        </w:tc>
        <w:tc>
          <w:tcPr>
            <w:tcW w:w="1814" w:type="dxa"/>
            <w:vAlign w:val="top"/>
          </w:tcPr>
          <w:p w14:paraId="15DD19B2">
            <w:pPr>
              <w:spacing w:before="110" w:line="229" w:lineRule="auto"/>
              <w:ind w:left="16"/>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45" w:type="dxa"/>
            <w:vAlign w:val="top"/>
          </w:tcPr>
          <w:p w14:paraId="47AC1A14">
            <w:pPr>
              <w:pStyle w:val="6"/>
            </w:pPr>
          </w:p>
        </w:tc>
        <w:tc>
          <w:tcPr>
            <w:tcW w:w="1156" w:type="dxa"/>
            <w:vAlign w:val="top"/>
          </w:tcPr>
          <w:p w14:paraId="2D0F7458">
            <w:pPr>
              <w:pStyle w:val="6"/>
            </w:pPr>
          </w:p>
        </w:tc>
        <w:tc>
          <w:tcPr>
            <w:tcW w:w="1166" w:type="dxa"/>
            <w:vAlign w:val="top"/>
          </w:tcPr>
          <w:p w14:paraId="3D473767">
            <w:pPr>
              <w:pStyle w:val="6"/>
            </w:pPr>
          </w:p>
        </w:tc>
        <w:tc>
          <w:tcPr>
            <w:tcW w:w="977" w:type="dxa"/>
            <w:vAlign w:val="top"/>
          </w:tcPr>
          <w:p w14:paraId="03B038F7">
            <w:pPr>
              <w:pStyle w:val="6"/>
            </w:pPr>
          </w:p>
        </w:tc>
      </w:tr>
      <w:tr w14:paraId="782FB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021ACD71">
            <w:pPr>
              <w:pStyle w:val="6"/>
            </w:pPr>
          </w:p>
        </w:tc>
        <w:tc>
          <w:tcPr>
            <w:tcW w:w="1145" w:type="dxa"/>
            <w:vAlign w:val="top"/>
          </w:tcPr>
          <w:p w14:paraId="455F68D8">
            <w:pPr>
              <w:pStyle w:val="6"/>
            </w:pPr>
          </w:p>
        </w:tc>
        <w:tc>
          <w:tcPr>
            <w:tcW w:w="1814" w:type="dxa"/>
            <w:vAlign w:val="top"/>
          </w:tcPr>
          <w:p w14:paraId="56E8504B">
            <w:pPr>
              <w:spacing w:before="111" w:line="229" w:lineRule="auto"/>
              <w:ind w:left="4"/>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45" w:type="dxa"/>
            <w:vAlign w:val="top"/>
          </w:tcPr>
          <w:p w14:paraId="11F4A967">
            <w:pPr>
              <w:pStyle w:val="6"/>
            </w:pPr>
          </w:p>
        </w:tc>
        <w:tc>
          <w:tcPr>
            <w:tcW w:w="1156" w:type="dxa"/>
            <w:vAlign w:val="top"/>
          </w:tcPr>
          <w:p w14:paraId="0F22C0A7">
            <w:pPr>
              <w:pStyle w:val="6"/>
            </w:pPr>
          </w:p>
        </w:tc>
        <w:tc>
          <w:tcPr>
            <w:tcW w:w="1166" w:type="dxa"/>
            <w:vAlign w:val="top"/>
          </w:tcPr>
          <w:p w14:paraId="65FCC8D1">
            <w:pPr>
              <w:pStyle w:val="6"/>
            </w:pPr>
          </w:p>
        </w:tc>
        <w:tc>
          <w:tcPr>
            <w:tcW w:w="977" w:type="dxa"/>
            <w:vAlign w:val="top"/>
          </w:tcPr>
          <w:p w14:paraId="2C898976">
            <w:pPr>
              <w:pStyle w:val="6"/>
            </w:pPr>
          </w:p>
        </w:tc>
      </w:tr>
      <w:tr w14:paraId="13AA6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E6D9B95">
            <w:pPr>
              <w:pStyle w:val="6"/>
            </w:pPr>
          </w:p>
        </w:tc>
        <w:tc>
          <w:tcPr>
            <w:tcW w:w="1145" w:type="dxa"/>
            <w:vAlign w:val="top"/>
          </w:tcPr>
          <w:p w14:paraId="5711FCA7">
            <w:pPr>
              <w:pStyle w:val="6"/>
            </w:pPr>
          </w:p>
        </w:tc>
        <w:tc>
          <w:tcPr>
            <w:tcW w:w="1814" w:type="dxa"/>
            <w:vAlign w:val="top"/>
          </w:tcPr>
          <w:p w14:paraId="016A5997">
            <w:pPr>
              <w:spacing w:before="111" w:line="228" w:lineRule="auto"/>
              <w:ind w:left="1"/>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45" w:type="dxa"/>
            <w:vAlign w:val="top"/>
          </w:tcPr>
          <w:p w14:paraId="3B9EDAF9">
            <w:pPr>
              <w:pStyle w:val="6"/>
            </w:pPr>
          </w:p>
        </w:tc>
        <w:tc>
          <w:tcPr>
            <w:tcW w:w="1156" w:type="dxa"/>
            <w:vAlign w:val="top"/>
          </w:tcPr>
          <w:p w14:paraId="05A74F26">
            <w:pPr>
              <w:pStyle w:val="6"/>
            </w:pPr>
          </w:p>
        </w:tc>
        <w:tc>
          <w:tcPr>
            <w:tcW w:w="1166" w:type="dxa"/>
            <w:vAlign w:val="top"/>
          </w:tcPr>
          <w:p w14:paraId="48871B7A">
            <w:pPr>
              <w:pStyle w:val="6"/>
            </w:pPr>
          </w:p>
        </w:tc>
        <w:tc>
          <w:tcPr>
            <w:tcW w:w="977" w:type="dxa"/>
            <w:vAlign w:val="top"/>
          </w:tcPr>
          <w:p w14:paraId="3710E5E6">
            <w:pPr>
              <w:pStyle w:val="6"/>
            </w:pPr>
          </w:p>
        </w:tc>
      </w:tr>
      <w:tr w14:paraId="6C3BF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55" w:type="dxa"/>
            <w:vAlign w:val="top"/>
          </w:tcPr>
          <w:p w14:paraId="7F0C30D7">
            <w:pPr>
              <w:pStyle w:val="6"/>
            </w:pPr>
          </w:p>
        </w:tc>
        <w:tc>
          <w:tcPr>
            <w:tcW w:w="1145" w:type="dxa"/>
            <w:vAlign w:val="top"/>
          </w:tcPr>
          <w:p w14:paraId="4F136572">
            <w:pPr>
              <w:pStyle w:val="6"/>
            </w:pPr>
          </w:p>
        </w:tc>
        <w:tc>
          <w:tcPr>
            <w:tcW w:w="1814" w:type="dxa"/>
            <w:vAlign w:val="top"/>
          </w:tcPr>
          <w:p w14:paraId="049BE71E">
            <w:pPr>
              <w:spacing w:before="25" w:line="211" w:lineRule="auto"/>
              <w:ind w:left="1" w:right="28"/>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45" w:type="dxa"/>
            <w:vAlign w:val="top"/>
          </w:tcPr>
          <w:p w14:paraId="0F0FC246">
            <w:pPr>
              <w:pStyle w:val="6"/>
            </w:pPr>
          </w:p>
        </w:tc>
        <w:tc>
          <w:tcPr>
            <w:tcW w:w="1156" w:type="dxa"/>
            <w:vAlign w:val="top"/>
          </w:tcPr>
          <w:p w14:paraId="68EE4D1A">
            <w:pPr>
              <w:pStyle w:val="6"/>
            </w:pPr>
          </w:p>
        </w:tc>
        <w:tc>
          <w:tcPr>
            <w:tcW w:w="1166" w:type="dxa"/>
            <w:vAlign w:val="top"/>
          </w:tcPr>
          <w:p w14:paraId="5AAEC4F4">
            <w:pPr>
              <w:pStyle w:val="6"/>
            </w:pPr>
          </w:p>
        </w:tc>
        <w:tc>
          <w:tcPr>
            <w:tcW w:w="977" w:type="dxa"/>
            <w:vAlign w:val="top"/>
          </w:tcPr>
          <w:p w14:paraId="76D1A7F1">
            <w:pPr>
              <w:pStyle w:val="6"/>
            </w:pPr>
          </w:p>
        </w:tc>
      </w:tr>
      <w:tr w14:paraId="1FAFE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114AC64D">
            <w:pPr>
              <w:pStyle w:val="6"/>
            </w:pPr>
          </w:p>
        </w:tc>
        <w:tc>
          <w:tcPr>
            <w:tcW w:w="1145" w:type="dxa"/>
            <w:vAlign w:val="top"/>
          </w:tcPr>
          <w:p w14:paraId="2A1D3273">
            <w:pPr>
              <w:pStyle w:val="6"/>
            </w:pPr>
          </w:p>
        </w:tc>
        <w:tc>
          <w:tcPr>
            <w:tcW w:w="1814" w:type="dxa"/>
            <w:vAlign w:val="top"/>
          </w:tcPr>
          <w:p w14:paraId="1E9A170D">
            <w:pPr>
              <w:spacing w:before="112" w:line="228" w:lineRule="auto"/>
              <w:ind w:left="4"/>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45" w:type="dxa"/>
            <w:vAlign w:val="top"/>
          </w:tcPr>
          <w:p w14:paraId="1BBCF855">
            <w:pPr>
              <w:spacing w:before="112"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138.78</w:t>
            </w:r>
          </w:p>
        </w:tc>
        <w:tc>
          <w:tcPr>
            <w:tcW w:w="1156" w:type="dxa"/>
            <w:vAlign w:val="top"/>
          </w:tcPr>
          <w:p w14:paraId="479F5417">
            <w:pPr>
              <w:spacing w:before="11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138.78</w:t>
            </w:r>
          </w:p>
        </w:tc>
        <w:tc>
          <w:tcPr>
            <w:tcW w:w="1166" w:type="dxa"/>
            <w:vAlign w:val="top"/>
          </w:tcPr>
          <w:p w14:paraId="10D600EE">
            <w:pPr>
              <w:pStyle w:val="6"/>
            </w:pPr>
          </w:p>
        </w:tc>
        <w:tc>
          <w:tcPr>
            <w:tcW w:w="977" w:type="dxa"/>
            <w:vAlign w:val="top"/>
          </w:tcPr>
          <w:p w14:paraId="60E15DB0">
            <w:pPr>
              <w:pStyle w:val="6"/>
            </w:pPr>
          </w:p>
        </w:tc>
      </w:tr>
      <w:tr w14:paraId="18420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4C54DFA">
            <w:pPr>
              <w:pStyle w:val="6"/>
            </w:pPr>
          </w:p>
        </w:tc>
        <w:tc>
          <w:tcPr>
            <w:tcW w:w="1145" w:type="dxa"/>
            <w:vAlign w:val="top"/>
          </w:tcPr>
          <w:p w14:paraId="26DB8CE5">
            <w:pPr>
              <w:pStyle w:val="6"/>
            </w:pPr>
          </w:p>
        </w:tc>
        <w:tc>
          <w:tcPr>
            <w:tcW w:w="1814" w:type="dxa"/>
            <w:vAlign w:val="top"/>
          </w:tcPr>
          <w:p w14:paraId="103FFB9E">
            <w:pPr>
              <w:spacing w:before="113" w:line="228" w:lineRule="auto"/>
              <w:ind w:left="4"/>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45" w:type="dxa"/>
            <w:vAlign w:val="top"/>
          </w:tcPr>
          <w:p w14:paraId="43EEF913">
            <w:pPr>
              <w:pStyle w:val="6"/>
            </w:pPr>
          </w:p>
        </w:tc>
        <w:tc>
          <w:tcPr>
            <w:tcW w:w="1156" w:type="dxa"/>
            <w:vAlign w:val="top"/>
          </w:tcPr>
          <w:p w14:paraId="2C2A9E79">
            <w:pPr>
              <w:pStyle w:val="6"/>
            </w:pPr>
          </w:p>
        </w:tc>
        <w:tc>
          <w:tcPr>
            <w:tcW w:w="1166" w:type="dxa"/>
            <w:vAlign w:val="top"/>
          </w:tcPr>
          <w:p w14:paraId="2B26F29C">
            <w:pPr>
              <w:pStyle w:val="6"/>
            </w:pPr>
          </w:p>
        </w:tc>
        <w:tc>
          <w:tcPr>
            <w:tcW w:w="977" w:type="dxa"/>
            <w:vAlign w:val="top"/>
          </w:tcPr>
          <w:p w14:paraId="63087C5C">
            <w:pPr>
              <w:pStyle w:val="6"/>
            </w:pPr>
          </w:p>
        </w:tc>
      </w:tr>
      <w:tr w14:paraId="7ED8F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5DCF9DD4">
            <w:pPr>
              <w:pStyle w:val="6"/>
            </w:pPr>
          </w:p>
        </w:tc>
        <w:tc>
          <w:tcPr>
            <w:tcW w:w="1145" w:type="dxa"/>
            <w:vAlign w:val="top"/>
          </w:tcPr>
          <w:p w14:paraId="2C8B4A95">
            <w:pPr>
              <w:pStyle w:val="6"/>
            </w:pPr>
          </w:p>
        </w:tc>
        <w:tc>
          <w:tcPr>
            <w:tcW w:w="1814" w:type="dxa"/>
            <w:vAlign w:val="top"/>
          </w:tcPr>
          <w:p w14:paraId="556B17C0">
            <w:pPr>
              <w:spacing w:before="113" w:line="229" w:lineRule="auto"/>
              <w:ind w:left="2"/>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45" w:type="dxa"/>
            <w:vAlign w:val="top"/>
          </w:tcPr>
          <w:p w14:paraId="0068C6E2">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156" w:type="dxa"/>
            <w:vAlign w:val="top"/>
          </w:tcPr>
          <w:p w14:paraId="0ADAC7F5">
            <w:pPr>
              <w:spacing w:before="11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166" w:type="dxa"/>
            <w:vAlign w:val="top"/>
          </w:tcPr>
          <w:p w14:paraId="68EDFDE2">
            <w:pPr>
              <w:pStyle w:val="6"/>
            </w:pPr>
          </w:p>
        </w:tc>
        <w:tc>
          <w:tcPr>
            <w:tcW w:w="977" w:type="dxa"/>
            <w:vAlign w:val="top"/>
          </w:tcPr>
          <w:p w14:paraId="070504EA">
            <w:pPr>
              <w:pStyle w:val="6"/>
            </w:pPr>
          </w:p>
        </w:tc>
      </w:tr>
      <w:tr w14:paraId="15E29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55" w:type="dxa"/>
            <w:vAlign w:val="top"/>
          </w:tcPr>
          <w:p w14:paraId="46993A28">
            <w:pPr>
              <w:pStyle w:val="6"/>
            </w:pPr>
          </w:p>
        </w:tc>
        <w:tc>
          <w:tcPr>
            <w:tcW w:w="1145" w:type="dxa"/>
            <w:vAlign w:val="top"/>
          </w:tcPr>
          <w:p w14:paraId="2170BF6B">
            <w:pPr>
              <w:pStyle w:val="6"/>
            </w:pPr>
          </w:p>
        </w:tc>
        <w:tc>
          <w:tcPr>
            <w:tcW w:w="1814" w:type="dxa"/>
            <w:vAlign w:val="top"/>
          </w:tcPr>
          <w:p w14:paraId="1EF92E1D">
            <w:pPr>
              <w:spacing w:before="113" w:line="230" w:lineRule="auto"/>
              <w:ind w:left="2"/>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45" w:type="dxa"/>
            <w:vAlign w:val="top"/>
          </w:tcPr>
          <w:p w14:paraId="239C5417">
            <w:pPr>
              <w:pStyle w:val="6"/>
            </w:pPr>
          </w:p>
        </w:tc>
        <w:tc>
          <w:tcPr>
            <w:tcW w:w="1156" w:type="dxa"/>
            <w:vAlign w:val="top"/>
          </w:tcPr>
          <w:p w14:paraId="7AE71C5C">
            <w:pPr>
              <w:pStyle w:val="6"/>
            </w:pPr>
          </w:p>
        </w:tc>
        <w:tc>
          <w:tcPr>
            <w:tcW w:w="1166" w:type="dxa"/>
            <w:vAlign w:val="top"/>
          </w:tcPr>
          <w:p w14:paraId="2674C2F3">
            <w:pPr>
              <w:pStyle w:val="6"/>
            </w:pPr>
          </w:p>
        </w:tc>
        <w:tc>
          <w:tcPr>
            <w:tcW w:w="977" w:type="dxa"/>
            <w:vAlign w:val="top"/>
          </w:tcPr>
          <w:p w14:paraId="5E7940D7">
            <w:pPr>
              <w:pStyle w:val="6"/>
            </w:pPr>
          </w:p>
        </w:tc>
      </w:tr>
      <w:tr w14:paraId="75C97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A72D0FA">
            <w:pPr>
              <w:pStyle w:val="6"/>
            </w:pPr>
          </w:p>
        </w:tc>
        <w:tc>
          <w:tcPr>
            <w:tcW w:w="1145" w:type="dxa"/>
            <w:vAlign w:val="top"/>
          </w:tcPr>
          <w:p w14:paraId="3CAAA6BC">
            <w:pPr>
              <w:pStyle w:val="6"/>
            </w:pPr>
          </w:p>
        </w:tc>
        <w:tc>
          <w:tcPr>
            <w:tcW w:w="1814" w:type="dxa"/>
            <w:vAlign w:val="top"/>
          </w:tcPr>
          <w:p w14:paraId="672C198F">
            <w:pPr>
              <w:spacing w:before="114" w:line="229" w:lineRule="auto"/>
              <w:ind w:left="2"/>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45" w:type="dxa"/>
            <w:vAlign w:val="top"/>
          </w:tcPr>
          <w:p w14:paraId="081BC6C7">
            <w:pPr>
              <w:pStyle w:val="6"/>
            </w:pPr>
          </w:p>
        </w:tc>
        <w:tc>
          <w:tcPr>
            <w:tcW w:w="1156" w:type="dxa"/>
            <w:vAlign w:val="top"/>
          </w:tcPr>
          <w:p w14:paraId="3A5EBA2C">
            <w:pPr>
              <w:pStyle w:val="6"/>
            </w:pPr>
          </w:p>
        </w:tc>
        <w:tc>
          <w:tcPr>
            <w:tcW w:w="1166" w:type="dxa"/>
            <w:vAlign w:val="top"/>
          </w:tcPr>
          <w:p w14:paraId="1A4D5A68">
            <w:pPr>
              <w:pStyle w:val="6"/>
            </w:pPr>
          </w:p>
        </w:tc>
        <w:tc>
          <w:tcPr>
            <w:tcW w:w="977" w:type="dxa"/>
            <w:vAlign w:val="top"/>
          </w:tcPr>
          <w:p w14:paraId="294942A0">
            <w:pPr>
              <w:pStyle w:val="6"/>
            </w:pPr>
          </w:p>
        </w:tc>
      </w:tr>
      <w:tr w14:paraId="11F1B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1F73B433">
            <w:pPr>
              <w:pStyle w:val="6"/>
            </w:pPr>
          </w:p>
        </w:tc>
        <w:tc>
          <w:tcPr>
            <w:tcW w:w="1145" w:type="dxa"/>
            <w:vAlign w:val="top"/>
          </w:tcPr>
          <w:p w14:paraId="438EBD59">
            <w:pPr>
              <w:pStyle w:val="6"/>
            </w:pPr>
          </w:p>
        </w:tc>
        <w:tc>
          <w:tcPr>
            <w:tcW w:w="1814" w:type="dxa"/>
            <w:vAlign w:val="top"/>
          </w:tcPr>
          <w:p w14:paraId="62CCBFB3">
            <w:pPr>
              <w:spacing w:before="114" w:line="229" w:lineRule="auto"/>
              <w:ind w:left="2"/>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45" w:type="dxa"/>
            <w:vAlign w:val="top"/>
          </w:tcPr>
          <w:p w14:paraId="57C30E7F">
            <w:pPr>
              <w:spacing w:before="11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11504.71</w:t>
            </w:r>
          </w:p>
        </w:tc>
        <w:tc>
          <w:tcPr>
            <w:tcW w:w="1156" w:type="dxa"/>
            <w:vAlign w:val="top"/>
          </w:tcPr>
          <w:p w14:paraId="1D6B35B0">
            <w:pPr>
              <w:spacing w:before="11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6389.32</w:t>
            </w:r>
          </w:p>
        </w:tc>
        <w:tc>
          <w:tcPr>
            <w:tcW w:w="1166" w:type="dxa"/>
            <w:vAlign w:val="top"/>
          </w:tcPr>
          <w:p w14:paraId="05F440C5">
            <w:pPr>
              <w:spacing w:before="11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5115.39</w:t>
            </w:r>
          </w:p>
        </w:tc>
        <w:tc>
          <w:tcPr>
            <w:tcW w:w="977" w:type="dxa"/>
            <w:vAlign w:val="top"/>
          </w:tcPr>
          <w:p w14:paraId="2867B196">
            <w:pPr>
              <w:pStyle w:val="6"/>
            </w:pPr>
          </w:p>
        </w:tc>
      </w:tr>
      <w:tr w14:paraId="56BD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0759A6B7">
            <w:pPr>
              <w:pStyle w:val="6"/>
            </w:pPr>
          </w:p>
        </w:tc>
        <w:tc>
          <w:tcPr>
            <w:tcW w:w="1145" w:type="dxa"/>
            <w:vAlign w:val="top"/>
          </w:tcPr>
          <w:p w14:paraId="5AB87EFE">
            <w:pPr>
              <w:pStyle w:val="6"/>
            </w:pPr>
          </w:p>
        </w:tc>
        <w:tc>
          <w:tcPr>
            <w:tcW w:w="1814" w:type="dxa"/>
            <w:vAlign w:val="top"/>
          </w:tcPr>
          <w:p w14:paraId="6B595414">
            <w:pPr>
              <w:spacing w:before="115" w:line="229" w:lineRule="auto"/>
              <w:ind w:left="2"/>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45" w:type="dxa"/>
            <w:vAlign w:val="top"/>
          </w:tcPr>
          <w:p w14:paraId="7E03DF08">
            <w:pPr>
              <w:pStyle w:val="6"/>
            </w:pPr>
          </w:p>
        </w:tc>
        <w:tc>
          <w:tcPr>
            <w:tcW w:w="1156" w:type="dxa"/>
            <w:vAlign w:val="top"/>
          </w:tcPr>
          <w:p w14:paraId="5A0A3A1F">
            <w:pPr>
              <w:pStyle w:val="6"/>
            </w:pPr>
          </w:p>
        </w:tc>
        <w:tc>
          <w:tcPr>
            <w:tcW w:w="1166" w:type="dxa"/>
            <w:vAlign w:val="top"/>
          </w:tcPr>
          <w:p w14:paraId="3835DBEC">
            <w:pPr>
              <w:pStyle w:val="6"/>
            </w:pPr>
          </w:p>
        </w:tc>
        <w:tc>
          <w:tcPr>
            <w:tcW w:w="977" w:type="dxa"/>
            <w:vAlign w:val="top"/>
          </w:tcPr>
          <w:p w14:paraId="59917C75">
            <w:pPr>
              <w:pStyle w:val="6"/>
            </w:pPr>
          </w:p>
        </w:tc>
      </w:tr>
      <w:tr w14:paraId="7157C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5D150A15">
            <w:pPr>
              <w:pStyle w:val="6"/>
            </w:pPr>
          </w:p>
        </w:tc>
        <w:tc>
          <w:tcPr>
            <w:tcW w:w="1145" w:type="dxa"/>
            <w:vAlign w:val="top"/>
          </w:tcPr>
          <w:p w14:paraId="1204A603">
            <w:pPr>
              <w:pStyle w:val="6"/>
            </w:pPr>
          </w:p>
        </w:tc>
        <w:tc>
          <w:tcPr>
            <w:tcW w:w="1814" w:type="dxa"/>
            <w:vAlign w:val="top"/>
          </w:tcPr>
          <w:p w14:paraId="4AC6BEC1">
            <w:pPr>
              <w:spacing w:before="29" w:line="209" w:lineRule="auto"/>
              <w:ind w:left="2" w:right="28"/>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45" w:type="dxa"/>
            <w:vAlign w:val="top"/>
          </w:tcPr>
          <w:p w14:paraId="15076466">
            <w:pPr>
              <w:pStyle w:val="6"/>
            </w:pPr>
          </w:p>
        </w:tc>
        <w:tc>
          <w:tcPr>
            <w:tcW w:w="1156" w:type="dxa"/>
            <w:vAlign w:val="top"/>
          </w:tcPr>
          <w:p w14:paraId="032439BD">
            <w:pPr>
              <w:pStyle w:val="6"/>
            </w:pPr>
          </w:p>
        </w:tc>
        <w:tc>
          <w:tcPr>
            <w:tcW w:w="1166" w:type="dxa"/>
            <w:vAlign w:val="top"/>
          </w:tcPr>
          <w:p w14:paraId="47CA6FE7">
            <w:pPr>
              <w:pStyle w:val="6"/>
            </w:pPr>
          </w:p>
        </w:tc>
        <w:tc>
          <w:tcPr>
            <w:tcW w:w="977" w:type="dxa"/>
            <w:vAlign w:val="top"/>
          </w:tcPr>
          <w:p w14:paraId="5BCC05C0">
            <w:pPr>
              <w:pStyle w:val="6"/>
            </w:pPr>
          </w:p>
        </w:tc>
      </w:tr>
      <w:tr w14:paraId="69789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13FBBC91">
            <w:pPr>
              <w:pStyle w:val="6"/>
            </w:pPr>
          </w:p>
        </w:tc>
        <w:tc>
          <w:tcPr>
            <w:tcW w:w="1145" w:type="dxa"/>
            <w:vAlign w:val="top"/>
          </w:tcPr>
          <w:p w14:paraId="5ECFD200">
            <w:pPr>
              <w:pStyle w:val="6"/>
            </w:pPr>
          </w:p>
        </w:tc>
        <w:tc>
          <w:tcPr>
            <w:tcW w:w="1814" w:type="dxa"/>
            <w:vAlign w:val="top"/>
          </w:tcPr>
          <w:p w14:paraId="4F4C3202">
            <w:pPr>
              <w:spacing w:before="115" w:line="229" w:lineRule="auto"/>
              <w:ind w:left="2"/>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45" w:type="dxa"/>
            <w:vAlign w:val="top"/>
          </w:tcPr>
          <w:p w14:paraId="713B4B46">
            <w:pPr>
              <w:pStyle w:val="6"/>
            </w:pPr>
          </w:p>
        </w:tc>
        <w:tc>
          <w:tcPr>
            <w:tcW w:w="1156" w:type="dxa"/>
            <w:vAlign w:val="top"/>
          </w:tcPr>
          <w:p w14:paraId="1DBB1279">
            <w:pPr>
              <w:pStyle w:val="6"/>
            </w:pPr>
          </w:p>
        </w:tc>
        <w:tc>
          <w:tcPr>
            <w:tcW w:w="1166" w:type="dxa"/>
            <w:vAlign w:val="top"/>
          </w:tcPr>
          <w:p w14:paraId="4E917981">
            <w:pPr>
              <w:pStyle w:val="6"/>
            </w:pPr>
          </w:p>
        </w:tc>
        <w:tc>
          <w:tcPr>
            <w:tcW w:w="977" w:type="dxa"/>
            <w:vAlign w:val="top"/>
          </w:tcPr>
          <w:p w14:paraId="0CB98A92">
            <w:pPr>
              <w:pStyle w:val="6"/>
            </w:pPr>
          </w:p>
        </w:tc>
      </w:tr>
      <w:tr w14:paraId="42EC8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9960708">
            <w:pPr>
              <w:pStyle w:val="6"/>
            </w:pPr>
          </w:p>
        </w:tc>
        <w:tc>
          <w:tcPr>
            <w:tcW w:w="1145" w:type="dxa"/>
            <w:vAlign w:val="top"/>
          </w:tcPr>
          <w:p w14:paraId="62544401">
            <w:pPr>
              <w:pStyle w:val="6"/>
            </w:pPr>
          </w:p>
        </w:tc>
        <w:tc>
          <w:tcPr>
            <w:tcW w:w="1814" w:type="dxa"/>
            <w:vAlign w:val="top"/>
          </w:tcPr>
          <w:p w14:paraId="40B571AE">
            <w:pPr>
              <w:spacing w:before="115" w:line="230" w:lineRule="auto"/>
              <w:ind w:left="2"/>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45" w:type="dxa"/>
            <w:vAlign w:val="top"/>
          </w:tcPr>
          <w:p w14:paraId="256AD484">
            <w:pPr>
              <w:pStyle w:val="6"/>
            </w:pPr>
          </w:p>
        </w:tc>
        <w:tc>
          <w:tcPr>
            <w:tcW w:w="1156" w:type="dxa"/>
            <w:vAlign w:val="top"/>
          </w:tcPr>
          <w:p w14:paraId="1088164E">
            <w:pPr>
              <w:pStyle w:val="6"/>
            </w:pPr>
          </w:p>
        </w:tc>
        <w:tc>
          <w:tcPr>
            <w:tcW w:w="1166" w:type="dxa"/>
            <w:vAlign w:val="top"/>
          </w:tcPr>
          <w:p w14:paraId="163B491A">
            <w:pPr>
              <w:pStyle w:val="6"/>
            </w:pPr>
          </w:p>
        </w:tc>
        <w:tc>
          <w:tcPr>
            <w:tcW w:w="977" w:type="dxa"/>
            <w:vAlign w:val="top"/>
          </w:tcPr>
          <w:p w14:paraId="482DF660">
            <w:pPr>
              <w:pStyle w:val="6"/>
            </w:pPr>
          </w:p>
        </w:tc>
      </w:tr>
      <w:tr w14:paraId="1A29D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1FFCCD51">
            <w:pPr>
              <w:pStyle w:val="6"/>
            </w:pPr>
          </w:p>
        </w:tc>
        <w:tc>
          <w:tcPr>
            <w:tcW w:w="1145" w:type="dxa"/>
            <w:vAlign w:val="top"/>
          </w:tcPr>
          <w:p w14:paraId="774F270A">
            <w:pPr>
              <w:pStyle w:val="6"/>
            </w:pPr>
          </w:p>
        </w:tc>
        <w:tc>
          <w:tcPr>
            <w:tcW w:w="1814" w:type="dxa"/>
            <w:vAlign w:val="top"/>
          </w:tcPr>
          <w:p w14:paraId="2ED0DF1C">
            <w:pPr>
              <w:spacing w:before="115" w:line="230" w:lineRule="auto"/>
              <w:ind w:left="2"/>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45" w:type="dxa"/>
            <w:vAlign w:val="top"/>
          </w:tcPr>
          <w:p w14:paraId="243C038B">
            <w:pPr>
              <w:pStyle w:val="6"/>
            </w:pPr>
          </w:p>
        </w:tc>
        <w:tc>
          <w:tcPr>
            <w:tcW w:w="1156" w:type="dxa"/>
            <w:vAlign w:val="top"/>
          </w:tcPr>
          <w:p w14:paraId="7D956384">
            <w:pPr>
              <w:pStyle w:val="6"/>
            </w:pPr>
          </w:p>
        </w:tc>
        <w:tc>
          <w:tcPr>
            <w:tcW w:w="1166" w:type="dxa"/>
            <w:vAlign w:val="top"/>
          </w:tcPr>
          <w:p w14:paraId="72977FE5">
            <w:pPr>
              <w:pStyle w:val="6"/>
            </w:pPr>
          </w:p>
        </w:tc>
        <w:tc>
          <w:tcPr>
            <w:tcW w:w="977" w:type="dxa"/>
            <w:vAlign w:val="top"/>
          </w:tcPr>
          <w:p w14:paraId="0456B8EB">
            <w:pPr>
              <w:pStyle w:val="6"/>
            </w:pPr>
          </w:p>
        </w:tc>
      </w:tr>
      <w:tr w14:paraId="025F9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522CCD9F">
            <w:pPr>
              <w:pStyle w:val="6"/>
            </w:pPr>
          </w:p>
        </w:tc>
        <w:tc>
          <w:tcPr>
            <w:tcW w:w="1145" w:type="dxa"/>
            <w:vAlign w:val="top"/>
          </w:tcPr>
          <w:p w14:paraId="69B30F84">
            <w:pPr>
              <w:pStyle w:val="6"/>
            </w:pPr>
          </w:p>
        </w:tc>
        <w:tc>
          <w:tcPr>
            <w:tcW w:w="1814" w:type="dxa"/>
            <w:vAlign w:val="top"/>
          </w:tcPr>
          <w:p w14:paraId="6802FB99">
            <w:pPr>
              <w:spacing w:before="29" w:line="209" w:lineRule="auto"/>
              <w:ind w:left="2" w:right="28"/>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45" w:type="dxa"/>
            <w:vAlign w:val="top"/>
          </w:tcPr>
          <w:p w14:paraId="640FEAE9">
            <w:pPr>
              <w:spacing w:before="116"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8221.92</w:t>
            </w:r>
          </w:p>
        </w:tc>
        <w:tc>
          <w:tcPr>
            <w:tcW w:w="1156" w:type="dxa"/>
            <w:vAlign w:val="top"/>
          </w:tcPr>
          <w:p w14:paraId="6B767C73">
            <w:pPr>
              <w:spacing w:before="116"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8221.92</w:t>
            </w:r>
          </w:p>
        </w:tc>
        <w:tc>
          <w:tcPr>
            <w:tcW w:w="1166" w:type="dxa"/>
            <w:vAlign w:val="top"/>
          </w:tcPr>
          <w:p w14:paraId="59294B5D">
            <w:pPr>
              <w:pStyle w:val="6"/>
            </w:pPr>
          </w:p>
        </w:tc>
        <w:tc>
          <w:tcPr>
            <w:tcW w:w="977" w:type="dxa"/>
            <w:vAlign w:val="top"/>
          </w:tcPr>
          <w:p w14:paraId="0F5103D5">
            <w:pPr>
              <w:pStyle w:val="6"/>
            </w:pPr>
          </w:p>
        </w:tc>
      </w:tr>
      <w:tr w14:paraId="09D49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39139F0">
            <w:pPr>
              <w:pStyle w:val="6"/>
            </w:pPr>
          </w:p>
        </w:tc>
        <w:tc>
          <w:tcPr>
            <w:tcW w:w="1145" w:type="dxa"/>
            <w:vAlign w:val="top"/>
          </w:tcPr>
          <w:p w14:paraId="130F4A99">
            <w:pPr>
              <w:pStyle w:val="6"/>
            </w:pPr>
          </w:p>
        </w:tc>
        <w:tc>
          <w:tcPr>
            <w:tcW w:w="1814" w:type="dxa"/>
            <w:vAlign w:val="top"/>
          </w:tcPr>
          <w:p w14:paraId="604BD8C6">
            <w:pPr>
              <w:spacing w:before="116" w:line="229" w:lineRule="auto"/>
              <w:ind w:left="4"/>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45" w:type="dxa"/>
            <w:vAlign w:val="top"/>
          </w:tcPr>
          <w:p w14:paraId="4BC7CB37">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156" w:type="dxa"/>
            <w:vAlign w:val="top"/>
          </w:tcPr>
          <w:p w14:paraId="2C4E53A7">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166" w:type="dxa"/>
            <w:vAlign w:val="top"/>
          </w:tcPr>
          <w:p w14:paraId="507CCF1D">
            <w:pPr>
              <w:pStyle w:val="6"/>
            </w:pPr>
          </w:p>
        </w:tc>
        <w:tc>
          <w:tcPr>
            <w:tcW w:w="977" w:type="dxa"/>
            <w:vAlign w:val="top"/>
          </w:tcPr>
          <w:p w14:paraId="15A29040">
            <w:pPr>
              <w:pStyle w:val="6"/>
            </w:pPr>
          </w:p>
        </w:tc>
      </w:tr>
      <w:tr w14:paraId="76A88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5A0CF00D">
            <w:pPr>
              <w:pStyle w:val="6"/>
            </w:pPr>
          </w:p>
        </w:tc>
        <w:tc>
          <w:tcPr>
            <w:tcW w:w="1145" w:type="dxa"/>
            <w:vAlign w:val="top"/>
          </w:tcPr>
          <w:p w14:paraId="68E30344">
            <w:pPr>
              <w:pStyle w:val="6"/>
            </w:pPr>
          </w:p>
        </w:tc>
        <w:tc>
          <w:tcPr>
            <w:tcW w:w="1814" w:type="dxa"/>
            <w:vAlign w:val="top"/>
          </w:tcPr>
          <w:p w14:paraId="28478DD0">
            <w:pPr>
              <w:spacing w:before="29" w:line="209" w:lineRule="auto"/>
              <w:ind w:left="15" w:right="28"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45" w:type="dxa"/>
            <w:vAlign w:val="top"/>
          </w:tcPr>
          <w:p w14:paraId="7C1A3EFE">
            <w:pPr>
              <w:pStyle w:val="6"/>
            </w:pPr>
          </w:p>
        </w:tc>
        <w:tc>
          <w:tcPr>
            <w:tcW w:w="1156" w:type="dxa"/>
            <w:vAlign w:val="top"/>
          </w:tcPr>
          <w:p w14:paraId="05474B81">
            <w:pPr>
              <w:pStyle w:val="6"/>
            </w:pPr>
          </w:p>
        </w:tc>
        <w:tc>
          <w:tcPr>
            <w:tcW w:w="1166" w:type="dxa"/>
            <w:vAlign w:val="top"/>
          </w:tcPr>
          <w:p w14:paraId="4272E74F">
            <w:pPr>
              <w:pStyle w:val="6"/>
            </w:pPr>
          </w:p>
        </w:tc>
        <w:tc>
          <w:tcPr>
            <w:tcW w:w="977" w:type="dxa"/>
            <w:vAlign w:val="top"/>
          </w:tcPr>
          <w:p w14:paraId="50330D6A">
            <w:pPr>
              <w:pStyle w:val="6"/>
            </w:pPr>
          </w:p>
        </w:tc>
      </w:tr>
      <w:tr w14:paraId="24336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7A9ED84">
            <w:pPr>
              <w:pStyle w:val="6"/>
            </w:pPr>
          </w:p>
        </w:tc>
        <w:tc>
          <w:tcPr>
            <w:tcW w:w="1145" w:type="dxa"/>
            <w:vAlign w:val="top"/>
          </w:tcPr>
          <w:p w14:paraId="4CBDB2BD">
            <w:pPr>
              <w:pStyle w:val="6"/>
            </w:pPr>
          </w:p>
        </w:tc>
        <w:tc>
          <w:tcPr>
            <w:tcW w:w="1814" w:type="dxa"/>
            <w:vAlign w:val="top"/>
          </w:tcPr>
          <w:p w14:paraId="3E6FF57E">
            <w:pPr>
              <w:spacing w:before="30" w:line="208" w:lineRule="auto"/>
              <w:ind w:left="1" w:right="28"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45" w:type="dxa"/>
            <w:vAlign w:val="top"/>
          </w:tcPr>
          <w:p w14:paraId="229BD0C6">
            <w:pPr>
              <w:pStyle w:val="6"/>
            </w:pPr>
          </w:p>
        </w:tc>
        <w:tc>
          <w:tcPr>
            <w:tcW w:w="1156" w:type="dxa"/>
            <w:vAlign w:val="top"/>
          </w:tcPr>
          <w:p w14:paraId="18E5ADBA">
            <w:pPr>
              <w:pStyle w:val="6"/>
            </w:pPr>
          </w:p>
        </w:tc>
        <w:tc>
          <w:tcPr>
            <w:tcW w:w="1166" w:type="dxa"/>
            <w:vAlign w:val="top"/>
          </w:tcPr>
          <w:p w14:paraId="7AA11C16">
            <w:pPr>
              <w:pStyle w:val="6"/>
            </w:pPr>
          </w:p>
        </w:tc>
        <w:tc>
          <w:tcPr>
            <w:tcW w:w="977" w:type="dxa"/>
            <w:vAlign w:val="top"/>
          </w:tcPr>
          <w:p w14:paraId="6B73A5DE">
            <w:pPr>
              <w:pStyle w:val="6"/>
            </w:pPr>
          </w:p>
        </w:tc>
      </w:tr>
      <w:tr w14:paraId="4826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0A05763">
            <w:pPr>
              <w:pStyle w:val="6"/>
            </w:pPr>
          </w:p>
        </w:tc>
        <w:tc>
          <w:tcPr>
            <w:tcW w:w="1145" w:type="dxa"/>
            <w:vAlign w:val="top"/>
          </w:tcPr>
          <w:p w14:paraId="3446CC67">
            <w:pPr>
              <w:pStyle w:val="6"/>
            </w:pPr>
          </w:p>
        </w:tc>
        <w:tc>
          <w:tcPr>
            <w:tcW w:w="1814" w:type="dxa"/>
            <w:vAlign w:val="top"/>
          </w:tcPr>
          <w:p w14:paraId="52FB53E9">
            <w:pPr>
              <w:spacing w:before="30" w:line="226" w:lineRule="auto"/>
              <w:ind w:left="4"/>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023D466D">
            <w:pPr>
              <w:spacing w:line="190" w:lineRule="auto"/>
              <w:ind w:left="4"/>
              <w:rPr>
                <w:rFonts w:ascii="宋体" w:hAnsi="宋体" w:eastAsia="宋体" w:cs="宋体"/>
                <w:sz w:val="15"/>
                <w:szCs w:val="15"/>
              </w:rPr>
            </w:pPr>
            <w:r>
              <w:rPr>
                <w:rFonts w:ascii="宋体" w:hAnsi="宋体" w:eastAsia="宋体" w:cs="宋体"/>
                <w:color w:val="212529"/>
                <w:spacing w:val="8"/>
                <w:sz w:val="15"/>
                <w:szCs w:val="15"/>
              </w:rPr>
              <w:t>管理支出</w:t>
            </w:r>
          </w:p>
        </w:tc>
        <w:tc>
          <w:tcPr>
            <w:tcW w:w="1145" w:type="dxa"/>
            <w:vAlign w:val="top"/>
          </w:tcPr>
          <w:p w14:paraId="28D8CB57">
            <w:pPr>
              <w:pStyle w:val="6"/>
            </w:pPr>
          </w:p>
        </w:tc>
        <w:tc>
          <w:tcPr>
            <w:tcW w:w="1156" w:type="dxa"/>
            <w:vAlign w:val="top"/>
          </w:tcPr>
          <w:p w14:paraId="37F9D140">
            <w:pPr>
              <w:pStyle w:val="6"/>
            </w:pPr>
          </w:p>
        </w:tc>
        <w:tc>
          <w:tcPr>
            <w:tcW w:w="1166" w:type="dxa"/>
            <w:vAlign w:val="top"/>
          </w:tcPr>
          <w:p w14:paraId="7A190CB5">
            <w:pPr>
              <w:pStyle w:val="6"/>
            </w:pPr>
          </w:p>
        </w:tc>
        <w:tc>
          <w:tcPr>
            <w:tcW w:w="977" w:type="dxa"/>
            <w:vAlign w:val="top"/>
          </w:tcPr>
          <w:p w14:paraId="439B0FC5">
            <w:pPr>
              <w:pStyle w:val="6"/>
            </w:pPr>
          </w:p>
        </w:tc>
      </w:tr>
      <w:tr w14:paraId="25278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5FFDE90E">
            <w:pPr>
              <w:pStyle w:val="6"/>
            </w:pPr>
          </w:p>
        </w:tc>
        <w:tc>
          <w:tcPr>
            <w:tcW w:w="1145" w:type="dxa"/>
            <w:vAlign w:val="top"/>
          </w:tcPr>
          <w:p w14:paraId="116E4C55">
            <w:pPr>
              <w:pStyle w:val="6"/>
            </w:pPr>
          </w:p>
        </w:tc>
        <w:tc>
          <w:tcPr>
            <w:tcW w:w="1814" w:type="dxa"/>
            <w:vAlign w:val="top"/>
          </w:tcPr>
          <w:p w14:paraId="3081F86B">
            <w:pPr>
              <w:spacing w:before="116" w:line="230" w:lineRule="auto"/>
              <w:ind w:left="4"/>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45" w:type="dxa"/>
            <w:vAlign w:val="top"/>
          </w:tcPr>
          <w:p w14:paraId="479D0B8E">
            <w:pPr>
              <w:pStyle w:val="6"/>
            </w:pPr>
          </w:p>
        </w:tc>
        <w:tc>
          <w:tcPr>
            <w:tcW w:w="1156" w:type="dxa"/>
            <w:vAlign w:val="top"/>
          </w:tcPr>
          <w:p w14:paraId="5709409D">
            <w:pPr>
              <w:pStyle w:val="6"/>
            </w:pPr>
          </w:p>
        </w:tc>
        <w:tc>
          <w:tcPr>
            <w:tcW w:w="1166" w:type="dxa"/>
            <w:vAlign w:val="top"/>
          </w:tcPr>
          <w:p w14:paraId="35C2CE80">
            <w:pPr>
              <w:pStyle w:val="6"/>
            </w:pPr>
          </w:p>
        </w:tc>
        <w:tc>
          <w:tcPr>
            <w:tcW w:w="977" w:type="dxa"/>
            <w:vAlign w:val="top"/>
          </w:tcPr>
          <w:p w14:paraId="5A18DC19">
            <w:pPr>
              <w:pStyle w:val="6"/>
            </w:pPr>
          </w:p>
        </w:tc>
      </w:tr>
      <w:tr w14:paraId="57849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51FD95B">
            <w:pPr>
              <w:pStyle w:val="6"/>
            </w:pPr>
          </w:p>
        </w:tc>
        <w:tc>
          <w:tcPr>
            <w:tcW w:w="1145" w:type="dxa"/>
            <w:vAlign w:val="top"/>
          </w:tcPr>
          <w:p w14:paraId="3C78DAE3">
            <w:pPr>
              <w:pStyle w:val="6"/>
            </w:pPr>
          </w:p>
        </w:tc>
        <w:tc>
          <w:tcPr>
            <w:tcW w:w="1814" w:type="dxa"/>
            <w:vAlign w:val="top"/>
          </w:tcPr>
          <w:p w14:paraId="1A69BFDD">
            <w:pPr>
              <w:spacing w:before="117" w:line="230" w:lineRule="auto"/>
              <w:ind w:left="4"/>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45" w:type="dxa"/>
            <w:vAlign w:val="top"/>
          </w:tcPr>
          <w:p w14:paraId="34AA228A">
            <w:pPr>
              <w:pStyle w:val="6"/>
            </w:pPr>
          </w:p>
        </w:tc>
        <w:tc>
          <w:tcPr>
            <w:tcW w:w="1156" w:type="dxa"/>
            <w:vAlign w:val="top"/>
          </w:tcPr>
          <w:p w14:paraId="69757257">
            <w:pPr>
              <w:pStyle w:val="6"/>
            </w:pPr>
          </w:p>
        </w:tc>
        <w:tc>
          <w:tcPr>
            <w:tcW w:w="1166" w:type="dxa"/>
            <w:vAlign w:val="top"/>
          </w:tcPr>
          <w:p w14:paraId="1C407C0A">
            <w:pPr>
              <w:pStyle w:val="6"/>
            </w:pPr>
          </w:p>
        </w:tc>
        <w:tc>
          <w:tcPr>
            <w:tcW w:w="977" w:type="dxa"/>
            <w:vAlign w:val="top"/>
          </w:tcPr>
          <w:p w14:paraId="424C56D8">
            <w:pPr>
              <w:pStyle w:val="6"/>
            </w:pPr>
          </w:p>
        </w:tc>
      </w:tr>
      <w:tr w14:paraId="64E9C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273E459">
            <w:pPr>
              <w:pStyle w:val="6"/>
            </w:pPr>
          </w:p>
        </w:tc>
        <w:tc>
          <w:tcPr>
            <w:tcW w:w="1145" w:type="dxa"/>
            <w:vAlign w:val="top"/>
          </w:tcPr>
          <w:p w14:paraId="5E3B7515">
            <w:pPr>
              <w:pStyle w:val="6"/>
            </w:pPr>
          </w:p>
        </w:tc>
        <w:tc>
          <w:tcPr>
            <w:tcW w:w="1814" w:type="dxa"/>
            <w:vAlign w:val="top"/>
          </w:tcPr>
          <w:p w14:paraId="438C0B81">
            <w:pPr>
              <w:spacing w:before="117" w:line="230" w:lineRule="auto"/>
              <w:ind w:left="4"/>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45" w:type="dxa"/>
            <w:vAlign w:val="top"/>
          </w:tcPr>
          <w:p w14:paraId="4F8B4389">
            <w:pPr>
              <w:pStyle w:val="6"/>
            </w:pPr>
          </w:p>
        </w:tc>
        <w:tc>
          <w:tcPr>
            <w:tcW w:w="1156" w:type="dxa"/>
            <w:vAlign w:val="top"/>
          </w:tcPr>
          <w:p w14:paraId="1FF1C20E">
            <w:pPr>
              <w:pStyle w:val="6"/>
            </w:pPr>
          </w:p>
        </w:tc>
        <w:tc>
          <w:tcPr>
            <w:tcW w:w="1166" w:type="dxa"/>
            <w:vAlign w:val="top"/>
          </w:tcPr>
          <w:p w14:paraId="38DE67D6">
            <w:pPr>
              <w:pStyle w:val="6"/>
            </w:pPr>
          </w:p>
        </w:tc>
        <w:tc>
          <w:tcPr>
            <w:tcW w:w="977" w:type="dxa"/>
            <w:vAlign w:val="top"/>
          </w:tcPr>
          <w:p w14:paraId="3F5F3C7C">
            <w:pPr>
              <w:pStyle w:val="6"/>
            </w:pPr>
          </w:p>
        </w:tc>
      </w:tr>
      <w:tr w14:paraId="1C77D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5AB60F8">
            <w:pPr>
              <w:pStyle w:val="6"/>
            </w:pPr>
          </w:p>
        </w:tc>
        <w:tc>
          <w:tcPr>
            <w:tcW w:w="1145" w:type="dxa"/>
            <w:vAlign w:val="top"/>
          </w:tcPr>
          <w:p w14:paraId="36015122">
            <w:pPr>
              <w:pStyle w:val="6"/>
            </w:pPr>
          </w:p>
        </w:tc>
        <w:tc>
          <w:tcPr>
            <w:tcW w:w="1814" w:type="dxa"/>
            <w:vAlign w:val="top"/>
          </w:tcPr>
          <w:p w14:paraId="7B869C5C">
            <w:pPr>
              <w:spacing w:before="118" w:line="228" w:lineRule="auto"/>
              <w:ind w:left="4"/>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45" w:type="dxa"/>
            <w:vAlign w:val="top"/>
          </w:tcPr>
          <w:p w14:paraId="28175861">
            <w:pPr>
              <w:pStyle w:val="6"/>
            </w:pPr>
          </w:p>
        </w:tc>
        <w:tc>
          <w:tcPr>
            <w:tcW w:w="1156" w:type="dxa"/>
            <w:vAlign w:val="top"/>
          </w:tcPr>
          <w:p w14:paraId="2C2BA1FB">
            <w:pPr>
              <w:pStyle w:val="6"/>
            </w:pPr>
          </w:p>
        </w:tc>
        <w:tc>
          <w:tcPr>
            <w:tcW w:w="1166" w:type="dxa"/>
            <w:vAlign w:val="top"/>
          </w:tcPr>
          <w:p w14:paraId="0C5085DB">
            <w:pPr>
              <w:pStyle w:val="6"/>
            </w:pPr>
          </w:p>
        </w:tc>
        <w:tc>
          <w:tcPr>
            <w:tcW w:w="977" w:type="dxa"/>
            <w:vAlign w:val="top"/>
          </w:tcPr>
          <w:p w14:paraId="60563715">
            <w:pPr>
              <w:pStyle w:val="6"/>
            </w:pPr>
          </w:p>
        </w:tc>
      </w:tr>
      <w:tr w14:paraId="546ED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04E57354">
            <w:pPr>
              <w:pStyle w:val="6"/>
            </w:pPr>
          </w:p>
        </w:tc>
        <w:tc>
          <w:tcPr>
            <w:tcW w:w="1145" w:type="dxa"/>
            <w:vAlign w:val="top"/>
          </w:tcPr>
          <w:p w14:paraId="1F2988EC">
            <w:pPr>
              <w:pStyle w:val="6"/>
            </w:pPr>
          </w:p>
        </w:tc>
        <w:tc>
          <w:tcPr>
            <w:tcW w:w="1814" w:type="dxa"/>
            <w:vAlign w:val="top"/>
          </w:tcPr>
          <w:p w14:paraId="3244E5FF">
            <w:pPr>
              <w:spacing w:before="118" w:line="229" w:lineRule="auto"/>
              <w:ind w:left="4"/>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45" w:type="dxa"/>
            <w:vAlign w:val="top"/>
          </w:tcPr>
          <w:p w14:paraId="4C12CA0E">
            <w:pPr>
              <w:pStyle w:val="6"/>
            </w:pPr>
          </w:p>
        </w:tc>
        <w:tc>
          <w:tcPr>
            <w:tcW w:w="1156" w:type="dxa"/>
            <w:vAlign w:val="top"/>
          </w:tcPr>
          <w:p w14:paraId="7DC3C8F6">
            <w:pPr>
              <w:pStyle w:val="6"/>
            </w:pPr>
          </w:p>
        </w:tc>
        <w:tc>
          <w:tcPr>
            <w:tcW w:w="1166" w:type="dxa"/>
            <w:vAlign w:val="top"/>
          </w:tcPr>
          <w:p w14:paraId="66B0C647">
            <w:pPr>
              <w:pStyle w:val="6"/>
            </w:pPr>
          </w:p>
        </w:tc>
        <w:tc>
          <w:tcPr>
            <w:tcW w:w="977" w:type="dxa"/>
            <w:vAlign w:val="top"/>
          </w:tcPr>
          <w:p w14:paraId="05D10AA3">
            <w:pPr>
              <w:pStyle w:val="6"/>
            </w:pPr>
          </w:p>
        </w:tc>
      </w:tr>
      <w:tr w14:paraId="49EE6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70EEA40">
            <w:pPr>
              <w:pStyle w:val="6"/>
            </w:pPr>
          </w:p>
        </w:tc>
        <w:tc>
          <w:tcPr>
            <w:tcW w:w="1145" w:type="dxa"/>
            <w:vAlign w:val="top"/>
          </w:tcPr>
          <w:p w14:paraId="4F5EB147">
            <w:pPr>
              <w:pStyle w:val="6"/>
            </w:pPr>
          </w:p>
        </w:tc>
        <w:tc>
          <w:tcPr>
            <w:tcW w:w="1814" w:type="dxa"/>
            <w:vAlign w:val="top"/>
          </w:tcPr>
          <w:p w14:paraId="33214BBC">
            <w:pPr>
              <w:spacing w:before="30" w:line="208" w:lineRule="auto"/>
              <w:ind w:left="15" w:right="28"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45" w:type="dxa"/>
            <w:vAlign w:val="top"/>
          </w:tcPr>
          <w:p w14:paraId="2A353D63">
            <w:pPr>
              <w:pStyle w:val="6"/>
            </w:pPr>
          </w:p>
        </w:tc>
        <w:tc>
          <w:tcPr>
            <w:tcW w:w="1156" w:type="dxa"/>
            <w:vAlign w:val="top"/>
          </w:tcPr>
          <w:p w14:paraId="541CCA8B">
            <w:pPr>
              <w:pStyle w:val="6"/>
            </w:pPr>
          </w:p>
        </w:tc>
        <w:tc>
          <w:tcPr>
            <w:tcW w:w="1166" w:type="dxa"/>
            <w:vAlign w:val="top"/>
          </w:tcPr>
          <w:p w14:paraId="4F7339B0">
            <w:pPr>
              <w:pStyle w:val="6"/>
            </w:pPr>
          </w:p>
        </w:tc>
        <w:tc>
          <w:tcPr>
            <w:tcW w:w="977" w:type="dxa"/>
            <w:vAlign w:val="top"/>
          </w:tcPr>
          <w:p w14:paraId="244A60F5">
            <w:pPr>
              <w:pStyle w:val="6"/>
            </w:pPr>
          </w:p>
        </w:tc>
      </w:tr>
      <w:tr w14:paraId="0C211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222ACFB">
            <w:pPr>
              <w:pStyle w:val="6"/>
            </w:pPr>
          </w:p>
        </w:tc>
        <w:tc>
          <w:tcPr>
            <w:tcW w:w="1145" w:type="dxa"/>
            <w:vAlign w:val="top"/>
          </w:tcPr>
          <w:p w14:paraId="40E6A5A1">
            <w:pPr>
              <w:pStyle w:val="6"/>
            </w:pPr>
          </w:p>
        </w:tc>
        <w:tc>
          <w:tcPr>
            <w:tcW w:w="1814" w:type="dxa"/>
            <w:vAlign w:val="top"/>
          </w:tcPr>
          <w:p w14:paraId="23F22903">
            <w:pPr>
              <w:spacing w:before="32" w:line="207" w:lineRule="auto"/>
              <w:ind w:left="13" w:right="28"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45" w:type="dxa"/>
            <w:vAlign w:val="top"/>
          </w:tcPr>
          <w:p w14:paraId="23AC0BCC">
            <w:pPr>
              <w:pStyle w:val="6"/>
            </w:pPr>
          </w:p>
        </w:tc>
        <w:tc>
          <w:tcPr>
            <w:tcW w:w="1156" w:type="dxa"/>
            <w:vAlign w:val="top"/>
          </w:tcPr>
          <w:p w14:paraId="1266BB6C">
            <w:pPr>
              <w:pStyle w:val="6"/>
            </w:pPr>
          </w:p>
        </w:tc>
        <w:tc>
          <w:tcPr>
            <w:tcW w:w="1166" w:type="dxa"/>
            <w:vAlign w:val="top"/>
          </w:tcPr>
          <w:p w14:paraId="7CDFAEF1">
            <w:pPr>
              <w:pStyle w:val="6"/>
            </w:pPr>
          </w:p>
        </w:tc>
        <w:tc>
          <w:tcPr>
            <w:tcW w:w="977" w:type="dxa"/>
            <w:vAlign w:val="top"/>
          </w:tcPr>
          <w:p w14:paraId="7E99F24D">
            <w:pPr>
              <w:pStyle w:val="6"/>
            </w:pPr>
          </w:p>
        </w:tc>
      </w:tr>
      <w:tr w14:paraId="639C7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25BAFAC">
            <w:pPr>
              <w:pStyle w:val="6"/>
            </w:pPr>
          </w:p>
        </w:tc>
        <w:tc>
          <w:tcPr>
            <w:tcW w:w="1145" w:type="dxa"/>
            <w:vAlign w:val="top"/>
          </w:tcPr>
          <w:p w14:paraId="71322427">
            <w:pPr>
              <w:pStyle w:val="6"/>
            </w:pPr>
          </w:p>
        </w:tc>
        <w:tc>
          <w:tcPr>
            <w:tcW w:w="1814" w:type="dxa"/>
            <w:vAlign w:val="top"/>
          </w:tcPr>
          <w:p w14:paraId="2A1C734F">
            <w:pPr>
              <w:pStyle w:val="6"/>
            </w:pPr>
          </w:p>
        </w:tc>
        <w:tc>
          <w:tcPr>
            <w:tcW w:w="1145" w:type="dxa"/>
            <w:vAlign w:val="top"/>
          </w:tcPr>
          <w:p w14:paraId="49AD8DDC">
            <w:pPr>
              <w:pStyle w:val="6"/>
            </w:pPr>
          </w:p>
        </w:tc>
        <w:tc>
          <w:tcPr>
            <w:tcW w:w="1156" w:type="dxa"/>
            <w:vAlign w:val="top"/>
          </w:tcPr>
          <w:p w14:paraId="02F5CBD5">
            <w:pPr>
              <w:pStyle w:val="6"/>
            </w:pPr>
          </w:p>
        </w:tc>
        <w:tc>
          <w:tcPr>
            <w:tcW w:w="1166" w:type="dxa"/>
            <w:vAlign w:val="top"/>
          </w:tcPr>
          <w:p w14:paraId="5EA17102">
            <w:pPr>
              <w:pStyle w:val="6"/>
            </w:pPr>
          </w:p>
        </w:tc>
        <w:tc>
          <w:tcPr>
            <w:tcW w:w="977" w:type="dxa"/>
            <w:vAlign w:val="top"/>
          </w:tcPr>
          <w:p w14:paraId="74BC74BB">
            <w:pPr>
              <w:pStyle w:val="6"/>
            </w:pPr>
          </w:p>
        </w:tc>
      </w:tr>
      <w:tr w14:paraId="3BCD7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55" w:type="dxa"/>
            <w:vAlign w:val="top"/>
          </w:tcPr>
          <w:p w14:paraId="087BF07F">
            <w:pPr>
              <w:spacing w:before="116" w:line="158"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45" w:type="dxa"/>
            <w:vAlign w:val="top"/>
          </w:tcPr>
          <w:p w14:paraId="517D22EB">
            <w:pPr>
              <w:pStyle w:val="6"/>
              <w:spacing w:before="137" w:line="173" w:lineRule="auto"/>
              <w:ind w:left="279"/>
              <w:rPr>
                <w:sz w:val="14"/>
                <w:szCs w:val="14"/>
              </w:rPr>
            </w:pPr>
            <w:r>
              <w:rPr>
                <w:color w:val="212529"/>
                <w:sz w:val="14"/>
                <w:szCs w:val="14"/>
              </w:rPr>
              <w:t>7553.</w:t>
            </w:r>
            <w:r>
              <w:rPr>
                <w:color w:val="212529"/>
                <w:spacing w:val="7"/>
                <w:sz w:val="14"/>
                <w:szCs w:val="14"/>
              </w:rPr>
              <w:t xml:space="preserve"> </w:t>
            </w:r>
            <w:r>
              <w:rPr>
                <w:color w:val="212529"/>
                <w:sz w:val="14"/>
                <w:szCs w:val="14"/>
              </w:rPr>
              <w:t>17</w:t>
            </w:r>
          </w:p>
        </w:tc>
        <w:tc>
          <w:tcPr>
            <w:tcW w:w="1814" w:type="dxa"/>
            <w:vAlign w:val="top"/>
          </w:tcPr>
          <w:p w14:paraId="12C66850">
            <w:pPr>
              <w:spacing w:before="116" w:line="156" w:lineRule="exact"/>
              <w:ind w:left="4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45" w:type="dxa"/>
            <w:vAlign w:val="top"/>
          </w:tcPr>
          <w:p w14:paraId="7A7F6007">
            <w:pPr>
              <w:pStyle w:val="6"/>
              <w:spacing w:before="137" w:line="187" w:lineRule="auto"/>
              <w:ind w:left="250"/>
              <w:rPr>
                <w:sz w:val="13"/>
                <w:szCs w:val="13"/>
              </w:rPr>
            </w:pPr>
            <w:r>
              <w:rPr>
                <w:color w:val="212529"/>
                <w:spacing w:val="4"/>
                <w:sz w:val="13"/>
                <w:szCs w:val="13"/>
              </w:rPr>
              <w:t>19969.</w:t>
            </w:r>
            <w:r>
              <w:rPr>
                <w:color w:val="212529"/>
                <w:spacing w:val="14"/>
                <w:w w:val="101"/>
                <w:sz w:val="13"/>
                <w:szCs w:val="13"/>
              </w:rPr>
              <w:t xml:space="preserve"> </w:t>
            </w:r>
            <w:r>
              <w:rPr>
                <w:color w:val="212529"/>
                <w:spacing w:val="4"/>
                <w:sz w:val="13"/>
                <w:szCs w:val="13"/>
              </w:rPr>
              <w:t>55</w:t>
            </w:r>
          </w:p>
        </w:tc>
        <w:tc>
          <w:tcPr>
            <w:tcW w:w="1156" w:type="dxa"/>
            <w:vAlign w:val="top"/>
          </w:tcPr>
          <w:p w14:paraId="39986CFD">
            <w:pPr>
              <w:pStyle w:val="6"/>
              <w:spacing w:before="137" w:line="187" w:lineRule="auto"/>
              <w:ind w:left="256"/>
              <w:rPr>
                <w:sz w:val="13"/>
                <w:szCs w:val="13"/>
              </w:rPr>
            </w:pPr>
            <w:r>
              <w:rPr>
                <w:color w:val="212529"/>
                <w:spacing w:val="4"/>
                <w:sz w:val="13"/>
                <w:szCs w:val="13"/>
              </w:rPr>
              <w:t>14854.</w:t>
            </w:r>
            <w:r>
              <w:rPr>
                <w:color w:val="212529"/>
                <w:spacing w:val="16"/>
                <w:sz w:val="13"/>
                <w:szCs w:val="13"/>
              </w:rPr>
              <w:t xml:space="preserve"> </w:t>
            </w:r>
            <w:r>
              <w:rPr>
                <w:color w:val="212529"/>
                <w:spacing w:val="4"/>
                <w:sz w:val="13"/>
                <w:szCs w:val="13"/>
              </w:rPr>
              <w:t>16</w:t>
            </w:r>
          </w:p>
        </w:tc>
        <w:tc>
          <w:tcPr>
            <w:tcW w:w="1166" w:type="dxa"/>
            <w:vAlign w:val="top"/>
          </w:tcPr>
          <w:p w14:paraId="6B3EACAE">
            <w:pPr>
              <w:pStyle w:val="6"/>
              <w:spacing w:before="137" w:line="173" w:lineRule="auto"/>
              <w:ind w:left="297"/>
              <w:rPr>
                <w:sz w:val="14"/>
                <w:szCs w:val="14"/>
              </w:rPr>
            </w:pPr>
            <w:r>
              <w:rPr>
                <w:color w:val="212529"/>
                <w:sz w:val="14"/>
                <w:szCs w:val="14"/>
              </w:rPr>
              <w:t>5115.</w:t>
            </w:r>
            <w:r>
              <w:rPr>
                <w:color w:val="212529"/>
                <w:spacing w:val="8"/>
                <w:sz w:val="14"/>
                <w:szCs w:val="14"/>
              </w:rPr>
              <w:t xml:space="preserve"> </w:t>
            </w:r>
            <w:r>
              <w:rPr>
                <w:color w:val="212529"/>
                <w:sz w:val="14"/>
                <w:szCs w:val="14"/>
              </w:rPr>
              <w:t>39</w:t>
            </w:r>
          </w:p>
        </w:tc>
        <w:tc>
          <w:tcPr>
            <w:tcW w:w="977" w:type="dxa"/>
            <w:vAlign w:val="top"/>
          </w:tcPr>
          <w:p w14:paraId="6CE51307">
            <w:pPr>
              <w:pStyle w:val="6"/>
            </w:pPr>
          </w:p>
        </w:tc>
      </w:tr>
    </w:tbl>
    <w:p w14:paraId="2049E2D4">
      <w:pPr>
        <w:pStyle w:val="2"/>
      </w:pPr>
    </w:p>
    <w:p w14:paraId="782CCA49">
      <w:pPr>
        <w:sectPr>
          <w:footerReference r:id="rId15" w:type="default"/>
          <w:pgSz w:w="11900" w:h="16840"/>
          <w:pgMar w:top="642" w:right="600" w:bottom="340" w:left="600" w:header="326" w:footer="93" w:gutter="0"/>
          <w:cols w:space="720" w:num="1"/>
        </w:sectPr>
      </w:pPr>
    </w:p>
    <w:p w14:paraId="46E8258C">
      <w:pPr>
        <w:spacing w:before="38"/>
      </w:pPr>
    </w:p>
    <w:p w14:paraId="3C4226D0">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1145"/>
        <w:gridCol w:w="1814"/>
        <w:gridCol w:w="1145"/>
        <w:gridCol w:w="1156"/>
        <w:gridCol w:w="1166"/>
        <w:gridCol w:w="977"/>
      </w:tblGrid>
      <w:tr w14:paraId="4F404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55" w:type="dxa"/>
            <w:vAlign w:val="top"/>
          </w:tcPr>
          <w:p w14:paraId="765DE5B5">
            <w:pPr>
              <w:spacing w:before="113" w:line="229" w:lineRule="auto"/>
              <w:ind w:left="7"/>
              <w:rPr>
                <w:rFonts w:ascii="宋体" w:hAnsi="宋体" w:eastAsia="宋体" w:cs="宋体"/>
                <w:sz w:val="15"/>
                <w:szCs w:val="15"/>
              </w:rPr>
            </w:pPr>
            <w:bookmarkStart w:id="17" w:name="bookmark40"/>
            <w:bookmarkEnd w:id="17"/>
            <w:r>
              <w:rPr>
                <w:rFonts w:ascii="宋体" w:hAnsi="宋体" w:eastAsia="宋体" w:cs="宋体"/>
                <w:color w:val="212529"/>
                <w:spacing w:val="10"/>
                <w:sz w:val="15"/>
                <w:szCs w:val="15"/>
              </w:rPr>
              <w:t>上年财政拨款结转</w:t>
            </w:r>
          </w:p>
        </w:tc>
        <w:tc>
          <w:tcPr>
            <w:tcW w:w="1145" w:type="dxa"/>
            <w:vAlign w:val="top"/>
          </w:tcPr>
          <w:p w14:paraId="0B90A39F">
            <w:pPr>
              <w:spacing w:before="113"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12416.39</w:t>
            </w:r>
          </w:p>
        </w:tc>
        <w:tc>
          <w:tcPr>
            <w:tcW w:w="1814" w:type="dxa"/>
            <w:vAlign w:val="top"/>
          </w:tcPr>
          <w:p w14:paraId="7460D1E2">
            <w:pPr>
              <w:spacing w:before="113" w:line="229" w:lineRule="auto"/>
              <w:ind w:left="2"/>
              <w:rPr>
                <w:rFonts w:ascii="宋体" w:hAnsi="宋体" w:eastAsia="宋体" w:cs="宋体"/>
                <w:sz w:val="15"/>
                <w:szCs w:val="15"/>
              </w:rPr>
            </w:pPr>
            <w:r>
              <w:rPr>
                <w:rFonts w:ascii="宋体" w:hAnsi="宋体" w:eastAsia="宋体" w:cs="宋体"/>
                <w:color w:val="212529"/>
                <w:spacing w:val="9"/>
                <w:sz w:val="15"/>
                <w:szCs w:val="15"/>
              </w:rPr>
              <w:t>年终结转</w:t>
            </w:r>
          </w:p>
        </w:tc>
        <w:tc>
          <w:tcPr>
            <w:tcW w:w="1145" w:type="dxa"/>
            <w:vAlign w:val="top"/>
          </w:tcPr>
          <w:p w14:paraId="1615B9DA">
            <w:pPr>
              <w:pStyle w:val="6"/>
            </w:pPr>
          </w:p>
        </w:tc>
        <w:tc>
          <w:tcPr>
            <w:tcW w:w="1156" w:type="dxa"/>
            <w:vAlign w:val="top"/>
          </w:tcPr>
          <w:p w14:paraId="5ECE37C4">
            <w:pPr>
              <w:pStyle w:val="6"/>
            </w:pPr>
          </w:p>
        </w:tc>
        <w:tc>
          <w:tcPr>
            <w:tcW w:w="1166" w:type="dxa"/>
            <w:vAlign w:val="top"/>
          </w:tcPr>
          <w:p w14:paraId="342D5E0B">
            <w:pPr>
              <w:pStyle w:val="6"/>
            </w:pPr>
          </w:p>
        </w:tc>
        <w:tc>
          <w:tcPr>
            <w:tcW w:w="977" w:type="dxa"/>
            <w:vAlign w:val="top"/>
          </w:tcPr>
          <w:p w14:paraId="731693E8">
            <w:pPr>
              <w:pStyle w:val="6"/>
            </w:pPr>
          </w:p>
        </w:tc>
      </w:tr>
      <w:tr w14:paraId="0363A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55" w:type="dxa"/>
            <w:vAlign w:val="top"/>
          </w:tcPr>
          <w:p w14:paraId="2629E01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45" w:type="dxa"/>
            <w:vAlign w:val="top"/>
          </w:tcPr>
          <w:p w14:paraId="7DA23676">
            <w:pPr>
              <w:spacing w:before="110"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11002.04</w:t>
            </w:r>
          </w:p>
        </w:tc>
        <w:tc>
          <w:tcPr>
            <w:tcW w:w="1814" w:type="dxa"/>
            <w:vAlign w:val="top"/>
          </w:tcPr>
          <w:p w14:paraId="771F7B19">
            <w:pPr>
              <w:pStyle w:val="6"/>
            </w:pPr>
          </w:p>
        </w:tc>
        <w:tc>
          <w:tcPr>
            <w:tcW w:w="1145" w:type="dxa"/>
            <w:vAlign w:val="top"/>
          </w:tcPr>
          <w:p w14:paraId="08B874E5">
            <w:pPr>
              <w:pStyle w:val="6"/>
            </w:pPr>
          </w:p>
        </w:tc>
        <w:tc>
          <w:tcPr>
            <w:tcW w:w="1156" w:type="dxa"/>
            <w:vAlign w:val="top"/>
          </w:tcPr>
          <w:p w14:paraId="48304D68">
            <w:pPr>
              <w:pStyle w:val="6"/>
            </w:pPr>
          </w:p>
        </w:tc>
        <w:tc>
          <w:tcPr>
            <w:tcW w:w="1166" w:type="dxa"/>
            <w:vAlign w:val="top"/>
          </w:tcPr>
          <w:p w14:paraId="5AE2DF1E">
            <w:pPr>
              <w:pStyle w:val="6"/>
            </w:pPr>
          </w:p>
        </w:tc>
        <w:tc>
          <w:tcPr>
            <w:tcW w:w="977" w:type="dxa"/>
            <w:vAlign w:val="top"/>
          </w:tcPr>
          <w:p w14:paraId="0E5CDFA0">
            <w:pPr>
              <w:pStyle w:val="6"/>
            </w:pPr>
          </w:p>
        </w:tc>
      </w:tr>
      <w:tr w14:paraId="78E64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55" w:type="dxa"/>
            <w:vAlign w:val="top"/>
          </w:tcPr>
          <w:p w14:paraId="36235642">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45" w:type="dxa"/>
            <w:vAlign w:val="top"/>
          </w:tcPr>
          <w:p w14:paraId="5927C55A">
            <w:pPr>
              <w:spacing w:before="112"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1414.35</w:t>
            </w:r>
          </w:p>
        </w:tc>
        <w:tc>
          <w:tcPr>
            <w:tcW w:w="1814" w:type="dxa"/>
            <w:vAlign w:val="top"/>
          </w:tcPr>
          <w:p w14:paraId="7CA32126">
            <w:pPr>
              <w:pStyle w:val="6"/>
            </w:pPr>
          </w:p>
        </w:tc>
        <w:tc>
          <w:tcPr>
            <w:tcW w:w="1145" w:type="dxa"/>
            <w:vAlign w:val="top"/>
          </w:tcPr>
          <w:p w14:paraId="0DD47CFA">
            <w:pPr>
              <w:pStyle w:val="6"/>
            </w:pPr>
          </w:p>
        </w:tc>
        <w:tc>
          <w:tcPr>
            <w:tcW w:w="1156" w:type="dxa"/>
            <w:vAlign w:val="top"/>
          </w:tcPr>
          <w:p w14:paraId="3EC1B8D5">
            <w:pPr>
              <w:pStyle w:val="6"/>
            </w:pPr>
          </w:p>
        </w:tc>
        <w:tc>
          <w:tcPr>
            <w:tcW w:w="1166" w:type="dxa"/>
            <w:vAlign w:val="top"/>
          </w:tcPr>
          <w:p w14:paraId="3CAE9940">
            <w:pPr>
              <w:pStyle w:val="6"/>
            </w:pPr>
          </w:p>
        </w:tc>
        <w:tc>
          <w:tcPr>
            <w:tcW w:w="977" w:type="dxa"/>
            <w:vAlign w:val="top"/>
          </w:tcPr>
          <w:p w14:paraId="0256EE97">
            <w:pPr>
              <w:pStyle w:val="6"/>
            </w:pPr>
          </w:p>
        </w:tc>
      </w:tr>
      <w:tr w14:paraId="32CDF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55" w:type="dxa"/>
            <w:vAlign w:val="top"/>
          </w:tcPr>
          <w:p w14:paraId="51C39628">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45" w:type="dxa"/>
            <w:vAlign w:val="top"/>
          </w:tcPr>
          <w:p w14:paraId="6BB17853">
            <w:pPr>
              <w:pStyle w:val="6"/>
            </w:pPr>
          </w:p>
        </w:tc>
        <w:tc>
          <w:tcPr>
            <w:tcW w:w="1814" w:type="dxa"/>
            <w:vAlign w:val="top"/>
          </w:tcPr>
          <w:p w14:paraId="3FE1B117">
            <w:pPr>
              <w:pStyle w:val="6"/>
            </w:pPr>
          </w:p>
        </w:tc>
        <w:tc>
          <w:tcPr>
            <w:tcW w:w="1145" w:type="dxa"/>
            <w:vAlign w:val="top"/>
          </w:tcPr>
          <w:p w14:paraId="07FF7FC9">
            <w:pPr>
              <w:pStyle w:val="6"/>
            </w:pPr>
          </w:p>
        </w:tc>
        <w:tc>
          <w:tcPr>
            <w:tcW w:w="1156" w:type="dxa"/>
            <w:vAlign w:val="top"/>
          </w:tcPr>
          <w:p w14:paraId="4188653C">
            <w:pPr>
              <w:pStyle w:val="6"/>
            </w:pPr>
          </w:p>
        </w:tc>
        <w:tc>
          <w:tcPr>
            <w:tcW w:w="1166" w:type="dxa"/>
            <w:vAlign w:val="top"/>
          </w:tcPr>
          <w:p w14:paraId="3A79AEBE">
            <w:pPr>
              <w:pStyle w:val="6"/>
            </w:pPr>
          </w:p>
        </w:tc>
        <w:tc>
          <w:tcPr>
            <w:tcW w:w="977" w:type="dxa"/>
            <w:vAlign w:val="top"/>
          </w:tcPr>
          <w:p w14:paraId="4BF90128">
            <w:pPr>
              <w:pStyle w:val="6"/>
            </w:pPr>
          </w:p>
        </w:tc>
      </w:tr>
      <w:tr w14:paraId="2745E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55" w:type="dxa"/>
            <w:vAlign w:val="top"/>
          </w:tcPr>
          <w:p w14:paraId="1715AF3F">
            <w:pPr>
              <w:pStyle w:val="6"/>
            </w:pPr>
          </w:p>
        </w:tc>
        <w:tc>
          <w:tcPr>
            <w:tcW w:w="1145" w:type="dxa"/>
            <w:vAlign w:val="top"/>
          </w:tcPr>
          <w:p w14:paraId="2C541788">
            <w:pPr>
              <w:pStyle w:val="6"/>
            </w:pPr>
          </w:p>
        </w:tc>
        <w:tc>
          <w:tcPr>
            <w:tcW w:w="1814" w:type="dxa"/>
            <w:vAlign w:val="top"/>
          </w:tcPr>
          <w:p w14:paraId="4F3B51DA">
            <w:pPr>
              <w:pStyle w:val="6"/>
            </w:pPr>
          </w:p>
        </w:tc>
        <w:tc>
          <w:tcPr>
            <w:tcW w:w="1145" w:type="dxa"/>
            <w:vAlign w:val="top"/>
          </w:tcPr>
          <w:p w14:paraId="1E595829">
            <w:pPr>
              <w:pStyle w:val="6"/>
            </w:pPr>
          </w:p>
        </w:tc>
        <w:tc>
          <w:tcPr>
            <w:tcW w:w="1156" w:type="dxa"/>
            <w:vAlign w:val="top"/>
          </w:tcPr>
          <w:p w14:paraId="7A86F95A">
            <w:pPr>
              <w:pStyle w:val="6"/>
            </w:pPr>
          </w:p>
        </w:tc>
        <w:tc>
          <w:tcPr>
            <w:tcW w:w="1166" w:type="dxa"/>
            <w:vAlign w:val="top"/>
          </w:tcPr>
          <w:p w14:paraId="1EE1B48E">
            <w:pPr>
              <w:pStyle w:val="6"/>
            </w:pPr>
          </w:p>
        </w:tc>
        <w:tc>
          <w:tcPr>
            <w:tcW w:w="977" w:type="dxa"/>
            <w:vAlign w:val="top"/>
          </w:tcPr>
          <w:p w14:paraId="6861D1DF">
            <w:pPr>
              <w:pStyle w:val="6"/>
            </w:pPr>
          </w:p>
        </w:tc>
      </w:tr>
      <w:tr w14:paraId="12434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55" w:type="dxa"/>
            <w:vAlign w:val="top"/>
          </w:tcPr>
          <w:p w14:paraId="53D2AAE8">
            <w:pPr>
              <w:spacing w:before="114" w:line="158" w:lineRule="exact"/>
              <w:ind w:left="54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45" w:type="dxa"/>
            <w:vAlign w:val="top"/>
          </w:tcPr>
          <w:p w14:paraId="6B9BB217">
            <w:pPr>
              <w:pStyle w:val="6"/>
              <w:spacing w:before="135" w:line="173" w:lineRule="auto"/>
              <w:ind w:left="247"/>
              <w:rPr>
                <w:sz w:val="14"/>
                <w:szCs w:val="14"/>
              </w:rPr>
            </w:pPr>
            <w:r>
              <w:rPr>
                <w:color w:val="212529"/>
                <w:spacing w:val="5"/>
                <w:sz w:val="14"/>
                <w:szCs w:val="14"/>
              </w:rPr>
              <w:t>19969.55</w:t>
            </w:r>
          </w:p>
        </w:tc>
        <w:tc>
          <w:tcPr>
            <w:tcW w:w="1814" w:type="dxa"/>
            <w:vAlign w:val="top"/>
          </w:tcPr>
          <w:p w14:paraId="2426C83E">
            <w:pPr>
              <w:spacing w:before="114" w:line="155" w:lineRule="exact"/>
              <w:ind w:left="57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45" w:type="dxa"/>
            <w:vAlign w:val="top"/>
          </w:tcPr>
          <w:p w14:paraId="0E51A816">
            <w:pPr>
              <w:pStyle w:val="6"/>
              <w:spacing w:before="135" w:line="187" w:lineRule="auto"/>
              <w:ind w:left="250"/>
              <w:rPr>
                <w:sz w:val="13"/>
                <w:szCs w:val="13"/>
              </w:rPr>
            </w:pPr>
            <w:r>
              <w:rPr>
                <w:color w:val="212529"/>
                <w:spacing w:val="4"/>
                <w:sz w:val="13"/>
                <w:szCs w:val="13"/>
              </w:rPr>
              <w:t>19969.</w:t>
            </w:r>
            <w:r>
              <w:rPr>
                <w:color w:val="212529"/>
                <w:spacing w:val="14"/>
                <w:w w:val="101"/>
                <w:sz w:val="13"/>
                <w:szCs w:val="13"/>
              </w:rPr>
              <w:t xml:space="preserve"> </w:t>
            </w:r>
            <w:r>
              <w:rPr>
                <w:color w:val="212529"/>
                <w:spacing w:val="4"/>
                <w:sz w:val="13"/>
                <w:szCs w:val="13"/>
              </w:rPr>
              <w:t>55</w:t>
            </w:r>
          </w:p>
        </w:tc>
        <w:tc>
          <w:tcPr>
            <w:tcW w:w="1156" w:type="dxa"/>
            <w:vAlign w:val="top"/>
          </w:tcPr>
          <w:p w14:paraId="1558C53A">
            <w:pPr>
              <w:pStyle w:val="6"/>
              <w:spacing w:before="135" w:line="187" w:lineRule="auto"/>
              <w:ind w:left="256"/>
              <w:rPr>
                <w:sz w:val="13"/>
                <w:szCs w:val="13"/>
              </w:rPr>
            </w:pPr>
            <w:r>
              <w:rPr>
                <w:color w:val="212529"/>
                <w:spacing w:val="4"/>
                <w:sz w:val="13"/>
                <w:szCs w:val="13"/>
              </w:rPr>
              <w:t>14854.</w:t>
            </w:r>
            <w:r>
              <w:rPr>
                <w:color w:val="212529"/>
                <w:spacing w:val="16"/>
                <w:sz w:val="13"/>
                <w:szCs w:val="13"/>
              </w:rPr>
              <w:t xml:space="preserve"> </w:t>
            </w:r>
            <w:r>
              <w:rPr>
                <w:color w:val="212529"/>
                <w:spacing w:val="4"/>
                <w:sz w:val="13"/>
                <w:szCs w:val="13"/>
              </w:rPr>
              <w:t>16</w:t>
            </w:r>
          </w:p>
        </w:tc>
        <w:tc>
          <w:tcPr>
            <w:tcW w:w="1166" w:type="dxa"/>
            <w:vAlign w:val="top"/>
          </w:tcPr>
          <w:p w14:paraId="3025913D">
            <w:pPr>
              <w:pStyle w:val="6"/>
              <w:spacing w:before="135" w:line="173" w:lineRule="auto"/>
              <w:ind w:left="297"/>
              <w:rPr>
                <w:sz w:val="14"/>
                <w:szCs w:val="14"/>
              </w:rPr>
            </w:pPr>
            <w:r>
              <w:rPr>
                <w:color w:val="212529"/>
                <w:sz w:val="14"/>
                <w:szCs w:val="14"/>
              </w:rPr>
              <w:t>5115.</w:t>
            </w:r>
            <w:r>
              <w:rPr>
                <w:color w:val="212529"/>
                <w:spacing w:val="8"/>
                <w:sz w:val="14"/>
                <w:szCs w:val="14"/>
              </w:rPr>
              <w:t xml:space="preserve"> </w:t>
            </w:r>
            <w:r>
              <w:rPr>
                <w:color w:val="212529"/>
                <w:sz w:val="14"/>
                <w:szCs w:val="14"/>
              </w:rPr>
              <w:t>39</w:t>
            </w:r>
          </w:p>
        </w:tc>
        <w:tc>
          <w:tcPr>
            <w:tcW w:w="977" w:type="dxa"/>
            <w:vAlign w:val="top"/>
          </w:tcPr>
          <w:p w14:paraId="3DA61B3D">
            <w:pPr>
              <w:pStyle w:val="6"/>
            </w:pPr>
          </w:p>
        </w:tc>
      </w:tr>
    </w:tbl>
    <w:p w14:paraId="5FBDD424">
      <w:pPr>
        <w:pStyle w:val="2"/>
      </w:pPr>
    </w:p>
    <w:p w14:paraId="373E99C0">
      <w:pPr>
        <w:sectPr>
          <w:footerReference r:id="rId16" w:type="default"/>
          <w:pgSz w:w="11900" w:h="16840"/>
          <w:pgMar w:top="642" w:right="600" w:bottom="340" w:left="600" w:header="326" w:footer="93" w:gutter="0"/>
          <w:cols w:space="720" w:num="1"/>
        </w:sectPr>
      </w:pPr>
    </w:p>
    <w:p w14:paraId="1A8C845D">
      <w:pPr>
        <w:spacing w:before="103"/>
      </w:pPr>
    </w:p>
    <w:p w14:paraId="03D4708A">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382"/>
        <w:gridCol w:w="1507"/>
      </w:tblGrid>
      <w:tr w14:paraId="6E626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82E0C6F">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36B28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1BBE740">
            <w:pPr>
              <w:spacing w:before="34" w:line="200" w:lineRule="exact"/>
              <w:ind w:left="2354"/>
              <w:outlineLvl w:val="1"/>
              <w:rPr>
                <w:rFonts w:ascii="微软雅黑" w:hAnsi="微软雅黑" w:eastAsia="微软雅黑" w:cs="微软雅黑"/>
                <w:sz w:val="20"/>
                <w:szCs w:val="20"/>
              </w:rPr>
            </w:pPr>
            <w:bookmarkStart w:id="18" w:name="bookmark41"/>
            <w:bookmarkEnd w:id="18"/>
            <w:bookmarkStart w:id="19" w:name="bookmark10"/>
            <w:bookmarkEnd w:id="1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38186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51" w:type="dxa"/>
            <w:gridSpan w:val="4"/>
            <w:tcBorders>
              <w:top w:val="single" w:color="FFFFFF" w:sz="4" w:space="0"/>
              <w:left w:val="single" w:color="FFFFFF" w:sz="2" w:space="0"/>
              <w:right w:val="single" w:color="FFFFFF" w:sz="2" w:space="0"/>
            </w:tcBorders>
            <w:vAlign w:val="top"/>
          </w:tcPr>
          <w:p w14:paraId="049B7B7E">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1507" w:type="dxa"/>
            <w:tcBorders>
              <w:top w:val="single" w:color="FFFFFF" w:sz="4" w:space="0"/>
              <w:left w:val="single" w:color="FFFFFF" w:sz="2" w:space="0"/>
              <w:right w:val="single" w:color="FFFFFF" w:sz="2" w:space="0"/>
            </w:tcBorders>
            <w:vAlign w:val="top"/>
          </w:tcPr>
          <w:p w14:paraId="7D4358D6">
            <w:pPr>
              <w:spacing w:before="79" w:line="235" w:lineRule="auto"/>
              <w:ind w:left="834"/>
              <w:rPr>
                <w:rFonts w:ascii="宋体" w:hAnsi="宋体" w:eastAsia="宋体" w:cs="宋体"/>
                <w:sz w:val="12"/>
                <w:szCs w:val="12"/>
              </w:rPr>
            </w:pPr>
            <w:r>
              <w:rPr>
                <w:rFonts w:ascii="宋体" w:hAnsi="宋体" w:eastAsia="宋体" w:cs="宋体"/>
                <w:color w:val="212529"/>
                <w:spacing w:val="8"/>
                <w:sz w:val="12"/>
                <w:szCs w:val="12"/>
              </w:rPr>
              <w:t>单位：万元</w:t>
            </w:r>
          </w:p>
        </w:tc>
      </w:tr>
      <w:tr w14:paraId="17F6F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4BE36239">
            <w:pPr>
              <w:spacing w:before="67" w:line="153" w:lineRule="exact"/>
              <w:ind w:left="21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77" w:type="dxa"/>
            <w:gridSpan w:val="3"/>
            <w:vAlign w:val="top"/>
          </w:tcPr>
          <w:p w14:paraId="4CEBF224">
            <w:pPr>
              <w:spacing w:before="64" w:line="157" w:lineRule="exact"/>
              <w:ind w:left="174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E381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EE3811E">
            <w:pPr>
              <w:spacing w:before="65" w:line="156" w:lineRule="exact"/>
              <w:ind w:left="4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45" w:type="dxa"/>
            <w:vAlign w:val="top"/>
          </w:tcPr>
          <w:p w14:paraId="2869C04D">
            <w:pPr>
              <w:spacing w:before="65" w:line="156" w:lineRule="exact"/>
              <w:ind w:left="11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475F9A2B">
            <w:pPr>
              <w:spacing w:before="66" w:line="154"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5DF7BE02">
            <w:pPr>
              <w:spacing w:before="64" w:line="157" w:lineRule="exact"/>
              <w:ind w:left="355"/>
              <w:outlineLvl w:val="1"/>
              <w:rPr>
                <w:rFonts w:ascii="微软雅黑" w:hAnsi="微软雅黑" w:eastAsia="微软雅黑" w:cs="微软雅黑"/>
                <w:sz w:val="15"/>
                <w:szCs w:val="15"/>
              </w:rPr>
            </w:pPr>
            <w:bookmarkStart w:id="20" w:name="bookmark11"/>
            <w:bookmarkEnd w:id="20"/>
            <w:r>
              <w:rPr>
                <w:rFonts w:ascii="微软雅黑" w:hAnsi="微软雅黑" w:eastAsia="微软雅黑" w:cs="微软雅黑"/>
                <w:color w:val="212529"/>
                <w:spacing w:val="8"/>
                <w:position w:val="-1"/>
                <w:sz w:val="15"/>
                <w:szCs w:val="15"/>
              </w:rPr>
              <w:t>基本支出</w:t>
            </w:r>
          </w:p>
        </w:tc>
        <w:tc>
          <w:tcPr>
            <w:tcW w:w="1507" w:type="dxa"/>
            <w:vAlign w:val="top"/>
          </w:tcPr>
          <w:p w14:paraId="7F2A43EA">
            <w:pPr>
              <w:spacing w:before="65" w:line="156" w:lineRule="exact"/>
              <w:ind w:left="41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3A3A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651B6C67">
            <w:pPr>
              <w:spacing w:before="66" w:line="155" w:lineRule="exact"/>
              <w:ind w:left="21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180576AF">
            <w:pPr>
              <w:pStyle w:val="6"/>
              <w:spacing w:before="87" w:line="173" w:lineRule="auto"/>
              <w:ind w:left="1000"/>
              <w:rPr>
                <w:sz w:val="14"/>
                <w:szCs w:val="14"/>
              </w:rPr>
            </w:pPr>
            <w:r>
              <w:rPr>
                <w:color w:val="212529"/>
                <w:sz w:val="14"/>
                <w:szCs w:val="14"/>
              </w:rPr>
              <w:t>3852.</w:t>
            </w:r>
            <w:r>
              <w:rPr>
                <w:color w:val="212529"/>
                <w:spacing w:val="7"/>
                <w:sz w:val="14"/>
                <w:szCs w:val="14"/>
              </w:rPr>
              <w:t xml:space="preserve"> </w:t>
            </w:r>
            <w:r>
              <w:rPr>
                <w:color w:val="212529"/>
                <w:sz w:val="14"/>
                <w:szCs w:val="14"/>
              </w:rPr>
              <w:t>13</w:t>
            </w:r>
          </w:p>
        </w:tc>
        <w:tc>
          <w:tcPr>
            <w:tcW w:w="1382" w:type="dxa"/>
            <w:vAlign w:val="top"/>
          </w:tcPr>
          <w:p w14:paraId="3E50A674">
            <w:pPr>
              <w:pStyle w:val="6"/>
              <w:spacing w:before="87" w:line="172" w:lineRule="auto"/>
              <w:ind w:left="873"/>
              <w:rPr>
                <w:sz w:val="14"/>
                <w:szCs w:val="14"/>
              </w:rPr>
            </w:pPr>
            <w:r>
              <w:rPr>
                <w:color w:val="212529"/>
                <w:sz w:val="14"/>
                <w:szCs w:val="14"/>
              </w:rPr>
              <w:t>907.</w:t>
            </w:r>
            <w:r>
              <w:rPr>
                <w:color w:val="212529"/>
                <w:spacing w:val="8"/>
                <w:sz w:val="14"/>
                <w:szCs w:val="14"/>
              </w:rPr>
              <w:t xml:space="preserve"> </w:t>
            </w:r>
            <w:r>
              <w:rPr>
                <w:color w:val="212529"/>
                <w:sz w:val="14"/>
                <w:szCs w:val="14"/>
              </w:rPr>
              <w:t>26</w:t>
            </w:r>
          </w:p>
        </w:tc>
        <w:tc>
          <w:tcPr>
            <w:tcW w:w="1507" w:type="dxa"/>
            <w:vAlign w:val="top"/>
          </w:tcPr>
          <w:p w14:paraId="0A942D61">
            <w:pPr>
              <w:pStyle w:val="6"/>
              <w:spacing w:before="87" w:line="172" w:lineRule="auto"/>
              <w:ind w:left="915"/>
              <w:rPr>
                <w:sz w:val="14"/>
                <w:szCs w:val="14"/>
              </w:rPr>
            </w:pPr>
            <w:r>
              <w:rPr>
                <w:color w:val="212529"/>
                <w:sz w:val="14"/>
                <w:szCs w:val="14"/>
              </w:rPr>
              <w:t>2944.</w:t>
            </w:r>
            <w:r>
              <w:rPr>
                <w:color w:val="212529"/>
                <w:spacing w:val="9"/>
                <w:sz w:val="14"/>
                <w:szCs w:val="14"/>
              </w:rPr>
              <w:t xml:space="preserve"> </w:t>
            </w:r>
            <w:r>
              <w:rPr>
                <w:color w:val="212529"/>
                <w:sz w:val="14"/>
                <w:szCs w:val="14"/>
              </w:rPr>
              <w:t>87</w:t>
            </w:r>
          </w:p>
        </w:tc>
      </w:tr>
      <w:tr w14:paraId="16339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73A39BF">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45" w:type="dxa"/>
            <w:vAlign w:val="top"/>
          </w:tcPr>
          <w:p w14:paraId="481191E1">
            <w:pPr>
              <w:spacing w:before="69"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10E5C471">
            <w:pPr>
              <w:spacing w:before="69"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138.78</w:t>
            </w:r>
          </w:p>
        </w:tc>
        <w:tc>
          <w:tcPr>
            <w:tcW w:w="1382" w:type="dxa"/>
            <w:vAlign w:val="top"/>
          </w:tcPr>
          <w:p w14:paraId="1C33FC03">
            <w:pPr>
              <w:spacing w:before="69"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138.78</w:t>
            </w:r>
          </w:p>
        </w:tc>
        <w:tc>
          <w:tcPr>
            <w:tcW w:w="1507" w:type="dxa"/>
            <w:vAlign w:val="top"/>
          </w:tcPr>
          <w:p w14:paraId="5BE64EB1">
            <w:pPr>
              <w:pStyle w:val="6"/>
            </w:pPr>
          </w:p>
        </w:tc>
      </w:tr>
      <w:tr w14:paraId="6C4E4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9FD0196">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45" w:type="dxa"/>
            <w:vAlign w:val="top"/>
          </w:tcPr>
          <w:p w14:paraId="0F0020EF">
            <w:pPr>
              <w:spacing w:before="69"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5AB25D6B">
            <w:pPr>
              <w:spacing w:before="69"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138.78</w:t>
            </w:r>
          </w:p>
        </w:tc>
        <w:tc>
          <w:tcPr>
            <w:tcW w:w="1382" w:type="dxa"/>
            <w:vAlign w:val="top"/>
          </w:tcPr>
          <w:p w14:paraId="52FD158C">
            <w:pPr>
              <w:spacing w:before="69"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138.78</w:t>
            </w:r>
          </w:p>
        </w:tc>
        <w:tc>
          <w:tcPr>
            <w:tcW w:w="1507" w:type="dxa"/>
            <w:vAlign w:val="top"/>
          </w:tcPr>
          <w:p w14:paraId="468A7E42">
            <w:pPr>
              <w:pStyle w:val="6"/>
            </w:pPr>
          </w:p>
        </w:tc>
      </w:tr>
      <w:tr w14:paraId="0110F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177C5F8">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045" w:type="dxa"/>
            <w:vAlign w:val="top"/>
          </w:tcPr>
          <w:p w14:paraId="1B49E2D1">
            <w:pPr>
              <w:spacing w:before="70"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88" w:type="dxa"/>
            <w:vAlign w:val="top"/>
          </w:tcPr>
          <w:p w14:paraId="784C92E8">
            <w:pPr>
              <w:spacing w:before="7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53.16</w:t>
            </w:r>
          </w:p>
        </w:tc>
        <w:tc>
          <w:tcPr>
            <w:tcW w:w="1382" w:type="dxa"/>
            <w:vAlign w:val="top"/>
          </w:tcPr>
          <w:p w14:paraId="304B0DFC">
            <w:pPr>
              <w:spacing w:before="7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53.16</w:t>
            </w:r>
          </w:p>
        </w:tc>
        <w:tc>
          <w:tcPr>
            <w:tcW w:w="1507" w:type="dxa"/>
            <w:vAlign w:val="top"/>
          </w:tcPr>
          <w:p w14:paraId="1CA8B612">
            <w:pPr>
              <w:pStyle w:val="6"/>
            </w:pPr>
          </w:p>
        </w:tc>
      </w:tr>
      <w:tr w14:paraId="31919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0507A25">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45" w:type="dxa"/>
            <w:vAlign w:val="top"/>
          </w:tcPr>
          <w:p w14:paraId="2F0DFF34">
            <w:pPr>
              <w:spacing w:before="71"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2CA918BA">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77.62</w:t>
            </w:r>
          </w:p>
        </w:tc>
        <w:tc>
          <w:tcPr>
            <w:tcW w:w="1382" w:type="dxa"/>
            <w:vAlign w:val="top"/>
          </w:tcPr>
          <w:p w14:paraId="47E68036">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77.62</w:t>
            </w:r>
          </w:p>
        </w:tc>
        <w:tc>
          <w:tcPr>
            <w:tcW w:w="1507" w:type="dxa"/>
            <w:vAlign w:val="top"/>
          </w:tcPr>
          <w:p w14:paraId="43DC537C">
            <w:pPr>
              <w:pStyle w:val="6"/>
            </w:pPr>
          </w:p>
        </w:tc>
      </w:tr>
      <w:tr w14:paraId="66909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505271C">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045" w:type="dxa"/>
            <w:vAlign w:val="top"/>
          </w:tcPr>
          <w:p w14:paraId="1514F323">
            <w:pPr>
              <w:spacing w:before="72"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88" w:type="dxa"/>
            <w:vAlign w:val="top"/>
          </w:tcPr>
          <w:p w14:paraId="47F9CE12">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382" w:type="dxa"/>
            <w:vAlign w:val="top"/>
          </w:tcPr>
          <w:p w14:paraId="059ECF65">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507" w:type="dxa"/>
            <w:vAlign w:val="top"/>
          </w:tcPr>
          <w:p w14:paraId="3C53F66E">
            <w:pPr>
              <w:pStyle w:val="6"/>
            </w:pPr>
          </w:p>
        </w:tc>
      </w:tr>
      <w:tr w14:paraId="5C667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4008A7C">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45" w:type="dxa"/>
            <w:vAlign w:val="top"/>
          </w:tcPr>
          <w:p w14:paraId="04E98C3F">
            <w:pPr>
              <w:spacing w:before="71"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3A216ECB">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382" w:type="dxa"/>
            <w:vAlign w:val="top"/>
          </w:tcPr>
          <w:p w14:paraId="62F35FC2">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507" w:type="dxa"/>
            <w:vAlign w:val="top"/>
          </w:tcPr>
          <w:p w14:paraId="07E69336">
            <w:pPr>
              <w:pStyle w:val="6"/>
            </w:pPr>
          </w:p>
        </w:tc>
      </w:tr>
      <w:tr w14:paraId="2E49A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56D7BBC1">
            <w:pPr>
              <w:spacing w:before="7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45" w:type="dxa"/>
            <w:vAlign w:val="top"/>
          </w:tcPr>
          <w:p w14:paraId="4EA253BD">
            <w:pPr>
              <w:spacing w:before="72"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38CF89EE">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382" w:type="dxa"/>
            <w:vAlign w:val="top"/>
          </w:tcPr>
          <w:p w14:paraId="0859564F">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507" w:type="dxa"/>
            <w:vAlign w:val="top"/>
          </w:tcPr>
          <w:p w14:paraId="447C624D">
            <w:pPr>
              <w:pStyle w:val="6"/>
            </w:pPr>
          </w:p>
        </w:tc>
      </w:tr>
      <w:tr w14:paraId="4D0B3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3DC95B5F">
            <w:pPr>
              <w:spacing w:before="7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045" w:type="dxa"/>
            <w:vAlign w:val="top"/>
          </w:tcPr>
          <w:p w14:paraId="6263EAF6">
            <w:pPr>
              <w:spacing w:before="71"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88" w:type="dxa"/>
            <w:vAlign w:val="top"/>
          </w:tcPr>
          <w:p w14:paraId="04FB278E">
            <w:pPr>
              <w:spacing w:before="72"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12.94</w:t>
            </w:r>
          </w:p>
        </w:tc>
        <w:tc>
          <w:tcPr>
            <w:tcW w:w="1382" w:type="dxa"/>
            <w:vAlign w:val="top"/>
          </w:tcPr>
          <w:p w14:paraId="5F9A17B5">
            <w:pPr>
              <w:spacing w:before="72"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12.94</w:t>
            </w:r>
          </w:p>
        </w:tc>
        <w:tc>
          <w:tcPr>
            <w:tcW w:w="1507" w:type="dxa"/>
            <w:vAlign w:val="top"/>
          </w:tcPr>
          <w:p w14:paraId="6AC4DAA7">
            <w:pPr>
              <w:pStyle w:val="6"/>
            </w:pPr>
          </w:p>
        </w:tc>
      </w:tr>
      <w:tr w14:paraId="54977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06BDF59">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45" w:type="dxa"/>
            <w:vAlign w:val="top"/>
          </w:tcPr>
          <w:p w14:paraId="51F708CE">
            <w:pPr>
              <w:spacing w:before="71"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35CC9977">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27.11</w:t>
            </w:r>
          </w:p>
        </w:tc>
        <w:tc>
          <w:tcPr>
            <w:tcW w:w="1382" w:type="dxa"/>
            <w:vAlign w:val="top"/>
          </w:tcPr>
          <w:p w14:paraId="5D7F9637">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27.11</w:t>
            </w:r>
          </w:p>
        </w:tc>
        <w:tc>
          <w:tcPr>
            <w:tcW w:w="1507" w:type="dxa"/>
            <w:vAlign w:val="top"/>
          </w:tcPr>
          <w:p w14:paraId="32E082D4">
            <w:pPr>
              <w:pStyle w:val="6"/>
            </w:pPr>
          </w:p>
        </w:tc>
      </w:tr>
      <w:tr w14:paraId="47A6B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3F1916B4">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045" w:type="dxa"/>
            <w:vAlign w:val="top"/>
          </w:tcPr>
          <w:p w14:paraId="788BE5E3">
            <w:pPr>
              <w:spacing w:before="71"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88" w:type="dxa"/>
            <w:vAlign w:val="top"/>
          </w:tcPr>
          <w:p w14:paraId="7DF5A170">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2.15</w:t>
            </w:r>
          </w:p>
        </w:tc>
        <w:tc>
          <w:tcPr>
            <w:tcW w:w="1382" w:type="dxa"/>
            <w:vAlign w:val="top"/>
          </w:tcPr>
          <w:p w14:paraId="74F9A6D4">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2.15</w:t>
            </w:r>
          </w:p>
        </w:tc>
        <w:tc>
          <w:tcPr>
            <w:tcW w:w="1507" w:type="dxa"/>
            <w:vAlign w:val="top"/>
          </w:tcPr>
          <w:p w14:paraId="4B78638A">
            <w:pPr>
              <w:pStyle w:val="6"/>
            </w:pPr>
          </w:p>
        </w:tc>
      </w:tr>
      <w:tr w14:paraId="0FA18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50BBCA7">
            <w:pPr>
              <w:spacing w:before="7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045" w:type="dxa"/>
            <w:vAlign w:val="top"/>
          </w:tcPr>
          <w:p w14:paraId="524494BC">
            <w:pPr>
              <w:spacing w:before="71" w:line="229" w:lineRule="auto"/>
              <w:ind w:left="6"/>
              <w:rPr>
                <w:rFonts w:ascii="宋体" w:hAnsi="宋体" w:eastAsia="宋体" w:cs="宋体"/>
                <w:sz w:val="15"/>
                <w:szCs w:val="15"/>
              </w:rPr>
            </w:pPr>
            <w:r>
              <w:rPr>
                <w:rFonts w:ascii="宋体" w:hAnsi="宋体" w:eastAsia="宋体" w:cs="宋体"/>
                <w:color w:val="212529"/>
                <w:spacing w:val="9"/>
                <w:sz w:val="15"/>
                <w:szCs w:val="15"/>
              </w:rPr>
              <w:t>农林水支出</w:t>
            </w:r>
          </w:p>
        </w:tc>
        <w:tc>
          <w:tcPr>
            <w:tcW w:w="1588" w:type="dxa"/>
            <w:vAlign w:val="top"/>
          </w:tcPr>
          <w:p w14:paraId="0C357B8C">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3609.21</w:t>
            </w:r>
          </w:p>
        </w:tc>
        <w:tc>
          <w:tcPr>
            <w:tcW w:w="1382" w:type="dxa"/>
            <w:vAlign w:val="top"/>
          </w:tcPr>
          <w:p w14:paraId="221642F2">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664.34</w:t>
            </w:r>
          </w:p>
        </w:tc>
        <w:tc>
          <w:tcPr>
            <w:tcW w:w="1507" w:type="dxa"/>
            <w:vAlign w:val="top"/>
          </w:tcPr>
          <w:p w14:paraId="2A70D2E2">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2944.87</w:t>
            </w:r>
          </w:p>
        </w:tc>
      </w:tr>
      <w:tr w14:paraId="38C0F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B388C6B">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w:t>
            </w:r>
          </w:p>
        </w:tc>
        <w:tc>
          <w:tcPr>
            <w:tcW w:w="3045" w:type="dxa"/>
            <w:vAlign w:val="top"/>
          </w:tcPr>
          <w:p w14:paraId="43D213D9">
            <w:pPr>
              <w:spacing w:before="70" w:line="229" w:lineRule="auto"/>
              <w:ind w:left="6"/>
              <w:rPr>
                <w:rFonts w:ascii="宋体" w:hAnsi="宋体" w:eastAsia="宋体" w:cs="宋体"/>
                <w:sz w:val="15"/>
                <w:szCs w:val="15"/>
              </w:rPr>
            </w:pPr>
            <w:r>
              <w:rPr>
                <w:rFonts w:ascii="宋体" w:hAnsi="宋体" w:eastAsia="宋体" w:cs="宋体"/>
                <w:color w:val="212529"/>
                <w:spacing w:val="6"/>
                <w:sz w:val="15"/>
                <w:szCs w:val="15"/>
              </w:rPr>
              <w:t>水利</w:t>
            </w:r>
          </w:p>
        </w:tc>
        <w:tc>
          <w:tcPr>
            <w:tcW w:w="1588" w:type="dxa"/>
            <w:vAlign w:val="top"/>
          </w:tcPr>
          <w:p w14:paraId="2850168C">
            <w:pPr>
              <w:spacing w:before="7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3609.21</w:t>
            </w:r>
          </w:p>
        </w:tc>
        <w:tc>
          <w:tcPr>
            <w:tcW w:w="1382" w:type="dxa"/>
            <w:vAlign w:val="top"/>
          </w:tcPr>
          <w:p w14:paraId="74247D7C">
            <w:pPr>
              <w:spacing w:before="7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664.34</w:t>
            </w:r>
          </w:p>
        </w:tc>
        <w:tc>
          <w:tcPr>
            <w:tcW w:w="1507" w:type="dxa"/>
            <w:vAlign w:val="top"/>
          </w:tcPr>
          <w:p w14:paraId="0AFF3840">
            <w:pPr>
              <w:spacing w:before="7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2944.87</w:t>
            </w:r>
          </w:p>
        </w:tc>
      </w:tr>
      <w:tr w14:paraId="7CC8F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2288920">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2130301</w:t>
            </w:r>
          </w:p>
        </w:tc>
        <w:tc>
          <w:tcPr>
            <w:tcW w:w="3045" w:type="dxa"/>
            <w:vAlign w:val="top"/>
          </w:tcPr>
          <w:p w14:paraId="30FEDDFA">
            <w:pPr>
              <w:spacing w:before="71"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588" w:type="dxa"/>
            <w:vAlign w:val="top"/>
          </w:tcPr>
          <w:p w14:paraId="659DC624">
            <w:pPr>
              <w:spacing w:before="7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194.81</w:t>
            </w:r>
          </w:p>
        </w:tc>
        <w:tc>
          <w:tcPr>
            <w:tcW w:w="1382" w:type="dxa"/>
            <w:vAlign w:val="top"/>
          </w:tcPr>
          <w:p w14:paraId="3D540F38">
            <w:pPr>
              <w:spacing w:before="7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194.81</w:t>
            </w:r>
          </w:p>
        </w:tc>
        <w:tc>
          <w:tcPr>
            <w:tcW w:w="1507" w:type="dxa"/>
            <w:vAlign w:val="top"/>
          </w:tcPr>
          <w:p w14:paraId="10E98747">
            <w:pPr>
              <w:pStyle w:val="6"/>
            </w:pPr>
          </w:p>
        </w:tc>
      </w:tr>
      <w:tr w14:paraId="13EF0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8D959B0">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2130303</w:t>
            </w:r>
          </w:p>
        </w:tc>
        <w:tc>
          <w:tcPr>
            <w:tcW w:w="3045" w:type="dxa"/>
            <w:vAlign w:val="top"/>
          </w:tcPr>
          <w:p w14:paraId="7015E054">
            <w:pPr>
              <w:spacing w:before="71" w:line="228" w:lineRule="auto"/>
              <w:ind w:left="4"/>
              <w:rPr>
                <w:rFonts w:ascii="宋体" w:hAnsi="宋体" w:eastAsia="宋体" w:cs="宋体"/>
                <w:sz w:val="15"/>
                <w:szCs w:val="15"/>
              </w:rPr>
            </w:pPr>
            <w:r>
              <w:rPr>
                <w:rFonts w:ascii="宋体" w:hAnsi="宋体" w:eastAsia="宋体" w:cs="宋体"/>
                <w:color w:val="212529"/>
                <w:spacing w:val="9"/>
                <w:sz w:val="15"/>
                <w:szCs w:val="15"/>
              </w:rPr>
              <w:t>机关服务</w:t>
            </w:r>
          </w:p>
        </w:tc>
        <w:tc>
          <w:tcPr>
            <w:tcW w:w="1588" w:type="dxa"/>
            <w:vAlign w:val="top"/>
          </w:tcPr>
          <w:p w14:paraId="6FB3005B">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469.53</w:t>
            </w:r>
          </w:p>
        </w:tc>
        <w:tc>
          <w:tcPr>
            <w:tcW w:w="1382" w:type="dxa"/>
            <w:vAlign w:val="top"/>
          </w:tcPr>
          <w:p w14:paraId="486E3306">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469.53</w:t>
            </w:r>
          </w:p>
        </w:tc>
        <w:tc>
          <w:tcPr>
            <w:tcW w:w="1507" w:type="dxa"/>
            <w:vAlign w:val="top"/>
          </w:tcPr>
          <w:p w14:paraId="5038164A">
            <w:pPr>
              <w:pStyle w:val="6"/>
            </w:pPr>
          </w:p>
        </w:tc>
      </w:tr>
      <w:tr w14:paraId="6C0EE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0BEF1D84">
            <w:pPr>
              <w:spacing w:before="7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2130305</w:t>
            </w:r>
          </w:p>
        </w:tc>
        <w:tc>
          <w:tcPr>
            <w:tcW w:w="3045" w:type="dxa"/>
            <w:vAlign w:val="top"/>
          </w:tcPr>
          <w:p w14:paraId="47CAEB18">
            <w:pPr>
              <w:spacing w:before="72" w:line="229" w:lineRule="auto"/>
              <w:ind w:left="6"/>
              <w:rPr>
                <w:rFonts w:ascii="宋体" w:hAnsi="宋体" w:eastAsia="宋体" w:cs="宋体"/>
                <w:sz w:val="15"/>
                <w:szCs w:val="15"/>
              </w:rPr>
            </w:pPr>
            <w:r>
              <w:rPr>
                <w:rFonts w:ascii="宋体" w:hAnsi="宋体" w:eastAsia="宋体" w:cs="宋体"/>
                <w:color w:val="212529"/>
                <w:spacing w:val="10"/>
                <w:sz w:val="15"/>
                <w:szCs w:val="15"/>
              </w:rPr>
              <w:t>水利工程建设</w:t>
            </w:r>
          </w:p>
        </w:tc>
        <w:tc>
          <w:tcPr>
            <w:tcW w:w="1588" w:type="dxa"/>
            <w:vAlign w:val="top"/>
          </w:tcPr>
          <w:p w14:paraId="2D308935">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471.44</w:t>
            </w:r>
          </w:p>
        </w:tc>
        <w:tc>
          <w:tcPr>
            <w:tcW w:w="1382" w:type="dxa"/>
            <w:vAlign w:val="top"/>
          </w:tcPr>
          <w:p w14:paraId="5A40B917">
            <w:pPr>
              <w:pStyle w:val="6"/>
            </w:pPr>
          </w:p>
        </w:tc>
        <w:tc>
          <w:tcPr>
            <w:tcW w:w="1507" w:type="dxa"/>
            <w:vAlign w:val="top"/>
          </w:tcPr>
          <w:p w14:paraId="26958E7D">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471.44</w:t>
            </w:r>
          </w:p>
        </w:tc>
      </w:tr>
      <w:tr w14:paraId="2A51E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0832E8E">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2130306</w:t>
            </w:r>
          </w:p>
        </w:tc>
        <w:tc>
          <w:tcPr>
            <w:tcW w:w="3045" w:type="dxa"/>
            <w:vAlign w:val="top"/>
          </w:tcPr>
          <w:p w14:paraId="2DA1CC6C">
            <w:pPr>
              <w:spacing w:before="71" w:line="229" w:lineRule="auto"/>
              <w:ind w:left="6"/>
              <w:rPr>
                <w:rFonts w:ascii="宋体" w:hAnsi="宋体" w:eastAsia="宋体" w:cs="宋体"/>
                <w:sz w:val="15"/>
                <w:szCs w:val="15"/>
              </w:rPr>
            </w:pPr>
            <w:r>
              <w:rPr>
                <w:rFonts w:ascii="宋体" w:hAnsi="宋体" w:eastAsia="宋体" w:cs="宋体"/>
                <w:color w:val="212529"/>
                <w:spacing w:val="10"/>
                <w:sz w:val="15"/>
                <w:szCs w:val="15"/>
              </w:rPr>
              <w:t>水利工程运行与维护</w:t>
            </w:r>
          </w:p>
        </w:tc>
        <w:tc>
          <w:tcPr>
            <w:tcW w:w="1588" w:type="dxa"/>
            <w:vAlign w:val="top"/>
          </w:tcPr>
          <w:p w14:paraId="68BAC5B8">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648.41</w:t>
            </w:r>
          </w:p>
        </w:tc>
        <w:tc>
          <w:tcPr>
            <w:tcW w:w="1382" w:type="dxa"/>
            <w:vAlign w:val="top"/>
          </w:tcPr>
          <w:p w14:paraId="66B6B5A8">
            <w:pPr>
              <w:pStyle w:val="6"/>
            </w:pPr>
          </w:p>
        </w:tc>
        <w:tc>
          <w:tcPr>
            <w:tcW w:w="1507" w:type="dxa"/>
            <w:vAlign w:val="top"/>
          </w:tcPr>
          <w:p w14:paraId="0EEA3527">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648.41</w:t>
            </w:r>
          </w:p>
        </w:tc>
      </w:tr>
      <w:tr w14:paraId="7DF90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C148699">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2130308</w:t>
            </w:r>
          </w:p>
        </w:tc>
        <w:tc>
          <w:tcPr>
            <w:tcW w:w="3045" w:type="dxa"/>
            <w:vAlign w:val="top"/>
          </w:tcPr>
          <w:p w14:paraId="3B99AB28">
            <w:pPr>
              <w:spacing w:before="71" w:line="229" w:lineRule="auto"/>
              <w:ind w:left="6"/>
              <w:rPr>
                <w:rFonts w:ascii="宋体" w:hAnsi="宋体" w:eastAsia="宋体" w:cs="宋体"/>
                <w:sz w:val="15"/>
                <w:szCs w:val="15"/>
              </w:rPr>
            </w:pPr>
            <w:r>
              <w:rPr>
                <w:rFonts w:ascii="宋体" w:hAnsi="宋体" w:eastAsia="宋体" w:cs="宋体"/>
                <w:color w:val="212529"/>
                <w:spacing w:val="10"/>
                <w:sz w:val="15"/>
                <w:szCs w:val="15"/>
              </w:rPr>
              <w:t>水利前期工作</w:t>
            </w:r>
          </w:p>
        </w:tc>
        <w:tc>
          <w:tcPr>
            <w:tcW w:w="1588" w:type="dxa"/>
            <w:vAlign w:val="top"/>
          </w:tcPr>
          <w:p w14:paraId="45F19FF8">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1194.48</w:t>
            </w:r>
          </w:p>
        </w:tc>
        <w:tc>
          <w:tcPr>
            <w:tcW w:w="1382" w:type="dxa"/>
            <w:vAlign w:val="top"/>
          </w:tcPr>
          <w:p w14:paraId="0B02FA60">
            <w:pPr>
              <w:pStyle w:val="6"/>
            </w:pPr>
          </w:p>
        </w:tc>
        <w:tc>
          <w:tcPr>
            <w:tcW w:w="1507" w:type="dxa"/>
            <w:vAlign w:val="top"/>
          </w:tcPr>
          <w:p w14:paraId="6CD6890F">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1194.48</w:t>
            </w:r>
          </w:p>
        </w:tc>
      </w:tr>
      <w:tr w14:paraId="71138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672D3E9">
            <w:pPr>
              <w:spacing w:before="7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2130310</w:t>
            </w:r>
          </w:p>
        </w:tc>
        <w:tc>
          <w:tcPr>
            <w:tcW w:w="3045" w:type="dxa"/>
            <w:vAlign w:val="top"/>
          </w:tcPr>
          <w:p w14:paraId="340D6730">
            <w:pPr>
              <w:spacing w:before="72" w:line="229" w:lineRule="auto"/>
              <w:ind w:left="6"/>
              <w:rPr>
                <w:rFonts w:ascii="宋体" w:hAnsi="宋体" w:eastAsia="宋体" w:cs="宋体"/>
                <w:sz w:val="15"/>
                <w:szCs w:val="15"/>
              </w:rPr>
            </w:pPr>
            <w:r>
              <w:rPr>
                <w:rFonts w:ascii="宋体" w:hAnsi="宋体" w:eastAsia="宋体" w:cs="宋体"/>
                <w:color w:val="212529"/>
                <w:spacing w:val="9"/>
                <w:sz w:val="15"/>
                <w:szCs w:val="15"/>
              </w:rPr>
              <w:t>水土保持</w:t>
            </w:r>
          </w:p>
        </w:tc>
        <w:tc>
          <w:tcPr>
            <w:tcW w:w="1588" w:type="dxa"/>
            <w:vAlign w:val="top"/>
          </w:tcPr>
          <w:p w14:paraId="4F5B8E9F">
            <w:pPr>
              <w:spacing w:before="7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100.19</w:t>
            </w:r>
          </w:p>
        </w:tc>
        <w:tc>
          <w:tcPr>
            <w:tcW w:w="1382" w:type="dxa"/>
            <w:vAlign w:val="top"/>
          </w:tcPr>
          <w:p w14:paraId="190D2571">
            <w:pPr>
              <w:pStyle w:val="6"/>
            </w:pPr>
          </w:p>
        </w:tc>
        <w:tc>
          <w:tcPr>
            <w:tcW w:w="1507" w:type="dxa"/>
            <w:vAlign w:val="top"/>
          </w:tcPr>
          <w:p w14:paraId="4899C045">
            <w:pPr>
              <w:spacing w:before="7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100.19</w:t>
            </w:r>
          </w:p>
        </w:tc>
      </w:tr>
      <w:tr w14:paraId="74B73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3D451FCE">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2130312</w:t>
            </w:r>
          </w:p>
        </w:tc>
        <w:tc>
          <w:tcPr>
            <w:tcW w:w="3045" w:type="dxa"/>
            <w:vAlign w:val="top"/>
          </w:tcPr>
          <w:p w14:paraId="6D380DE4">
            <w:pPr>
              <w:spacing w:before="73" w:line="229" w:lineRule="auto"/>
              <w:ind w:left="6"/>
              <w:rPr>
                <w:rFonts w:ascii="宋体" w:hAnsi="宋体" w:eastAsia="宋体" w:cs="宋体"/>
                <w:sz w:val="15"/>
                <w:szCs w:val="15"/>
              </w:rPr>
            </w:pPr>
            <w:r>
              <w:rPr>
                <w:rFonts w:ascii="宋体" w:hAnsi="宋体" w:eastAsia="宋体" w:cs="宋体"/>
                <w:color w:val="212529"/>
                <w:spacing w:val="9"/>
                <w:sz w:val="15"/>
                <w:szCs w:val="15"/>
              </w:rPr>
              <w:t>水质监测</w:t>
            </w:r>
          </w:p>
        </w:tc>
        <w:tc>
          <w:tcPr>
            <w:tcW w:w="1588" w:type="dxa"/>
            <w:vAlign w:val="top"/>
          </w:tcPr>
          <w:p w14:paraId="5BAAE4F6">
            <w:pPr>
              <w:spacing w:before="73"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382" w:type="dxa"/>
            <w:vAlign w:val="top"/>
          </w:tcPr>
          <w:p w14:paraId="7888B2CB">
            <w:pPr>
              <w:pStyle w:val="6"/>
            </w:pPr>
          </w:p>
        </w:tc>
        <w:tc>
          <w:tcPr>
            <w:tcW w:w="1507" w:type="dxa"/>
            <w:vAlign w:val="top"/>
          </w:tcPr>
          <w:p w14:paraId="00198035">
            <w:pPr>
              <w:spacing w:before="73"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6B1E0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EEFFC51">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2130313</w:t>
            </w:r>
          </w:p>
        </w:tc>
        <w:tc>
          <w:tcPr>
            <w:tcW w:w="3045" w:type="dxa"/>
            <w:vAlign w:val="top"/>
          </w:tcPr>
          <w:p w14:paraId="1AB4F819">
            <w:pPr>
              <w:spacing w:before="72" w:line="229" w:lineRule="auto"/>
              <w:ind w:left="6"/>
              <w:rPr>
                <w:rFonts w:ascii="宋体" w:hAnsi="宋体" w:eastAsia="宋体" w:cs="宋体"/>
                <w:sz w:val="15"/>
                <w:szCs w:val="15"/>
              </w:rPr>
            </w:pPr>
            <w:r>
              <w:rPr>
                <w:rFonts w:ascii="宋体" w:hAnsi="宋体" w:eastAsia="宋体" w:cs="宋体"/>
                <w:color w:val="212529"/>
                <w:spacing w:val="9"/>
                <w:sz w:val="15"/>
                <w:szCs w:val="15"/>
              </w:rPr>
              <w:t>水文测报</w:t>
            </w:r>
          </w:p>
        </w:tc>
        <w:tc>
          <w:tcPr>
            <w:tcW w:w="1588" w:type="dxa"/>
            <w:vAlign w:val="top"/>
          </w:tcPr>
          <w:p w14:paraId="4406B0B5">
            <w:pPr>
              <w:spacing w:before="7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54.80</w:t>
            </w:r>
          </w:p>
        </w:tc>
        <w:tc>
          <w:tcPr>
            <w:tcW w:w="1382" w:type="dxa"/>
            <w:vAlign w:val="top"/>
          </w:tcPr>
          <w:p w14:paraId="7F649863">
            <w:pPr>
              <w:pStyle w:val="6"/>
            </w:pPr>
          </w:p>
        </w:tc>
        <w:tc>
          <w:tcPr>
            <w:tcW w:w="1507" w:type="dxa"/>
            <w:vAlign w:val="top"/>
          </w:tcPr>
          <w:p w14:paraId="33AF7AE3">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54.80</w:t>
            </w:r>
          </w:p>
        </w:tc>
      </w:tr>
      <w:tr w14:paraId="48415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80BD7AA">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2130314</w:t>
            </w:r>
          </w:p>
        </w:tc>
        <w:tc>
          <w:tcPr>
            <w:tcW w:w="3045" w:type="dxa"/>
            <w:vAlign w:val="top"/>
          </w:tcPr>
          <w:p w14:paraId="248B2FC0">
            <w:pPr>
              <w:spacing w:before="73" w:line="230" w:lineRule="auto"/>
              <w:ind w:left="14"/>
              <w:rPr>
                <w:rFonts w:ascii="宋体" w:hAnsi="宋体" w:eastAsia="宋体" w:cs="宋体"/>
                <w:sz w:val="15"/>
                <w:szCs w:val="15"/>
              </w:rPr>
            </w:pPr>
            <w:r>
              <w:rPr>
                <w:rFonts w:ascii="宋体" w:hAnsi="宋体" w:eastAsia="宋体" w:cs="宋体"/>
                <w:color w:val="212529"/>
                <w:spacing w:val="2"/>
                <w:sz w:val="15"/>
                <w:szCs w:val="15"/>
              </w:rPr>
              <w:t>防汛</w:t>
            </w:r>
          </w:p>
        </w:tc>
        <w:tc>
          <w:tcPr>
            <w:tcW w:w="1588" w:type="dxa"/>
            <w:vAlign w:val="top"/>
          </w:tcPr>
          <w:p w14:paraId="690D4DA5">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72.30</w:t>
            </w:r>
          </w:p>
        </w:tc>
        <w:tc>
          <w:tcPr>
            <w:tcW w:w="1382" w:type="dxa"/>
            <w:vAlign w:val="top"/>
          </w:tcPr>
          <w:p w14:paraId="622A03B0">
            <w:pPr>
              <w:pStyle w:val="6"/>
            </w:pPr>
          </w:p>
        </w:tc>
        <w:tc>
          <w:tcPr>
            <w:tcW w:w="1507" w:type="dxa"/>
            <w:vAlign w:val="top"/>
          </w:tcPr>
          <w:p w14:paraId="5509A0B4">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72.30</w:t>
            </w:r>
          </w:p>
        </w:tc>
      </w:tr>
      <w:tr w14:paraId="4602C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6F57AF24">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2130315</w:t>
            </w:r>
          </w:p>
        </w:tc>
        <w:tc>
          <w:tcPr>
            <w:tcW w:w="3045" w:type="dxa"/>
            <w:vAlign w:val="top"/>
          </w:tcPr>
          <w:p w14:paraId="0FFE10D6">
            <w:pPr>
              <w:spacing w:before="74" w:line="229" w:lineRule="auto"/>
              <w:ind w:left="4"/>
              <w:rPr>
                <w:rFonts w:ascii="宋体" w:hAnsi="宋体" w:eastAsia="宋体" w:cs="宋体"/>
                <w:sz w:val="15"/>
                <w:szCs w:val="15"/>
              </w:rPr>
            </w:pPr>
            <w:r>
              <w:rPr>
                <w:rFonts w:ascii="宋体" w:hAnsi="宋体" w:eastAsia="宋体" w:cs="宋体"/>
                <w:color w:val="212529"/>
                <w:spacing w:val="7"/>
                <w:sz w:val="15"/>
                <w:szCs w:val="15"/>
              </w:rPr>
              <w:t>抗旱</w:t>
            </w:r>
          </w:p>
        </w:tc>
        <w:tc>
          <w:tcPr>
            <w:tcW w:w="1588" w:type="dxa"/>
            <w:vAlign w:val="top"/>
          </w:tcPr>
          <w:p w14:paraId="23801056">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17.00</w:t>
            </w:r>
          </w:p>
        </w:tc>
        <w:tc>
          <w:tcPr>
            <w:tcW w:w="1382" w:type="dxa"/>
            <w:vAlign w:val="top"/>
          </w:tcPr>
          <w:p w14:paraId="0568FB6C">
            <w:pPr>
              <w:pStyle w:val="6"/>
            </w:pPr>
          </w:p>
        </w:tc>
        <w:tc>
          <w:tcPr>
            <w:tcW w:w="1507" w:type="dxa"/>
            <w:vAlign w:val="top"/>
          </w:tcPr>
          <w:p w14:paraId="3EE1834D">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17.00</w:t>
            </w:r>
          </w:p>
        </w:tc>
      </w:tr>
      <w:tr w14:paraId="74DCE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51AD655">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2130335</w:t>
            </w:r>
          </w:p>
        </w:tc>
        <w:tc>
          <w:tcPr>
            <w:tcW w:w="3045" w:type="dxa"/>
            <w:vAlign w:val="top"/>
          </w:tcPr>
          <w:p w14:paraId="5E8A903A">
            <w:pPr>
              <w:spacing w:before="74" w:line="228" w:lineRule="auto"/>
              <w:ind w:left="6"/>
              <w:rPr>
                <w:rFonts w:ascii="宋体" w:hAnsi="宋体" w:eastAsia="宋体" w:cs="宋体"/>
                <w:sz w:val="15"/>
                <w:szCs w:val="15"/>
              </w:rPr>
            </w:pPr>
            <w:r>
              <w:rPr>
                <w:rFonts w:ascii="宋体" w:hAnsi="宋体" w:eastAsia="宋体" w:cs="宋体"/>
                <w:color w:val="212529"/>
                <w:spacing w:val="9"/>
                <w:sz w:val="15"/>
                <w:szCs w:val="15"/>
              </w:rPr>
              <w:t>农村供水</w:t>
            </w:r>
          </w:p>
        </w:tc>
        <w:tc>
          <w:tcPr>
            <w:tcW w:w="1588" w:type="dxa"/>
            <w:vAlign w:val="top"/>
          </w:tcPr>
          <w:p w14:paraId="198E8BEB">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192.00</w:t>
            </w:r>
          </w:p>
        </w:tc>
        <w:tc>
          <w:tcPr>
            <w:tcW w:w="1382" w:type="dxa"/>
            <w:vAlign w:val="top"/>
          </w:tcPr>
          <w:p w14:paraId="50D4B6A7">
            <w:pPr>
              <w:pStyle w:val="6"/>
            </w:pPr>
          </w:p>
        </w:tc>
        <w:tc>
          <w:tcPr>
            <w:tcW w:w="1507" w:type="dxa"/>
            <w:vAlign w:val="top"/>
          </w:tcPr>
          <w:p w14:paraId="534542C4">
            <w:pPr>
              <w:spacing w:before="7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192.00</w:t>
            </w:r>
          </w:p>
        </w:tc>
      </w:tr>
      <w:tr w14:paraId="45832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45A2BB4">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2130399</w:t>
            </w:r>
          </w:p>
        </w:tc>
        <w:tc>
          <w:tcPr>
            <w:tcW w:w="3045" w:type="dxa"/>
            <w:vAlign w:val="top"/>
          </w:tcPr>
          <w:p w14:paraId="678F743F">
            <w:pPr>
              <w:spacing w:before="74" w:line="229" w:lineRule="auto"/>
              <w:ind w:left="4"/>
              <w:rPr>
                <w:rFonts w:ascii="宋体" w:hAnsi="宋体" w:eastAsia="宋体" w:cs="宋体"/>
                <w:sz w:val="15"/>
                <w:szCs w:val="15"/>
              </w:rPr>
            </w:pPr>
            <w:r>
              <w:rPr>
                <w:rFonts w:ascii="宋体" w:hAnsi="宋体" w:eastAsia="宋体" w:cs="宋体"/>
                <w:color w:val="212529"/>
                <w:spacing w:val="10"/>
                <w:sz w:val="15"/>
                <w:szCs w:val="15"/>
              </w:rPr>
              <w:t>其他水利支出</w:t>
            </w:r>
          </w:p>
        </w:tc>
        <w:tc>
          <w:tcPr>
            <w:tcW w:w="1588" w:type="dxa"/>
            <w:vAlign w:val="top"/>
          </w:tcPr>
          <w:p w14:paraId="53CEF2CE">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154.25</w:t>
            </w:r>
          </w:p>
        </w:tc>
        <w:tc>
          <w:tcPr>
            <w:tcW w:w="1382" w:type="dxa"/>
            <w:vAlign w:val="top"/>
          </w:tcPr>
          <w:p w14:paraId="27792F53">
            <w:pPr>
              <w:pStyle w:val="6"/>
            </w:pPr>
          </w:p>
        </w:tc>
        <w:tc>
          <w:tcPr>
            <w:tcW w:w="1507" w:type="dxa"/>
            <w:vAlign w:val="top"/>
          </w:tcPr>
          <w:p w14:paraId="597923DE">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154.25</w:t>
            </w:r>
          </w:p>
        </w:tc>
      </w:tr>
      <w:tr w14:paraId="4A416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407F8D1D">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45" w:type="dxa"/>
            <w:vAlign w:val="top"/>
          </w:tcPr>
          <w:p w14:paraId="2EA667BD">
            <w:pPr>
              <w:spacing w:before="75"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51CE3198">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382" w:type="dxa"/>
            <w:vAlign w:val="top"/>
          </w:tcPr>
          <w:p w14:paraId="586DAC19">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507" w:type="dxa"/>
            <w:vAlign w:val="top"/>
          </w:tcPr>
          <w:p w14:paraId="3EBA4848">
            <w:pPr>
              <w:pStyle w:val="6"/>
            </w:pPr>
          </w:p>
        </w:tc>
      </w:tr>
      <w:tr w14:paraId="540F6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47C1575">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45" w:type="dxa"/>
            <w:vAlign w:val="top"/>
          </w:tcPr>
          <w:p w14:paraId="37F291D3">
            <w:pPr>
              <w:spacing w:before="75"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2A767E61">
            <w:pPr>
              <w:spacing w:before="75"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382" w:type="dxa"/>
            <w:vAlign w:val="top"/>
          </w:tcPr>
          <w:p w14:paraId="79DA175B">
            <w:pPr>
              <w:spacing w:before="75"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507" w:type="dxa"/>
            <w:vAlign w:val="top"/>
          </w:tcPr>
          <w:p w14:paraId="73F7C65E">
            <w:pPr>
              <w:pStyle w:val="6"/>
            </w:pPr>
          </w:p>
        </w:tc>
      </w:tr>
      <w:tr w14:paraId="1A92D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6DB4247E">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45" w:type="dxa"/>
            <w:vAlign w:val="top"/>
          </w:tcPr>
          <w:p w14:paraId="474DA7EE">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2CE3E22E">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382" w:type="dxa"/>
            <w:vAlign w:val="top"/>
          </w:tcPr>
          <w:p w14:paraId="077EAF59">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507" w:type="dxa"/>
            <w:vAlign w:val="top"/>
          </w:tcPr>
          <w:p w14:paraId="6CF96817">
            <w:pPr>
              <w:pStyle w:val="6"/>
            </w:pPr>
          </w:p>
        </w:tc>
      </w:tr>
    </w:tbl>
    <w:p w14:paraId="0A65660E">
      <w:pPr>
        <w:pStyle w:val="2"/>
      </w:pPr>
    </w:p>
    <w:p w14:paraId="60C7392B">
      <w:pPr>
        <w:sectPr>
          <w:footerReference r:id="rId17" w:type="default"/>
          <w:pgSz w:w="11900" w:h="16840"/>
          <w:pgMar w:top="642" w:right="600" w:bottom="340" w:left="600" w:header="326" w:footer="93" w:gutter="0"/>
          <w:cols w:space="720" w:num="1"/>
        </w:sectPr>
      </w:pPr>
    </w:p>
    <w:p w14:paraId="59D6E13D">
      <w:pPr>
        <w:spacing w:before="103"/>
      </w:pPr>
    </w:p>
    <w:p w14:paraId="51B9DD11">
      <w:pPr>
        <w:spacing w:before="103"/>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64B5A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52183039">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2C186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27473ECE">
            <w:pPr>
              <w:spacing w:before="35" w:line="201" w:lineRule="exact"/>
              <w:ind w:left="1611"/>
              <w:outlineLvl w:val="1"/>
              <w:rPr>
                <w:rFonts w:ascii="微软雅黑" w:hAnsi="微软雅黑" w:eastAsia="微软雅黑" w:cs="微软雅黑"/>
                <w:sz w:val="20"/>
                <w:szCs w:val="20"/>
              </w:rPr>
            </w:pPr>
            <w:bookmarkStart w:id="21" w:name="bookmark12"/>
            <w:bookmarkEnd w:id="21"/>
            <w:bookmarkStart w:id="22" w:name="bookmark42"/>
            <w:bookmarkEnd w:id="22"/>
            <w:bookmarkStart w:id="23" w:name="bookmark11"/>
            <w:bookmarkEnd w:id="2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1FFA0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03DAE6DE">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1188" w:type="dxa"/>
            <w:tcBorders>
              <w:top w:val="single" w:color="FFFFFF" w:sz="4" w:space="0"/>
              <w:left w:val="single" w:color="FFFFFF" w:sz="2" w:space="0"/>
              <w:right w:val="single" w:color="FFFFFF" w:sz="2" w:space="0"/>
            </w:tcBorders>
            <w:vAlign w:val="top"/>
          </w:tcPr>
          <w:p w14:paraId="024798C3">
            <w:pPr>
              <w:pStyle w:val="6"/>
            </w:pPr>
          </w:p>
        </w:tc>
        <w:tc>
          <w:tcPr>
            <w:tcW w:w="1118" w:type="dxa"/>
            <w:tcBorders>
              <w:top w:val="single" w:color="FFFFFF" w:sz="4" w:space="0"/>
              <w:left w:val="single" w:color="FFFFFF" w:sz="2" w:space="0"/>
              <w:right w:val="single" w:color="FFFFFF" w:sz="2" w:space="0"/>
            </w:tcBorders>
            <w:vAlign w:val="top"/>
          </w:tcPr>
          <w:p w14:paraId="185C7F08">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030D9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7256C70">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2DF7D1F1">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5DC1D664">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004C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4023DC35">
            <w:pPr>
              <w:pStyle w:val="6"/>
            </w:pPr>
          </w:p>
        </w:tc>
        <w:tc>
          <w:tcPr>
            <w:tcW w:w="2278" w:type="dxa"/>
            <w:vMerge w:val="continue"/>
            <w:tcBorders>
              <w:top w:val="nil"/>
            </w:tcBorders>
            <w:vAlign w:val="top"/>
          </w:tcPr>
          <w:p w14:paraId="12F9D9E5">
            <w:pPr>
              <w:pStyle w:val="6"/>
            </w:pPr>
          </w:p>
        </w:tc>
        <w:tc>
          <w:tcPr>
            <w:tcW w:w="1188" w:type="dxa"/>
            <w:vAlign w:val="top"/>
          </w:tcPr>
          <w:p w14:paraId="618B462B">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4E05D052">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2DF87F85">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5D2B3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7C5ECC45">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7A02CAD2">
            <w:pPr>
              <w:pStyle w:val="6"/>
              <w:spacing w:before="87" w:line="172" w:lineRule="auto"/>
              <w:ind w:left="680"/>
              <w:rPr>
                <w:sz w:val="14"/>
                <w:szCs w:val="14"/>
              </w:rPr>
            </w:pPr>
            <w:r>
              <w:rPr>
                <w:color w:val="212529"/>
                <w:sz w:val="14"/>
                <w:szCs w:val="14"/>
              </w:rPr>
              <w:t>907.</w:t>
            </w:r>
            <w:r>
              <w:rPr>
                <w:color w:val="212529"/>
                <w:spacing w:val="8"/>
                <w:sz w:val="14"/>
                <w:szCs w:val="14"/>
              </w:rPr>
              <w:t xml:space="preserve"> </w:t>
            </w:r>
            <w:r>
              <w:rPr>
                <w:color w:val="212529"/>
                <w:sz w:val="14"/>
                <w:szCs w:val="14"/>
              </w:rPr>
              <w:t>26</w:t>
            </w:r>
          </w:p>
        </w:tc>
        <w:tc>
          <w:tcPr>
            <w:tcW w:w="1188" w:type="dxa"/>
            <w:vAlign w:val="top"/>
          </w:tcPr>
          <w:p w14:paraId="3A99E76A">
            <w:pPr>
              <w:pStyle w:val="6"/>
              <w:spacing w:before="87" w:line="172" w:lineRule="auto"/>
              <w:ind w:left="683"/>
              <w:rPr>
                <w:sz w:val="14"/>
                <w:szCs w:val="14"/>
              </w:rPr>
            </w:pPr>
            <w:r>
              <w:rPr>
                <w:color w:val="212529"/>
                <w:sz w:val="14"/>
                <w:szCs w:val="14"/>
              </w:rPr>
              <w:t>849.</w:t>
            </w:r>
            <w:r>
              <w:rPr>
                <w:color w:val="212529"/>
                <w:spacing w:val="7"/>
                <w:sz w:val="14"/>
                <w:szCs w:val="14"/>
              </w:rPr>
              <w:t xml:space="preserve"> </w:t>
            </w:r>
            <w:r>
              <w:rPr>
                <w:color w:val="212529"/>
                <w:sz w:val="14"/>
                <w:szCs w:val="14"/>
              </w:rPr>
              <w:t>79</w:t>
            </w:r>
          </w:p>
        </w:tc>
        <w:tc>
          <w:tcPr>
            <w:tcW w:w="1118" w:type="dxa"/>
            <w:vAlign w:val="top"/>
          </w:tcPr>
          <w:p w14:paraId="4BC0E894">
            <w:pPr>
              <w:pStyle w:val="6"/>
              <w:spacing w:before="87" w:line="161" w:lineRule="auto"/>
              <w:ind w:left="691"/>
              <w:rPr>
                <w:sz w:val="15"/>
                <w:szCs w:val="15"/>
              </w:rPr>
            </w:pPr>
            <w:r>
              <w:rPr>
                <w:color w:val="212529"/>
                <w:spacing w:val="3"/>
                <w:sz w:val="15"/>
                <w:szCs w:val="15"/>
              </w:rPr>
              <w:t>57.46</w:t>
            </w:r>
          </w:p>
        </w:tc>
      </w:tr>
      <w:tr w14:paraId="1A104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74010AE">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0AB46160">
            <w:pPr>
              <w:pStyle w:val="6"/>
            </w:pPr>
          </w:p>
        </w:tc>
        <w:tc>
          <w:tcPr>
            <w:tcW w:w="1188" w:type="dxa"/>
            <w:vAlign w:val="top"/>
          </w:tcPr>
          <w:p w14:paraId="42E39067">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792.55</w:t>
            </w:r>
          </w:p>
        </w:tc>
        <w:tc>
          <w:tcPr>
            <w:tcW w:w="1188" w:type="dxa"/>
            <w:vAlign w:val="top"/>
          </w:tcPr>
          <w:p w14:paraId="25A3A7D3">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792.55</w:t>
            </w:r>
          </w:p>
        </w:tc>
        <w:tc>
          <w:tcPr>
            <w:tcW w:w="1118" w:type="dxa"/>
            <w:vAlign w:val="top"/>
          </w:tcPr>
          <w:p w14:paraId="5C0CCEA4">
            <w:pPr>
              <w:pStyle w:val="6"/>
            </w:pPr>
          </w:p>
        </w:tc>
      </w:tr>
      <w:tr w14:paraId="62D28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57916FE">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7B025960">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1FC96A3A">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43.45</w:t>
            </w:r>
          </w:p>
        </w:tc>
        <w:tc>
          <w:tcPr>
            <w:tcW w:w="1188" w:type="dxa"/>
            <w:vAlign w:val="top"/>
          </w:tcPr>
          <w:p w14:paraId="0E2BD8D9">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43.45</w:t>
            </w:r>
          </w:p>
        </w:tc>
        <w:tc>
          <w:tcPr>
            <w:tcW w:w="1118" w:type="dxa"/>
            <w:vAlign w:val="top"/>
          </w:tcPr>
          <w:p w14:paraId="2464CFF2">
            <w:pPr>
              <w:pStyle w:val="6"/>
            </w:pPr>
          </w:p>
        </w:tc>
      </w:tr>
      <w:tr w14:paraId="071EA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93F30BD">
            <w:pPr>
              <w:spacing w:before="70"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2EAB564B">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BBE09FB">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248.21</w:t>
            </w:r>
          </w:p>
        </w:tc>
        <w:tc>
          <w:tcPr>
            <w:tcW w:w="1188" w:type="dxa"/>
            <w:vAlign w:val="top"/>
          </w:tcPr>
          <w:p w14:paraId="7D914AC4">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248.21</w:t>
            </w:r>
          </w:p>
        </w:tc>
        <w:tc>
          <w:tcPr>
            <w:tcW w:w="1118" w:type="dxa"/>
            <w:vAlign w:val="top"/>
          </w:tcPr>
          <w:p w14:paraId="46359044">
            <w:pPr>
              <w:pStyle w:val="6"/>
            </w:pPr>
          </w:p>
        </w:tc>
      </w:tr>
      <w:tr w14:paraId="663B6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D1EDB25">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3DBB254F">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040DAEB9">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26.11</w:t>
            </w:r>
          </w:p>
        </w:tc>
        <w:tc>
          <w:tcPr>
            <w:tcW w:w="1188" w:type="dxa"/>
            <w:vAlign w:val="top"/>
          </w:tcPr>
          <w:p w14:paraId="6CAC32C2">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26.11</w:t>
            </w:r>
          </w:p>
        </w:tc>
        <w:tc>
          <w:tcPr>
            <w:tcW w:w="1118" w:type="dxa"/>
            <w:vAlign w:val="top"/>
          </w:tcPr>
          <w:p w14:paraId="3A1686F6">
            <w:pPr>
              <w:pStyle w:val="6"/>
            </w:pPr>
          </w:p>
        </w:tc>
      </w:tr>
      <w:tr w14:paraId="0A5F1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48B515D">
            <w:pPr>
              <w:spacing w:before="69"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413E8029">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4F9B10B">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41.15</w:t>
            </w:r>
          </w:p>
        </w:tc>
        <w:tc>
          <w:tcPr>
            <w:tcW w:w="1188" w:type="dxa"/>
            <w:vAlign w:val="top"/>
          </w:tcPr>
          <w:p w14:paraId="7A7D0B7D">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41.15</w:t>
            </w:r>
          </w:p>
        </w:tc>
        <w:tc>
          <w:tcPr>
            <w:tcW w:w="1118" w:type="dxa"/>
            <w:vAlign w:val="top"/>
          </w:tcPr>
          <w:p w14:paraId="37850ADC">
            <w:pPr>
              <w:pStyle w:val="6"/>
            </w:pPr>
          </w:p>
        </w:tc>
      </w:tr>
      <w:tr w14:paraId="494B1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6476C14">
            <w:pPr>
              <w:spacing w:before="69"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4BA4F807">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5928DE7B">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7.35</w:t>
            </w:r>
          </w:p>
        </w:tc>
        <w:tc>
          <w:tcPr>
            <w:tcW w:w="1188" w:type="dxa"/>
            <w:vAlign w:val="top"/>
          </w:tcPr>
          <w:p w14:paraId="53742DC7">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7.35</w:t>
            </w:r>
          </w:p>
        </w:tc>
        <w:tc>
          <w:tcPr>
            <w:tcW w:w="1118" w:type="dxa"/>
            <w:vAlign w:val="top"/>
          </w:tcPr>
          <w:p w14:paraId="43A97F13">
            <w:pPr>
              <w:pStyle w:val="6"/>
            </w:pPr>
          </w:p>
        </w:tc>
      </w:tr>
      <w:tr w14:paraId="4555B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9D9AAD8">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4B3F7762">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330D507">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156.20</w:t>
            </w:r>
          </w:p>
        </w:tc>
        <w:tc>
          <w:tcPr>
            <w:tcW w:w="1188" w:type="dxa"/>
            <w:vAlign w:val="top"/>
          </w:tcPr>
          <w:p w14:paraId="51A774B6">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156.20</w:t>
            </w:r>
          </w:p>
        </w:tc>
        <w:tc>
          <w:tcPr>
            <w:tcW w:w="1118" w:type="dxa"/>
            <w:vAlign w:val="top"/>
          </w:tcPr>
          <w:p w14:paraId="6E3B92AE">
            <w:pPr>
              <w:pStyle w:val="6"/>
            </w:pPr>
          </w:p>
        </w:tc>
      </w:tr>
      <w:tr w14:paraId="1C5A8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0B429C7">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47194425">
            <w:pPr>
              <w:spacing w:before="70"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12A42D7D">
            <w:pPr>
              <w:spacing w:before="70"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11.49</w:t>
            </w:r>
          </w:p>
        </w:tc>
        <w:tc>
          <w:tcPr>
            <w:tcW w:w="1188" w:type="dxa"/>
            <w:vAlign w:val="top"/>
          </w:tcPr>
          <w:p w14:paraId="3AF3DA72">
            <w:pPr>
              <w:spacing w:before="70"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11.49</w:t>
            </w:r>
          </w:p>
        </w:tc>
        <w:tc>
          <w:tcPr>
            <w:tcW w:w="1118" w:type="dxa"/>
            <w:vAlign w:val="top"/>
          </w:tcPr>
          <w:p w14:paraId="77FFCCB6">
            <w:pPr>
              <w:pStyle w:val="6"/>
            </w:pPr>
          </w:p>
        </w:tc>
      </w:tr>
      <w:tr w14:paraId="149E6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2177801">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7068BEC1">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05BB4CA">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66.13</w:t>
            </w:r>
          </w:p>
        </w:tc>
        <w:tc>
          <w:tcPr>
            <w:tcW w:w="1188" w:type="dxa"/>
            <w:vAlign w:val="top"/>
          </w:tcPr>
          <w:p w14:paraId="1F8ECC99">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66.13</w:t>
            </w:r>
          </w:p>
        </w:tc>
        <w:tc>
          <w:tcPr>
            <w:tcW w:w="1118" w:type="dxa"/>
            <w:vAlign w:val="top"/>
          </w:tcPr>
          <w:p w14:paraId="7E0B8F1B">
            <w:pPr>
              <w:pStyle w:val="6"/>
            </w:pPr>
          </w:p>
        </w:tc>
      </w:tr>
      <w:tr w14:paraId="4B9BA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BF48936">
            <w:pPr>
              <w:spacing w:before="69"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278" w:type="dxa"/>
            <w:vAlign w:val="top"/>
          </w:tcPr>
          <w:p w14:paraId="69C61662">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EE37408">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188" w:type="dxa"/>
            <w:vAlign w:val="top"/>
          </w:tcPr>
          <w:p w14:paraId="2F7DAC3B">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118" w:type="dxa"/>
            <w:vAlign w:val="top"/>
          </w:tcPr>
          <w:p w14:paraId="2FB5D655">
            <w:pPr>
              <w:pStyle w:val="6"/>
            </w:pPr>
          </w:p>
        </w:tc>
      </w:tr>
      <w:tr w14:paraId="7FC18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82DD0FD">
            <w:pPr>
              <w:spacing w:before="69"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6BABCC51">
            <w:pPr>
              <w:spacing w:before="69"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7BD2FFA">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4.67</w:t>
            </w:r>
          </w:p>
        </w:tc>
        <w:tc>
          <w:tcPr>
            <w:tcW w:w="1188" w:type="dxa"/>
            <w:vAlign w:val="top"/>
          </w:tcPr>
          <w:p w14:paraId="70BAF93A">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4.67</w:t>
            </w:r>
          </w:p>
        </w:tc>
        <w:tc>
          <w:tcPr>
            <w:tcW w:w="1118" w:type="dxa"/>
            <w:vAlign w:val="top"/>
          </w:tcPr>
          <w:p w14:paraId="5F816BC3">
            <w:pPr>
              <w:pStyle w:val="6"/>
            </w:pPr>
          </w:p>
        </w:tc>
      </w:tr>
      <w:tr w14:paraId="7401F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9BE68B6">
            <w:pPr>
              <w:spacing w:before="69"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7155A8FA">
            <w:pPr>
              <w:spacing w:before="68"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E76B0CC">
            <w:pPr>
              <w:spacing w:before="68"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26.86</w:t>
            </w:r>
          </w:p>
        </w:tc>
        <w:tc>
          <w:tcPr>
            <w:tcW w:w="1188" w:type="dxa"/>
            <w:vAlign w:val="top"/>
          </w:tcPr>
          <w:p w14:paraId="20D654B4">
            <w:pPr>
              <w:spacing w:before="68"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26.86</w:t>
            </w:r>
          </w:p>
        </w:tc>
        <w:tc>
          <w:tcPr>
            <w:tcW w:w="1118" w:type="dxa"/>
            <w:vAlign w:val="top"/>
          </w:tcPr>
          <w:p w14:paraId="0CE1E946">
            <w:pPr>
              <w:pStyle w:val="6"/>
            </w:pPr>
          </w:p>
        </w:tc>
      </w:tr>
      <w:tr w14:paraId="20536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3DC0DE3">
            <w:pPr>
              <w:spacing w:before="69"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69595DF4">
            <w:pPr>
              <w:spacing w:before="69"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6BF27D28">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2.15</w:t>
            </w:r>
          </w:p>
        </w:tc>
        <w:tc>
          <w:tcPr>
            <w:tcW w:w="1188" w:type="dxa"/>
            <w:vAlign w:val="top"/>
          </w:tcPr>
          <w:p w14:paraId="3BDA647B">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2.15</w:t>
            </w:r>
          </w:p>
        </w:tc>
        <w:tc>
          <w:tcPr>
            <w:tcW w:w="1118" w:type="dxa"/>
            <w:vAlign w:val="top"/>
          </w:tcPr>
          <w:p w14:paraId="14E85BAA">
            <w:pPr>
              <w:pStyle w:val="6"/>
            </w:pPr>
          </w:p>
        </w:tc>
      </w:tr>
      <w:tr w14:paraId="46974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7266137">
            <w:pPr>
              <w:spacing w:before="69"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0A28ED6F">
            <w:pPr>
              <w:spacing w:before="69"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24F83BA">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188" w:type="dxa"/>
            <w:vAlign w:val="top"/>
          </w:tcPr>
          <w:p w14:paraId="16D0927D">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118" w:type="dxa"/>
            <w:vAlign w:val="top"/>
          </w:tcPr>
          <w:p w14:paraId="372969F7">
            <w:pPr>
              <w:pStyle w:val="6"/>
            </w:pPr>
          </w:p>
        </w:tc>
      </w:tr>
      <w:tr w14:paraId="24AB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C2F6C55">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19F8F7B0">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C103908">
            <w:pPr>
              <w:spacing w:before="70"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1.49</w:t>
            </w:r>
          </w:p>
        </w:tc>
        <w:tc>
          <w:tcPr>
            <w:tcW w:w="1188" w:type="dxa"/>
            <w:vAlign w:val="top"/>
          </w:tcPr>
          <w:p w14:paraId="32F9CF02">
            <w:pPr>
              <w:spacing w:before="70"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1.49</w:t>
            </w:r>
          </w:p>
        </w:tc>
        <w:tc>
          <w:tcPr>
            <w:tcW w:w="1118" w:type="dxa"/>
            <w:vAlign w:val="top"/>
          </w:tcPr>
          <w:p w14:paraId="011842C7">
            <w:pPr>
              <w:pStyle w:val="6"/>
            </w:pPr>
          </w:p>
        </w:tc>
      </w:tr>
      <w:tr w14:paraId="0CECE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ABC6CFA">
            <w:pPr>
              <w:spacing w:before="69"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23B699F4">
            <w:pPr>
              <w:spacing w:before="69"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0CC92A7C">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188" w:type="dxa"/>
            <w:vAlign w:val="top"/>
          </w:tcPr>
          <w:p w14:paraId="3B116CA8">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61.93</w:t>
            </w:r>
          </w:p>
        </w:tc>
        <w:tc>
          <w:tcPr>
            <w:tcW w:w="1118" w:type="dxa"/>
            <w:vAlign w:val="top"/>
          </w:tcPr>
          <w:p w14:paraId="5096BA92">
            <w:pPr>
              <w:pStyle w:val="6"/>
            </w:pPr>
          </w:p>
        </w:tc>
      </w:tr>
      <w:tr w14:paraId="5C386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F69CFC5">
            <w:pPr>
              <w:spacing w:before="69"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7871DEB7">
            <w:pPr>
              <w:spacing w:before="69"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2C2E38A8">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78.87</w:t>
            </w:r>
          </w:p>
        </w:tc>
        <w:tc>
          <w:tcPr>
            <w:tcW w:w="1188" w:type="dxa"/>
            <w:vAlign w:val="top"/>
          </w:tcPr>
          <w:p w14:paraId="7F4AC7EF">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78.87</w:t>
            </w:r>
          </w:p>
        </w:tc>
        <w:tc>
          <w:tcPr>
            <w:tcW w:w="1118" w:type="dxa"/>
            <w:vAlign w:val="top"/>
          </w:tcPr>
          <w:p w14:paraId="183124F0">
            <w:pPr>
              <w:pStyle w:val="6"/>
            </w:pPr>
          </w:p>
        </w:tc>
      </w:tr>
      <w:tr w14:paraId="06F5C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C395914">
            <w:pPr>
              <w:spacing w:before="70"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4F3EF3CF">
            <w:pPr>
              <w:pStyle w:val="6"/>
            </w:pPr>
          </w:p>
        </w:tc>
        <w:tc>
          <w:tcPr>
            <w:tcW w:w="1188" w:type="dxa"/>
            <w:vAlign w:val="top"/>
          </w:tcPr>
          <w:p w14:paraId="14B7BDF0">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57.46</w:t>
            </w:r>
          </w:p>
        </w:tc>
        <w:tc>
          <w:tcPr>
            <w:tcW w:w="1188" w:type="dxa"/>
            <w:vAlign w:val="top"/>
          </w:tcPr>
          <w:p w14:paraId="2D20F77D">
            <w:pPr>
              <w:pStyle w:val="6"/>
            </w:pPr>
          </w:p>
        </w:tc>
        <w:tc>
          <w:tcPr>
            <w:tcW w:w="1118" w:type="dxa"/>
            <w:vAlign w:val="top"/>
          </w:tcPr>
          <w:p w14:paraId="12648D51">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57.46</w:t>
            </w:r>
          </w:p>
        </w:tc>
      </w:tr>
      <w:tr w14:paraId="0F5FE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769BE65">
            <w:pPr>
              <w:spacing w:before="71"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278" w:type="dxa"/>
            <w:vAlign w:val="top"/>
          </w:tcPr>
          <w:p w14:paraId="2D4081B0">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FE5EC05">
            <w:pPr>
              <w:spacing w:before="71"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3.50</w:t>
            </w:r>
          </w:p>
        </w:tc>
        <w:tc>
          <w:tcPr>
            <w:tcW w:w="1188" w:type="dxa"/>
            <w:vAlign w:val="top"/>
          </w:tcPr>
          <w:p w14:paraId="296AC721">
            <w:pPr>
              <w:pStyle w:val="6"/>
            </w:pPr>
          </w:p>
        </w:tc>
        <w:tc>
          <w:tcPr>
            <w:tcW w:w="1118" w:type="dxa"/>
            <w:vAlign w:val="top"/>
          </w:tcPr>
          <w:p w14:paraId="5A6E3681">
            <w:pPr>
              <w:spacing w:before="71"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3.50</w:t>
            </w:r>
          </w:p>
        </w:tc>
      </w:tr>
      <w:tr w14:paraId="09B50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7927917">
            <w:pPr>
              <w:spacing w:before="70" w:line="229" w:lineRule="auto"/>
              <w:ind w:left="332"/>
              <w:rPr>
                <w:rFonts w:ascii="宋体" w:hAnsi="宋体" w:eastAsia="宋体" w:cs="宋体"/>
                <w:sz w:val="15"/>
                <w:szCs w:val="15"/>
              </w:rPr>
            </w:pPr>
            <w:r>
              <w:rPr>
                <w:rFonts w:ascii="宋体" w:hAnsi="宋体" w:eastAsia="宋体" w:cs="宋体"/>
                <w:color w:val="212529"/>
                <w:spacing w:val="6"/>
                <w:sz w:val="15"/>
                <w:szCs w:val="15"/>
              </w:rPr>
              <w:t>水费</w:t>
            </w:r>
          </w:p>
        </w:tc>
        <w:tc>
          <w:tcPr>
            <w:tcW w:w="2278" w:type="dxa"/>
            <w:vAlign w:val="top"/>
          </w:tcPr>
          <w:p w14:paraId="42EBC9AC">
            <w:pPr>
              <w:spacing w:before="70"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5FF9F7D7">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88" w:type="dxa"/>
            <w:vAlign w:val="top"/>
          </w:tcPr>
          <w:p w14:paraId="2C3C7A15">
            <w:pPr>
              <w:pStyle w:val="6"/>
            </w:pPr>
          </w:p>
        </w:tc>
        <w:tc>
          <w:tcPr>
            <w:tcW w:w="1118" w:type="dxa"/>
            <w:vAlign w:val="top"/>
          </w:tcPr>
          <w:p w14:paraId="00394945">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r>
      <w:tr w14:paraId="1A3DD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FDC826F">
            <w:pPr>
              <w:spacing w:before="71"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278" w:type="dxa"/>
            <w:vAlign w:val="top"/>
          </w:tcPr>
          <w:p w14:paraId="0A7D48F8">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46A70381">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13EE59E2">
            <w:pPr>
              <w:pStyle w:val="6"/>
            </w:pPr>
          </w:p>
        </w:tc>
        <w:tc>
          <w:tcPr>
            <w:tcW w:w="1118" w:type="dxa"/>
            <w:vAlign w:val="top"/>
          </w:tcPr>
          <w:p w14:paraId="0CCF8909">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057BE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AE31E0D">
            <w:pPr>
              <w:spacing w:before="71"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1DDCB81B">
            <w:pPr>
              <w:spacing w:before="72"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40D8E591">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1188" w:type="dxa"/>
            <w:vAlign w:val="top"/>
          </w:tcPr>
          <w:p w14:paraId="3A78C663">
            <w:pPr>
              <w:pStyle w:val="6"/>
            </w:pPr>
          </w:p>
        </w:tc>
        <w:tc>
          <w:tcPr>
            <w:tcW w:w="1118" w:type="dxa"/>
            <w:vAlign w:val="top"/>
          </w:tcPr>
          <w:p w14:paraId="1E0C3446">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r>
      <w:tr w14:paraId="602FB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83BA5C2">
            <w:pPr>
              <w:spacing w:before="71"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278" w:type="dxa"/>
            <w:vAlign w:val="top"/>
          </w:tcPr>
          <w:p w14:paraId="74D5E8B3">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046ECB46">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2.95</w:t>
            </w:r>
          </w:p>
        </w:tc>
        <w:tc>
          <w:tcPr>
            <w:tcW w:w="1188" w:type="dxa"/>
            <w:vAlign w:val="top"/>
          </w:tcPr>
          <w:p w14:paraId="352F8F80">
            <w:pPr>
              <w:pStyle w:val="6"/>
            </w:pPr>
          </w:p>
        </w:tc>
        <w:tc>
          <w:tcPr>
            <w:tcW w:w="1118" w:type="dxa"/>
            <w:vAlign w:val="top"/>
          </w:tcPr>
          <w:p w14:paraId="75C559EC">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2.95</w:t>
            </w:r>
          </w:p>
        </w:tc>
      </w:tr>
      <w:tr w14:paraId="0036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C18D82A">
            <w:pPr>
              <w:spacing w:before="72" w:line="230" w:lineRule="auto"/>
              <w:ind w:left="333"/>
              <w:rPr>
                <w:rFonts w:ascii="宋体" w:hAnsi="宋体" w:eastAsia="宋体" w:cs="宋体"/>
                <w:sz w:val="15"/>
                <w:szCs w:val="15"/>
              </w:rPr>
            </w:pPr>
            <w:r>
              <w:rPr>
                <w:rFonts w:ascii="宋体" w:hAnsi="宋体" w:eastAsia="宋体" w:cs="宋体"/>
                <w:color w:val="212529"/>
                <w:spacing w:val="8"/>
                <w:sz w:val="15"/>
                <w:szCs w:val="15"/>
              </w:rPr>
              <w:t>差旅费</w:t>
            </w:r>
          </w:p>
        </w:tc>
        <w:tc>
          <w:tcPr>
            <w:tcW w:w="2278" w:type="dxa"/>
            <w:vAlign w:val="top"/>
          </w:tcPr>
          <w:p w14:paraId="489004F1">
            <w:pPr>
              <w:spacing w:before="72"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77E12BAF">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2007744E">
            <w:pPr>
              <w:pStyle w:val="6"/>
            </w:pPr>
          </w:p>
        </w:tc>
        <w:tc>
          <w:tcPr>
            <w:tcW w:w="1118" w:type="dxa"/>
            <w:vAlign w:val="top"/>
          </w:tcPr>
          <w:p w14:paraId="466D0E8D">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16891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ABE3498">
            <w:pPr>
              <w:spacing w:before="73"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1BEB68A4">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60D46DF7">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9.70</w:t>
            </w:r>
          </w:p>
        </w:tc>
        <w:tc>
          <w:tcPr>
            <w:tcW w:w="1188" w:type="dxa"/>
            <w:vAlign w:val="top"/>
          </w:tcPr>
          <w:p w14:paraId="33432EB0">
            <w:pPr>
              <w:pStyle w:val="6"/>
            </w:pPr>
          </w:p>
        </w:tc>
        <w:tc>
          <w:tcPr>
            <w:tcW w:w="1118" w:type="dxa"/>
            <w:vAlign w:val="top"/>
          </w:tcPr>
          <w:p w14:paraId="76375E2C">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9.70</w:t>
            </w:r>
          </w:p>
        </w:tc>
      </w:tr>
      <w:tr w14:paraId="763A3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E787196">
            <w:pPr>
              <w:spacing w:before="72"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693C7E99">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646DD81">
            <w:pPr>
              <w:spacing w:before="73"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16.98</w:t>
            </w:r>
          </w:p>
        </w:tc>
        <w:tc>
          <w:tcPr>
            <w:tcW w:w="1188" w:type="dxa"/>
            <w:vAlign w:val="top"/>
          </w:tcPr>
          <w:p w14:paraId="3CA8CB47">
            <w:pPr>
              <w:pStyle w:val="6"/>
            </w:pPr>
          </w:p>
        </w:tc>
        <w:tc>
          <w:tcPr>
            <w:tcW w:w="1118" w:type="dxa"/>
            <w:vAlign w:val="top"/>
          </w:tcPr>
          <w:p w14:paraId="73C7CCB4">
            <w:pPr>
              <w:spacing w:before="73"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16.98</w:t>
            </w:r>
          </w:p>
        </w:tc>
      </w:tr>
      <w:tr w14:paraId="007BD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7950927">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2D72B75F">
            <w:pPr>
              <w:spacing w:before="73"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595086FD">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29FDA950">
            <w:pPr>
              <w:pStyle w:val="6"/>
            </w:pPr>
          </w:p>
        </w:tc>
        <w:tc>
          <w:tcPr>
            <w:tcW w:w="1118" w:type="dxa"/>
            <w:vAlign w:val="top"/>
          </w:tcPr>
          <w:p w14:paraId="3F068323">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70545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944C251">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7BD8F604">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B582585">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10.05</w:t>
            </w:r>
          </w:p>
        </w:tc>
        <w:tc>
          <w:tcPr>
            <w:tcW w:w="1188" w:type="dxa"/>
            <w:vAlign w:val="top"/>
          </w:tcPr>
          <w:p w14:paraId="28A5554A">
            <w:pPr>
              <w:pStyle w:val="6"/>
            </w:pPr>
          </w:p>
        </w:tc>
        <w:tc>
          <w:tcPr>
            <w:tcW w:w="1118" w:type="dxa"/>
            <w:vAlign w:val="top"/>
          </w:tcPr>
          <w:p w14:paraId="06FC7260">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10.05</w:t>
            </w:r>
          </w:p>
        </w:tc>
      </w:tr>
      <w:tr w14:paraId="57428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678506C">
            <w:pPr>
              <w:spacing w:before="74"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78" w:type="dxa"/>
            <w:vAlign w:val="top"/>
          </w:tcPr>
          <w:p w14:paraId="3144E63F">
            <w:pPr>
              <w:spacing w:before="74" w:line="229" w:lineRule="auto"/>
              <w:ind w:left="325"/>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1188" w:type="dxa"/>
            <w:vAlign w:val="top"/>
          </w:tcPr>
          <w:p w14:paraId="0BF583A6">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4.18</w:t>
            </w:r>
          </w:p>
        </w:tc>
        <w:tc>
          <w:tcPr>
            <w:tcW w:w="1188" w:type="dxa"/>
            <w:vAlign w:val="top"/>
          </w:tcPr>
          <w:p w14:paraId="33CEE6D9">
            <w:pPr>
              <w:pStyle w:val="6"/>
            </w:pPr>
          </w:p>
        </w:tc>
        <w:tc>
          <w:tcPr>
            <w:tcW w:w="1118" w:type="dxa"/>
            <w:vAlign w:val="top"/>
          </w:tcPr>
          <w:p w14:paraId="3C60C117">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4.18</w:t>
            </w:r>
          </w:p>
        </w:tc>
      </w:tr>
      <w:tr w14:paraId="4BCA5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210B2B6">
            <w:pPr>
              <w:spacing w:before="74"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19028C62">
            <w:pPr>
              <w:pStyle w:val="6"/>
            </w:pPr>
          </w:p>
        </w:tc>
        <w:tc>
          <w:tcPr>
            <w:tcW w:w="1188" w:type="dxa"/>
            <w:vAlign w:val="top"/>
          </w:tcPr>
          <w:p w14:paraId="1C472DF9">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57.24</w:t>
            </w:r>
          </w:p>
        </w:tc>
        <w:tc>
          <w:tcPr>
            <w:tcW w:w="1188" w:type="dxa"/>
            <w:vAlign w:val="top"/>
          </w:tcPr>
          <w:p w14:paraId="24D034D1">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57.24</w:t>
            </w:r>
          </w:p>
        </w:tc>
        <w:tc>
          <w:tcPr>
            <w:tcW w:w="1118" w:type="dxa"/>
            <w:vAlign w:val="top"/>
          </w:tcPr>
          <w:p w14:paraId="2CF3B561">
            <w:pPr>
              <w:pStyle w:val="6"/>
            </w:pPr>
          </w:p>
        </w:tc>
      </w:tr>
      <w:tr w14:paraId="2FF62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BE6484E">
            <w:pPr>
              <w:spacing w:before="74"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2AD60E70">
            <w:pPr>
              <w:spacing w:before="74"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5526BF95">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53.16</w:t>
            </w:r>
          </w:p>
        </w:tc>
        <w:tc>
          <w:tcPr>
            <w:tcW w:w="1188" w:type="dxa"/>
            <w:vAlign w:val="top"/>
          </w:tcPr>
          <w:p w14:paraId="2F50889B">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53.16</w:t>
            </w:r>
          </w:p>
        </w:tc>
        <w:tc>
          <w:tcPr>
            <w:tcW w:w="1118" w:type="dxa"/>
            <w:vAlign w:val="top"/>
          </w:tcPr>
          <w:p w14:paraId="32DEC15F">
            <w:pPr>
              <w:pStyle w:val="6"/>
            </w:pPr>
          </w:p>
        </w:tc>
      </w:tr>
      <w:tr w14:paraId="71D12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7173824E">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2D75D189">
            <w:pPr>
              <w:spacing w:before="75"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6359FEBF">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4.08</w:t>
            </w:r>
          </w:p>
        </w:tc>
        <w:tc>
          <w:tcPr>
            <w:tcW w:w="1188" w:type="dxa"/>
            <w:vAlign w:val="top"/>
          </w:tcPr>
          <w:p w14:paraId="127E3F78">
            <w:pPr>
              <w:spacing w:before="7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4.08</w:t>
            </w:r>
          </w:p>
        </w:tc>
        <w:tc>
          <w:tcPr>
            <w:tcW w:w="1118" w:type="dxa"/>
            <w:vAlign w:val="top"/>
          </w:tcPr>
          <w:p w14:paraId="52E62F3D">
            <w:pPr>
              <w:pStyle w:val="6"/>
            </w:pPr>
          </w:p>
        </w:tc>
      </w:tr>
    </w:tbl>
    <w:p w14:paraId="1C45EC37">
      <w:pPr>
        <w:pStyle w:val="2"/>
      </w:pPr>
    </w:p>
    <w:p w14:paraId="7C77AC83">
      <w:pPr>
        <w:sectPr>
          <w:footerReference r:id="rId18" w:type="default"/>
          <w:pgSz w:w="11900" w:h="16840"/>
          <w:pgMar w:top="642" w:right="600" w:bottom="340" w:left="600" w:header="326" w:footer="91" w:gutter="0"/>
          <w:cols w:space="720" w:num="1"/>
        </w:sectPr>
      </w:pPr>
    </w:p>
    <w:p w14:paraId="67166BDA">
      <w:pPr>
        <w:spacing w:before="103"/>
      </w:pPr>
    </w:p>
    <w:p w14:paraId="2307112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9"/>
        <w:gridCol w:w="4547"/>
        <w:gridCol w:w="2122"/>
      </w:tblGrid>
      <w:tr w14:paraId="7DE3E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489" w:type="dxa"/>
            <w:tcBorders>
              <w:top w:val="single" w:color="FFFFFF" w:sz="4" w:space="0"/>
              <w:left w:val="single" w:color="FFFFFF" w:sz="2" w:space="0"/>
              <w:bottom w:val="single" w:color="FFFFFF" w:sz="4" w:space="0"/>
              <w:right w:val="single" w:color="FFFFFF" w:sz="2" w:space="0"/>
            </w:tcBorders>
            <w:vAlign w:val="top"/>
          </w:tcPr>
          <w:p w14:paraId="45155F0A">
            <w:pPr>
              <w:pStyle w:val="6"/>
            </w:pPr>
          </w:p>
        </w:tc>
        <w:tc>
          <w:tcPr>
            <w:tcW w:w="4547" w:type="dxa"/>
            <w:tcBorders>
              <w:top w:val="single" w:color="FFFFFF" w:sz="4" w:space="0"/>
              <w:left w:val="single" w:color="FFFFFF" w:sz="2" w:space="0"/>
              <w:bottom w:val="single" w:color="FFFFFF" w:sz="4" w:space="0"/>
              <w:right w:val="single" w:color="FFFFFF" w:sz="2" w:space="0"/>
            </w:tcBorders>
            <w:vAlign w:val="top"/>
          </w:tcPr>
          <w:p w14:paraId="6629919E">
            <w:pPr>
              <w:pStyle w:val="6"/>
            </w:pPr>
          </w:p>
        </w:tc>
        <w:tc>
          <w:tcPr>
            <w:tcW w:w="2122" w:type="dxa"/>
            <w:tcBorders>
              <w:top w:val="single" w:color="FFFFFF" w:sz="4" w:space="0"/>
              <w:left w:val="single" w:color="FFFFFF" w:sz="2" w:space="0"/>
              <w:bottom w:val="single" w:color="FFFFFF" w:sz="4" w:space="0"/>
              <w:right w:val="single" w:color="FFFFFF" w:sz="2" w:space="0"/>
            </w:tcBorders>
            <w:vAlign w:val="top"/>
          </w:tcPr>
          <w:p w14:paraId="303E7568">
            <w:pPr>
              <w:spacing w:before="127" w:line="234" w:lineRule="auto"/>
              <w:ind w:left="1384"/>
              <w:rPr>
                <w:rFonts w:ascii="宋体" w:hAnsi="宋体" w:eastAsia="宋体" w:cs="宋体"/>
                <w:sz w:val="12"/>
                <w:szCs w:val="12"/>
              </w:rPr>
            </w:pPr>
            <w:r>
              <w:rPr>
                <w:rFonts w:ascii="宋体" w:hAnsi="宋体" w:eastAsia="宋体" w:cs="宋体"/>
                <w:color w:val="212529"/>
                <w:spacing w:val="7"/>
                <w:sz w:val="12"/>
                <w:szCs w:val="12"/>
              </w:rPr>
              <w:t>预算公开表7</w:t>
            </w:r>
          </w:p>
        </w:tc>
      </w:tr>
      <w:tr w14:paraId="0CEB9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59222B4">
            <w:pPr>
              <w:spacing w:before="78" w:line="201" w:lineRule="exact"/>
              <w:ind w:left="2455"/>
              <w:outlineLvl w:val="1"/>
              <w:rPr>
                <w:rFonts w:ascii="微软雅黑" w:hAnsi="微软雅黑" w:eastAsia="微软雅黑" w:cs="微软雅黑"/>
                <w:sz w:val="20"/>
                <w:szCs w:val="20"/>
              </w:rPr>
            </w:pPr>
            <w:bookmarkStart w:id="24" w:name="bookmark43"/>
            <w:bookmarkEnd w:id="24"/>
            <w:bookmarkStart w:id="25" w:name="bookmark13"/>
            <w:bookmarkEnd w:id="2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92A0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036" w:type="dxa"/>
            <w:gridSpan w:val="2"/>
            <w:tcBorders>
              <w:top w:val="single" w:color="FFFFFF" w:sz="4" w:space="0"/>
              <w:left w:val="single" w:color="FFFFFF" w:sz="2" w:space="0"/>
              <w:right w:val="single" w:color="FFFFFF" w:sz="2" w:space="0"/>
            </w:tcBorders>
            <w:vAlign w:val="top"/>
          </w:tcPr>
          <w:p w14:paraId="725D1D0D">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2122" w:type="dxa"/>
            <w:tcBorders>
              <w:top w:val="single" w:color="FFFFFF" w:sz="4" w:space="0"/>
              <w:left w:val="single" w:color="FFFFFF" w:sz="2" w:space="0"/>
              <w:right w:val="single" w:color="FFFFFF" w:sz="2" w:space="0"/>
            </w:tcBorders>
            <w:vAlign w:val="top"/>
          </w:tcPr>
          <w:p w14:paraId="4E47EEBF">
            <w:pPr>
              <w:spacing w:before="123" w:line="235" w:lineRule="auto"/>
              <w:ind w:left="1514"/>
              <w:rPr>
                <w:rFonts w:ascii="宋体" w:hAnsi="宋体" w:eastAsia="宋体" w:cs="宋体"/>
                <w:sz w:val="12"/>
                <w:szCs w:val="12"/>
              </w:rPr>
            </w:pPr>
            <w:r>
              <w:rPr>
                <w:rFonts w:ascii="宋体" w:hAnsi="宋体" w:eastAsia="宋体" w:cs="宋体"/>
                <w:color w:val="212529"/>
                <w:spacing w:val="7"/>
                <w:sz w:val="12"/>
                <w:szCs w:val="12"/>
              </w:rPr>
              <w:t>单位:万元</w:t>
            </w:r>
          </w:p>
        </w:tc>
      </w:tr>
      <w:tr w14:paraId="2B740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036" w:type="dxa"/>
            <w:gridSpan w:val="2"/>
            <w:vAlign w:val="top"/>
          </w:tcPr>
          <w:p w14:paraId="71A9670F">
            <w:pPr>
              <w:spacing w:before="111" w:line="154" w:lineRule="exact"/>
              <w:ind w:left="334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2122" w:type="dxa"/>
            <w:vMerge w:val="restart"/>
            <w:tcBorders>
              <w:bottom w:val="nil"/>
            </w:tcBorders>
            <w:vAlign w:val="top"/>
          </w:tcPr>
          <w:p w14:paraId="65D8DFBD">
            <w:pPr>
              <w:spacing w:before="303" w:line="158" w:lineRule="exact"/>
              <w:ind w:left="32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52222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89" w:type="dxa"/>
            <w:vAlign w:val="top"/>
          </w:tcPr>
          <w:p w14:paraId="1BA64FB2">
            <w:pPr>
              <w:spacing w:before="110" w:line="158" w:lineRule="exact"/>
              <w:ind w:left="75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547" w:type="dxa"/>
            <w:vAlign w:val="top"/>
          </w:tcPr>
          <w:p w14:paraId="13DCFB86">
            <w:pPr>
              <w:spacing w:before="110" w:line="156" w:lineRule="exact"/>
              <w:ind w:left="193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2122" w:type="dxa"/>
            <w:vMerge w:val="continue"/>
            <w:tcBorders>
              <w:top w:val="nil"/>
            </w:tcBorders>
            <w:vAlign w:val="top"/>
          </w:tcPr>
          <w:p w14:paraId="10AEEF35">
            <w:pPr>
              <w:pStyle w:val="6"/>
            </w:pPr>
          </w:p>
        </w:tc>
      </w:tr>
      <w:tr w14:paraId="2976A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036" w:type="dxa"/>
            <w:gridSpan w:val="2"/>
            <w:vAlign w:val="top"/>
          </w:tcPr>
          <w:p w14:paraId="563F0101">
            <w:pPr>
              <w:spacing w:before="112" w:line="154" w:lineRule="exact"/>
              <w:ind w:left="334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122" w:type="dxa"/>
            <w:vAlign w:val="top"/>
          </w:tcPr>
          <w:p w14:paraId="3A6137EB">
            <w:pPr>
              <w:pStyle w:val="6"/>
              <w:spacing w:before="132" w:line="173" w:lineRule="auto"/>
              <w:ind w:left="1531"/>
              <w:rPr>
                <w:sz w:val="14"/>
                <w:szCs w:val="14"/>
              </w:rPr>
            </w:pPr>
            <w:r>
              <w:rPr>
                <w:color w:val="212529"/>
                <w:sz w:val="14"/>
                <w:szCs w:val="14"/>
              </w:rPr>
              <w:t>3701.</w:t>
            </w:r>
            <w:r>
              <w:rPr>
                <w:color w:val="212529"/>
                <w:spacing w:val="11"/>
                <w:w w:val="101"/>
                <w:sz w:val="14"/>
                <w:szCs w:val="14"/>
              </w:rPr>
              <w:t xml:space="preserve"> </w:t>
            </w:r>
            <w:r>
              <w:rPr>
                <w:color w:val="212529"/>
                <w:sz w:val="14"/>
                <w:szCs w:val="14"/>
              </w:rPr>
              <w:t>04</w:t>
            </w:r>
          </w:p>
        </w:tc>
      </w:tr>
      <w:tr w14:paraId="153B5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89" w:type="dxa"/>
            <w:vAlign w:val="top"/>
          </w:tcPr>
          <w:p w14:paraId="1232569A">
            <w:pPr>
              <w:spacing w:before="115" w:line="202" w:lineRule="exact"/>
              <w:ind w:left="18"/>
              <w:rPr>
                <w:rFonts w:ascii="宋体" w:hAnsi="宋体" w:eastAsia="宋体" w:cs="宋体"/>
                <w:sz w:val="15"/>
                <w:szCs w:val="15"/>
              </w:rPr>
            </w:pPr>
            <w:r>
              <w:rPr>
                <w:rFonts w:ascii="宋体" w:hAnsi="宋体" w:eastAsia="宋体" w:cs="宋体"/>
                <w:color w:val="212529"/>
                <w:spacing w:val="-1"/>
                <w:position w:val="1"/>
                <w:sz w:val="15"/>
                <w:szCs w:val="15"/>
              </w:rPr>
              <w:t>103</w:t>
            </w:r>
          </w:p>
        </w:tc>
        <w:tc>
          <w:tcPr>
            <w:tcW w:w="4547" w:type="dxa"/>
            <w:vAlign w:val="top"/>
          </w:tcPr>
          <w:p w14:paraId="60FC3937">
            <w:pPr>
              <w:spacing w:before="115" w:line="229" w:lineRule="auto"/>
              <w:ind w:left="9"/>
              <w:rPr>
                <w:rFonts w:ascii="宋体" w:hAnsi="宋体" w:eastAsia="宋体" w:cs="宋体"/>
                <w:sz w:val="15"/>
                <w:szCs w:val="15"/>
              </w:rPr>
            </w:pPr>
            <w:r>
              <w:rPr>
                <w:rFonts w:ascii="宋体" w:hAnsi="宋体" w:eastAsia="宋体" w:cs="宋体"/>
                <w:color w:val="212529"/>
                <w:spacing w:val="9"/>
                <w:sz w:val="15"/>
                <w:szCs w:val="15"/>
              </w:rPr>
              <w:t>非税收入</w:t>
            </w:r>
          </w:p>
        </w:tc>
        <w:tc>
          <w:tcPr>
            <w:tcW w:w="2122" w:type="dxa"/>
            <w:vAlign w:val="top"/>
          </w:tcPr>
          <w:p w14:paraId="2B8B4DDE">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3492.00</w:t>
            </w:r>
          </w:p>
        </w:tc>
      </w:tr>
      <w:tr w14:paraId="5DB96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89" w:type="dxa"/>
            <w:vAlign w:val="top"/>
          </w:tcPr>
          <w:p w14:paraId="2444AA9A">
            <w:pPr>
              <w:spacing w:before="116" w:line="202" w:lineRule="exact"/>
              <w:ind w:left="18"/>
              <w:rPr>
                <w:rFonts w:ascii="宋体" w:hAnsi="宋体" w:eastAsia="宋体" w:cs="宋体"/>
                <w:sz w:val="15"/>
                <w:szCs w:val="15"/>
              </w:rPr>
            </w:pPr>
            <w:r>
              <w:rPr>
                <w:rFonts w:ascii="宋体" w:hAnsi="宋体" w:eastAsia="宋体" w:cs="宋体"/>
                <w:color w:val="212529"/>
                <w:spacing w:val="2"/>
                <w:position w:val="1"/>
                <w:sz w:val="15"/>
                <w:szCs w:val="15"/>
              </w:rPr>
              <w:t>10301</w:t>
            </w:r>
          </w:p>
        </w:tc>
        <w:tc>
          <w:tcPr>
            <w:tcW w:w="4547" w:type="dxa"/>
            <w:vAlign w:val="top"/>
          </w:tcPr>
          <w:p w14:paraId="3934855E">
            <w:pPr>
              <w:spacing w:before="116" w:line="228" w:lineRule="auto"/>
              <w:ind w:left="7"/>
              <w:rPr>
                <w:rFonts w:ascii="宋体" w:hAnsi="宋体" w:eastAsia="宋体" w:cs="宋体"/>
                <w:sz w:val="15"/>
                <w:szCs w:val="15"/>
              </w:rPr>
            </w:pPr>
            <w:r>
              <w:rPr>
                <w:rFonts w:ascii="宋体" w:hAnsi="宋体" w:eastAsia="宋体" w:cs="宋体"/>
                <w:color w:val="212529"/>
                <w:spacing w:val="10"/>
                <w:sz w:val="15"/>
                <w:szCs w:val="15"/>
              </w:rPr>
              <w:t>政府性基金收入</w:t>
            </w:r>
          </w:p>
        </w:tc>
        <w:tc>
          <w:tcPr>
            <w:tcW w:w="2122" w:type="dxa"/>
            <w:vAlign w:val="top"/>
          </w:tcPr>
          <w:p w14:paraId="3236005D">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3492.00</w:t>
            </w:r>
          </w:p>
        </w:tc>
      </w:tr>
      <w:tr w14:paraId="14E38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489" w:type="dxa"/>
            <w:vAlign w:val="top"/>
          </w:tcPr>
          <w:p w14:paraId="23072418">
            <w:pPr>
              <w:spacing w:before="117"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1030158</w:t>
            </w:r>
          </w:p>
        </w:tc>
        <w:tc>
          <w:tcPr>
            <w:tcW w:w="4547" w:type="dxa"/>
            <w:vAlign w:val="top"/>
          </w:tcPr>
          <w:p w14:paraId="0E44D9C8">
            <w:pPr>
              <w:spacing w:before="117" w:line="229" w:lineRule="auto"/>
              <w:ind w:left="22"/>
              <w:rPr>
                <w:rFonts w:ascii="宋体" w:hAnsi="宋体" w:eastAsia="宋体" w:cs="宋体"/>
                <w:sz w:val="15"/>
                <w:szCs w:val="15"/>
              </w:rPr>
            </w:pPr>
            <w:r>
              <w:rPr>
                <w:rFonts w:ascii="宋体" w:hAnsi="宋体" w:eastAsia="宋体" w:cs="宋体"/>
                <w:color w:val="212529"/>
                <w:spacing w:val="10"/>
                <w:sz w:val="15"/>
                <w:szCs w:val="15"/>
              </w:rPr>
              <w:t>国家重大水利工程建设基金收入</w:t>
            </w:r>
          </w:p>
        </w:tc>
        <w:tc>
          <w:tcPr>
            <w:tcW w:w="2122" w:type="dxa"/>
            <w:vAlign w:val="top"/>
          </w:tcPr>
          <w:p w14:paraId="5782917C">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3492.00</w:t>
            </w:r>
          </w:p>
        </w:tc>
      </w:tr>
      <w:tr w14:paraId="6EFB1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489" w:type="dxa"/>
            <w:vAlign w:val="top"/>
          </w:tcPr>
          <w:p w14:paraId="67302CF0">
            <w:pPr>
              <w:spacing w:before="117" w:line="203" w:lineRule="exact"/>
              <w:ind w:left="18"/>
              <w:rPr>
                <w:rFonts w:ascii="宋体" w:hAnsi="宋体" w:eastAsia="宋体" w:cs="宋体"/>
                <w:sz w:val="15"/>
                <w:szCs w:val="15"/>
              </w:rPr>
            </w:pPr>
            <w:r>
              <w:rPr>
                <w:rFonts w:ascii="宋体" w:hAnsi="宋体" w:eastAsia="宋体" w:cs="宋体"/>
                <w:color w:val="212529"/>
                <w:spacing w:val="-1"/>
                <w:position w:val="1"/>
                <w:sz w:val="15"/>
                <w:szCs w:val="15"/>
              </w:rPr>
              <w:t>110</w:t>
            </w:r>
          </w:p>
        </w:tc>
        <w:tc>
          <w:tcPr>
            <w:tcW w:w="4547" w:type="dxa"/>
            <w:vAlign w:val="top"/>
          </w:tcPr>
          <w:p w14:paraId="78818187">
            <w:pPr>
              <w:spacing w:before="117" w:line="229" w:lineRule="auto"/>
              <w:ind w:left="7"/>
              <w:rPr>
                <w:rFonts w:ascii="宋体" w:hAnsi="宋体" w:eastAsia="宋体" w:cs="宋体"/>
                <w:sz w:val="15"/>
                <w:szCs w:val="15"/>
              </w:rPr>
            </w:pPr>
            <w:r>
              <w:rPr>
                <w:rFonts w:ascii="宋体" w:hAnsi="宋体" w:eastAsia="宋体" w:cs="宋体"/>
                <w:color w:val="212529"/>
                <w:spacing w:val="10"/>
                <w:sz w:val="15"/>
                <w:szCs w:val="15"/>
              </w:rPr>
              <w:t>转移性收入</w:t>
            </w:r>
          </w:p>
        </w:tc>
        <w:tc>
          <w:tcPr>
            <w:tcW w:w="2122" w:type="dxa"/>
            <w:vAlign w:val="top"/>
          </w:tcPr>
          <w:p w14:paraId="1CF4B735">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209.04</w:t>
            </w:r>
          </w:p>
        </w:tc>
      </w:tr>
      <w:tr w14:paraId="08F0C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489" w:type="dxa"/>
            <w:vAlign w:val="top"/>
          </w:tcPr>
          <w:p w14:paraId="0A9E1622">
            <w:pPr>
              <w:spacing w:before="118" w:line="202" w:lineRule="exact"/>
              <w:ind w:left="18"/>
              <w:rPr>
                <w:rFonts w:ascii="宋体" w:hAnsi="宋体" w:eastAsia="宋体" w:cs="宋体"/>
                <w:sz w:val="15"/>
                <w:szCs w:val="15"/>
              </w:rPr>
            </w:pPr>
            <w:r>
              <w:rPr>
                <w:rFonts w:ascii="宋体" w:hAnsi="宋体" w:eastAsia="宋体" w:cs="宋体"/>
                <w:color w:val="212529"/>
                <w:spacing w:val="2"/>
                <w:position w:val="1"/>
                <w:sz w:val="15"/>
                <w:szCs w:val="15"/>
              </w:rPr>
              <w:t>11004</w:t>
            </w:r>
          </w:p>
        </w:tc>
        <w:tc>
          <w:tcPr>
            <w:tcW w:w="4547" w:type="dxa"/>
            <w:vAlign w:val="top"/>
          </w:tcPr>
          <w:p w14:paraId="380692BD">
            <w:pPr>
              <w:spacing w:before="118" w:line="228" w:lineRule="auto"/>
              <w:ind w:left="7"/>
              <w:rPr>
                <w:rFonts w:ascii="宋体" w:hAnsi="宋体" w:eastAsia="宋体" w:cs="宋体"/>
                <w:sz w:val="15"/>
                <w:szCs w:val="15"/>
              </w:rPr>
            </w:pPr>
            <w:r>
              <w:rPr>
                <w:rFonts w:ascii="宋体" w:hAnsi="宋体" w:eastAsia="宋体" w:cs="宋体"/>
                <w:color w:val="212529"/>
                <w:spacing w:val="11"/>
                <w:sz w:val="15"/>
                <w:szCs w:val="15"/>
              </w:rPr>
              <w:t>政府性基金转移支付收入</w:t>
            </w:r>
          </w:p>
        </w:tc>
        <w:tc>
          <w:tcPr>
            <w:tcW w:w="2122" w:type="dxa"/>
            <w:vAlign w:val="top"/>
          </w:tcPr>
          <w:p w14:paraId="1521BA42">
            <w:pPr>
              <w:spacing w:before="118"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209.04</w:t>
            </w:r>
          </w:p>
        </w:tc>
      </w:tr>
      <w:tr w14:paraId="01F13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489" w:type="dxa"/>
            <w:vAlign w:val="top"/>
          </w:tcPr>
          <w:p w14:paraId="73A3F197">
            <w:pPr>
              <w:spacing w:before="118" w:line="202" w:lineRule="exact"/>
              <w:ind w:left="18"/>
              <w:rPr>
                <w:rFonts w:ascii="宋体" w:hAnsi="宋体" w:eastAsia="宋体" w:cs="宋体"/>
                <w:sz w:val="15"/>
                <w:szCs w:val="15"/>
              </w:rPr>
            </w:pPr>
            <w:r>
              <w:rPr>
                <w:rFonts w:ascii="宋体" w:hAnsi="宋体" w:eastAsia="宋体" w:cs="宋体"/>
                <w:color w:val="212529"/>
                <w:spacing w:val="3"/>
                <w:position w:val="1"/>
                <w:sz w:val="15"/>
                <w:szCs w:val="15"/>
              </w:rPr>
              <w:t>1100409</w:t>
            </w:r>
          </w:p>
        </w:tc>
        <w:tc>
          <w:tcPr>
            <w:tcW w:w="4547" w:type="dxa"/>
            <w:vAlign w:val="top"/>
          </w:tcPr>
          <w:p w14:paraId="6F9CED10">
            <w:pPr>
              <w:spacing w:before="118" w:line="229" w:lineRule="auto"/>
              <w:ind w:left="8"/>
              <w:rPr>
                <w:rFonts w:ascii="宋体" w:hAnsi="宋体" w:eastAsia="宋体" w:cs="宋体"/>
                <w:sz w:val="15"/>
                <w:szCs w:val="15"/>
              </w:rPr>
            </w:pPr>
            <w:r>
              <w:rPr>
                <w:rFonts w:ascii="宋体" w:hAnsi="宋体" w:eastAsia="宋体" w:cs="宋体"/>
                <w:color w:val="212529"/>
                <w:spacing w:val="8"/>
                <w:sz w:val="15"/>
                <w:szCs w:val="15"/>
              </w:rPr>
              <w:t>农林水</w:t>
            </w:r>
          </w:p>
        </w:tc>
        <w:tc>
          <w:tcPr>
            <w:tcW w:w="2122" w:type="dxa"/>
            <w:vAlign w:val="top"/>
          </w:tcPr>
          <w:p w14:paraId="2C260718">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209.04</w:t>
            </w:r>
          </w:p>
        </w:tc>
      </w:tr>
    </w:tbl>
    <w:p w14:paraId="7EE2F56A">
      <w:pPr>
        <w:pStyle w:val="2"/>
      </w:pPr>
    </w:p>
    <w:p w14:paraId="35302E6B">
      <w:pPr>
        <w:sectPr>
          <w:footerReference r:id="rId19" w:type="default"/>
          <w:pgSz w:w="11900" w:h="16840"/>
          <w:pgMar w:top="642" w:right="600" w:bottom="340" w:left="600" w:header="326" w:footer="91" w:gutter="0"/>
          <w:cols w:space="720" w:num="1"/>
        </w:sectPr>
      </w:pPr>
    </w:p>
    <w:p w14:paraId="4A2A6EEF">
      <w:pPr>
        <w:spacing w:before="103"/>
      </w:pPr>
    </w:p>
    <w:p w14:paraId="03C7CB5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5"/>
        <w:gridCol w:w="3197"/>
        <w:gridCol w:w="1371"/>
        <w:gridCol w:w="1048"/>
        <w:gridCol w:w="1377"/>
      </w:tblGrid>
      <w:tr w14:paraId="7FA3F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165" w:type="dxa"/>
            <w:tcBorders>
              <w:top w:val="single" w:color="FFFFFF" w:sz="4" w:space="0"/>
              <w:left w:val="single" w:color="FFFFFF" w:sz="2" w:space="0"/>
              <w:bottom w:val="single" w:color="FFFFFF" w:sz="4" w:space="0"/>
              <w:right w:val="single" w:color="FFFFFF" w:sz="2" w:space="0"/>
            </w:tcBorders>
            <w:vAlign w:val="top"/>
          </w:tcPr>
          <w:p w14:paraId="39F5B719">
            <w:pPr>
              <w:pStyle w:val="6"/>
            </w:pPr>
          </w:p>
        </w:tc>
        <w:tc>
          <w:tcPr>
            <w:tcW w:w="3197" w:type="dxa"/>
            <w:tcBorders>
              <w:top w:val="single" w:color="FFFFFF" w:sz="4" w:space="0"/>
              <w:left w:val="single" w:color="FFFFFF" w:sz="2" w:space="0"/>
              <w:bottom w:val="single" w:color="FFFFFF" w:sz="4" w:space="0"/>
              <w:right w:val="single" w:color="FFFFFF" w:sz="2" w:space="0"/>
            </w:tcBorders>
            <w:vAlign w:val="top"/>
          </w:tcPr>
          <w:p w14:paraId="5E11C8DC">
            <w:pPr>
              <w:pStyle w:val="6"/>
            </w:pPr>
          </w:p>
        </w:tc>
        <w:tc>
          <w:tcPr>
            <w:tcW w:w="1371" w:type="dxa"/>
            <w:tcBorders>
              <w:top w:val="single" w:color="FFFFFF" w:sz="4" w:space="0"/>
              <w:left w:val="single" w:color="FFFFFF" w:sz="2" w:space="0"/>
              <w:bottom w:val="single" w:color="FFFFFF" w:sz="4" w:space="0"/>
              <w:right w:val="single" w:color="FFFFFF" w:sz="2" w:space="0"/>
            </w:tcBorders>
            <w:vAlign w:val="top"/>
          </w:tcPr>
          <w:p w14:paraId="489EEC8B">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60163631">
            <w:pPr>
              <w:pStyle w:val="6"/>
            </w:pPr>
          </w:p>
        </w:tc>
        <w:tc>
          <w:tcPr>
            <w:tcW w:w="1377" w:type="dxa"/>
            <w:tcBorders>
              <w:top w:val="single" w:color="FFFFFF" w:sz="4" w:space="0"/>
              <w:left w:val="single" w:color="FFFFFF" w:sz="2" w:space="0"/>
              <w:bottom w:val="single" w:color="FFFFFF" w:sz="4" w:space="0"/>
              <w:right w:val="single" w:color="FFFFFF" w:sz="2" w:space="0"/>
            </w:tcBorders>
            <w:vAlign w:val="top"/>
          </w:tcPr>
          <w:p w14:paraId="4F3D4073">
            <w:pPr>
              <w:spacing w:before="127" w:line="234" w:lineRule="auto"/>
              <w:ind w:left="638"/>
              <w:rPr>
                <w:rFonts w:ascii="宋体" w:hAnsi="宋体" w:eastAsia="宋体" w:cs="宋体"/>
                <w:sz w:val="12"/>
                <w:szCs w:val="12"/>
              </w:rPr>
            </w:pPr>
            <w:r>
              <w:rPr>
                <w:rFonts w:ascii="宋体" w:hAnsi="宋体" w:eastAsia="宋体" w:cs="宋体"/>
                <w:color w:val="212529"/>
                <w:spacing w:val="8"/>
                <w:sz w:val="12"/>
                <w:szCs w:val="12"/>
              </w:rPr>
              <w:t>预算公开表8</w:t>
            </w:r>
          </w:p>
        </w:tc>
      </w:tr>
      <w:tr w14:paraId="3F686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AB848A0">
            <w:pPr>
              <w:spacing w:before="78" w:line="201" w:lineRule="exact"/>
              <w:ind w:left="2455"/>
              <w:outlineLvl w:val="1"/>
              <w:rPr>
                <w:rFonts w:ascii="微软雅黑" w:hAnsi="微软雅黑" w:eastAsia="微软雅黑" w:cs="微软雅黑"/>
                <w:sz w:val="20"/>
                <w:szCs w:val="20"/>
              </w:rPr>
            </w:pPr>
            <w:bookmarkStart w:id="26" w:name="bookmark44"/>
            <w:bookmarkEnd w:id="26"/>
            <w:bookmarkStart w:id="27" w:name="bookmark14"/>
            <w:bookmarkEnd w:id="2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0B6D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362" w:type="dxa"/>
            <w:gridSpan w:val="2"/>
            <w:tcBorders>
              <w:top w:val="single" w:color="FFFFFF" w:sz="4" w:space="0"/>
              <w:left w:val="single" w:color="FFFFFF" w:sz="2" w:space="0"/>
              <w:right w:val="single" w:color="FFFFFF" w:sz="2" w:space="0"/>
            </w:tcBorders>
            <w:vAlign w:val="top"/>
          </w:tcPr>
          <w:p w14:paraId="607E1740">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1371" w:type="dxa"/>
            <w:tcBorders>
              <w:top w:val="single" w:color="FFFFFF" w:sz="4" w:space="0"/>
              <w:left w:val="single" w:color="FFFFFF" w:sz="2" w:space="0"/>
              <w:right w:val="single" w:color="FFFFFF" w:sz="2" w:space="0"/>
            </w:tcBorders>
            <w:vAlign w:val="top"/>
          </w:tcPr>
          <w:p w14:paraId="341ABE8B">
            <w:pPr>
              <w:pStyle w:val="6"/>
            </w:pPr>
          </w:p>
        </w:tc>
        <w:tc>
          <w:tcPr>
            <w:tcW w:w="1048" w:type="dxa"/>
            <w:tcBorders>
              <w:top w:val="single" w:color="FFFFFF" w:sz="4" w:space="0"/>
              <w:left w:val="single" w:color="FFFFFF" w:sz="2" w:space="0"/>
              <w:right w:val="single" w:color="FFFFFF" w:sz="2" w:space="0"/>
            </w:tcBorders>
            <w:vAlign w:val="top"/>
          </w:tcPr>
          <w:p w14:paraId="73BE112F">
            <w:pPr>
              <w:pStyle w:val="6"/>
            </w:pPr>
          </w:p>
        </w:tc>
        <w:tc>
          <w:tcPr>
            <w:tcW w:w="1377" w:type="dxa"/>
            <w:tcBorders>
              <w:top w:val="single" w:color="FFFFFF" w:sz="4" w:space="0"/>
              <w:left w:val="single" w:color="FFFFFF" w:sz="2" w:space="0"/>
              <w:right w:val="single" w:color="FFFFFF" w:sz="2" w:space="0"/>
            </w:tcBorders>
            <w:vAlign w:val="top"/>
          </w:tcPr>
          <w:p w14:paraId="1D071512">
            <w:pPr>
              <w:spacing w:before="123" w:line="235" w:lineRule="auto"/>
              <w:ind w:left="769"/>
              <w:rPr>
                <w:rFonts w:ascii="宋体" w:hAnsi="宋体" w:eastAsia="宋体" w:cs="宋体"/>
                <w:sz w:val="12"/>
                <w:szCs w:val="12"/>
              </w:rPr>
            </w:pPr>
            <w:r>
              <w:rPr>
                <w:rFonts w:ascii="宋体" w:hAnsi="宋体" w:eastAsia="宋体" w:cs="宋体"/>
                <w:color w:val="212529"/>
                <w:spacing w:val="7"/>
                <w:sz w:val="12"/>
                <w:szCs w:val="12"/>
              </w:rPr>
              <w:t>单位:万元</w:t>
            </w:r>
          </w:p>
        </w:tc>
      </w:tr>
      <w:tr w14:paraId="4D559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65" w:type="dxa"/>
            <w:vAlign w:val="top"/>
          </w:tcPr>
          <w:p w14:paraId="0270D68D">
            <w:pPr>
              <w:spacing w:before="109" w:line="156" w:lineRule="exact"/>
              <w:ind w:left="74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97" w:type="dxa"/>
            <w:vAlign w:val="top"/>
          </w:tcPr>
          <w:p w14:paraId="487767A5">
            <w:pPr>
              <w:spacing w:before="109" w:line="156" w:lineRule="exact"/>
              <w:ind w:left="125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71" w:type="dxa"/>
            <w:vAlign w:val="top"/>
          </w:tcPr>
          <w:p w14:paraId="085A27FB">
            <w:pPr>
              <w:spacing w:before="110" w:line="154" w:lineRule="exact"/>
              <w:ind w:left="51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048" w:type="dxa"/>
            <w:vAlign w:val="top"/>
          </w:tcPr>
          <w:p w14:paraId="2E636360">
            <w:pPr>
              <w:spacing w:before="108" w:line="157" w:lineRule="exact"/>
              <w:ind w:left="18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77" w:type="dxa"/>
            <w:vAlign w:val="top"/>
          </w:tcPr>
          <w:p w14:paraId="6D8E0D6D">
            <w:pPr>
              <w:spacing w:before="109" w:line="156" w:lineRule="exact"/>
              <w:ind w:left="3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A046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362" w:type="dxa"/>
            <w:gridSpan w:val="2"/>
            <w:vAlign w:val="top"/>
          </w:tcPr>
          <w:p w14:paraId="182D7613">
            <w:pPr>
              <w:spacing w:before="111" w:line="154" w:lineRule="exact"/>
              <w:ind w:left="250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71" w:type="dxa"/>
            <w:vAlign w:val="top"/>
          </w:tcPr>
          <w:p w14:paraId="274F67D7">
            <w:pPr>
              <w:pStyle w:val="6"/>
              <w:spacing w:before="131" w:line="173" w:lineRule="auto"/>
              <w:ind w:left="780"/>
              <w:rPr>
                <w:sz w:val="14"/>
                <w:szCs w:val="14"/>
              </w:rPr>
            </w:pPr>
            <w:r>
              <w:rPr>
                <w:color w:val="212529"/>
                <w:sz w:val="14"/>
                <w:szCs w:val="14"/>
              </w:rPr>
              <w:t>3701.</w:t>
            </w:r>
            <w:r>
              <w:rPr>
                <w:color w:val="212529"/>
                <w:spacing w:val="11"/>
                <w:w w:val="101"/>
                <w:sz w:val="14"/>
                <w:szCs w:val="14"/>
              </w:rPr>
              <w:t xml:space="preserve"> </w:t>
            </w:r>
            <w:r>
              <w:rPr>
                <w:color w:val="212529"/>
                <w:sz w:val="14"/>
                <w:szCs w:val="14"/>
              </w:rPr>
              <w:t>04</w:t>
            </w:r>
          </w:p>
        </w:tc>
        <w:tc>
          <w:tcPr>
            <w:tcW w:w="1048" w:type="dxa"/>
            <w:vAlign w:val="top"/>
          </w:tcPr>
          <w:p w14:paraId="780F0B47">
            <w:pPr>
              <w:pStyle w:val="6"/>
            </w:pPr>
          </w:p>
        </w:tc>
        <w:tc>
          <w:tcPr>
            <w:tcW w:w="1377" w:type="dxa"/>
            <w:vAlign w:val="top"/>
          </w:tcPr>
          <w:p w14:paraId="057DA30C">
            <w:pPr>
              <w:pStyle w:val="6"/>
              <w:spacing w:before="131" w:line="173" w:lineRule="auto"/>
              <w:ind w:left="786"/>
              <w:rPr>
                <w:sz w:val="14"/>
                <w:szCs w:val="14"/>
              </w:rPr>
            </w:pPr>
            <w:r>
              <w:rPr>
                <w:color w:val="212529"/>
                <w:sz w:val="14"/>
                <w:szCs w:val="14"/>
              </w:rPr>
              <w:t>3701.</w:t>
            </w:r>
            <w:r>
              <w:rPr>
                <w:color w:val="212529"/>
                <w:spacing w:val="11"/>
                <w:w w:val="101"/>
                <w:sz w:val="14"/>
                <w:szCs w:val="14"/>
              </w:rPr>
              <w:t xml:space="preserve"> </w:t>
            </w:r>
            <w:r>
              <w:rPr>
                <w:color w:val="212529"/>
                <w:sz w:val="14"/>
                <w:szCs w:val="14"/>
              </w:rPr>
              <w:t>04</w:t>
            </w:r>
          </w:p>
        </w:tc>
      </w:tr>
      <w:tr w14:paraId="21248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65" w:type="dxa"/>
            <w:vAlign w:val="top"/>
          </w:tcPr>
          <w:p w14:paraId="2FFD8B8B">
            <w:pPr>
              <w:spacing w:before="11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197" w:type="dxa"/>
            <w:vAlign w:val="top"/>
          </w:tcPr>
          <w:p w14:paraId="37FDBA99">
            <w:pPr>
              <w:spacing w:before="114" w:line="229" w:lineRule="auto"/>
              <w:ind w:left="3"/>
              <w:rPr>
                <w:rFonts w:ascii="宋体" w:hAnsi="宋体" w:eastAsia="宋体" w:cs="宋体"/>
                <w:sz w:val="15"/>
                <w:szCs w:val="15"/>
              </w:rPr>
            </w:pPr>
            <w:r>
              <w:rPr>
                <w:rFonts w:ascii="宋体" w:hAnsi="宋体" w:eastAsia="宋体" w:cs="宋体"/>
                <w:color w:val="212529"/>
                <w:spacing w:val="9"/>
                <w:sz w:val="15"/>
                <w:szCs w:val="15"/>
              </w:rPr>
              <w:t>农林水支出</w:t>
            </w:r>
          </w:p>
        </w:tc>
        <w:tc>
          <w:tcPr>
            <w:tcW w:w="1371" w:type="dxa"/>
            <w:vAlign w:val="top"/>
          </w:tcPr>
          <w:p w14:paraId="146BD221">
            <w:pPr>
              <w:spacing w:before="114"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3701.04</w:t>
            </w:r>
          </w:p>
        </w:tc>
        <w:tc>
          <w:tcPr>
            <w:tcW w:w="1048" w:type="dxa"/>
            <w:vAlign w:val="top"/>
          </w:tcPr>
          <w:p w14:paraId="40FBCB46">
            <w:pPr>
              <w:pStyle w:val="6"/>
            </w:pPr>
          </w:p>
        </w:tc>
        <w:tc>
          <w:tcPr>
            <w:tcW w:w="1377" w:type="dxa"/>
            <w:vAlign w:val="top"/>
          </w:tcPr>
          <w:p w14:paraId="310A61DC">
            <w:pPr>
              <w:spacing w:before="11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3701.04</w:t>
            </w:r>
          </w:p>
        </w:tc>
      </w:tr>
      <w:tr w14:paraId="6D485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65" w:type="dxa"/>
            <w:vAlign w:val="top"/>
          </w:tcPr>
          <w:p w14:paraId="321FEE6E">
            <w:pPr>
              <w:spacing w:before="11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21369</w:t>
            </w:r>
          </w:p>
        </w:tc>
        <w:tc>
          <w:tcPr>
            <w:tcW w:w="3197" w:type="dxa"/>
            <w:vAlign w:val="top"/>
          </w:tcPr>
          <w:p w14:paraId="4ECF7409">
            <w:pPr>
              <w:spacing w:before="115" w:line="229" w:lineRule="auto"/>
              <w:ind w:left="17"/>
              <w:rPr>
                <w:rFonts w:ascii="宋体" w:hAnsi="宋体" w:eastAsia="宋体" w:cs="宋体"/>
                <w:sz w:val="15"/>
                <w:szCs w:val="15"/>
              </w:rPr>
            </w:pPr>
            <w:r>
              <w:rPr>
                <w:rFonts w:ascii="宋体" w:hAnsi="宋体" w:eastAsia="宋体" w:cs="宋体"/>
                <w:color w:val="212529"/>
                <w:spacing w:val="10"/>
                <w:sz w:val="15"/>
                <w:szCs w:val="15"/>
              </w:rPr>
              <w:t>国家重大水利工程建设基金安排的支出</w:t>
            </w:r>
          </w:p>
        </w:tc>
        <w:tc>
          <w:tcPr>
            <w:tcW w:w="1371" w:type="dxa"/>
            <w:vAlign w:val="top"/>
          </w:tcPr>
          <w:p w14:paraId="2745CEDC">
            <w:pPr>
              <w:spacing w:before="11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3492.00</w:t>
            </w:r>
          </w:p>
        </w:tc>
        <w:tc>
          <w:tcPr>
            <w:tcW w:w="1048" w:type="dxa"/>
            <w:vAlign w:val="top"/>
          </w:tcPr>
          <w:p w14:paraId="45F63ED9">
            <w:pPr>
              <w:pStyle w:val="6"/>
            </w:pPr>
          </w:p>
        </w:tc>
        <w:tc>
          <w:tcPr>
            <w:tcW w:w="1377" w:type="dxa"/>
            <w:vAlign w:val="top"/>
          </w:tcPr>
          <w:p w14:paraId="6514F2E7">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3492.00</w:t>
            </w:r>
          </w:p>
        </w:tc>
      </w:tr>
      <w:tr w14:paraId="51E88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65" w:type="dxa"/>
            <w:vAlign w:val="top"/>
          </w:tcPr>
          <w:p w14:paraId="67438E50">
            <w:pPr>
              <w:spacing w:before="11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2136999</w:t>
            </w:r>
          </w:p>
        </w:tc>
        <w:tc>
          <w:tcPr>
            <w:tcW w:w="3197" w:type="dxa"/>
            <w:vAlign w:val="top"/>
          </w:tcPr>
          <w:p w14:paraId="64D81453">
            <w:pPr>
              <w:spacing w:before="116" w:line="229" w:lineRule="auto"/>
              <w:ind w:left="1"/>
              <w:rPr>
                <w:rFonts w:ascii="宋体" w:hAnsi="宋体" w:eastAsia="宋体" w:cs="宋体"/>
                <w:sz w:val="15"/>
                <w:szCs w:val="15"/>
              </w:rPr>
            </w:pPr>
            <w:r>
              <w:rPr>
                <w:rFonts w:ascii="宋体" w:hAnsi="宋体" w:eastAsia="宋体" w:cs="宋体"/>
                <w:color w:val="212529"/>
                <w:spacing w:val="11"/>
                <w:sz w:val="15"/>
                <w:szCs w:val="15"/>
              </w:rPr>
              <w:t>其他重大水利工程建设基金支出</w:t>
            </w:r>
          </w:p>
        </w:tc>
        <w:tc>
          <w:tcPr>
            <w:tcW w:w="1371" w:type="dxa"/>
            <w:vAlign w:val="top"/>
          </w:tcPr>
          <w:p w14:paraId="11F25182">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3492.00</w:t>
            </w:r>
          </w:p>
        </w:tc>
        <w:tc>
          <w:tcPr>
            <w:tcW w:w="1048" w:type="dxa"/>
            <w:vAlign w:val="top"/>
          </w:tcPr>
          <w:p w14:paraId="470B7A52">
            <w:pPr>
              <w:pStyle w:val="6"/>
            </w:pPr>
          </w:p>
        </w:tc>
        <w:tc>
          <w:tcPr>
            <w:tcW w:w="1377" w:type="dxa"/>
            <w:vAlign w:val="top"/>
          </w:tcPr>
          <w:p w14:paraId="07F7B8EF">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3492.00</w:t>
            </w:r>
          </w:p>
        </w:tc>
      </w:tr>
      <w:tr w14:paraId="4F070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65" w:type="dxa"/>
            <w:vAlign w:val="top"/>
          </w:tcPr>
          <w:p w14:paraId="57901EAF">
            <w:pPr>
              <w:spacing w:before="11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21372</w:t>
            </w:r>
          </w:p>
        </w:tc>
        <w:tc>
          <w:tcPr>
            <w:tcW w:w="3197" w:type="dxa"/>
            <w:vAlign w:val="top"/>
          </w:tcPr>
          <w:p w14:paraId="31FD40B9">
            <w:pPr>
              <w:spacing w:before="117" w:line="229" w:lineRule="auto"/>
              <w:ind w:left="3"/>
              <w:rPr>
                <w:rFonts w:ascii="宋体" w:hAnsi="宋体" w:eastAsia="宋体" w:cs="宋体"/>
                <w:sz w:val="15"/>
                <w:szCs w:val="15"/>
              </w:rPr>
            </w:pPr>
            <w:r>
              <w:rPr>
                <w:rFonts w:ascii="宋体" w:hAnsi="宋体" w:eastAsia="宋体" w:cs="宋体"/>
                <w:color w:val="212529"/>
                <w:spacing w:val="11"/>
                <w:sz w:val="15"/>
                <w:szCs w:val="15"/>
              </w:rPr>
              <w:t>大中型水库移民后期扶持基金支出</w:t>
            </w:r>
          </w:p>
        </w:tc>
        <w:tc>
          <w:tcPr>
            <w:tcW w:w="1371" w:type="dxa"/>
            <w:vAlign w:val="top"/>
          </w:tcPr>
          <w:p w14:paraId="3ED569F2">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209.04</w:t>
            </w:r>
          </w:p>
        </w:tc>
        <w:tc>
          <w:tcPr>
            <w:tcW w:w="1048" w:type="dxa"/>
            <w:vAlign w:val="top"/>
          </w:tcPr>
          <w:p w14:paraId="185D0EEB">
            <w:pPr>
              <w:pStyle w:val="6"/>
            </w:pPr>
          </w:p>
        </w:tc>
        <w:tc>
          <w:tcPr>
            <w:tcW w:w="1377" w:type="dxa"/>
            <w:vAlign w:val="top"/>
          </w:tcPr>
          <w:p w14:paraId="7D81B02A">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209.04</w:t>
            </w:r>
          </w:p>
        </w:tc>
      </w:tr>
      <w:tr w14:paraId="6A4B0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65" w:type="dxa"/>
            <w:vAlign w:val="top"/>
          </w:tcPr>
          <w:p w14:paraId="1C302E64">
            <w:pPr>
              <w:spacing w:before="11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2137201</w:t>
            </w:r>
          </w:p>
        </w:tc>
        <w:tc>
          <w:tcPr>
            <w:tcW w:w="3197" w:type="dxa"/>
            <w:vAlign w:val="top"/>
          </w:tcPr>
          <w:p w14:paraId="44F4C3FE">
            <w:pPr>
              <w:spacing w:before="117" w:line="230" w:lineRule="auto"/>
              <w:ind w:left="2"/>
              <w:rPr>
                <w:rFonts w:ascii="宋体" w:hAnsi="宋体" w:eastAsia="宋体" w:cs="宋体"/>
                <w:sz w:val="15"/>
                <w:szCs w:val="15"/>
              </w:rPr>
            </w:pPr>
            <w:r>
              <w:rPr>
                <w:rFonts w:ascii="宋体" w:hAnsi="宋体" w:eastAsia="宋体" w:cs="宋体"/>
                <w:color w:val="212529"/>
                <w:spacing w:val="9"/>
                <w:sz w:val="15"/>
                <w:szCs w:val="15"/>
              </w:rPr>
              <w:t>移民补助</w:t>
            </w:r>
          </w:p>
        </w:tc>
        <w:tc>
          <w:tcPr>
            <w:tcW w:w="1371" w:type="dxa"/>
            <w:vAlign w:val="top"/>
          </w:tcPr>
          <w:p w14:paraId="694CADFE">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59.04</w:t>
            </w:r>
          </w:p>
        </w:tc>
        <w:tc>
          <w:tcPr>
            <w:tcW w:w="1048" w:type="dxa"/>
            <w:vAlign w:val="top"/>
          </w:tcPr>
          <w:p w14:paraId="0EA657E1">
            <w:pPr>
              <w:pStyle w:val="6"/>
            </w:pPr>
          </w:p>
        </w:tc>
        <w:tc>
          <w:tcPr>
            <w:tcW w:w="1377" w:type="dxa"/>
            <w:vAlign w:val="top"/>
          </w:tcPr>
          <w:p w14:paraId="7732867E">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59.04</w:t>
            </w:r>
          </w:p>
        </w:tc>
      </w:tr>
      <w:tr w14:paraId="7B77A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165" w:type="dxa"/>
            <w:vAlign w:val="top"/>
          </w:tcPr>
          <w:p w14:paraId="41B8EABE">
            <w:pPr>
              <w:spacing w:before="11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2137202</w:t>
            </w:r>
          </w:p>
        </w:tc>
        <w:tc>
          <w:tcPr>
            <w:tcW w:w="3197" w:type="dxa"/>
            <w:vAlign w:val="top"/>
          </w:tcPr>
          <w:p w14:paraId="3FCB0017">
            <w:pPr>
              <w:spacing w:before="117" w:line="230" w:lineRule="auto"/>
              <w:ind w:left="1"/>
              <w:rPr>
                <w:rFonts w:ascii="宋体" w:hAnsi="宋体" w:eastAsia="宋体" w:cs="宋体"/>
                <w:sz w:val="15"/>
                <w:szCs w:val="15"/>
              </w:rPr>
            </w:pPr>
            <w:r>
              <w:rPr>
                <w:rFonts w:ascii="宋体" w:hAnsi="宋体" w:eastAsia="宋体" w:cs="宋体"/>
                <w:color w:val="212529"/>
                <w:spacing w:val="11"/>
                <w:sz w:val="15"/>
                <w:szCs w:val="15"/>
              </w:rPr>
              <w:t>基础设施建设和经济发展</w:t>
            </w:r>
          </w:p>
        </w:tc>
        <w:tc>
          <w:tcPr>
            <w:tcW w:w="1371" w:type="dxa"/>
            <w:vAlign w:val="top"/>
          </w:tcPr>
          <w:p w14:paraId="3A2BCF4A">
            <w:pPr>
              <w:spacing w:before="118"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048" w:type="dxa"/>
            <w:vAlign w:val="top"/>
          </w:tcPr>
          <w:p w14:paraId="06811B68">
            <w:pPr>
              <w:pStyle w:val="6"/>
            </w:pPr>
          </w:p>
        </w:tc>
        <w:tc>
          <w:tcPr>
            <w:tcW w:w="1377" w:type="dxa"/>
            <w:vAlign w:val="top"/>
          </w:tcPr>
          <w:p w14:paraId="49A1F60F">
            <w:pPr>
              <w:spacing w:before="118"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r>
    </w:tbl>
    <w:p w14:paraId="45100506">
      <w:pPr>
        <w:pStyle w:val="2"/>
      </w:pPr>
    </w:p>
    <w:p w14:paraId="3F6F1E5B">
      <w:pPr>
        <w:sectPr>
          <w:footerReference r:id="rId20" w:type="default"/>
          <w:pgSz w:w="11900" w:h="16840"/>
          <w:pgMar w:top="642" w:right="600" w:bottom="340" w:left="600" w:header="326" w:footer="93" w:gutter="0"/>
          <w:cols w:space="720" w:num="1"/>
        </w:sectPr>
      </w:pPr>
    </w:p>
    <w:p w14:paraId="79AB4724">
      <w:pPr>
        <w:spacing w:before="103"/>
      </w:pPr>
    </w:p>
    <w:p w14:paraId="0159E12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2EAC8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743212B7">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7480253F">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1B502E38">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2D3D20E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06A8FEDF">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4D55556E">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2C1C1583">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59426C16">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7A037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006450B5">
            <w:pPr>
              <w:spacing w:before="80" w:line="201" w:lineRule="exact"/>
              <w:ind w:left="2153"/>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41CC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B89314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934" w:type="dxa"/>
            <w:tcBorders>
              <w:top w:val="single" w:color="FFFFFF" w:sz="4" w:space="0"/>
              <w:left w:val="single" w:color="FFFFFF" w:sz="2" w:space="0"/>
              <w:right w:val="single" w:color="FFFFFF" w:sz="2" w:space="0"/>
            </w:tcBorders>
            <w:vAlign w:val="top"/>
          </w:tcPr>
          <w:p w14:paraId="35A774CF">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77D62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3BDDC2F7">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173B1FFA">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0BA64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84AB5DB">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2F011796">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34A7D172">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67F9C54A">
            <w:pPr>
              <w:pStyle w:val="6"/>
            </w:pPr>
          </w:p>
          <w:p w14:paraId="3F4F0797">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36E14D3">
            <w:pPr>
              <w:pStyle w:val="6"/>
            </w:pPr>
          </w:p>
          <w:p w14:paraId="0775BA6F">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26FFE36D">
            <w:pPr>
              <w:pStyle w:val="6"/>
              <w:spacing w:line="241" w:lineRule="auto"/>
            </w:pPr>
          </w:p>
          <w:p w14:paraId="1491AEDC">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713FAFC8">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271FDB57">
            <w:pPr>
              <w:pStyle w:val="6"/>
            </w:pPr>
          </w:p>
          <w:p w14:paraId="27BE2648">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E872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2109BEE0">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4D8A710A">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457D8AC9">
            <w:pPr>
              <w:pStyle w:val="6"/>
            </w:pPr>
          </w:p>
        </w:tc>
        <w:tc>
          <w:tcPr>
            <w:tcW w:w="972" w:type="dxa"/>
            <w:vMerge w:val="continue"/>
            <w:tcBorders>
              <w:top w:val="nil"/>
            </w:tcBorders>
            <w:vAlign w:val="top"/>
          </w:tcPr>
          <w:p w14:paraId="5F971D76">
            <w:pPr>
              <w:pStyle w:val="6"/>
            </w:pPr>
          </w:p>
        </w:tc>
        <w:tc>
          <w:tcPr>
            <w:tcW w:w="1436" w:type="dxa"/>
            <w:vMerge w:val="continue"/>
            <w:tcBorders>
              <w:top w:val="nil"/>
            </w:tcBorders>
            <w:vAlign w:val="top"/>
          </w:tcPr>
          <w:p w14:paraId="00970826">
            <w:pPr>
              <w:pStyle w:val="6"/>
            </w:pPr>
          </w:p>
        </w:tc>
        <w:tc>
          <w:tcPr>
            <w:tcW w:w="1005" w:type="dxa"/>
            <w:vMerge w:val="continue"/>
            <w:tcBorders>
              <w:top w:val="nil"/>
            </w:tcBorders>
            <w:vAlign w:val="top"/>
          </w:tcPr>
          <w:p w14:paraId="7135A185">
            <w:pPr>
              <w:pStyle w:val="6"/>
            </w:pPr>
          </w:p>
        </w:tc>
        <w:tc>
          <w:tcPr>
            <w:tcW w:w="961" w:type="dxa"/>
            <w:vMerge w:val="continue"/>
            <w:tcBorders>
              <w:top w:val="nil"/>
            </w:tcBorders>
            <w:vAlign w:val="top"/>
          </w:tcPr>
          <w:p w14:paraId="0E007237">
            <w:pPr>
              <w:pStyle w:val="6"/>
            </w:pPr>
          </w:p>
        </w:tc>
        <w:tc>
          <w:tcPr>
            <w:tcW w:w="934" w:type="dxa"/>
            <w:vMerge w:val="continue"/>
            <w:tcBorders>
              <w:top w:val="nil"/>
            </w:tcBorders>
            <w:vAlign w:val="top"/>
          </w:tcPr>
          <w:p w14:paraId="448ED60C">
            <w:pPr>
              <w:pStyle w:val="6"/>
            </w:pPr>
          </w:p>
        </w:tc>
      </w:tr>
      <w:tr w14:paraId="66439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36FC7020">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21DEC70">
            <w:pPr>
              <w:pStyle w:val="6"/>
            </w:pPr>
          </w:p>
        </w:tc>
        <w:tc>
          <w:tcPr>
            <w:tcW w:w="972" w:type="dxa"/>
            <w:vAlign w:val="top"/>
          </w:tcPr>
          <w:p w14:paraId="2BEAE1A6">
            <w:pPr>
              <w:pStyle w:val="6"/>
            </w:pPr>
          </w:p>
        </w:tc>
        <w:tc>
          <w:tcPr>
            <w:tcW w:w="1436" w:type="dxa"/>
            <w:vAlign w:val="top"/>
          </w:tcPr>
          <w:p w14:paraId="6CD1E0CB">
            <w:pPr>
              <w:pStyle w:val="6"/>
            </w:pPr>
          </w:p>
        </w:tc>
        <w:tc>
          <w:tcPr>
            <w:tcW w:w="1005" w:type="dxa"/>
            <w:vAlign w:val="top"/>
          </w:tcPr>
          <w:p w14:paraId="5BE44091">
            <w:pPr>
              <w:pStyle w:val="6"/>
            </w:pPr>
          </w:p>
        </w:tc>
        <w:tc>
          <w:tcPr>
            <w:tcW w:w="961" w:type="dxa"/>
            <w:vAlign w:val="top"/>
          </w:tcPr>
          <w:p w14:paraId="0E14E511">
            <w:pPr>
              <w:pStyle w:val="6"/>
            </w:pPr>
          </w:p>
        </w:tc>
        <w:tc>
          <w:tcPr>
            <w:tcW w:w="934" w:type="dxa"/>
            <w:vAlign w:val="top"/>
          </w:tcPr>
          <w:p w14:paraId="47DA3DC3">
            <w:pPr>
              <w:pStyle w:val="6"/>
            </w:pPr>
          </w:p>
        </w:tc>
      </w:tr>
      <w:tr w14:paraId="63729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74AB6F4">
            <w:pPr>
              <w:pStyle w:val="6"/>
            </w:pPr>
          </w:p>
        </w:tc>
        <w:tc>
          <w:tcPr>
            <w:tcW w:w="1717" w:type="dxa"/>
            <w:vAlign w:val="top"/>
          </w:tcPr>
          <w:p w14:paraId="20AD1848">
            <w:pPr>
              <w:pStyle w:val="6"/>
            </w:pPr>
          </w:p>
        </w:tc>
        <w:tc>
          <w:tcPr>
            <w:tcW w:w="983" w:type="dxa"/>
            <w:vAlign w:val="top"/>
          </w:tcPr>
          <w:p w14:paraId="75D12EFF">
            <w:pPr>
              <w:pStyle w:val="6"/>
            </w:pPr>
          </w:p>
        </w:tc>
        <w:tc>
          <w:tcPr>
            <w:tcW w:w="972" w:type="dxa"/>
            <w:vAlign w:val="top"/>
          </w:tcPr>
          <w:p w14:paraId="14DE85ED">
            <w:pPr>
              <w:pStyle w:val="6"/>
            </w:pPr>
          </w:p>
        </w:tc>
        <w:tc>
          <w:tcPr>
            <w:tcW w:w="1436" w:type="dxa"/>
            <w:vAlign w:val="top"/>
          </w:tcPr>
          <w:p w14:paraId="4EA8E674">
            <w:pPr>
              <w:pStyle w:val="6"/>
            </w:pPr>
          </w:p>
        </w:tc>
        <w:tc>
          <w:tcPr>
            <w:tcW w:w="1005" w:type="dxa"/>
            <w:vAlign w:val="top"/>
          </w:tcPr>
          <w:p w14:paraId="3A8B1F85">
            <w:pPr>
              <w:pStyle w:val="6"/>
            </w:pPr>
          </w:p>
        </w:tc>
        <w:tc>
          <w:tcPr>
            <w:tcW w:w="961" w:type="dxa"/>
            <w:vAlign w:val="top"/>
          </w:tcPr>
          <w:p w14:paraId="24C67B99">
            <w:pPr>
              <w:pStyle w:val="6"/>
            </w:pPr>
          </w:p>
        </w:tc>
        <w:tc>
          <w:tcPr>
            <w:tcW w:w="934" w:type="dxa"/>
            <w:vAlign w:val="top"/>
          </w:tcPr>
          <w:p w14:paraId="688C733B">
            <w:pPr>
              <w:pStyle w:val="6"/>
            </w:pPr>
          </w:p>
        </w:tc>
      </w:tr>
      <w:tr w14:paraId="38989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3B92C875">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67D3B8FA">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02120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5169B810">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29C67B25">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32AE8E82">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7F1F4511">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000881DD">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72B1B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A266396">
            <w:pPr>
              <w:spacing w:before="78" w:line="200" w:lineRule="exact"/>
              <w:ind w:left="2556"/>
              <w:outlineLvl w:val="1"/>
              <w:rPr>
                <w:rFonts w:ascii="微软雅黑" w:hAnsi="微软雅黑" w:eastAsia="微软雅黑" w:cs="微软雅黑"/>
                <w:sz w:val="19"/>
                <w:szCs w:val="19"/>
              </w:rPr>
            </w:pPr>
            <w:bookmarkStart w:id="28" w:name="bookmark15"/>
            <w:bookmarkEnd w:id="28"/>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456AC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60A7AFB8">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1382" w:type="dxa"/>
            <w:tcBorders>
              <w:top w:val="single" w:color="FFFFFF" w:sz="4" w:space="0"/>
              <w:left w:val="single" w:color="FFFFFF" w:sz="2" w:space="0"/>
              <w:right w:val="single" w:color="FFFFFF" w:sz="2" w:space="0"/>
            </w:tcBorders>
            <w:vAlign w:val="top"/>
          </w:tcPr>
          <w:p w14:paraId="08DF694F">
            <w:pPr>
              <w:pStyle w:val="6"/>
            </w:pPr>
          </w:p>
        </w:tc>
        <w:tc>
          <w:tcPr>
            <w:tcW w:w="1420" w:type="dxa"/>
            <w:tcBorders>
              <w:top w:val="single" w:color="FFFFFF" w:sz="4" w:space="0"/>
              <w:left w:val="single" w:color="FFFFFF" w:sz="2" w:space="0"/>
              <w:right w:val="single" w:color="FFFFFF" w:sz="2" w:space="0"/>
            </w:tcBorders>
            <w:vAlign w:val="top"/>
          </w:tcPr>
          <w:p w14:paraId="5C675374">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73F19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5550174B">
            <w:pPr>
              <w:pStyle w:val="6"/>
            </w:pPr>
          </w:p>
          <w:p w14:paraId="1AAED6BA">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4716CC5C">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5E0D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41625CC6">
            <w:pPr>
              <w:pStyle w:val="6"/>
            </w:pPr>
          </w:p>
        </w:tc>
        <w:tc>
          <w:tcPr>
            <w:tcW w:w="1458" w:type="dxa"/>
            <w:vAlign w:val="top"/>
          </w:tcPr>
          <w:p w14:paraId="23912D1E">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6838CED4">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438AD189">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4B4C195E">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75DE9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F85207E">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1BFFB38E">
            <w:pPr>
              <w:pStyle w:val="6"/>
            </w:pPr>
          </w:p>
        </w:tc>
        <w:tc>
          <w:tcPr>
            <w:tcW w:w="1393" w:type="dxa"/>
            <w:vAlign w:val="top"/>
          </w:tcPr>
          <w:p w14:paraId="63BD7D06">
            <w:pPr>
              <w:pStyle w:val="6"/>
            </w:pPr>
          </w:p>
        </w:tc>
        <w:tc>
          <w:tcPr>
            <w:tcW w:w="1382" w:type="dxa"/>
            <w:vAlign w:val="top"/>
          </w:tcPr>
          <w:p w14:paraId="5176CF4F">
            <w:pPr>
              <w:pStyle w:val="6"/>
            </w:pPr>
          </w:p>
        </w:tc>
        <w:tc>
          <w:tcPr>
            <w:tcW w:w="1420" w:type="dxa"/>
            <w:vAlign w:val="top"/>
          </w:tcPr>
          <w:p w14:paraId="6CDD3DFF">
            <w:pPr>
              <w:pStyle w:val="6"/>
            </w:pPr>
          </w:p>
        </w:tc>
      </w:tr>
      <w:tr w14:paraId="117A0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3A73A730">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13F40FE2">
            <w:pPr>
              <w:pStyle w:val="6"/>
            </w:pPr>
          </w:p>
        </w:tc>
        <w:tc>
          <w:tcPr>
            <w:tcW w:w="1393" w:type="dxa"/>
            <w:vAlign w:val="top"/>
          </w:tcPr>
          <w:p w14:paraId="549DC1CC">
            <w:pPr>
              <w:pStyle w:val="6"/>
            </w:pPr>
          </w:p>
        </w:tc>
        <w:tc>
          <w:tcPr>
            <w:tcW w:w="1382" w:type="dxa"/>
            <w:vAlign w:val="top"/>
          </w:tcPr>
          <w:p w14:paraId="0BE1ACB4">
            <w:pPr>
              <w:pStyle w:val="6"/>
            </w:pPr>
          </w:p>
        </w:tc>
        <w:tc>
          <w:tcPr>
            <w:tcW w:w="1420" w:type="dxa"/>
            <w:vAlign w:val="top"/>
          </w:tcPr>
          <w:p w14:paraId="2D88BB2C">
            <w:pPr>
              <w:pStyle w:val="6"/>
            </w:pPr>
          </w:p>
        </w:tc>
      </w:tr>
      <w:tr w14:paraId="4A00F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4859A898">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27D26196">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757D3296">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71054485">
            <w:pPr>
              <w:pStyle w:val="6"/>
            </w:pPr>
          </w:p>
        </w:tc>
        <w:tc>
          <w:tcPr>
            <w:tcW w:w="1420" w:type="dxa"/>
            <w:vAlign w:val="top"/>
          </w:tcPr>
          <w:p w14:paraId="09C938F9">
            <w:pPr>
              <w:pStyle w:val="6"/>
            </w:pPr>
          </w:p>
        </w:tc>
      </w:tr>
      <w:tr w14:paraId="7204C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13A7C24F">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34457B93">
            <w:pPr>
              <w:pStyle w:val="6"/>
            </w:pPr>
          </w:p>
        </w:tc>
        <w:tc>
          <w:tcPr>
            <w:tcW w:w="1393" w:type="dxa"/>
            <w:vAlign w:val="top"/>
          </w:tcPr>
          <w:p w14:paraId="1901EE7C">
            <w:pPr>
              <w:pStyle w:val="6"/>
            </w:pPr>
          </w:p>
        </w:tc>
        <w:tc>
          <w:tcPr>
            <w:tcW w:w="1382" w:type="dxa"/>
            <w:vAlign w:val="top"/>
          </w:tcPr>
          <w:p w14:paraId="6D608E55">
            <w:pPr>
              <w:pStyle w:val="6"/>
            </w:pPr>
          </w:p>
        </w:tc>
        <w:tc>
          <w:tcPr>
            <w:tcW w:w="1420" w:type="dxa"/>
            <w:vAlign w:val="top"/>
          </w:tcPr>
          <w:p w14:paraId="05414337">
            <w:pPr>
              <w:pStyle w:val="6"/>
            </w:pPr>
          </w:p>
        </w:tc>
      </w:tr>
      <w:tr w14:paraId="47584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3049FAF1">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42052FC4">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5DF54303">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0007430C">
            <w:pPr>
              <w:pStyle w:val="6"/>
            </w:pPr>
          </w:p>
        </w:tc>
        <w:tc>
          <w:tcPr>
            <w:tcW w:w="1420" w:type="dxa"/>
            <w:vAlign w:val="top"/>
          </w:tcPr>
          <w:p w14:paraId="14BE82BD">
            <w:pPr>
              <w:pStyle w:val="6"/>
            </w:pPr>
          </w:p>
        </w:tc>
      </w:tr>
      <w:tr w14:paraId="2A09C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6D80D2B4">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17BC6B19">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7199C271">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503562C7">
            <w:pPr>
              <w:pStyle w:val="6"/>
            </w:pPr>
          </w:p>
        </w:tc>
        <w:tc>
          <w:tcPr>
            <w:tcW w:w="1420" w:type="dxa"/>
            <w:vAlign w:val="top"/>
          </w:tcPr>
          <w:p w14:paraId="50F464B9">
            <w:pPr>
              <w:pStyle w:val="6"/>
            </w:pPr>
          </w:p>
        </w:tc>
      </w:tr>
    </w:tbl>
    <w:p w14:paraId="04952E5D">
      <w:pPr>
        <w:pStyle w:val="2"/>
      </w:pPr>
    </w:p>
    <w:p w14:paraId="5C821FD6">
      <w:pPr>
        <w:sectPr>
          <w:footerReference r:id="rId21" w:type="default"/>
          <w:pgSz w:w="11900" w:h="16840"/>
          <w:pgMar w:top="642" w:right="600" w:bottom="340" w:left="600" w:header="326" w:footer="93" w:gutter="0"/>
          <w:cols w:space="720" w:num="1"/>
        </w:sectPr>
      </w:pPr>
    </w:p>
    <w:p w14:paraId="649B3F39">
      <w:pPr>
        <w:spacing w:before="103"/>
      </w:pPr>
    </w:p>
    <w:p w14:paraId="5E1597CB">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7909C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4F2AA794">
            <w:pPr>
              <w:pStyle w:val="6"/>
            </w:pPr>
          </w:p>
        </w:tc>
        <w:tc>
          <w:tcPr>
            <w:tcW w:w="1415" w:type="dxa"/>
            <w:tcBorders>
              <w:top w:val="nil"/>
              <w:left w:val="single" w:color="FFFFFF" w:sz="2" w:space="0"/>
              <w:bottom w:val="single" w:color="FFFFFF" w:sz="4" w:space="0"/>
              <w:right w:val="single" w:color="FFFFFF" w:sz="2" w:space="0"/>
            </w:tcBorders>
            <w:vAlign w:val="top"/>
          </w:tcPr>
          <w:p w14:paraId="135806FC">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2FEF614B">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52F8999C">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69611A83">
            <w:pPr>
              <w:spacing w:before="8" w:line="234" w:lineRule="auto"/>
              <w:ind w:left="758"/>
              <w:rPr>
                <w:rFonts w:ascii="宋体" w:hAnsi="宋体" w:eastAsia="宋体" w:cs="宋体"/>
                <w:sz w:val="12"/>
                <w:szCs w:val="12"/>
              </w:rPr>
            </w:pPr>
            <w:r>
              <w:rPr>
                <w:rFonts w:ascii="宋体" w:hAnsi="宋体" w:eastAsia="宋体" w:cs="宋体"/>
                <w:color w:val="212529"/>
                <w:spacing w:val="7"/>
                <w:sz w:val="12"/>
                <w:szCs w:val="12"/>
              </w:rPr>
              <w:t>预算公开表11</w:t>
            </w:r>
          </w:p>
        </w:tc>
      </w:tr>
      <w:tr w14:paraId="4282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226D48D">
            <w:pPr>
              <w:spacing w:before="80" w:line="201" w:lineRule="exact"/>
              <w:ind w:left="2758"/>
              <w:outlineLvl w:val="1"/>
              <w:rPr>
                <w:rFonts w:ascii="微软雅黑" w:hAnsi="微软雅黑" w:eastAsia="微软雅黑" w:cs="微软雅黑"/>
                <w:sz w:val="20"/>
                <w:szCs w:val="20"/>
              </w:rPr>
            </w:pPr>
            <w:bookmarkStart w:id="29" w:name="bookmark45"/>
            <w:bookmarkEnd w:id="29"/>
            <w:bookmarkStart w:id="30" w:name="bookmark16"/>
            <w:bookmarkEnd w:id="30"/>
            <w:r>
              <w:rPr>
                <w:rFonts w:ascii="微软雅黑" w:hAnsi="微软雅黑" w:eastAsia="微软雅黑" w:cs="微软雅黑"/>
                <w:color w:val="212529"/>
                <w:spacing w:val="-3"/>
                <w:position w:val="-1"/>
                <w:sz w:val="20"/>
                <w:szCs w:val="20"/>
              </w:rPr>
              <w:t>2025年财政拨款安排机关运行经费预算表</w:t>
            </w:r>
          </w:p>
        </w:tc>
      </w:tr>
      <w:tr w14:paraId="13F74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1EF1D809">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1415" w:type="dxa"/>
            <w:tcBorders>
              <w:top w:val="single" w:color="FFFFFF" w:sz="4" w:space="0"/>
              <w:left w:val="single" w:color="FFFFFF" w:sz="2" w:space="0"/>
              <w:right w:val="single" w:color="FFFFFF" w:sz="2" w:space="0"/>
            </w:tcBorders>
            <w:vAlign w:val="top"/>
          </w:tcPr>
          <w:p w14:paraId="2B6680F8">
            <w:pPr>
              <w:pStyle w:val="6"/>
            </w:pPr>
          </w:p>
        </w:tc>
        <w:tc>
          <w:tcPr>
            <w:tcW w:w="1512" w:type="dxa"/>
            <w:tcBorders>
              <w:top w:val="single" w:color="FFFFFF" w:sz="4" w:space="0"/>
              <w:left w:val="single" w:color="FFFFFF" w:sz="2" w:space="0"/>
              <w:right w:val="single" w:color="FFFFFF" w:sz="2" w:space="0"/>
            </w:tcBorders>
            <w:vAlign w:val="top"/>
          </w:tcPr>
          <w:p w14:paraId="5A496916">
            <w:pPr>
              <w:pStyle w:val="6"/>
            </w:pPr>
          </w:p>
        </w:tc>
        <w:tc>
          <w:tcPr>
            <w:tcW w:w="1587" w:type="dxa"/>
            <w:tcBorders>
              <w:top w:val="single" w:color="FFFFFF" w:sz="4" w:space="0"/>
              <w:left w:val="single" w:color="FFFFFF" w:sz="2" w:space="0"/>
              <w:right w:val="single" w:color="FFFFFF" w:sz="2" w:space="0"/>
            </w:tcBorders>
            <w:vAlign w:val="top"/>
          </w:tcPr>
          <w:p w14:paraId="2A597419">
            <w:pPr>
              <w:pStyle w:val="6"/>
            </w:pPr>
          </w:p>
        </w:tc>
        <w:tc>
          <w:tcPr>
            <w:tcW w:w="1561" w:type="dxa"/>
            <w:tcBorders>
              <w:top w:val="single" w:color="FFFFFF" w:sz="4" w:space="0"/>
              <w:left w:val="single" w:color="FFFFFF" w:sz="2" w:space="0"/>
              <w:right w:val="single" w:color="FFFFFF" w:sz="2" w:space="0"/>
            </w:tcBorders>
            <w:vAlign w:val="top"/>
          </w:tcPr>
          <w:p w14:paraId="75717A91">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33470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6119223D">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117D87B4">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17FE4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5AC42415">
            <w:pPr>
              <w:pStyle w:val="6"/>
            </w:pPr>
          </w:p>
        </w:tc>
        <w:tc>
          <w:tcPr>
            <w:tcW w:w="1415" w:type="dxa"/>
            <w:vAlign w:val="top"/>
          </w:tcPr>
          <w:p w14:paraId="5656A22E">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67488AC9">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24AAAFD4">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79C30D3F">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4A092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1EAB2B70">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3FEDFE6C">
            <w:pPr>
              <w:spacing w:before="116"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57.46</w:t>
            </w:r>
          </w:p>
        </w:tc>
        <w:tc>
          <w:tcPr>
            <w:tcW w:w="1512" w:type="dxa"/>
            <w:vAlign w:val="top"/>
          </w:tcPr>
          <w:p w14:paraId="7CEFB6A4">
            <w:pPr>
              <w:spacing w:before="116"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57.46</w:t>
            </w:r>
          </w:p>
        </w:tc>
        <w:tc>
          <w:tcPr>
            <w:tcW w:w="1587" w:type="dxa"/>
            <w:vAlign w:val="top"/>
          </w:tcPr>
          <w:p w14:paraId="2082B795">
            <w:pPr>
              <w:pStyle w:val="6"/>
            </w:pPr>
          </w:p>
        </w:tc>
        <w:tc>
          <w:tcPr>
            <w:tcW w:w="1561" w:type="dxa"/>
            <w:vAlign w:val="top"/>
          </w:tcPr>
          <w:p w14:paraId="34C39D58">
            <w:pPr>
              <w:pStyle w:val="6"/>
            </w:pPr>
          </w:p>
        </w:tc>
      </w:tr>
      <w:tr w14:paraId="089E8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7769548E">
            <w:pPr>
              <w:spacing w:before="117" w:line="229" w:lineRule="auto"/>
              <w:ind w:left="10"/>
              <w:rPr>
                <w:rFonts w:ascii="宋体" w:hAnsi="宋体" w:eastAsia="宋体" w:cs="宋体"/>
                <w:sz w:val="15"/>
                <w:szCs w:val="15"/>
              </w:rPr>
            </w:pPr>
            <w:r>
              <w:rPr>
                <w:rFonts w:ascii="宋体" w:hAnsi="宋体" w:eastAsia="宋体" w:cs="宋体"/>
                <w:color w:val="212529"/>
                <w:spacing w:val="9"/>
                <w:sz w:val="15"/>
                <w:szCs w:val="15"/>
              </w:rPr>
              <w:t>兴县水利局</w:t>
            </w:r>
          </w:p>
        </w:tc>
        <w:tc>
          <w:tcPr>
            <w:tcW w:w="1415" w:type="dxa"/>
            <w:vAlign w:val="top"/>
          </w:tcPr>
          <w:p w14:paraId="5C3999B4">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57.46</w:t>
            </w:r>
          </w:p>
        </w:tc>
        <w:tc>
          <w:tcPr>
            <w:tcW w:w="1512" w:type="dxa"/>
            <w:vAlign w:val="top"/>
          </w:tcPr>
          <w:p w14:paraId="08F76C64">
            <w:pPr>
              <w:spacing w:before="117"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57.46</w:t>
            </w:r>
          </w:p>
        </w:tc>
        <w:tc>
          <w:tcPr>
            <w:tcW w:w="1587" w:type="dxa"/>
            <w:vAlign w:val="top"/>
          </w:tcPr>
          <w:p w14:paraId="2C0FC864">
            <w:pPr>
              <w:pStyle w:val="6"/>
            </w:pPr>
          </w:p>
        </w:tc>
        <w:tc>
          <w:tcPr>
            <w:tcW w:w="1561" w:type="dxa"/>
            <w:vAlign w:val="top"/>
          </w:tcPr>
          <w:p w14:paraId="3DE5AB4D">
            <w:pPr>
              <w:pStyle w:val="6"/>
            </w:pPr>
          </w:p>
        </w:tc>
      </w:tr>
    </w:tbl>
    <w:p w14:paraId="2491FF69">
      <w:pPr>
        <w:pStyle w:val="2"/>
      </w:pPr>
    </w:p>
    <w:p w14:paraId="7EDA149D">
      <w:pPr>
        <w:sectPr>
          <w:footerReference r:id="rId22" w:type="default"/>
          <w:pgSz w:w="11900" w:h="16840"/>
          <w:pgMar w:top="642" w:right="600" w:bottom="340" w:left="600" w:header="326" w:footer="93" w:gutter="0"/>
          <w:cols w:space="720" w:num="1"/>
        </w:sectPr>
      </w:pPr>
    </w:p>
    <w:p w14:paraId="43A7FE3E">
      <w:pPr>
        <w:spacing w:before="103"/>
      </w:pPr>
    </w:p>
    <w:p w14:paraId="58BEB8E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1"/>
        <w:gridCol w:w="1199"/>
        <w:gridCol w:w="1188"/>
        <w:gridCol w:w="972"/>
        <w:gridCol w:w="1188"/>
        <w:gridCol w:w="1026"/>
        <w:gridCol w:w="804"/>
      </w:tblGrid>
      <w:tr w14:paraId="38243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81" w:type="dxa"/>
            <w:tcBorders>
              <w:top w:val="single" w:color="FFFFFF" w:sz="4" w:space="0"/>
              <w:left w:val="single" w:color="FFFFFF" w:sz="2" w:space="0"/>
              <w:bottom w:val="single" w:color="FFFFFF" w:sz="4" w:space="0"/>
              <w:right w:val="single" w:color="FFFFFF" w:sz="2" w:space="0"/>
            </w:tcBorders>
            <w:vAlign w:val="top"/>
          </w:tcPr>
          <w:p w14:paraId="73903BFB">
            <w:pPr>
              <w:pStyle w:val="6"/>
            </w:pPr>
          </w:p>
        </w:tc>
        <w:tc>
          <w:tcPr>
            <w:tcW w:w="1199" w:type="dxa"/>
            <w:tcBorders>
              <w:top w:val="single" w:color="FFFFFF" w:sz="4" w:space="0"/>
              <w:left w:val="single" w:color="FFFFFF" w:sz="2" w:space="0"/>
              <w:bottom w:val="single" w:color="FFFFFF" w:sz="4" w:space="0"/>
              <w:right w:val="single" w:color="FFFFFF" w:sz="2" w:space="0"/>
            </w:tcBorders>
            <w:vAlign w:val="top"/>
          </w:tcPr>
          <w:p w14:paraId="7730F814">
            <w:pPr>
              <w:pStyle w:val="6"/>
            </w:pPr>
          </w:p>
        </w:tc>
        <w:tc>
          <w:tcPr>
            <w:tcW w:w="1188" w:type="dxa"/>
            <w:tcBorders>
              <w:top w:val="single" w:color="FFFFFF" w:sz="4" w:space="0"/>
              <w:left w:val="single" w:color="FFFFFF" w:sz="2" w:space="0"/>
              <w:bottom w:val="single" w:color="FFFFFF" w:sz="4" w:space="0"/>
              <w:right w:val="single" w:color="FFFFFF" w:sz="2" w:space="0"/>
            </w:tcBorders>
            <w:vAlign w:val="top"/>
          </w:tcPr>
          <w:p w14:paraId="6EBD1DB0">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1C5A0386">
            <w:pPr>
              <w:pStyle w:val="6"/>
            </w:pPr>
          </w:p>
        </w:tc>
        <w:tc>
          <w:tcPr>
            <w:tcW w:w="1188" w:type="dxa"/>
            <w:tcBorders>
              <w:top w:val="single" w:color="FFFFFF" w:sz="4" w:space="0"/>
              <w:left w:val="single" w:color="FFFFFF" w:sz="2" w:space="0"/>
              <w:bottom w:val="single" w:color="FFFFFF" w:sz="4" w:space="0"/>
              <w:right w:val="single" w:color="FFFFFF" w:sz="2" w:space="0"/>
            </w:tcBorders>
            <w:vAlign w:val="top"/>
          </w:tcPr>
          <w:p w14:paraId="3CB3A7EC">
            <w:pPr>
              <w:pStyle w:val="6"/>
            </w:pPr>
          </w:p>
        </w:tc>
        <w:tc>
          <w:tcPr>
            <w:tcW w:w="1830" w:type="dxa"/>
            <w:gridSpan w:val="2"/>
            <w:tcBorders>
              <w:top w:val="single" w:color="FFFFFF" w:sz="4" w:space="0"/>
              <w:left w:val="single" w:color="FFFFFF" w:sz="2" w:space="0"/>
              <w:bottom w:val="single" w:color="FFFFFF" w:sz="4" w:space="0"/>
              <w:right w:val="single" w:color="FFFFFF" w:sz="2" w:space="0"/>
            </w:tcBorders>
            <w:vAlign w:val="top"/>
          </w:tcPr>
          <w:p w14:paraId="43E96B6C">
            <w:pPr>
              <w:spacing w:before="127" w:line="234" w:lineRule="auto"/>
              <w:ind w:left="1027"/>
              <w:rPr>
                <w:rFonts w:ascii="宋体" w:hAnsi="宋体" w:eastAsia="宋体" w:cs="宋体"/>
                <w:sz w:val="12"/>
                <w:szCs w:val="12"/>
              </w:rPr>
            </w:pPr>
            <w:r>
              <w:rPr>
                <w:rFonts w:ascii="宋体" w:hAnsi="宋体" w:eastAsia="宋体" w:cs="宋体"/>
                <w:color w:val="212529"/>
                <w:spacing w:val="7"/>
                <w:sz w:val="12"/>
                <w:szCs w:val="12"/>
              </w:rPr>
              <w:t>预算公开表12</w:t>
            </w:r>
          </w:p>
        </w:tc>
      </w:tr>
      <w:tr w14:paraId="1D320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44DEC300">
            <w:pPr>
              <w:spacing w:before="79" w:line="201" w:lineRule="exact"/>
              <w:ind w:left="2959"/>
              <w:outlineLvl w:val="1"/>
              <w:rPr>
                <w:rFonts w:ascii="微软雅黑" w:hAnsi="微软雅黑" w:eastAsia="微软雅黑" w:cs="微软雅黑"/>
                <w:sz w:val="20"/>
                <w:szCs w:val="20"/>
              </w:rPr>
            </w:pPr>
            <w:bookmarkStart w:id="31" w:name="bookmark17"/>
            <w:bookmarkEnd w:id="31"/>
            <w:bookmarkStart w:id="32" w:name="bookmark46"/>
            <w:bookmarkEnd w:id="32"/>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4B832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328" w:type="dxa"/>
            <w:gridSpan w:val="5"/>
            <w:tcBorders>
              <w:top w:val="single" w:color="FFFFFF" w:sz="4" w:space="0"/>
              <w:left w:val="single" w:color="FFFFFF" w:sz="2" w:space="0"/>
              <w:right w:val="single" w:color="FFFFFF" w:sz="2" w:space="0"/>
            </w:tcBorders>
            <w:vAlign w:val="top"/>
          </w:tcPr>
          <w:p w14:paraId="2BA4B821">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1830" w:type="dxa"/>
            <w:gridSpan w:val="2"/>
            <w:tcBorders>
              <w:top w:val="single" w:color="FFFFFF" w:sz="4" w:space="0"/>
              <w:left w:val="single" w:color="FFFFFF" w:sz="2" w:space="0"/>
              <w:right w:val="single" w:color="FFFFFF" w:sz="2" w:space="0"/>
            </w:tcBorders>
            <w:vAlign w:val="top"/>
          </w:tcPr>
          <w:p w14:paraId="6D347286">
            <w:pPr>
              <w:spacing w:before="122" w:line="235" w:lineRule="auto"/>
              <w:ind w:left="1157"/>
              <w:rPr>
                <w:rFonts w:ascii="宋体" w:hAnsi="宋体" w:eastAsia="宋体" w:cs="宋体"/>
                <w:sz w:val="12"/>
                <w:szCs w:val="12"/>
              </w:rPr>
            </w:pPr>
            <w:r>
              <w:rPr>
                <w:rFonts w:ascii="宋体" w:hAnsi="宋体" w:eastAsia="宋体" w:cs="宋体"/>
                <w:color w:val="212529"/>
                <w:spacing w:val="8"/>
                <w:sz w:val="12"/>
                <w:szCs w:val="12"/>
              </w:rPr>
              <w:t>单位：万元</w:t>
            </w:r>
          </w:p>
        </w:tc>
      </w:tr>
      <w:tr w14:paraId="42F0E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Merge w:val="restart"/>
            <w:tcBorders>
              <w:bottom w:val="nil"/>
            </w:tcBorders>
            <w:vAlign w:val="top"/>
          </w:tcPr>
          <w:p w14:paraId="4081602F">
            <w:pPr>
              <w:spacing w:before="302" w:line="156" w:lineRule="exact"/>
              <w:ind w:left="105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99" w:type="dxa"/>
            <w:vMerge w:val="restart"/>
            <w:tcBorders>
              <w:bottom w:val="nil"/>
            </w:tcBorders>
            <w:vAlign w:val="top"/>
          </w:tcPr>
          <w:p w14:paraId="180D5ED9">
            <w:pPr>
              <w:spacing w:before="302" w:line="154" w:lineRule="exact"/>
              <w:ind w:left="4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348" w:type="dxa"/>
            <w:gridSpan w:val="3"/>
            <w:vAlign w:val="top"/>
          </w:tcPr>
          <w:p w14:paraId="1B6D18D5">
            <w:pPr>
              <w:spacing w:before="106" w:line="157" w:lineRule="exact"/>
              <w:ind w:left="109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26" w:type="dxa"/>
            <w:vMerge w:val="restart"/>
            <w:tcBorders>
              <w:bottom w:val="nil"/>
            </w:tcBorders>
            <w:vAlign w:val="top"/>
          </w:tcPr>
          <w:p w14:paraId="22B2D64F">
            <w:pPr>
              <w:spacing w:before="214" w:line="157" w:lineRule="exact"/>
              <w:ind w:left="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5DF1AD3F">
            <w:pPr>
              <w:spacing w:before="27" w:line="155" w:lineRule="exact"/>
              <w:ind w:left="348"/>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04" w:type="dxa"/>
            <w:vMerge w:val="restart"/>
            <w:tcBorders>
              <w:bottom w:val="nil"/>
            </w:tcBorders>
            <w:vAlign w:val="top"/>
          </w:tcPr>
          <w:p w14:paraId="796E7FFE">
            <w:pPr>
              <w:spacing w:before="300" w:line="158" w:lineRule="exact"/>
              <w:ind w:left="6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79665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Merge w:val="continue"/>
            <w:tcBorders>
              <w:top w:val="nil"/>
            </w:tcBorders>
            <w:vAlign w:val="top"/>
          </w:tcPr>
          <w:p w14:paraId="44D37935">
            <w:pPr>
              <w:pStyle w:val="6"/>
            </w:pPr>
          </w:p>
        </w:tc>
        <w:tc>
          <w:tcPr>
            <w:tcW w:w="1199" w:type="dxa"/>
            <w:vMerge w:val="continue"/>
            <w:tcBorders>
              <w:top w:val="nil"/>
            </w:tcBorders>
            <w:vAlign w:val="top"/>
          </w:tcPr>
          <w:p w14:paraId="2CFD5EA1">
            <w:pPr>
              <w:pStyle w:val="6"/>
            </w:pPr>
          </w:p>
        </w:tc>
        <w:tc>
          <w:tcPr>
            <w:tcW w:w="1188" w:type="dxa"/>
            <w:vAlign w:val="top"/>
          </w:tcPr>
          <w:p w14:paraId="08565B5C">
            <w:pPr>
              <w:spacing w:before="106" w:line="158" w:lineRule="exact"/>
              <w:ind w:left="9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72" w:type="dxa"/>
            <w:vAlign w:val="top"/>
          </w:tcPr>
          <w:p w14:paraId="022C2A31">
            <w:pPr>
              <w:spacing w:before="20"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22F9FCED">
            <w:pPr>
              <w:spacing w:before="26" w:line="158" w:lineRule="exact"/>
              <w:ind w:left="31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188" w:type="dxa"/>
            <w:vAlign w:val="top"/>
          </w:tcPr>
          <w:p w14:paraId="188F2348">
            <w:pPr>
              <w:spacing w:before="20" w:line="158" w:lineRule="exact"/>
              <w:ind w:left="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2AF8E16D">
            <w:pPr>
              <w:spacing w:before="26" w:line="156" w:lineRule="exact"/>
              <w:ind w:left="50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26" w:type="dxa"/>
            <w:vMerge w:val="continue"/>
            <w:tcBorders>
              <w:top w:val="nil"/>
            </w:tcBorders>
            <w:vAlign w:val="top"/>
          </w:tcPr>
          <w:p w14:paraId="2B1DFE2B">
            <w:pPr>
              <w:pStyle w:val="6"/>
            </w:pPr>
          </w:p>
        </w:tc>
        <w:tc>
          <w:tcPr>
            <w:tcW w:w="804" w:type="dxa"/>
            <w:vMerge w:val="continue"/>
            <w:tcBorders>
              <w:top w:val="nil"/>
            </w:tcBorders>
            <w:vAlign w:val="top"/>
          </w:tcPr>
          <w:p w14:paraId="41C03BF3">
            <w:pPr>
              <w:pStyle w:val="6"/>
            </w:pPr>
          </w:p>
        </w:tc>
      </w:tr>
      <w:tr w14:paraId="4C8E7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27A6CA6">
            <w:pPr>
              <w:spacing w:before="110" w:line="203" w:lineRule="exact"/>
              <w:ind w:left="1352"/>
              <w:rPr>
                <w:rFonts w:ascii="宋体" w:hAnsi="宋体" w:eastAsia="宋体" w:cs="宋体"/>
                <w:sz w:val="15"/>
                <w:szCs w:val="15"/>
              </w:rPr>
            </w:pPr>
            <w:r>
              <w:rPr>
                <w:rFonts w:ascii="宋体" w:hAnsi="宋体" w:eastAsia="宋体" w:cs="宋体"/>
                <w:color w:val="212529"/>
                <w:position w:val="1"/>
                <w:sz w:val="15"/>
                <w:szCs w:val="15"/>
              </w:rPr>
              <w:t>1</w:t>
            </w:r>
          </w:p>
        </w:tc>
        <w:tc>
          <w:tcPr>
            <w:tcW w:w="1199" w:type="dxa"/>
            <w:vAlign w:val="top"/>
          </w:tcPr>
          <w:p w14:paraId="62F287DD">
            <w:pPr>
              <w:spacing w:before="110" w:line="203" w:lineRule="exact"/>
              <w:ind w:left="548"/>
              <w:rPr>
                <w:rFonts w:ascii="宋体" w:hAnsi="宋体" w:eastAsia="宋体" w:cs="宋体"/>
                <w:sz w:val="15"/>
                <w:szCs w:val="15"/>
              </w:rPr>
            </w:pPr>
            <w:r>
              <w:rPr>
                <w:rFonts w:ascii="宋体" w:hAnsi="宋体" w:eastAsia="宋体" w:cs="宋体"/>
                <w:color w:val="212529"/>
                <w:position w:val="1"/>
                <w:sz w:val="15"/>
                <w:szCs w:val="15"/>
              </w:rPr>
              <w:t>2</w:t>
            </w:r>
          </w:p>
        </w:tc>
        <w:tc>
          <w:tcPr>
            <w:tcW w:w="1188" w:type="dxa"/>
            <w:vAlign w:val="top"/>
          </w:tcPr>
          <w:p w14:paraId="3A2B96DA">
            <w:pPr>
              <w:spacing w:before="110" w:line="202" w:lineRule="exact"/>
              <w:ind w:left="546"/>
              <w:rPr>
                <w:rFonts w:ascii="宋体" w:hAnsi="宋体" w:eastAsia="宋体" w:cs="宋体"/>
                <w:sz w:val="15"/>
                <w:szCs w:val="15"/>
              </w:rPr>
            </w:pPr>
            <w:r>
              <w:rPr>
                <w:rFonts w:ascii="宋体" w:hAnsi="宋体" w:eastAsia="宋体" w:cs="宋体"/>
                <w:color w:val="212529"/>
                <w:position w:val="1"/>
                <w:sz w:val="15"/>
                <w:szCs w:val="15"/>
              </w:rPr>
              <w:t>3</w:t>
            </w:r>
          </w:p>
        </w:tc>
        <w:tc>
          <w:tcPr>
            <w:tcW w:w="972" w:type="dxa"/>
            <w:vAlign w:val="top"/>
          </w:tcPr>
          <w:p w14:paraId="1202DBAB">
            <w:pPr>
              <w:spacing w:before="110" w:line="203" w:lineRule="exact"/>
              <w:ind w:left="438"/>
              <w:rPr>
                <w:rFonts w:ascii="宋体" w:hAnsi="宋体" w:eastAsia="宋体" w:cs="宋体"/>
                <w:sz w:val="15"/>
                <w:szCs w:val="15"/>
              </w:rPr>
            </w:pPr>
            <w:r>
              <w:rPr>
                <w:rFonts w:ascii="宋体" w:hAnsi="宋体" w:eastAsia="宋体" w:cs="宋体"/>
                <w:color w:val="212529"/>
                <w:position w:val="1"/>
                <w:sz w:val="15"/>
                <w:szCs w:val="15"/>
              </w:rPr>
              <w:t>4</w:t>
            </w:r>
          </w:p>
        </w:tc>
        <w:tc>
          <w:tcPr>
            <w:tcW w:w="1188" w:type="dxa"/>
            <w:vAlign w:val="top"/>
          </w:tcPr>
          <w:p w14:paraId="4AC38D97">
            <w:pPr>
              <w:spacing w:before="110" w:line="202" w:lineRule="exact"/>
              <w:ind w:left="551"/>
              <w:rPr>
                <w:rFonts w:ascii="宋体" w:hAnsi="宋体" w:eastAsia="宋体" w:cs="宋体"/>
                <w:sz w:val="15"/>
                <w:szCs w:val="15"/>
              </w:rPr>
            </w:pPr>
            <w:r>
              <w:rPr>
                <w:rFonts w:ascii="宋体" w:hAnsi="宋体" w:eastAsia="宋体" w:cs="宋体"/>
                <w:color w:val="212529"/>
                <w:position w:val="1"/>
                <w:sz w:val="15"/>
                <w:szCs w:val="15"/>
              </w:rPr>
              <w:t>5</w:t>
            </w:r>
          </w:p>
        </w:tc>
        <w:tc>
          <w:tcPr>
            <w:tcW w:w="1026" w:type="dxa"/>
            <w:vAlign w:val="top"/>
          </w:tcPr>
          <w:p w14:paraId="4365D387">
            <w:pPr>
              <w:spacing w:before="110" w:line="202" w:lineRule="exact"/>
              <w:ind w:left="465"/>
              <w:rPr>
                <w:rFonts w:ascii="宋体" w:hAnsi="宋体" w:eastAsia="宋体" w:cs="宋体"/>
                <w:sz w:val="15"/>
                <w:szCs w:val="15"/>
              </w:rPr>
            </w:pPr>
            <w:r>
              <w:rPr>
                <w:rFonts w:ascii="宋体" w:hAnsi="宋体" w:eastAsia="宋体" w:cs="宋体"/>
                <w:color w:val="212529"/>
                <w:position w:val="1"/>
                <w:sz w:val="15"/>
                <w:szCs w:val="15"/>
              </w:rPr>
              <w:t>6</w:t>
            </w:r>
          </w:p>
        </w:tc>
        <w:tc>
          <w:tcPr>
            <w:tcW w:w="804" w:type="dxa"/>
            <w:vAlign w:val="top"/>
          </w:tcPr>
          <w:p w14:paraId="5D222581">
            <w:pPr>
              <w:spacing w:before="110" w:line="202" w:lineRule="exact"/>
              <w:ind w:left="354"/>
              <w:rPr>
                <w:rFonts w:ascii="宋体" w:hAnsi="宋体" w:eastAsia="宋体" w:cs="宋体"/>
                <w:sz w:val="15"/>
                <w:szCs w:val="15"/>
              </w:rPr>
            </w:pPr>
            <w:r>
              <w:rPr>
                <w:rFonts w:ascii="宋体" w:hAnsi="宋体" w:eastAsia="宋体" w:cs="宋体"/>
                <w:color w:val="212529"/>
                <w:position w:val="1"/>
                <w:sz w:val="15"/>
                <w:szCs w:val="15"/>
              </w:rPr>
              <w:t>7</w:t>
            </w:r>
          </w:p>
        </w:tc>
      </w:tr>
      <w:tr w14:paraId="1F479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E7E5F75">
            <w:pPr>
              <w:spacing w:before="110" w:line="229" w:lineRule="auto"/>
              <w:ind w:left="10"/>
              <w:rPr>
                <w:rFonts w:ascii="宋体" w:hAnsi="宋体" w:eastAsia="宋体" w:cs="宋体"/>
                <w:sz w:val="15"/>
                <w:szCs w:val="15"/>
              </w:rPr>
            </w:pPr>
            <w:r>
              <w:rPr>
                <w:rFonts w:ascii="宋体" w:hAnsi="宋体" w:eastAsia="宋体" w:cs="宋体"/>
                <w:color w:val="212529"/>
                <w:spacing w:val="9"/>
                <w:sz w:val="15"/>
                <w:szCs w:val="15"/>
              </w:rPr>
              <w:t>兴县水利局</w:t>
            </w:r>
          </w:p>
        </w:tc>
        <w:tc>
          <w:tcPr>
            <w:tcW w:w="1199" w:type="dxa"/>
            <w:vAlign w:val="top"/>
          </w:tcPr>
          <w:p w14:paraId="4A69E780">
            <w:pPr>
              <w:spacing w:before="110"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6645.91</w:t>
            </w:r>
          </w:p>
        </w:tc>
        <w:tc>
          <w:tcPr>
            <w:tcW w:w="1188" w:type="dxa"/>
            <w:vAlign w:val="top"/>
          </w:tcPr>
          <w:p w14:paraId="058B69AE">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2944.87</w:t>
            </w:r>
          </w:p>
        </w:tc>
        <w:tc>
          <w:tcPr>
            <w:tcW w:w="972" w:type="dxa"/>
            <w:vAlign w:val="top"/>
          </w:tcPr>
          <w:p w14:paraId="38621928">
            <w:pPr>
              <w:spacing w:before="11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3701.04</w:t>
            </w:r>
          </w:p>
        </w:tc>
        <w:tc>
          <w:tcPr>
            <w:tcW w:w="1188" w:type="dxa"/>
            <w:vAlign w:val="top"/>
          </w:tcPr>
          <w:p w14:paraId="3EA150F1">
            <w:pPr>
              <w:pStyle w:val="6"/>
            </w:pPr>
          </w:p>
        </w:tc>
        <w:tc>
          <w:tcPr>
            <w:tcW w:w="1026" w:type="dxa"/>
            <w:vAlign w:val="top"/>
          </w:tcPr>
          <w:p w14:paraId="43F8518A">
            <w:pPr>
              <w:pStyle w:val="6"/>
            </w:pPr>
          </w:p>
        </w:tc>
        <w:tc>
          <w:tcPr>
            <w:tcW w:w="804" w:type="dxa"/>
            <w:vAlign w:val="top"/>
          </w:tcPr>
          <w:p w14:paraId="3A925E66">
            <w:pPr>
              <w:pStyle w:val="6"/>
            </w:pPr>
          </w:p>
        </w:tc>
      </w:tr>
      <w:tr w14:paraId="57C3A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0BEFB825">
            <w:pPr>
              <w:spacing w:before="110" w:line="229" w:lineRule="auto"/>
              <w:ind w:left="91"/>
              <w:rPr>
                <w:rFonts w:ascii="宋体" w:hAnsi="宋体" w:eastAsia="宋体" w:cs="宋体"/>
                <w:sz w:val="15"/>
                <w:szCs w:val="15"/>
              </w:rPr>
            </w:pPr>
            <w:r>
              <w:rPr>
                <w:rFonts w:ascii="宋体" w:hAnsi="宋体" w:eastAsia="宋体" w:cs="宋体"/>
                <w:color w:val="212529"/>
                <w:spacing w:val="9"/>
                <w:sz w:val="15"/>
                <w:szCs w:val="15"/>
              </w:rPr>
              <w:t>兴县水利局</w:t>
            </w:r>
          </w:p>
        </w:tc>
        <w:tc>
          <w:tcPr>
            <w:tcW w:w="1199" w:type="dxa"/>
            <w:vAlign w:val="top"/>
          </w:tcPr>
          <w:p w14:paraId="02B6FFDF">
            <w:pPr>
              <w:spacing w:before="110"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6645.91</w:t>
            </w:r>
          </w:p>
        </w:tc>
        <w:tc>
          <w:tcPr>
            <w:tcW w:w="1188" w:type="dxa"/>
            <w:vAlign w:val="top"/>
          </w:tcPr>
          <w:p w14:paraId="1397B718">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2944.87</w:t>
            </w:r>
          </w:p>
        </w:tc>
        <w:tc>
          <w:tcPr>
            <w:tcW w:w="972" w:type="dxa"/>
            <w:vAlign w:val="top"/>
          </w:tcPr>
          <w:p w14:paraId="7EA165AF">
            <w:pPr>
              <w:spacing w:before="11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3701.04</w:t>
            </w:r>
          </w:p>
        </w:tc>
        <w:tc>
          <w:tcPr>
            <w:tcW w:w="1188" w:type="dxa"/>
            <w:vAlign w:val="top"/>
          </w:tcPr>
          <w:p w14:paraId="579CE005">
            <w:pPr>
              <w:pStyle w:val="6"/>
            </w:pPr>
          </w:p>
        </w:tc>
        <w:tc>
          <w:tcPr>
            <w:tcW w:w="1026" w:type="dxa"/>
            <w:vAlign w:val="top"/>
          </w:tcPr>
          <w:p w14:paraId="5A21EF9E">
            <w:pPr>
              <w:pStyle w:val="6"/>
            </w:pPr>
          </w:p>
        </w:tc>
        <w:tc>
          <w:tcPr>
            <w:tcW w:w="804" w:type="dxa"/>
            <w:vAlign w:val="top"/>
          </w:tcPr>
          <w:p w14:paraId="4E692D19">
            <w:pPr>
              <w:pStyle w:val="6"/>
            </w:pPr>
          </w:p>
        </w:tc>
      </w:tr>
      <w:tr w14:paraId="3DA0A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5CFD17B0">
            <w:pPr>
              <w:spacing w:before="24" w:line="212" w:lineRule="auto"/>
              <w:ind w:left="8" w:right="179" w:firstLine="162"/>
              <w:rPr>
                <w:rFonts w:ascii="宋体" w:hAnsi="宋体" w:eastAsia="宋体" w:cs="宋体"/>
                <w:sz w:val="15"/>
                <w:szCs w:val="15"/>
              </w:rPr>
            </w:pPr>
            <w:r>
              <w:rPr>
                <w:rFonts w:ascii="宋体" w:hAnsi="宋体" w:eastAsia="宋体" w:cs="宋体"/>
                <w:color w:val="212529"/>
                <w:spacing w:val="10"/>
                <w:sz w:val="15"/>
                <w:szCs w:val="15"/>
              </w:rPr>
              <w:t>25年大中型水库移民后期扶持【基</w:t>
            </w:r>
            <w:r>
              <w:rPr>
                <w:rFonts w:ascii="宋体" w:hAnsi="宋体" w:eastAsia="宋体" w:cs="宋体"/>
                <w:color w:val="212529"/>
                <w:spacing w:val="9"/>
                <w:sz w:val="15"/>
                <w:szCs w:val="15"/>
              </w:rPr>
              <w:t xml:space="preserve"> 建和经济发展】</w:t>
            </w:r>
          </w:p>
        </w:tc>
        <w:tc>
          <w:tcPr>
            <w:tcW w:w="1199" w:type="dxa"/>
            <w:vAlign w:val="top"/>
          </w:tcPr>
          <w:p w14:paraId="332D5347">
            <w:pPr>
              <w:spacing w:before="110"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188" w:type="dxa"/>
            <w:vAlign w:val="top"/>
          </w:tcPr>
          <w:p w14:paraId="63F1B5D6">
            <w:pPr>
              <w:pStyle w:val="6"/>
            </w:pPr>
          </w:p>
        </w:tc>
        <w:tc>
          <w:tcPr>
            <w:tcW w:w="972" w:type="dxa"/>
            <w:vAlign w:val="top"/>
          </w:tcPr>
          <w:p w14:paraId="5BEC578A">
            <w:pPr>
              <w:spacing w:before="11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188" w:type="dxa"/>
            <w:vAlign w:val="top"/>
          </w:tcPr>
          <w:p w14:paraId="63993860">
            <w:pPr>
              <w:pStyle w:val="6"/>
            </w:pPr>
          </w:p>
        </w:tc>
        <w:tc>
          <w:tcPr>
            <w:tcW w:w="1026" w:type="dxa"/>
            <w:vAlign w:val="top"/>
          </w:tcPr>
          <w:p w14:paraId="387435EC">
            <w:pPr>
              <w:pStyle w:val="6"/>
            </w:pPr>
          </w:p>
        </w:tc>
        <w:tc>
          <w:tcPr>
            <w:tcW w:w="804" w:type="dxa"/>
            <w:vAlign w:val="top"/>
          </w:tcPr>
          <w:p w14:paraId="1EBD11AD">
            <w:pPr>
              <w:pStyle w:val="6"/>
            </w:pPr>
          </w:p>
        </w:tc>
      </w:tr>
      <w:tr w14:paraId="4D8F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A532AC1">
            <w:pPr>
              <w:spacing w:before="110" w:line="229" w:lineRule="auto"/>
              <w:ind w:left="182"/>
              <w:rPr>
                <w:rFonts w:ascii="宋体" w:hAnsi="宋体" w:eastAsia="宋体" w:cs="宋体"/>
                <w:sz w:val="15"/>
                <w:szCs w:val="15"/>
              </w:rPr>
            </w:pPr>
            <w:r>
              <w:rPr>
                <w:rFonts w:ascii="宋体" w:hAnsi="宋体" w:eastAsia="宋体" w:cs="宋体"/>
                <w:color w:val="212529"/>
                <w:spacing w:val="9"/>
                <w:sz w:val="15"/>
                <w:szCs w:val="15"/>
              </w:rPr>
              <w:t>阁老湾水库除险加固</w:t>
            </w:r>
          </w:p>
        </w:tc>
        <w:tc>
          <w:tcPr>
            <w:tcW w:w="1199" w:type="dxa"/>
            <w:vAlign w:val="top"/>
          </w:tcPr>
          <w:p w14:paraId="0D2A3DC3">
            <w:pPr>
              <w:spacing w:before="110"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3272.00</w:t>
            </w:r>
          </w:p>
        </w:tc>
        <w:tc>
          <w:tcPr>
            <w:tcW w:w="1188" w:type="dxa"/>
            <w:vAlign w:val="top"/>
          </w:tcPr>
          <w:p w14:paraId="020DD22E">
            <w:pPr>
              <w:pStyle w:val="6"/>
            </w:pPr>
          </w:p>
        </w:tc>
        <w:tc>
          <w:tcPr>
            <w:tcW w:w="972" w:type="dxa"/>
            <w:vAlign w:val="top"/>
          </w:tcPr>
          <w:p w14:paraId="6F5E2622">
            <w:pPr>
              <w:spacing w:before="11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3272.00</w:t>
            </w:r>
          </w:p>
        </w:tc>
        <w:tc>
          <w:tcPr>
            <w:tcW w:w="1188" w:type="dxa"/>
            <w:vAlign w:val="top"/>
          </w:tcPr>
          <w:p w14:paraId="246CF036">
            <w:pPr>
              <w:pStyle w:val="6"/>
            </w:pPr>
          </w:p>
        </w:tc>
        <w:tc>
          <w:tcPr>
            <w:tcW w:w="1026" w:type="dxa"/>
            <w:vAlign w:val="top"/>
          </w:tcPr>
          <w:p w14:paraId="599C95D2">
            <w:pPr>
              <w:pStyle w:val="6"/>
            </w:pPr>
          </w:p>
        </w:tc>
        <w:tc>
          <w:tcPr>
            <w:tcW w:w="804" w:type="dxa"/>
            <w:vAlign w:val="top"/>
          </w:tcPr>
          <w:p w14:paraId="6519793D">
            <w:pPr>
              <w:pStyle w:val="6"/>
            </w:pPr>
          </w:p>
        </w:tc>
      </w:tr>
      <w:tr w14:paraId="15088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4ED1977">
            <w:pPr>
              <w:spacing w:before="24" w:line="212" w:lineRule="auto"/>
              <w:ind w:left="3" w:right="179" w:firstLine="167"/>
              <w:rPr>
                <w:rFonts w:ascii="宋体" w:hAnsi="宋体" w:eastAsia="宋体" w:cs="宋体"/>
                <w:sz w:val="15"/>
                <w:szCs w:val="15"/>
              </w:rPr>
            </w:pPr>
            <w:r>
              <w:rPr>
                <w:rFonts w:ascii="宋体" w:hAnsi="宋体" w:eastAsia="宋体" w:cs="宋体"/>
                <w:color w:val="212529"/>
                <w:spacing w:val="10"/>
                <w:sz w:val="15"/>
                <w:szCs w:val="15"/>
              </w:rPr>
              <w:t>2025年中央水库移民后期扶持基金</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【移民补助】</w:t>
            </w:r>
          </w:p>
        </w:tc>
        <w:tc>
          <w:tcPr>
            <w:tcW w:w="1199" w:type="dxa"/>
            <w:vAlign w:val="top"/>
          </w:tcPr>
          <w:p w14:paraId="66609149">
            <w:pPr>
              <w:spacing w:before="111" w:line="201"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59.04</w:t>
            </w:r>
          </w:p>
        </w:tc>
        <w:tc>
          <w:tcPr>
            <w:tcW w:w="1188" w:type="dxa"/>
            <w:vAlign w:val="top"/>
          </w:tcPr>
          <w:p w14:paraId="0DA52691">
            <w:pPr>
              <w:pStyle w:val="6"/>
            </w:pPr>
          </w:p>
        </w:tc>
        <w:tc>
          <w:tcPr>
            <w:tcW w:w="972" w:type="dxa"/>
            <w:vAlign w:val="top"/>
          </w:tcPr>
          <w:p w14:paraId="0D3CB09D">
            <w:pPr>
              <w:spacing w:before="111"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59.04</w:t>
            </w:r>
          </w:p>
        </w:tc>
        <w:tc>
          <w:tcPr>
            <w:tcW w:w="1188" w:type="dxa"/>
            <w:vAlign w:val="top"/>
          </w:tcPr>
          <w:p w14:paraId="7FCC6059">
            <w:pPr>
              <w:pStyle w:val="6"/>
            </w:pPr>
          </w:p>
        </w:tc>
        <w:tc>
          <w:tcPr>
            <w:tcW w:w="1026" w:type="dxa"/>
            <w:vAlign w:val="top"/>
          </w:tcPr>
          <w:p w14:paraId="71D304EF">
            <w:pPr>
              <w:pStyle w:val="6"/>
            </w:pPr>
          </w:p>
        </w:tc>
        <w:tc>
          <w:tcPr>
            <w:tcW w:w="804" w:type="dxa"/>
            <w:vAlign w:val="top"/>
          </w:tcPr>
          <w:p w14:paraId="7F48B997">
            <w:pPr>
              <w:pStyle w:val="6"/>
            </w:pPr>
          </w:p>
        </w:tc>
      </w:tr>
      <w:tr w14:paraId="50268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2FA0DA20">
            <w:pPr>
              <w:spacing w:before="24" w:line="212" w:lineRule="auto"/>
              <w:ind w:left="8" w:right="341" w:firstLine="162"/>
              <w:rPr>
                <w:rFonts w:ascii="宋体" w:hAnsi="宋体" w:eastAsia="宋体" w:cs="宋体"/>
                <w:sz w:val="15"/>
                <w:szCs w:val="15"/>
              </w:rPr>
            </w:pPr>
            <w:r>
              <w:rPr>
                <w:rFonts w:ascii="宋体" w:hAnsi="宋体" w:eastAsia="宋体" w:cs="宋体"/>
                <w:color w:val="212529"/>
                <w:spacing w:val="11"/>
                <w:sz w:val="15"/>
                <w:szCs w:val="15"/>
              </w:rPr>
              <w:t>农村供水工程维修建设项目【基</w:t>
            </w:r>
            <w:r>
              <w:rPr>
                <w:rFonts w:ascii="宋体" w:hAnsi="宋体" w:eastAsia="宋体" w:cs="宋体"/>
                <w:color w:val="212529"/>
                <w:spacing w:val="4"/>
                <w:sz w:val="15"/>
                <w:szCs w:val="15"/>
              </w:rPr>
              <w:t xml:space="preserve"> </w:t>
            </w:r>
            <w:r>
              <w:rPr>
                <w:rFonts w:ascii="宋体" w:hAnsi="宋体" w:eastAsia="宋体" w:cs="宋体"/>
                <w:color w:val="212529"/>
                <w:spacing w:val="3"/>
                <w:sz w:val="15"/>
                <w:szCs w:val="15"/>
              </w:rPr>
              <w:t>金】</w:t>
            </w:r>
          </w:p>
        </w:tc>
        <w:tc>
          <w:tcPr>
            <w:tcW w:w="1199" w:type="dxa"/>
            <w:vAlign w:val="top"/>
          </w:tcPr>
          <w:p w14:paraId="067EB09F">
            <w:pPr>
              <w:spacing w:before="111"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220.00</w:t>
            </w:r>
          </w:p>
        </w:tc>
        <w:tc>
          <w:tcPr>
            <w:tcW w:w="1188" w:type="dxa"/>
            <w:vAlign w:val="top"/>
          </w:tcPr>
          <w:p w14:paraId="6C2CECBD">
            <w:pPr>
              <w:pStyle w:val="6"/>
            </w:pPr>
          </w:p>
        </w:tc>
        <w:tc>
          <w:tcPr>
            <w:tcW w:w="972" w:type="dxa"/>
            <w:vAlign w:val="top"/>
          </w:tcPr>
          <w:p w14:paraId="56BA0C74">
            <w:pPr>
              <w:spacing w:before="11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220.00</w:t>
            </w:r>
          </w:p>
        </w:tc>
        <w:tc>
          <w:tcPr>
            <w:tcW w:w="1188" w:type="dxa"/>
            <w:vAlign w:val="top"/>
          </w:tcPr>
          <w:p w14:paraId="49A8C5D1">
            <w:pPr>
              <w:pStyle w:val="6"/>
            </w:pPr>
          </w:p>
        </w:tc>
        <w:tc>
          <w:tcPr>
            <w:tcW w:w="1026" w:type="dxa"/>
            <w:vAlign w:val="top"/>
          </w:tcPr>
          <w:p w14:paraId="1DC0CBBC">
            <w:pPr>
              <w:pStyle w:val="6"/>
            </w:pPr>
          </w:p>
        </w:tc>
        <w:tc>
          <w:tcPr>
            <w:tcW w:w="804" w:type="dxa"/>
            <w:vAlign w:val="top"/>
          </w:tcPr>
          <w:p w14:paraId="033185B5">
            <w:pPr>
              <w:pStyle w:val="6"/>
            </w:pPr>
          </w:p>
        </w:tc>
      </w:tr>
      <w:tr w14:paraId="6903A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81" w:type="dxa"/>
            <w:vAlign w:val="top"/>
          </w:tcPr>
          <w:p w14:paraId="5A26F216">
            <w:pPr>
              <w:spacing w:before="111" w:line="229" w:lineRule="auto"/>
              <w:ind w:left="174"/>
              <w:rPr>
                <w:rFonts w:ascii="宋体" w:hAnsi="宋体" w:eastAsia="宋体" w:cs="宋体"/>
                <w:sz w:val="15"/>
                <w:szCs w:val="15"/>
              </w:rPr>
            </w:pPr>
            <w:r>
              <w:rPr>
                <w:rFonts w:ascii="宋体" w:hAnsi="宋体" w:eastAsia="宋体" w:cs="宋体"/>
                <w:color w:val="212529"/>
                <w:spacing w:val="10"/>
                <w:sz w:val="15"/>
                <w:szCs w:val="15"/>
              </w:rPr>
              <w:t>小型水库工程维修养护</w:t>
            </w:r>
          </w:p>
        </w:tc>
        <w:tc>
          <w:tcPr>
            <w:tcW w:w="1199" w:type="dxa"/>
            <w:vAlign w:val="top"/>
          </w:tcPr>
          <w:p w14:paraId="109DE454">
            <w:pPr>
              <w:spacing w:before="111"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4.50</w:t>
            </w:r>
          </w:p>
        </w:tc>
        <w:tc>
          <w:tcPr>
            <w:tcW w:w="1188" w:type="dxa"/>
            <w:vAlign w:val="top"/>
          </w:tcPr>
          <w:p w14:paraId="44608312">
            <w:pPr>
              <w:spacing w:before="11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4.50</w:t>
            </w:r>
          </w:p>
        </w:tc>
        <w:tc>
          <w:tcPr>
            <w:tcW w:w="972" w:type="dxa"/>
            <w:vAlign w:val="top"/>
          </w:tcPr>
          <w:p w14:paraId="472B6F14">
            <w:pPr>
              <w:pStyle w:val="6"/>
            </w:pPr>
          </w:p>
        </w:tc>
        <w:tc>
          <w:tcPr>
            <w:tcW w:w="1188" w:type="dxa"/>
            <w:vAlign w:val="top"/>
          </w:tcPr>
          <w:p w14:paraId="27AB5695">
            <w:pPr>
              <w:pStyle w:val="6"/>
            </w:pPr>
          </w:p>
        </w:tc>
        <w:tc>
          <w:tcPr>
            <w:tcW w:w="1026" w:type="dxa"/>
            <w:vAlign w:val="top"/>
          </w:tcPr>
          <w:p w14:paraId="5B8C8881">
            <w:pPr>
              <w:pStyle w:val="6"/>
            </w:pPr>
          </w:p>
        </w:tc>
        <w:tc>
          <w:tcPr>
            <w:tcW w:w="804" w:type="dxa"/>
            <w:vAlign w:val="top"/>
          </w:tcPr>
          <w:p w14:paraId="57D8F49D">
            <w:pPr>
              <w:pStyle w:val="6"/>
            </w:pPr>
          </w:p>
        </w:tc>
      </w:tr>
      <w:tr w14:paraId="3B35E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2F049EC1">
            <w:pPr>
              <w:spacing w:before="112" w:line="230" w:lineRule="auto"/>
              <w:ind w:left="185"/>
              <w:rPr>
                <w:rFonts w:ascii="宋体" w:hAnsi="宋体" w:eastAsia="宋体" w:cs="宋体"/>
                <w:sz w:val="15"/>
                <w:szCs w:val="15"/>
              </w:rPr>
            </w:pPr>
            <w:r>
              <w:rPr>
                <w:rFonts w:ascii="宋体" w:hAnsi="宋体" w:eastAsia="宋体" w:cs="宋体"/>
                <w:color w:val="212529"/>
                <w:spacing w:val="7"/>
                <w:sz w:val="15"/>
                <w:szCs w:val="15"/>
              </w:rPr>
              <w:t>山洪灾害防治</w:t>
            </w:r>
          </w:p>
        </w:tc>
        <w:tc>
          <w:tcPr>
            <w:tcW w:w="1199" w:type="dxa"/>
            <w:vAlign w:val="top"/>
          </w:tcPr>
          <w:p w14:paraId="51C36EAA">
            <w:pPr>
              <w:spacing w:before="112"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88" w:type="dxa"/>
            <w:vAlign w:val="top"/>
          </w:tcPr>
          <w:p w14:paraId="7367FF04">
            <w:pPr>
              <w:spacing w:before="11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972" w:type="dxa"/>
            <w:vAlign w:val="top"/>
          </w:tcPr>
          <w:p w14:paraId="33C7CF61">
            <w:pPr>
              <w:pStyle w:val="6"/>
            </w:pPr>
          </w:p>
        </w:tc>
        <w:tc>
          <w:tcPr>
            <w:tcW w:w="1188" w:type="dxa"/>
            <w:vAlign w:val="top"/>
          </w:tcPr>
          <w:p w14:paraId="4CA5E7A4">
            <w:pPr>
              <w:pStyle w:val="6"/>
            </w:pPr>
          </w:p>
        </w:tc>
        <w:tc>
          <w:tcPr>
            <w:tcW w:w="1026" w:type="dxa"/>
            <w:vAlign w:val="top"/>
          </w:tcPr>
          <w:p w14:paraId="0D43FE9E">
            <w:pPr>
              <w:pStyle w:val="6"/>
            </w:pPr>
          </w:p>
        </w:tc>
        <w:tc>
          <w:tcPr>
            <w:tcW w:w="804" w:type="dxa"/>
            <w:vAlign w:val="top"/>
          </w:tcPr>
          <w:p w14:paraId="357AF64D">
            <w:pPr>
              <w:pStyle w:val="6"/>
            </w:pPr>
          </w:p>
        </w:tc>
      </w:tr>
      <w:tr w14:paraId="709D9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733CDA5">
            <w:pPr>
              <w:spacing w:before="112" w:line="229" w:lineRule="auto"/>
              <w:ind w:left="185"/>
              <w:rPr>
                <w:rFonts w:ascii="宋体" w:hAnsi="宋体" w:eastAsia="宋体" w:cs="宋体"/>
                <w:sz w:val="15"/>
                <w:szCs w:val="15"/>
              </w:rPr>
            </w:pPr>
            <w:r>
              <w:rPr>
                <w:rFonts w:ascii="宋体" w:hAnsi="宋体" w:eastAsia="宋体" w:cs="宋体"/>
                <w:color w:val="212529"/>
                <w:spacing w:val="10"/>
                <w:sz w:val="15"/>
                <w:szCs w:val="15"/>
              </w:rPr>
              <w:t>山洪灾害防治设施维修养护</w:t>
            </w:r>
          </w:p>
        </w:tc>
        <w:tc>
          <w:tcPr>
            <w:tcW w:w="1199" w:type="dxa"/>
            <w:vAlign w:val="top"/>
          </w:tcPr>
          <w:p w14:paraId="49AD9A81">
            <w:pPr>
              <w:spacing w:before="112"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14.30</w:t>
            </w:r>
          </w:p>
        </w:tc>
        <w:tc>
          <w:tcPr>
            <w:tcW w:w="1188" w:type="dxa"/>
            <w:vAlign w:val="top"/>
          </w:tcPr>
          <w:p w14:paraId="0672F8D7">
            <w:pPr>
              <w:spacing w:before="11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14.30</w:t>
            </w:r>
          </w:p>
        </w:tc>
        <w:tc>
          <w:tcPr>
            <w:tcW w:w="972" w:type="dxa"/>
            <w:vAlign w:val="top"/>
          </w:tcPr>
          <w:p w14:paraId="4D8B87FE">
            <w:pPr>
              <w:pStyle w:val="6"/>
            </w:pPr>
          </w:p>
        </w:tc>
        <w:tc>
          <w:tcPr>
            <w:tcW w:w="1188" w:type="dxa"/>
            <w:vAlign w:val="top"/>
          </w:tcPr>
          <w:p w14:paraId="2C828293">
            <w:pPr>
              <w:pStyle w:val="6"/>
            </w:pPr>
          </w:p>
        </w:tc>
        <w:tc>
          <w:tcPr>
            <w:tcW w:w="1026" w:type="dxa"/>
            <w:vAlign w:val="top"/>
          </w:tcPr>
          <w:p w14:paraId="361D7512">
            <w:pPr>
              <w:pStyle w:val="6"/>
            </w:pPr>
          </w:p>
        </w:tc>
        <w:tc>
          <w:tcPr>
            <w:tcW w:w="804" w:type="dxa"/>
            <w:vAlign w:val="top"/>
          </w:tcPr>
          <w:p w14:paraId="4A886DB8">
            <w:pPr>
              <w:pStyle w:val="6"/>
            </w:pPr>
          </w:p>
        </w:tc>
      </w:tr>
      <w:tr w14:paraId="23D97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9E8BA15">
            <w:pPr>
              <w:spacing w:before="113" w:line="229" w:lineRule="auto"/>
              <w:ind w:left="170"/>
              <w:rPr>
                <w:rFonts w:ascii="宋体" w:hAnsi="宋体" w:eastAsia="宋体" w:cs="宋体"/>
                <w:sz w:val="15"/>
                <w:szCs w:val="15"/>
              </w:rPr>
            </w:pPr>
            <w:r>
              <w:rPr>
                <w:rFonts w:ascii="宋体" w:hAnsi="宋体" w:eastAsia="宋体" w:cs="宋体"/>
                <w:color w:val="212529"/>
                <w:spacing w:val="10"/>
                <w:sz w:val="15"/>
                <w:szCs w:val="15"/>
              </w:rPr>
              <w:t>河湖长制建设与管理（市级部分）</w:t>
            </w:r>
          </w:p>
        </w:tc>
        <w:tc>
          <w:tcPr>
            <w:tcW w:w="1199" w:type="dxa"/>
            <w:vAlign w:val="top"/>
          </w:tcPr>
          <w:p w14:paraId="417519FE">
            <w:pPr>
              <w:spacing w:before="113"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6BD4B853">
            <w:pPr>
              <w:spacing w:before="11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972" w:type="dxa"/>
            <w:vAlign w:val="top"/>
          </w:tcPr>
          <w:p w14:paraId="44B4F4B5">
            <w:pPr>
              <w:pStyle w:val="6"/>
            </w:pPr>
          </w:p>
        </w:tc>
        <w:tc>
          <w:tcPr>
            <w:tcW w:w="1188" w:type="dxa"/>
            <w:vAlign w:val="top"/>
          </w:tcPr>
          <w:p w14:paraId="20FB157E">
            <w:pPr>
              <w:pStyle w:val="6"/>
            </w:pPr>
          </w:p>
        </w:tc>
        <w:tc>
          <w:tcPr>
            <w:tcW w:w="1026" w:type="dxa"/>
            <w:vAlign w:val="top"/>
          </w:tcPr>
          <w:p w14:paraId="3A4886F3">
            <w:pPr>
              <w:pStyle w:val="6"/>
            </w:pPr>
          </w:p>
        </w:tc>
        <w:tc>
          <w:tcPr>
            <w:tcW w:w="804" w:type="dxa"/>
            <w:vAlign w:val="top"/>
          </w:tcPr>
          <w:p w14:paraId="350CD0DA">
            <w:pPr>
              <w:pStyle w:val="6"/>
            </w:pPr>
          </w:p>
        </w:tc>
      </w:tr>
      <w:tr w14:paraId="578A9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81" w:type="dxa"/>
            <w:vAlign w:val="top"/>
          </w:tcPr>
          <w:p w14:paraId="7757F467">
            <w:pPr>
              <w:spacing w:before="113" w:line="228" w:lineRule="auto"/>
              <w:ind w:left="170"/>
              <w:rPr>
                <w:rFonts w:ascii="宋体" w:hAnsi="宋体" w:eastAsia="宋体" w:cs="宋体"/>
                <w:sz w:val="15"/>
                <w:szCs w:val="15"/>
              </w:rPr>
            </w:pPr>
            <w:r>
              <w:rPr>
                <w:rFonts w:ascii="宋体" w:hAnsi="宋体" w:eastAsia="宋体" w:cs="宋体"/>
                <w:color w:val="212529"/>
                <w:spacing w:val="11"/>
                <w:sz w:val="15"/>
                <w:szCs w:val="15"/>
              </w:rPr>
              <w:t>农村饮水工程维修养护</w:t>
            </w:r>
          </w:p>
        </w:tc>
        <w:tc>
          <w:tcPr>
            <w:tcW w:w="1199" w:type="dxa"/>
            <w:vAlign w:val="top"/>
          </w:tcPr>
          <w:p w14:paraId="655FD7DE">
            <w:pPr>
              <w:spacing w:before="113"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95.00</w:t>
            </w:r>
          </w:p>
        </w:tc>
        <w:tc>
          <w:tcPr>
            <w:tcW w:w="1188" w:type="dxa"/>
            <w:vAlign w:val="top"/>
          </w:tcPr>
          <w:p w14:paraId="70773C57">
            <w:pPr>
              <w:spacing w:before="11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95.00</w:t>
            </w:r>
          </w:p>
        </w:tc>
        <w:tc>
          <w:tcPr>
            <w:tcW w:w="972" w:type="dxa"/>
            <w:vAlign w:val="top"/>
          </w:tcPr>
          <w:p w14:paraId="4EE47535">
            <w:pPr>
              <w:pStyle w:val="6"/>
            </w:pPr>
          </w:p>
        </w:tc>
        <w:tc>
          <w:tcPr>
            <w:tcW w:w="1188" w:type="dxa"/>
            <w:vAlign w:val="top"/>
          </w:tcPr>
          <w:p w14:paraId="5220D351">
            <w:pPr>
              <w:pStyle w:val="6"/>
            </w:pPr>
          </w:p>
        </w:tc>
        <w:tc>
          <w:tcPr>
            <w:tcW w:w="1026" w:type="dxa"/>
            <w:vAlign w:val="top"/>
          </w:tcPr>
          <w:p w14:paraId="30DDE222">
            <w:pPr>
              <w:pStyle w:val="6"/>
            </w:pPr>
          </w:p>
        </w:tc>
        <w:tc>
          <w:tcPr>
            <w:tcW w:w="804" w:type="dxa"/>
            <w:vAlign w:val="top"/>
          </w:tcPr>
          <w:p w14:paraId="3D30140E">
            <w:pPr>
              <w:pStyle w:val="6"/>
            </w:pPr>
          </w:p>
        </w:tc>
      </w:tr>
      <w:tr w14:paraId="63C0C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49B19278">
            <w:pPr>
              <w:spacing w:before="114" w:line="229" w:lineRule="auto"/>
              <w:ind w:left="170"/>
              <w:rPr>
                <w:rFonts w:ascii="宋体" w:hAnsi="宋体" w:eastAsia="宋体" w:cs="宋体"/>
                <w:sz w:val="15"/>
                <w:szCs w:val="15"/>
              </w:rPr>
            </w:pPr>
            <w:r>
              <w:rPr>
                <w:rFonts w:ascii="宋体" w:hAnsi="宋体" w:eastAsia="宋体" w:cs="宋体"/>
                <w:color w:val="212529"/>
                <w:spacing w:val="7"/>
                <w:sz w:val="15"/>
                <w:szCs w:val="15"/>
              </w:rPr>
              <w:t>水库（闸）</w:t>
            </w:r>
            <w:r>
              <w:rPr>
                <w:rFonts w:ascii="宋体" w:hAnsi="宋体" w:eastAsia="宋体" w:cs="宋体"/>
                <w:color w:val="212529"/>
                <w:spacing w:val="-20"/>
                <w:sz w:val="15"/>
                <w:szCs w:val="15"/>
              </w:rPr>
              <w:t xml:space="preserve"> </w:t>
            </w:r>
            <w:r>
              <w:rPr>
                <w:rFonts w:ascii="宋体" w:hAnsi="宋体" w:eastAsia="宋体" w:cs="宋体"/>
                <w:color w:val="212529"/>
                <w:spacing w:val="7"/>
                <w:sz w:val="15"/>
                <w:szCs w:val="15"/>
              </w:rPr>
              <w:t>日常维修养护项目</w:t>
            </w:r>
          </w:p>
        </w:tc>
        <w:tc>
          <w:tcPr>
            <w:tcW w:w="1199" w:type="dxa"/>
            <w:vAlign w:val="top"/>
          </w:tcPr>
          <w:p w14:paraId="634DAE7A">
            <w:pPr>
              <w:spacing w:before="114"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66.00</w:t>
            </w:r>
          </w:p>
        </w:tc>
        <w:tc>
          <w:tcPr>
            <w:tcW w:w="1188" w:type="dxa"/>
            <w:vAlign w:val="top"/>
          </w:tcPr>
          <w:p w14:paraId="0F079E17">
            <w:pPr>
              <w:spacing w:before="11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66.00</w:t>
            </w:r>
          </w:p>
        </w:tc>
        <w:tc>
          <w:tcPr>
            <w:tcW w:w="972" w:type="dxa"/>
            <w:vAlign w:val="top"/>
          </w:tcPr>
          <w:p w14:paraId="757DE851">
            <w:pPr>
              <w:pStyle w:val="6"/>
            </w:pPr>
          </w:p>
        </w:tc>
        <w:tc>
          <w:tcPr>
            <w:tcW w:w="1188" w:type="dxa"/>
            <w:vAlign w:val="top"/>
          </w:tcPr>
          <w:p w14:paraId="6C4CA953">
            <w:pPr>
              <w:pStyle w:val="6"/>
            </w:pPr>
          </w:p>
        </w:tc>
        <w:tc>
          <w:tcPr>
            <w:tcW w:w="1026" w:type="dxa"/>
            <w:vAlign w:val="top"/>
          </w:tcPr>
          <w:p w14:paraId="08472D53">
            <w:pPr>
              <w:pStyle w:val="6"/>
            </w:pPr>
          </w:p>
        </w:tc>
        <w:tc>
          <w:tcPr>
            <w:tcW w:w="804" w:type="dxa"/>
            <w:vAlign w:val="top"/>
          </w:tcPr>
          <w:p w14:paraId="267DC1D1">
            <w:pPr>
              <w:pStyle w:val="6"/>
            </w:pPr>
          </w:p>
        </w:tc>
      </w:tr>
      <w:tr w14:paraId="5B8CC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26A1D7AF">
            <w:pPr>
              <w:spacing w:before="114" w:line="229" w:lineRule="auto"/>
              <w:ind w:left="182"/>
              <w:rPr>
                <w:rFonts w:ascii="宋体" w:hAnsi="宋体" w:eastAsia="宋体" w:cs="宋体"/>
                <w:sz w:val="15"/>
                <w:szCs w:val="15"/>
              </w:rPr>
            </w:pPr>
            <w:r>
              <w:rPr>
                <w:rFonts w:ascii="宋体" w:hAnsi="宋体" w:eastAsia="宋体" w:cs="宋体"/>
                <w:color w:val="212529"/>
                <w:spacing w:val="10"/>
                <w:sz w:val="15"/>
                <w:szCs w:val="15"/>
              </w:rPr>
              <w:t>中型以上淤地坝运行维修管护</w:t>
            </w:r>
          </w:p>
        </w:tc>
        <w:tc>
          <w:tcPr>
            <w:tcW w:w="1199" w:type="dxa"/>
            <w:vAlign w:val="top"/>
          </w:tcPr>
          <w:p w14:paraId="7EA55900">
            <w:pPr>
              <w:spacing w:before="114"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34.95</w:t>
            </w:r>
          </w:p>
        </w:tc>
        <w:tc>
          <w:tcPr>
            <w:tcW w:w="1188" w:type="dxa"/>
            <w:vAlign w:val="top"/>
          </w:tcPr>
          <w:p w14:paraId="6CDAF0B7">
            <w:pPr>
              <w:spacing w:before="11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34.95</w:t>
            </w:r>
          </w:p>
        </w:tc>
        <w:tc>
          <w:tcPr>
            <w:tcW w:w="972" w:type="dxa"/>
            <w:vAlign w:val="top"/>
          </w:tcPr>
          <w:p w14:paraId="326472AA">
            <w:pPr>
              <w:pStyle w:val="6"/>
            </w:pPr>
          </w:p>
        </w:tc>
        <w:tc>
          <w:tcPr>
            <w:tcW w:w="1188" w:type="dxa"/>
            <w:vAlign w:val="top"/>
          </w:tcPr>
          <w:p w14:paraId="7791C94A">
            <w:pPr>
              <w:pStyle w:val="6"/>
            </w:pPr>
          </w:p>
        </w:tc>
        <w:tc>
          <w:tcPr>
            <w:tcW w:w="1026" w:type="dxa"/>
            <w:vAlign w:val="top"/>
          </w:tcPr>
          <w:p w14:paraId="11AB923B">
            <w:pPr>
              <w:pStyle w:val="6"/>
            </w:pPr>
          </w:p>
        </w:tc>
        <w:tc>
          <w:tcPr>
            <w:tcW w:w="804" w:type="dxa"/>
            <w:vAlign w:val="top"/>
          </w:tcPr>
          <w:p w14:paraId="1541D74D">
            <w:pPr>
              <w:pStyle w:val="6"/>
            </w:pPr>
          </w:p>
        </w:tc>
      </w:tr>
      <w:tr w14:paraId="46B36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B2E7DED">
            <w:pPr>
              <w:spacing w:before="115" w:line="228" w:lineRule="auto"/>
              <w:ind w:left="169"/>
              <w:rPr>
                <w:rFonts w:ascii="宋体" w:hAnsi="宋体" w:eastAsia="宋体" w:cs="宋体"/>
                <w:sz w:val="15"/>
                <w:szCs w:val="15"/>
              </w:rPr>
            </w:pPr>
            <w:r>
              <w:rPr>
                <w:rFonts w:ascii="宋体" w:hAnsi="宋体" w:eastAsia="宋体" w:cs="宋体"/>
                <w:color w:val="212529"/>
                <w:spacing w:val="11"/>
                <w:sz w:val="15"/>
                <w:szCs w:val="15"/>
              </w:rPr>
              <w:t>坡耕地水土流失综合治理</w:t>
            </w:r>
          </w:p>
        </w:tc>
        <w:tc>
          <w:tcPr>
            <w:tcW w:w="1199" w:type="dxa"/>
            <w:vAlign w:val="top"/>
          </w:tcPr>
          <w:p w14:paraId="303123D1">
            <w:pPr>
              <w:spacing w:before="115" w:line="201"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88" w:type="dxa"/>
            <w:vAlign w:val="top"/>
          </w:tcPr>
          <w:p w14:paraId="5A8BF020">
            <w:pPr>
              <w:spacing w:before="115"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972" w:type="dxa"/>
            <w:vAlign w:val="top"/>
          </w:tcPr>
          <w:p w14:paraId="3F131314">
            <w:pPr>
              <w:pStyle w:val="6"/>
            </w:pPr>
          </w:p>
        </w:tc>
        <w:tc>
          <w:tcPr>
            <w:tcW w:w="1188" w:type="dxa"/>
            <w:vAlign w:val="top"/>
          </w:tcPr>
          <w:p w14:paraId="13811D68">
            <w:pPr>
              <w:pStyle w:val="6"/>
            </w:pPr>
          </w:p>
        </w:tc>
        <w:tc>
          <w:tcPr>
            <w:tcW w:w="1026" w:type="dxa"/>
            <w:vAlign w:val="top"/>
          </w:tcPr>
          <w:p w14:paraId="082E6C87">
            <w:pPr>
              <w:pStyle w:val="6"/>
            </w:pPr>
          </w:p>
        </w:tc>
        <w:tc>
          <w:tcPr>
            <w:tcW w:w="804" w:type="dxa"/>
            <w:vAlign w:val="top"/>
          </w:tcPr>
          <w:p w14:paraId="26854258">
            <w:pPr>
              <w:pStyle w:val="6"/>
            </w:pPr>
          </w:p>
        </w:tc>
      </w:tr>
      <w:tr w14:paraId="48576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CACD55E">
            <w:pPr>
              <w:spacing w:before="115" w:line="229" w:lineRule="auto"/>
              <w:ind w:left="170"/>
              <w:rPr>
                <w:rFonts w:ascii="宋体" w:hAnsi="宋体" w:eastAsia="宋体" w:cs="宋体"/>
                <w:sz w:val="15"/>
                <w:szCs w:val="15"/>
              </w:rPr>
            </w:pPr>
            <w:r>
              <w:rPr>
                <w:rFonts w:ascii="宋体" w:hAnsi="宋体" w:eastAsia="宋体" w:cs="宋体"/>
                <w:color w:val="212529"/>
                <w:spacing w:val="10"/>
                <w:sz w:val="15"/>
                <w:szCs w:val="15"/>
              </w:rPr>
              <w:t>水旱灾害预防补助</w:t>
            </w:r>
          </w:p>
        </w:tc>
        <w:tc>
          <w:tcPr>
            <w:tcW w:w="1199" w:type="dxa"/>
            <w:vAlign w:val="top"/>
          </w:tcPr>
          <w:p w14:paraId="121413F0">
            <w:pPr>
              <w:spacing w:before="115"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17.00</w:t>
            </w:r>
          </w:p>
        </w:tc>
        <w:tc>
          <w:tcPr>
            <w:tcW w:w="1188" w:type="dxa"/>
            <w:vAlign w:val="top"/>
          </w:tcPr>
          <w:p w14:paraId="0E7CCED5">
            <w:pPr>
              <w:spacing w:before="11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17.00</w:t>
            </w:r>
          </w:p>
        </w:tc>
        <w:tc>
          <w:tcPr>
            <w:tcW w:w="972" w:type="dxa"/>
            <w:vAlign w:val="top"/>
          </w:tcPr>
          <w:p w14:paraId="6D016B5C">
            <w:pPr>
              <w:pStyle w:val="6"/>
            </w:pPr>
          </w:p>
        </w:tc>
        <w:tc>
          <w:tcPr>
            <w:tcW w:w="1188" w:type="dxa"/>
            <w:vAlign w:val="top"/>
          </w:tcPr>
          <w:p w14:paraId="682F8868">
            <w:pPr>
              <w:pStyle w:val="6"/>
            </w:pPr>
          </w:p>
        </w:tc>
        <w:tc>
          <w:tcPr>
            <w:tcW w:w="1026" w:type="dxa"/>
            <w:vAlign w:val="top"/>
          </w:tcPr>
          <w:p w14:paraId="48EC113C">
            <w:pPr>
              <w:pStyle w:val="6"/>
            </w:pPr>
          </w:p>
        </w:tc>
        <w:tc>
          <w:tcPr>
            <w:tcW w:w="804" w:type="dxa"/>
            <w:vAlign w:val="top"/>
          </w:tcPr>
          <w:p w14:paraId="26AFFF86">
            <w:pPr>
              <w:pStyle w:val="6"/>
            </w:pPr>
          </w:p>
        </w:tc>
      </w:tr>
      <w:tr w14:paraId="65BFE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242DEBE">
            <w:pPr>
              <w:spacing w:before="29" w:line="209" w:lineRule="auto"/>
              <w:ind w:left="15" w:right="179" w:firstLine="156"/>
              <w:rPr>
                <w:rFonts w:ascii="宋体" w:hAnsi="宋体" w:eastAsia="宋体" w:cs="宋体"/>
                <w:sz w:val="15"/>
                <w:szCs w:val="15"/>
              </w:rPr>
            </w:pPr>
            <w:r>
              <w:rPr>
                <w:rFonts w:ascii="宋体" w:hAnsi="宋体" w:eastAsia="宋体" w:cs="宋体"/>
                <w:color w:val="212529"/>
                <w:spacing w:val="11"/>
                <w:sz w:val="15"/>
                <w:szCs w:val="15"/>
              </w:rPr>
              <w:t>兴县阁老湾水库除险加固工程二类</w:t>
            </w:r>
            <w:r>
              <w:rPr>
                <w:rFonts w:ascii="宋体" w:hAnsi="宋体" w:eastAsia="宋体" w:cs="宋体"/>
                <w:color w:val="212529"/>
                <w:spacing w:val="3"/>
                <w:sz w:val="15"/>
                <w:szCs w:val="15"/>
              </w:rPr>
              <w:t xml:space="preserve"> </w:t>
            </w:r>
            <w:r>
              <w:rPr>
                <w:rFonts w:ascii="宋体" w:hAnsi="宋体" w:eastAsia="宋体" w:cs="宋体"/>
                <w:color w:val="212529"/>
                <w:sz w:val="15"/>
                <w:szCs w:val="15"/>
              </w:rPr>
              <w:t>费</w:t>
            </w:r>
          </w:p>
        </w:tc>
        <w:tc>
          <w:tcPr>
            <w:tcW w:w="1199" w:type="dxa"/>
            <w:vAlign w:val="top"/>
          </w:tcPr>
          <w:p w14:paraId="33DB912D">
            <w:pPr>
              <w:spacing w:before="115"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100.80</w:t>
            </w:r>
          </w:p>
        </w:tc>
        <w:tc>
          <w:tcPr>
            <w:tcW w:w="1188" w:type="dxa"/>
            <w:vAlign w:val="top"/>
          </w:tcPr>
          <w:p w14:paraId="24C9036A">
            <w:pPr>
              <w:spacing w:before="11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100.80</w:t>
            </w:r>
          </w:p>
        </w:tc>
        <w:tc>
          <w:tcPr>
            <w:tcW w:w="972" w:type="dxa"/>
            <w:vAlign w:val="top"/>
          </w:tcPr>
          <w:p w14:paraId="4391AC61">
            <w:pPr>
              <w:pStyle w:val="6"/>
            </w:pPr>
          </w:p>
        </w:tc>
        <w:tc>
          <w:tcPr>
            <w:tcW w:w="1188" w:type="dxa"/>
            <w:vAlign w:val="top"/>
          </w:tcPr>
          <w:p w14:paraId="777402C6">
            <w:pPr>
              <w:pStyle w:val="6"/>
            </w:pPr>
          </w:p>
        </w:tc>
        <w:tc>
          <w:tcPr>
            <w:tcW w:w="1026" w:type="dxa"/>
            <w:vAlign w:val="top"/>
          </w:tcPr>
          <w:p w14:paraId="0C9701F7">
            <w:pPr>
              <w:pStyle w:val="6"/>
            </w:pPr>
          </w:p>
        </w:tc>
        <w:tc>
          <w:tcPr>
            <w:tcW w:w="804" w:type="dxa"/>
            <w:vAlign w:val="top"/>
          </w:tcPr>
          <w:p w14:paraId="0EE10799">
            <w:pPr>
              <w:pStyle w:val="6"/>
            </w:pPr>
          </w:p>
        </w:tc>
      </w:tr>
      <w:tr w14:paraId="2FDB1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70DC4E21">
            <w:pPr>
              <w:spacing w:before="115" w:line="229" w:lineRule="auto"/>
              <w:ind w:left="172"/>
              <w:rPr>
                <w:rFonts w:ascii="宋体" w:hAnsi="宋体" w:eastAsia="宋体" w:cs="宋体"/>
                <w:sz w:val="15"/>
                <w:szCs w:val="15"/>
              </w:rPr>
            </w:pPr>
            <w:r>
              <w:rPr>
                <w:rFonts w:ascii="宋体" w:hAnsi="宋体" w:eastAsia="宋体" w:cs="宋体"/>
                <w:color w:val="212529"/>
                <w:spacing w:val="11"/>
                <w:sz w:val="15"/>
                <w:szCs w:val="15"/>
              </w:rPr>
              <w:t>兴县天古崖水库维修改造工程</w:t>
            </w:r>
          </w:p>
        </w:tc>
        <w:tc>
          <w:tcPr>
            <w:tcW w:w="1199" w:type="dxa"/>
            <w:vAlign w:val="top"/>
          </w:tcPr>
          <w:p w14:paraId="3FDAD164">
            <w:pPr>
              <w:spacing w:before="115"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88" w:type="dxa"/>
            <w:vAlign w:val="top"/>
          </w:tcPr>
          <w:p w14:paraId="0B6AE44A">
            <w:pPr>
              <w:spacing w:before="11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972" w:type="dxa"/>
            <w:vAlign w:val="top"/>
          </w:tcPr>
          <w:p w14:paraId="264B669C">
            <w:pPr>
              <w:pStyle w:val="6"/>
            </w:pPr>
          </w:p>
        </w:tc>
        <w:tc>
          <w:tcPr>
            <w:tcW w:w="1188" w:type="dxa"/>
            <w:vAlign w:val="top"/>
          </w:tcPr>
          <w:p w14:paraId="6FA5E8B5">
            <w:pPr>
              <w:pStyle w:val="6"/>
            </w:pPr>
          </w:p>
        </w:tc>
        <w:tc>
          <w:tcPr>
            <w:tcW w:w="1026" w:type="dxa"/>
            <w:vAlign w:val="top"/>
          </w:tcPr>
          <w:p w14:paraId="5FA309C8">
            <w:pPr>
              <w:pStyle w:val="6"/>
            </w:pPr>
          </w:p>
        </w:tc>
        <w:tc>
          <w:tcPr>
            <w:tcW w:w="804" w:type="dxa"/>
            <w:vAlign w:val="top"/>
          </w:tcPr>
          <w:p w14:paraId="420EFCD6">
            <w:pPr>
              <w:pStyle w:val="6"/>
            </w:pPr>
          </w:p>
        </w:tc>
      </w:tr>
      <w:tr w14:paraId="45FC7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44FB2C5A">
            <w:pPr>
              <w:spacing w:before="29" w:line="209" w:lineRule="auto"/>
              <w:ind w:left="6" w:right="179" w:firstLine="165"/>
              <w:rPr>
                <w:rFonts w:ascii="宋体" w:hAnsi="宋体" w:eastAsia="宋体" w:cs="宋体"/>
                <w:sz w:val="15"/>
                <w:szCs w:val="15"/>
              </w:rPr>
            </w:pPr>
            <w:r>
              <w:rPr>
                <w:rFonts w:ascii="宋体" w:hAnsi="宋体" w:eastAsia="宋体" w:cs="宋体"/>
                <w:color w:val="212529"/>
                <w:spacing w:val="11"/>
                <w:sz w:val="15"/>
                <w:szCs w:val="15"/>
              </w:rPr>
              <w:t>兴县县、乡、村三级山洪灾害防御</w:t>
            </w:r>
            <w:r>
              <w:rPr>
                <w:rFonts w:ascii="宋体" w:hAnsi="宋体" w:eastAsia="宋体" w:cs="宋体"/>
                <w:color w:val="212529"/>
                <w:spacing w:val="3"/>
                <w:sz w:val="15"/>
                <w:szCs w:val="15"/>
              </w:rPr>
              <w:t xml:space="preserve"> </w:t>
            </w:r>
            <w:r>
              <w:rPr>
                <w:rFonts w:ascii="宋体" w:hAnsi="宋体" w:eastAsia="宋体" w:cs="宋体"/>
                <w:color w:val="212529"/>
                <w:spacing w:val="10"/>
                <w:sz w:val="15"/>
                <w:szCs w:val="15"/>
              </w:rPr>
              <w:t>预案编制服务</w:t>
            </w:r>
          </w:p>
        </w:tc>
        <w:tc>
          <w:tcPr>
            <w:tcW w:w="1199" w:type="dxa"/>
            <w:vAlign w:val="top"/>
          </w:tcPr>
          <w:p w14:paraId="769C611B">
            <w:pPr>
              <w:spacing w:before="115"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88" w:type="dxa"/>
            <w:vAlign w:val="top"/>
          </w:tcPr>
          <w:p w14:paraId="775CFCA3">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972" w:type="dxa"/>
            <w:vAlign w:val="top"/>
          </w:tcPr>
          <w:p w14:paraId="4FE2E5C6">
            <w:pPr>
              <w:pStyle w:val="6"/>
            </w:pPr>
          </w:p>
        </w:tc>
        <w:tc>
          <w:tcPr>
            <w:tcW w:w="1188" w:type="dxa"/>
            <w:vAlign w:val="top"/>
          </w:tcPr>
          <w:p w14:paraId="02CABA16">
            <w:pPr>
              <w:pStyle w:val="6"/>
            </w:pPr>
          </w:p>
        </w:tc>
        <w:tc>
          <w:tcPr>
            <w:tcW w:w="1026" w:type="dxa"/>
            <w:vAlign w:val="top"/>
          </w:tcPr>
          <w:p w14:paraId="5AFA33D1">
            <w:pPr>
              <w:pStyle w:val="6"/>
            </w:pPr>
          </w:p>
        </w:tc>
        <w:tc>
          <w:tcPr>
            <w:tcW w:w="804" w:type="dxa"/>
            <w:vAlign w:val="top"/>
          </w:tcPr>
          <w:p w14:paraId="7512EEA4">
            <w:pPr>
              <w:pStyle w:val="6"/>
            </w:pPr>
          </w:p>
        </w:tc>
      </w:tr>
      <w:tr w14:paraId="29E08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897397B">
            <w:pPr>
              <w:spacing w:before="116" w:line="229" w:lineRule="auto"/>
              <w:ind w:left="168"/>
              <w:rPr>
                <w:rFonts w:ascii="宋体" w:hAnsi="宋体" w:eastAsia="宋体" w:cs="宋体"/>
                <w:sz w:val="15"/>
                <w:szCs w:val="15"/>
              </w:rPr>
            </w:pPr>
            <w:r>
              <w:rPr>
                <w:rFonts w:ascii="宋体" w:hAnsi="宋体" w:eastAsia="宋体" w:cs="宋体"/>
                <w:color w:val="212529"/>
                <w:spacing w:val="9"/>
                <w:sz w:val="15"/>
                <w:szCs w:val="15"/>
              </w:rPr>
              <w:t>淤地坝维修养护项目（2025年）</w:t>
            </w:r>
          </w:p>
        </w:tc>
        <w:tc>
          <w:tcPr>
            <w:tcW w:w="1199" w:type="dxa"/>
            <w:vAlign w:val="top"/>
          </w:tcPr>
          <w:p w14:paraId="010F42AE">
            <w:pPr>
              <w:spacing w:before="116" w:line="201"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220.00</w:t>
            </w:r>
          </w:p>
        </w:tc>
        <w:tc>
          <w:tcPr>
            <w:tcW w:w="1188" w:type="dxa"/>
            <w:vAlign w:val="top"/>
          </w:tcPr>
          <w:p w14:paraId="4DDE365B">
            <w:pPr>
              <w:spacing w:before="116"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220.00</w:t>
            </w:r>
          </w:p>
        </w:tc>
        <w:tc>
          <w:tcPr>
            <w:tcW w:w="972" w:type="dxa"/>
            <w:vAlign w:val="top"/>
          </w:tcPr>
          <w:p w14:paraId="281F96D0">
            <w:pPr>
              <w:pStyle w:val="6"/>
            </w:pPr>
          </w:p>
        </w:tc>
        <w:tc>
          <w:tcPr>
            <w:tcW w:w="1188" w:type="dxa"/>
            <w:vAlign w:val="top"/>
          </w:tcPr>
          <w:p w14:paraId="3A269C0B">
            <w:pPr>
              <w:pStyle w:val="6"/>
            </w:pPr>
          </w:p>
        </w:tc>
        <w:tc>
          <w:tcPr>
            <w:tcW w:w="1026" w:type="dxa"/>
            <w:vAlign w:val="top"/>
          </w:tcPr>
          <w:p w14:paraId="0C0B6CE4">
            <w:pPr>
              <w:pStyle w:val="6"/>
            </w:pPr>
          </w:p>
        </w:tc>
        <w:tc>
          <w:tcPr>
            <w:tcW w:w="804" w:type="dxa"/>
            <w:vAlign w:val="top"/>
          </w:tcPr>
          <w:p w14:paraId="7C253558">
            <w:pPr>
              <w:pStyle w:val="6"/>
            </w:pPr>
          </w:p>
        </w:tc>
      </w:tr>
      <w:tr w14:paraId="26141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F4344BF">
            <w:pPr>
              <w:spacing w:before="29" w:line="209" w:lineRule="auto"/>
              <w:ind w:left="9" w:right="179" w:firstLine="161"/>
              <w:rPr>
                <w:rFonts w:ascii="宋体" w:hAnsi="宋体" w:eastAsia="宋体" w:cs="宋体"/>
                <w:sz w:val="15"/>
                <w:szCs w:val="15"/>
              </w:rPr>
            </w:pPr>
            <w:r>
              <w:rPr>
                <w:rFonts w:ascii="宋体" w:hAnsi="宋体" w:eastAsia="宋体" w:cs="宋体"/>
                <w:color w:val="212529"/>
                <w:spacing w:val="10"/>
                <w:sz w:val="15"/>
                <w:szCs w:val="15"/>
              </w:rPr>
              <w:t>2025年农村饮水安全巩固提升工程</w:t>
            </w:r>
            <w:r>
              <w:rPr>
                <w:rFonts w:ascii="宋体" w:hAnsi="宋体" w:eastAsia="宋体" w:cs="宋体"/>
                <w:color w:val="212529"/>
                <w:sz w:val="15"/>
                <w:szCs w:val="15"/>
              </w:rPr>
              <w:t xml:space="preserve"> </w:t>
            </w:r>
            <w:r>
              <w:rPr>
                <w:rFonts w:ascii="宋体" w:hAnsi="宋体" w:eastAsia="宋体" w:cs="宋体"/>
                <w:color w:val="212529"/>
                <w:spacing w:val="8"/>
                <w:sz w:val="15"/>
                <w:szCs w:val="15"/>
              </w:rPr>
              <w:t>二类费</w:t>
            </w:r>
          </w:p>
        </w:tc>
        <w:tc>
          <w:tcPr>
            <w:tcW w:w="1199" w:type="dxa"/>
            <w:vAlign w:val="top"/>
          </w:tcPr>
          <w:p w14:paraId="3B925E2E">
            <w:pPr>
              <w:spacing w:before="116"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88" w:type="dxa"/>
            <w:vAlign w:val="top"/>
          </w:tcPr>
          <w:p w14:paraId="1B9ACC64">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972" w:type="dxa"/>
            <w:vAlign w:val="top"/>
          </w:tcPr>
          <w:p w14:paraId="358F73E6">
            <w:pPr>
              <w:pStyle w:val="6"/>
            </w:pPr>
          </w:p>
        </w:tc>
        <w:tc>
          <w:tcPr>
            <w:tcW w:w="1188" w:type="dxa"/>
            <w:vAlign w:val="top"/>
          </w:tcPr>
          <w:p w14:paraId="06DFA2C0">
            <w:pPr>
              <w:pStyle w:val="6"/>
            </w:pPr>
          </w:p>
        </w:tc>
        <w:tc>
          <w:tcPr>
            <w:tcW w:w="1026" w:type="dxa"/>
            <w:vAlign w:val="top"/>
          </w:tcPr>
          <w:p w14:paraId="300C2A3D">
            <w:pPr>
              <w:pStyle w:val="6"/>
            </w:pPr>
          </w:p>
        </w:tc>
        <w:tc>
          <w:tcPr>
            <w:tcW w:w="804" w:type="dxa"/>
            <w:vAlign w:val="top"/>
          </w:tcPr>
          <w:p w14:paraId="696E807B">
            <w:pPr>
              <w:pStyle w:val="6"/>
            </w:pPr>
          </w:p>
        </w:tc>
      </w:tr>
      <w:tr w14:paraId="73021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00186B94">
            <w:pPr>
              <w:spacing w:before="29" w:line="209" w:lineRule="auto"/>
              <w:ind w:left="15" w:right="179" w:firstLine="155"/>
              <w:rPr>
                <w:rFonts w:ascii="宋体" w:hAnsi="宋体" w:eastAsia="宋体" w:cs="宋体"/>
                <w:sz w:val="15"/>
                <w:szCs w:val="15"/>
              </w:rPr>
            </w:pPr>
            <w:r>
              <w:rPr>
                <w:rFonts w:ascii="宋体" w:hAnsi="宋体" w:eastAsia="宋体" w:cs="宋体"/>
                <w:color w:val="212529"/>
                <w:spacing w:val="10"/>
                <w:sz w:val="15"/>
                <w:szCs w:val="15"/>
              </w:rPr>
              <w:t>2025年农村饮水水质提升工程二类</w:t>
            </w:r>
            <w:r>
              <w:rPr>
                <w:rFonts w:ascii="宋体" w:hAnsi="宋体" w:eastAsia="宋体" w:cs="宋体"/>
                <w:color w:val="212529"/>
                <w:sz w:val="15"/>
                <w:szCs w:val="15"/>
              </w:rPr>
              <w:t xml:space="preserve"> 费</w:t>
            </w:r>
          </w:p>
        </w:tc>
        <w:tc>
          <w:tcPr>
            <w:tcW w:w="1199" w:type="dxa"/>
            <w:vAlign w:val="top"/>
          </w:tcPr>
          <w:p w14:paraId="4A3A29F5">
            <w:pPr>
              <w:spacing w:before="116"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32.00</w:t>
            </w:r>
          </w:p>
        </w:tc>
        <w:tc>
          <w:tcPr>
            <w:tcW w:w="1188" w:type="dxa"/>
            <w:vAlign w:val="top"/>
          </w:tcPr>
          <w:p w14:paraId="7806E614">
            <w:pPr>
              <w:spacing w:before="11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32.00</w:t>
            </w:r>
          </w:p>
        </w:tc>
        <w:tc>
          <w:tcPr>
            <w:tcW w:w="972" w:type="dxa"/>
            <w:vAlign w:val="top"/>
          </w:tcPr>
          <w:p w14:paraId="56933C3D">
            <w:pPr>
              <w:pStyle w:val="6"/>
            </w:pPr>
          </w:p>
        </w:tc>
        <w:tc>
          <w:tcPr>
            <w:tcW w:w="1188" w:type="dxa"/>
            <w:vAlign w:val="top"/>
          </w:tcPr>
          <w:p w14:paraId="07BE7C5E">
            <w:pPr>
              <w:pStyle w:val="6"/>
            </w:pPr>
          </w:p>
        </w:tc>
        <w:tc>
          <w:tcPr>
            <w:tcW w:w="1026" w:type="dxa"/>
            <w:vAlign w:val="top"/>
          </w:tcPr>
          <w:p w14:paraId="79646873">
            <w:pPr>
              <w:pStyle w:val="6"/>
            </w:pPr>
          </w:p>
        </w:tc>
        <w:tc>
          <w:tcPr>
            <w:tcW w:w="804" w:type="dxa"/>
            <w:vAlign w:val="top"/>
          </w:tcPr>
          <w:p w14:paraId="274A8ADA">
            <w:pPr>
              <w:pStyle w:val="6"/>
            </w:pPr>
          </w:p>
        </w:tc>
      </w:tr>
      <w:tr w14:paraId="41538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010A8BC1">
            <w:pPr>
              <w:spacing w:before="30" w:line="208" w:lineRule="auto"/>
              <w:ind w:left="8" w:right="98" w:firstLine="164"/>
              <w:rPr>
                <w:rFonts w:ascii="宋体" w:hAnsi="宋体" w:eastAsia="宋体" w:cs="宋体"/>
                <w:sz w:val="15"/>
                <w:szCs w:val="15"/>
              </w:rPr>
            </w:pPr>
            <w:r>
              <w:rPr>
                <w:rFonts w:ascii="宋体" w:hAnsi="宋体" w:eastAsia="宋体" w:cs="宋体"/>
                <w:color w:val="212529"/>
                <w:spacing w:val="8"/>
                <w:sz w:val="15"/>
                <w:szCs w:val="15"/>
              </w:rPr>
              <w:t>兴县2024-2025年水质检测中心运行</w:t>
            </w:r>
            <w:r>
              <w:rPr>
                <w:rFonts w:ascii="宋体" w:hAnsi="宋体" w:eastAsia="宋体" w:cs="宋体"/>
                <w:color w:val="212529"/>
                <w:spacing w:val="14"/>
                <w:sz w:val="15"/>
                <w:szCs w:val="15"/>
              </w:rPr>
              <w:t xml:space="preserve"> </w:t>
            </w:r>
            <w:r>
              <w:rPr>
                <w:rFonts w:ascii="宋体" w:hAnsi="宋体" w:eastAsia="宋体" w:cs="宋体"/>
                <w:color w:val="212529"/>
                <w:spacing w:val="6"/>
                <w:sz w:val="15"/>
                <w:szCs w:val="15"/>
              </w:rPr>
              <w:t>经费</w:t>
            </w:r>
          </w:p>
        </w:tc>
        <w:tc>
          <w:tcPr>
            <w:tcW w:w="1199" w:type="dxa"/>
            <w:vAlign w:val="top"/>
          </w:tcPr>
          <w:p w14:paraId="0AF01251">
            <w:pPr>
              <w:spacing w:before="116"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88" w:type="dxa"/>
            <w:vAlign w:val="top"/>
          </w:tcPr>
          <w:p w14:paraId="12E3F60B">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972" w:type="dxa"/>
            <w:vAlign w:val="top"/>
          </w:tcPr>
          <w:p w14:paraId="22038274">
            <w:pPr>
              <w:pStyle w:val="6"/>
            </w:pPr>
          </w:p>
        </w:tc>
        <w:tc>
          <w:tcPr>
            <w:tcW w:w="1188" w:type="dxa"/>
            <w:vAlign w:val="top"/>
          </w:tcPr>
          <w:p w14:paraId="13916819">
            <w:pPr>
              <w:pStyle w:val="6"/>
            </w:pPr>
          </w:p>
        </w:tc>
        <w:tc>
          <w:tcPr>
            <w:tcW w:w="1026" w:type="dxa"/>
            <w:vAlign w:val="top"/>
          </w:tcPr>
          <w:p w14:paraId="0701501E">
            <w:pPr>
              <w:pStyle w:val="6"/>
            </w:pPr>
          </w:p>
        </w:tc>
        <w:tc>
          <w:tcPr>
            <w:tcW w:w="804" w:type="dxa"/>
            <w:vAlign w:val="top"/>
          </w:tcPr>
          <w:p w14:paraId="6112849D">
            <w:pPr>
              <w:pStyle w:val="6"/>
            </w:pPr>
          </w:p>
        </w:tc>
      </w:tr>
      <w:tr w14:paraId="47D6B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6145C3E">
            <w:pPr>
              <w:spacing w:before="30" w:line="208" w:lineRule="auto"/>
              <w:ind w:left="8" w:right="179" w:firstLine="160"/>
              <w:rPr>
                <w:rFonts w:ascii="宋体" w:hAnsi="宋体" w:eastAsia="宋体" w:cs="宋体"/>
                <w:sz w:val="15"/>
                <w:szCs w:val="15"/>
              </w:rPr>
            </w:pPr>
            <w:r>
              <w:rPr>
                <w:rFonts w:ascii="宋体" w:hAnsi="宋体" w:eastAsia="宋体" w:cs="宋体"/>
                <w:color w:val="212529"/>
                <w:spacing w:val="11"/>
                <w:sz w:val="15"/>
                <w:szCs w:val="15"/>
              </w:rPr>
              <w:t>蔚汾河兴县奥家湾乡段防洪能力提</w:t>
            </w:r>
            <w:r>
              <w:rPr>
                <w:rFonts w:ascii="宋体" w:hAnsi="宋体" w:eastAsia="宋体" w:cs="宋体"/>
                <w:color w:val="212529"/>
                <w:spacing w:val="6"/>
                <w:sz w:val="15"/>
                <w:szCs w:val="15"/>
              </w:rPr>
              <w:t xml:space="preserve"> </w:t>
            </w:r>
            <w:r>
              <w:rPr>
                <w:rFonts w:ascii="宋体" w:hAnsi="宋体" w:eastAsia="宋体" w:cs="宋体"/>
                <w:color w:val="212529"/>
                <w:spacing w:val="11"/>
                <w:sz w:val="15"/>
                <w:szCs w:val="15"/>
              </w:rPr>
              <w:t>升工程可研编制初设编制林草审批等</w:t>
            </w:r>
          </w:p>
        </w:tc>
        <w:tc>
          <w:tcPr>
            <w:tcW w:w="1199" w:type="dxa"/>
            <w:vAlign w:val="top"/>
          </w:tcPr>
          <w:p w14:paraId="62222F13">
            <w:pPr>
              <w:spacing w:before="116"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88" w:type="dxa"/>
            <w:vAlign w:val="top"/>
          </w:tcPr>
          <w:p w14:paraId="4EF6A718">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972" w:type="dxa"/>
            <w:vAlign w:val="top"/>
          </w:tcPr>
          <w:p w14:paraId="11B4F83B">
            <w:pPr>
              <w:pStyle w:val="6"/>
            </w:pPr>
          </w:p>
        </w:tc>
        <w:tc>
          <w:tcPr>
            <w:tcW w:w="1188" w:type="dxa"/>
            <w:vAlign w:val="top"/>
          </w:tcPr>
          <w:p w14:paraId="0D38C575">
            <w:pPr>
              <w:pStyle w:val="6"/>
            </w:pPr>
          </w:p>
        </w:tc>
        <w:tc>
          <w:tcPr>
            <w:tcW w:w="1026" w:type="dxa"/>
            <w:vAlign w:val="top"/>
          </w:tcPr>
          <w:p w14:paraId="54428086">
            <w:pPr>
              <w:pStyle w:val="6"/>
            </w:pPr>
          </w:p>
        </w:tc>
        <w:tc>
          <w:tcPr>
            <w:tcW w:w="804" w:type="dxa"/>
            <w:vAlign w:val="top"/>
          </w:tcPr>
          <w:p w14:paraId="20FE6BE1">
            <w:pPr>
              <w:pStyle w:val="6"/>
            </w:pPr>
          </w:p>
        </w:tc>
      </w:tr>
      <w:tr w14:paraId="452F3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0BF0060C">
            <w:pPr>
              <w:spacing w:before="30" w:line="208" w:lineRule="auto"/>
              <w:ind w:left="13" w:right="179" w:firstLine="155"/>
              <w:rPr>
                <w:rFonts w:ascii="宋体" w:hAnsi="宋体" w:eastAsia="宋体" w:cs="宋体"/>
                <w:sz w:val="15"/>
                <w:szCs w:val="15"/>
              </w:rPr>
            </w:pPr>
            <w:r>
              <w:rPr>
                <w:rFonts w:ascii="宋体" w:hAnsi="宋体" w:eastAsia="宋体" w:cs="宋体"/>
                <w:color w:val="212529"/>
                <w:spacing w:val="11"/>
                <w:sz w:val="15"/>
                <w:szCs w:val="15"/>
              </w:rPr>
              <w:t>岚漪河兴县马蒲滩至任家湾段防洪</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能力提升工程初步设计编制费</w:t>
            </w:r>
          </w:p>
        </w:tc>
        <w:tc>
          <w:tcPr>
            <w:tcW w:w="1199" w:type="dxa"/>
            <w:vAlign w:val="top"/>
          </w:tcPr>
          <w:p w14:paraId="659558CA">
            <w:pPr>
              <w:spacing w:before="117"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88" w:type="dxa"/>
            <w:vAlign w:val="top"/>
          </w:tcPr>
          <w:p w14:paraId="3A3ABEAE">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972" w:type="dxa"/>
            <w:vAlign w:val="top"/>
          </w:tcPr>
          <w:p w14:paraId="73387C93">
            <w:pPr>
              <w:pStyle w:val="6"/>
            </w:pPr>
          </w:p>
        </w:tc>
        <w:tc>
          <w:tcPr>
            <w:tcW w:w="1188" w:type="dxa"/>
            <w:vAlign w:val="top"/>
          </w:tcPr>
          <w:p w14:paraId="370903D4">
            <w:pPr>
              <w:pStyle w:val="6"/>
            </w:pPr>
          </w:p>
        </w:tc>
        <w:tc>
          <w:tcPr>
            <w:tcW w:w="1026" w:type="dxa"/>
            <w:vAlign w:val="top"/>
          </w:tcPr>
          <w:p w14:paraId="24D7044C">
            <w:pPr>
              <w:pStyle w:val="6"/>
            </w:pPr>
          </w:p>
        </w:tc>
        <w:tc>
          <w:tcPr>
            <w:tcW w:w="804" w:type="dxa"/>
            <w:vAlign w:val="top"/>
          </w:tcPr>
          <w:p w14:paraId="207A62B6">
            <w:pPr>
              <w:pStyle w:val="6"/>
            </w:pPr>
          </w:p>
        </w:tc>
      </w:tr>
      <w:tr w14:paraId="58CFD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49C278A1">
            <w:pPr>
              <w:spacing w:before="30" w:line="208" w:lineRule="auto"/>
              <w:ind w:left="8" w:right="179" w:firstLine="164"/>
              <w:rPr>
                <w:rFonts w:ascii="宋体" w:hAnsi="宋体" w:eastAsia="宋体" w:cs="宋体"/>
                <w:sz w:val="15"/>
                <w:szCs w:val="15"/>
              </w:rPr>
            </w:pPr>
            <w:r>
              <w:rPr>
                <w:rFonts w:ascii="宋体" w:hAnsi="宋体" w:eastAsia="宋体" w:cs="宋体"/>
                <w:color w:val="212529"/>
                <w:spacing w:val="11"/>
                <w:sz w:val="15"/>
                <w:szCs w:val="15"/>
              </w:rPr>
              <w:t>兴县河湖岸线保护与利用专项规划</w:t>
            </w:r>
            <w:r>
              <w:rPr>
                <w:rFonts w:ascii="宋体" w:hAnsi="宋体" w:eastAsia="宋体" w:cs="宋体"/>
                <w:color w:val="212529"/>
                <w:spacing w:val="3"/>
                <w:sz w:val="15"/>
                <w:szCs w:val="15"/>
              </w:rPr>
              <w:t xml:space="preserve"> </w:t>
            </w:r>
            <w:r>
              <w:rPr>
                <w:rFonts w:ascii="宋体" w:hAnsi="宋体" w:eastAsia="宋体" w:cs="宋体"/>
                <w:color w:val="212529"/>
                <w:spacing w:val="10"/>
                <w:sz w:val="15"/>
                <w:szCs w:val="15"/>
              </w:rPr>
              <w:t>编制服务项目</w:t>
            </w:r>
          </w:p>
        </w:tc>
        <w:tc>
          <w:tcPr>
            <w:tcW w:w="1199" w:type="dxa"/>
            <w:vAlign w:val="top"/>
          </w:tcPr>
          <w:p w14:paraId="06C3BEED">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103.68</w:t>
            </w:r>
          </w:p>
        </w:tc>
        <w:tc>
          <w:tcPr>
            <w:tcW w:w="1188" w:type="dxa"/>
            <w:vAlign w:val="top"/>
          </w:tcPr>
          <w:p w14:paraId="6EC995F0">
            <w:pPr>
              <w:spacing w:before="117"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103.68</w:t>
            </w:r>
          </w:p>
        </w:tc>
        <w:tc>
          <w:tcPr>
            <w:tcW w:w="972" w:type="dxa"/>
            <w:vAlign w:val="top"/>
          </w:tcPr>
          <w:p w14:paraId="10303DFF">
            <w:pPr>
              <w:pStyle w:val="6"/>
            </w:pPr>
          </w:p>
        </w:tc>
        <w:tc>
          <w:tcPr>
            <w:tcW w:w="1188" w:type="dxa"/>
            <w:vAlign w:val="top"/>
          </w:tcPr>
          <w:p w14:paraId="19D9168A">
            <w:pPr>
              <w:pStyle w:val="6"/>
            </w:pPr>
          </w:p>
        </w:tc>
        <w:tc>
          <w:tcPr>
            <w:tcW w:w="1026" w:type="dxa"/>
            <w:vAlign w:val="top"/>
          </w:tcPr>
          <w:p w14:paraId="44DBEDB5">
            <w:pPr>
              <w:pStyle w:val="6"/>
            </w:pPr>
          </w:p>
        </w:tc>
        <w:tc>
          <w:tcPr>
            <w:tcW w:w="804" w:type="dxa"/>
            <w:vAlign w:val="top"/>
          </w:tcPr>
          <w:p w14:paraId="5DF807B7">
            <w:pPr>
              <w:pStyle w:val="6"/>
            </w:pPr>
          </w:p>
        </w:tc>
      </w:tr>
      <w:tr w14:paraId="15CE9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3C2E327">
            <w:pPr>
              <w:spacing w:before="30" w:line="208" w:lineRule="auto"/>
              <w:ind w:left="8" w:right="179" w:firstLine="163"/>
              <w:rPr>
                <w:rFonts w:ascii="宋体" w:hAnsi="宋体" w:eastAsia="宋体" w:cs="宋体"/>
                <w:sz w:val="15"/>
                <w:szCs w:val="15"/>
              </w:rPr>
            </w:pPr>
            <w:r>
              <w:rPr>
                <w:rFonts w:ascii="宋体" w:hAnsi="宋体" w:eastAsia="宋体" w:cs="宋体"/>
                <w:color w:val="212529"/>
                <w:spacing w:val="11"/>
                <w:sz w:val="15"/>
                <w:szCs w:val="15"/>
              </w:rPr>
              <w:t>兴县河流三年一遇洪水淹没线划定</w:t>
            </w:r>
            <w:r>
              <w:rPr>
                <w:rFonts w:ascii="宋体" w:hAnsi="宋体" w:eastAsia="宋体" w:cs="宋体"/>
                <w:color w:val="212529"/>
                <w:spacing w:val="3"/>
                <w:sz w:val="15"/>
                <w:szCs w:val="15"/>
              </w:rPr>
              <w:t xml:space="preserve"> </w:t>
            </w:r>
            <w:r>
              <w:rPr>
                <w:rFonts w:ascii="宋体" w:hAnsi="宋体" w:eastAsia="宋体" w:cs="宋体"/>
                <w:color w:val="212529"/>
                <w:spacing w:val="10"/>
                <w:sz w:val="15"/>
                <w:szCs w:val="15"/>
              </w:rPr>
              <w:t>工作服务项目</w:t>
            </w:r>
          </w:p>
        </w:tc>
        <w:tc>
          <w:tcPr>
            <w:tcW w:w="1199" w:type="dxa"/>
            <w:vAlign w:val="top"/>
          </w:tcPr>
          <w:p w14:paraId="0C202D44">
            <w:pPr>
              <w:spacing w:before="117"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60.30</w:t>
            </w:r>
          </w:p>
        </w:tc>
        <w:tc>
          <w:tcPr>
            <w:tcW w:w="1188" w:type="dxa"/>
            <w:vAlign w:val="top"/>
          </w:tcPr>
          <w:p w14:paraId="60719D28">
            <w:pPr>
              <w:spacing w:before="117"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60.30</w:t>
            </w:r>
          </w:p>
        </w:tc>
        <w:tc>
          <w:tcPr>
            <w:tcW w:w="972" w:type="dxa"/>
            <w:vAlign w:val="top"/>
          </w:tcPr>
          <w:p w14:paraId="2F66FA63">
            <w:pPr>
              <w:pStyle w:val="6"/>
            </w:pPr>
          </w:p>
        </w:tc>
        <w:tc>
          <w:tcPr>
            <w:tcW w:w="1188" w:type="dxa"/>
            <w:vAlign w:val="top"/>
          </w:tcPr>
          <w:p w14:paraId="1A02CDB7">
            <w:pPr>
              <w:pStyle w:val="6"/>
            </w:pPr>
          </w:p>
        </w:tc>
        <w:tc>
          <w:tcPr>
            <w:tcW w:w="1026" w:type="dxa"/>
            <w:vAlign w:val="top"/>
          </w:tcPr>
          <w:p w14:paraId="101A720A">
            <w:pPr>
              <w:pStyle w:val="6"/>
            </w:pPr>
          </w:p>
        </w:tc>
        <w:tc>
          <w:tcPr>
            <w:tcW w:w="804" w:type="dxa"/>
            <w:vAlign w:val="top"/>
          </w:tcPr>
          <w:p w14:paraId="6C016AAF">
            <w:pPr>
              <w:pStyle w:val="6"/>
            </w:pPr>
          </w:p>
        </w:tc>
      </w:tr>
      <w:tr w14:paraId="51B78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75D5BC6">
            <w:pPr>
              <w:spacing w:before="30" w:line="208" w:lineRule="auto"/>
              <w:ind w:left="7" w:right="179" w:firstLine="164"/>
              <w:rPr>
                <w:rFonts w:ascii="宋体" w:hAnsi="宋体" w:eastAsia="宋体" w:cs="宋体"/>
                <w:sz w:val="15"/>
                <w:szCs w:val="15"/>
              </w:rPr>
            </w:pPr>
            <w:r>
              <w:rPr>
                <w:rFonts w:ascii="宋体" w:hAnsi="宋体" w:eastAsia="宋体" w:cs="宋体"/>
                <w:color w:val="212529"/>
                <w:spacing w:val="10"/>
                <w:sz w:val="15"/>
                <w:szCs w:val="15"/>
              </w:rPr>
              <w:t>兴县迷虎沟等11条流域河流健康评</w:t>
            </w:r>
            <w:r>
              <w:rPr>
                <w:rFonts w:ascii="宋体" w:hAnsi="宋体" w:eastAsia="宋体" w:cs="宋体"/>
                <w:color w:val="212529"/>
                <w:spacing w:val="8"/>
                <w:sz w:val="15"/>
                <w:szCs w:val="15"/>
              </w:rPr>
              <w:t xml:space="preserve"> </w:t>
            </w:r>
            <w:r>
              <w:rPr>
                <w:rFonts w:ascii="宋体" w:hAnsi="宋体" w:eastAsia="宋体" w:cs="宋体"/>
                <w:color w:val="212529"/>
                <w:spacing w:val="10"/>
                <w:sz w:val="15"/>
                <w:szCs w:val="15"/>
              </w:rPr>
              <w:t>价服务项目编制费</w:t>
            </w:r>
          </w:p>
        </w:tc>
        <w:tc>
          <w:tcPr>
            <w:tcW w:w="1199" w:type="dxa"/>
            <w:vAlign w:val="top"/>
          </w:tcPr>
          <w:p w14:paraId="0404AB2F">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88" w:type="dxa"/>
            <w:vAlign w:val="top"/>
          </w:tcPr>
          <w:p w14:paraId="39928589">
            <w:pPr>
              <w:spacing w:before="117"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972" w:type="dxa"/>
            <w:vAlign w:val="top"/>
          </w:tcPr>
          <w:p w14:paraId="2BD68FA7">
            <w:pPr>
              <w:pStyle w:val="6"/>
            </w:pPr>
          </w:p>
        </w:tc>
        <w:tc>
          <w:tcPr>
            <w:tcW w:w="1188" w:type="dxa"/>
            <w:vAlign w:val="top"/>
          </w:tcPr>
          <w:p w14:paraId="2FFC97CB">
            <w:pPr>
              <w:pStyle w:val="6"/>
            </w:pPr>
          </w:p>
        </w:tc>
        <w:tc>
          <w:tcPr>
            <w:tcW w:w="1026" w:type="dxa"/>
            <w:vAlign w:val="top"/>
          </w:tcPr>
          <w:p w14:paraId="63B16423">
            <w:pPr>
              <w:pStyle w:val="6"/>
            </w:pPr>
          </w:p>
        </w:tc>
        <w:tc>
          <w:tcPr>
            <w:tcW w:w="804" w:type="dxa"/>
            <w:vAlign w:val="top"/>
          </w:tcPr>
          <w:p w14:paraId="2CC271F3">
            <w:pPr>
              <w:pStyle w:val="6"/>
            </w:pPr>
          </w:p>
        </w:tc>
      </w:tr>
      <w:tr w14:paraId="52BAD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C1D0FC0">
            <w:pPr>
              <w:spacing w:before="30" w:line="208" w:lineRule="auto"/>
              <w:ind w:left="37" w:right="179" w:firstLine="135"/>
              <w:rPr>
                <w:rFonts w:ascii="宋体" w:hAnsi="宋体" w:eastAsia="宋体" w:cs="宋体"/>
                <w:sz w:val="15"/>
                <w:szCs w:val="15"/>
              </w:rPr>
            </w:pPr>
            <w:r>
              <w:rPr>
                <w:rFonts w:ascii="宋体" w:hAnsi="宋体" w:eastAsia="宋体" w:cs="宋体"/>
                <w:color w:val="212529"/>
                <w:spacing w:val="11"/>
                <w:sz w:val="15"/>
                <w:szCs w:val="15"/>
              </w:rPr>
              <w:t>兴县防洪工程专项规划编制服务项</w:t>
            </w:r>
            <w:r>
              <w:rPr>
                <w:rFonts w:ascii="宋体" w:hAnsi="宋体" w:eastAsia="宋体" w:cs="宋体"/>
                <w:color w:val="212529"/>
                <w:spacing w:val="3"/>
                <w:sz w:val="15"/>
                <w:szCs w:val="15"/>
              </w:rPr>
              <w:t xml:space="preserve"> </w:t>
            </w:r>
            <w:r>
              <w:rPr>
                <w:rFonts w:ascii="宋体" w:hAnsi="宋体" w:eastAsia="宋体" w:cs="宋体"/>
                <w:color w:val="212529"/>
                <w:sz w:val="15"/>
                <w:szCs w:val="15"/>
              </w:rPr>
              <w:t>目</w:t>
            </w:r>
          </w:p>
        </w:tc>
        <w:tc>
          <w:tcPr>
            <w:tcW w:w="1199" w:type="dxa"/>
            <w:vAlign w:val="top"/>
          </w:tcPr>
          <w:p w14:paraId="14AE4A9D">
            <w:pPr>
              <w:spacing w:before="118" w:line="201"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88" w:type="dxa"/>
            <w:vAlign w:val="top"/>
          </w:tcPr>
          <w:p w14:paraId="55EC0099">
            <w:pPr>
              <w:spacing w:before="118"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972" w:type="dxa"/>
            <w:vAlign w:val="top"/>
          </w:tcPr>
          <w:p w14:paraId="5654ABC0">
            <w:pPr>
              <w:pStyle w:val="6"/>
            </w:pPr>
          </w:p>
        </w:tc>
        <w:tc>
          <w:tcPr>
            <w:tcW w:w="1188" w:type="dxa"/>
            <w:vAlign w:val="top"/>
          </w:tcPr>
          <w:p w14:paraId="488F32C2">
            <w:pPr>
              <w:pStyle w:val="6"/>
            </w:pPr>
          </w:p>
        </w:tc>
        <w:tc>
          <w:tcPr>
            <w:tcW w:w="1026" w:type="dxa"/>
            <w:vAlign w:val="top"/>
          </w:tcPr>
          <w:p w14:paraId="5501B124">
            <w:pPr>
              <w:pStyle w:val="6"/>
            </w:pPr>
          </w:p>
        </w:tc>
        <w:tc>
          <w:tcPr>
            <w:tcW w:w="804" w:type="dxa"/>
            <w:vAlign w:val="top"/>
          </w:tcPr>
          <w:p w14:paraId="36E8B357">
            <w:pPr>
              <w:pStyle w:val="6"/>
            </w:pPr>
          </w:p>
        </w:tc>
      </w:tr>
      <w:tr w14:paraId="39292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A1A3E30">
            <w:pPr>
              <w:spacing w:before="30" w:line="208" w:lineRule="auto"/>
              <w:ind w:left="7" w:right="179" w:firstLine="164"/>
              <w:rPr>
                <w:rFonts w:ascii="宋体" w:hAnsi="宋体" w:eastAsia="宋体" w:cs="宋体"/>
                <w:sz w:val="15"/>
                <w:szCs w:val="15"/>
              </w:rPr>
            </w:pPr>
            <w:r>
              <w:rPr>
                <w:rFonts w:ascii="宋体" w:hAnsi="宋体" w:eastAsia="宋体" w:cs="宋体"/>
                <w:color w:val="212529"/>
                <w:spacing w:val="11"/>
                <w:sz w:val="15"/>
                <w:szCs w:val="15"/>
              </w:rPr>
              <w:t>兴县西川片供水工程可研编制及全</w:t>
            </w:r>
            <w:r>
              <w:rPr>
                <w:rFonts w:ascii="宋体" w:hAnsi="宋体" w:eastAsia="宋体" w:cs="宋体"/>
                <w:color w:val="212529"/>
                <w:spacing w:val="3"/>
                <w:sz w:val="15"/>
                <w:szCs w:val="15"/>
              </w:rPr>
              <w:t xml:space="preserve"> </w:t>
            </w:r>
            <w:r>
              <w:rPr>
                <w:rFonts w:ascii="宋体" w:hAnsi="宋体" w:eastAsia="宋体" w:cs="宋体"/>
                <w:color w:val="212529"/>
                <w:spacing w:val="11"/>
                <w:sz w:val="15"/>
                <w:szCs w:val="15"/>
              </w:rPr>
              <w:t>过程勘察设计服务费</w:t>
            </w:r>
          </w:p>
        </w:tc>
        <w:tc>
          <w:tcPr>
            <w:tcW w:w="1199" w:type="dxa"/>
            <w:vAlign w:val="top"/>
          </w:tcPr>
          <w:p w14:paraId="63003567">
            <w:pPr>
              <w:spacing w:before="118"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88" w:type="dxa"/>
            <w:vAlign w:val="top"/>
          </w:tcPr>
          <w:p w14:paraId="4AF223BB">
            <w:pPr>
              <w:spacing w:before="118"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972" w:type="dxa"/>
            <w:vAlign w:val="top"/>
          </w:tcPr>
          <w:p w14:paraId="7474C562">
            <w:pPr>
              <w:pStyle w:val="6"/>
            </w:pPr>
          </w:p>
        </w:tc>
        <w:tc>
          <w:tcPr>
            <w:tcW w:w="1188" w:type="dxa"/>
            <w:vAlign w:val="top"/>
          </w:tcPr>
          <w:p w14:paraId="0E7DA13D">
            <w:pPr>
              <w:pStyle w:val="6"/>
            </w:pPr>
          </w:p>
        </w:tc>
        <w:tc>
          <w:tcPr>
            <w:tcW w:w="1026" w:type="dxa"/>
            <w:vAlign w:val="top"/>
          </w:tcPr>
          <w:p w14:paraId="4133FAA0">
            <w:pPr>
              <w:pStyle w:val="6"/>
            </w:pPr>
          </w:p>
        </w:tc>
        <w:tc>
          <w:tcPr>
            <w:tcW w:w="804" w:type="dxa"/>
            <w:vAlign w:val="top"/>
          </w:tcPr>
          <w:p w14:paraId="131E13DA">
            <w:pPr>
              <w:pStyle w:val="6"/>
            </w:pPr>
          </w:p>
        </w:tc>
      </w:tr>
      <w:tr w14:paraId="55FB5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3D13C9F">
            <w:pPr>
              <w:spacing w:before="32" w:line="207" w:lineRule="auto"/>
              <w:ind w:left="15" w:right="179" w:firstLine="155"/>
              <w:rPr>
                <w:rFonts w:ascii="宋体" w:hAnsi="宋体" w:eastAsia="宋体" w:cs="宋体"/>
                <w:sz w:val="15"/>
                <w:szCs w:val="15"/>
              </w:rPr>
            </w:pPr>
            <w:r>
              <w:rPr>
                <w:rFonts w:ascii="宋体" w:hAnsi="宋体" w:eastAsia="宋体" w:cs="宋体"/>
                <w:color w:val="212529"/>
                <w:spacing w:val="10"/>
                <w:sz w:val="15"/>
                <w:szCs w:val="15"/>
              </w:rPr>
              <w:t>2025年蔚汾河清淤蓄水工程运行经</w:t>
            </w:r>
            <w:r>
              <w:rPr>
                <w:rFonts w:ascii="宋体" w:hAnsi="宋体" w:eastAsia="宋体" w:cs="宋体"/>
                <w:color w:val="212529"/>
                <w:sz w:val="15"/>
                <w:szCs w:val="15"/>
              </w:rPr>
              <w:t xml:space="preserve"> 费</w:t>
            </w:r>
          </w:p>
        </w:tc>
        <w:tc>
          <w:tcPr>
            <w:tcW w:w="1199" w:type="dxa"/>
            <w:vAlign w:val="top"/>
          </w:tcPr>
          <w:p w14:paraId="3607A3BE">
            <w:pPr>
              <w:spacing w:before="118"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88" w:type="dxa"/>
            <w:vAlign w:val="top"/>
          </w:tcPr>
          <w:p w14:paraId="7F2DA705">
            <w:pPr>
              <w:spacing w:before="11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972" w:type="dxa"/>
            <w:vAlign w:val="top"/>
          </w:tcPr>
          <w:p w14:paraId="0AFB6407">
            <w:pPr>
              <w:pStyle w:val="6"/>
            </w:pPr>
          </w:p>
        </w:tc>
        <w:tc>
          <w:tcPr>
            <w:tcW w:w="1188" w:type="dxa"/>
            <w:vAlign w:val="top"/>
          </w:tcPr>
          <w:p w14:paraId="1DF067DB">
            <w:pPr>
              <w:pStyle w:val="6"/>
            </w:pPr>
          </w:p>
        </w:tc>
        <w:tc>
          <w:tcPr>
            <w:tcW w:w="1026" w:type="dxa"/>
            <w:vAlign w:val="top"/>
          </w:tcPr>
          <w:p w14:paraId="6577B00C">
            <w:pPr>
              <w:pStyle w:val="6"/>
            </w:pPr>
          </w:p>
        </w:tc>
        <w:tc>
          <w:tcPr>
            <w:tcW w:w="804" w:type="dxa"/>
            <w:vAlign w:val="top"/>
          </w:tcPr>
          <w:p w14:paraId="1B38AF77">
            <w:pPr>
              <w:pStyle w:val="6"/>
            </w:pPr>
          </w:p>
        </w:tc>
      </w:tr>
      <w:tr w14:paraId="010BC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E638E42">
            <w:pPr>
              <w:spacing w:before="118" w:line="229" w:lineRule="auto"/>
              <w:ind w:left="172"/>
              <w:rPr>
                <w:rFonts w:ascii="宋体" w:hAnsi="宋体" w:eastAsia="宋体" w:cs="宋体"/>
                <w:sz w:val="15"/>
                <w:szCs w:val="15"/>
              </w:rPr>
            </w:pPr>
            <w:r>
              <w:rPr>
                <w:rFonts w:ascii="宋体" w:hAnsi="宋体" w:eastAsia="宋体" w:cs="宋体"/>
                <w:color w:val="212529"/>
                <w:spacing w:val="11"/>
                <w:sz w:val="15"/>
                <w:szCs w:val="15"/>
              </w:rPr>
              <w:t>兴县农田灌溉发展规划编制服务费</w:t>
            </w:r>
          </w:p>
        </w:tc>
        <w:tc>
          <w:tcPr>
            <w:tcW w:w="1199" w:type="dxa"/>
            <w:vAlign w:val="top"/>
          </w:tcPr>
          <w:p w14:paraId="7BFF34C2">
            <w:pPr>
              <w:spacing w:before="118"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88" w:type="dxa"/>
            <w:vAlign w:val="top"/>
          </w:tcPr>
          <w:p w14:paraId="1A5CFB16">
            <w:pPr>
              <w:spacing w:before="11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972" w:type="dxa"/>
            <w:vAlign w:val="top"/>
          </w:tcPr>
          <w:p w14:paraId="5F3834F0">
            <w:pPr>
              <w:pStyle w:val="6"/>
            </w:pPr>
          </w:p>
        </w:tc>
        <w:tc>
          <w:tcPr>
            <w:tcW w:w="1188" w:type="dxa"/>
            <w:vAlign w:val="top"/>
          </w:tcPr>
          <w:p w14:paraId="201A7016">
            <w:pPr>
              <w:pStyle w:val="6"/>
            </w:pPr>
          </w:p>
        </w:tc>
        <w:tc>
          <w:tcPr>
            <w:tcW w:w="1026" w:type="dxa"/>
            <w:vAlign w:val="top"/>
          </w:tcPr>
          <w:p w14:paraId="1CD0A925">
            <w:pPr>
              <w:pStyle w:val="6"/>
            </w:pPr>
          </w:p>
        </w:tc>
        <w:tc>
          <w:tcPr>
            <w:tcW w:w="804" w:type="dxa"/>
            <w:vAlign w:val="top"/>
          </w:tcPr>
          <w:p w14:paraId="0C057478">
            <w:pPr>
              <w:pStyle w:val="6"/>
            </w:pPr>
          </w:p>
        </w:tc>
      </w:tr>
      <w:tr w14:paraId="0D848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81" w:type="dxa"/>
            <w:vAlign w:val="top"/>
          </w:tcPr>
          <w:p w14:paraId="0731DFBC">
            <w:pPr>
              <w:spacing w:before="32" w:line="210" w:lineRule="auto"/>
              <w:ind w:left="8" w:right="179" w:firstLine="163"/>
              <w:rPr>
                <w:rFonts w:ascii="宋体" w:hAnsi="宋体" w:eastAsia="宋体" w:cs="宋体"/>
                <w:sz w:val="15"/>
                <w:szCs w:val="15"/>
              </w:rPr>
            </w:pPr>
            <w:r>
              <w:rPr>
                <w:rFonts w:ascii="宋体" w:hAnsi="宋体" w:eastAsia="宋体" w:cs="宋体"/>
                <w:color w:val="212529"/>
                <w:spacing w:val="9"/>
                <w:sz w:val="15"/>
                <w:szCs w:val="15"/>
              </w:rPr>
              <w:t>兴县2023年农村饮水安全水质提升</w:t>
            </w:r>
            <w:r>
              <w:rPr>
                <w:rFonts w:ascii="宋体" w:hAnsi="宋体" w:eastAsia="宋体" w:cs="宋体"/>
                <w:color w:val="212529"/>
                <w:spacing w:val="15"/>
                <w:sz w:val="15"/>
                <w:szCs w:val="15"/>
              </w:rPr>
              <w:t xml:space="preserve"> </w:t>
            </w:r>
            <w:r>
              <w:rPr>
                <w:rFonts w:ascii="宋体" w:hAnsi="宋体" w:eastAsia="宋体" w:cs="宋体"/>
                <w:color w:val="212529"/>
                <w:spacing w:val="11"/>
                <w:sz w:val="15"/>
                <w:szCs w:val="15"/>
              </w:rPr>
              <w:t>工程初步设计编制服务费</w:t>
            </w:r>
          </w:p>
        </w:tc>
        <w:tc>
          <w:tcPr>
            <w:tcW w:w="1199" w:type="dxa"/>
            <w:vAlign w:val="top"/>
          </w:tcPr>
          <w:p w14:paraId="54D49A34">
            <w:pPr>
              <w:spacing w:before="118"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88" w:type="dxa"/>
            <w:vAlign w:val="top"/>
          </w:tcPr>
          <w:p w14:paraId="76C6D75E">
            <w:pPr>
              <w:spacing w:before="118"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972" w:type="dxa"/>
            <w:vAlign w:val="top"/>
          </w:tcPr>
          <w:p w14:paraId="37EF4CB9">
            <w:pPr>
              <w:pStyle w:val="6"/>
            </w:pPr>
          </w:p>
        </w:tc>
        <w:tc>
          <w:tcPr>
            <w:tcW w:w="1188" w:type="dxa"/>
            <w:vAlign w:val="top"/>
          </w:tcPr>
          <w:p w14:paraId="3955EBDA">
            <w:pPr>
              <w:pStyle w:val="6"/>
            </w:pPr>
          </w:p>
        </w:tc>
        <w:tc>
          <w:tcPr>
            <w:tcW w:w="1026" w:type="dxa"/>
            <w:vAlign w:val="top"/>
          </w:tcPr>
          <w:p w14:paraId="69F9D326">
            <w:pPr>
              <w:pStyle w:val="6"/>
            </w:pPr>
          </w:p>
        </w:tc>
        <w:tc>
          <w:tcPr>
            <w:tcW w:w="804" w:type="dxa"/>
            <w:vAlign w:val="top"/>
          </w:tcPr>
          <w:p w14:paraId="1148F5E3">
            <w:pPr>
              <w:pStyle w:val="6"/>
            </w:pPr>
          </w:p>
        </w:tc>
      </w:tr>
    </w:tbl>
    <w:p w14:paraId="7DC14874">
      <w:pPr>
        <w:pStyle w:val="2"/>
      </w:pPr>
    </w:p>
    <w:p w14:paraId="727B871F">
      <w:pPr>
        <w:sectPr>
          <w:footerReference r:id="rId23" w:type="default"/>
          <w:pgSz w:w="11900" w:h="16840"/>
          <w:pgMar w:top="642" w:right="600" w:bottom="340" w:left="600" w:header="326" w:footer="93" w:gutter="0"/>
          <w:cols w:space="720" w:num="1"/>
        </w:sectPr>
      </w:pPr>
    </w:p>
    <w:p w14:paraId="65C8A336">
      <w:pPr>
        <w:spacing w:before="38"/>
      </w:pPr>
    </w:p>
    <w:p w14:paraId="09F8AC2B">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1"/>
        <w:gridCol w:w="1199"/>
        <w:gridCol w:w="1188"/>
        <w:gridCol w:w="972"/>
        <w:gridCol w:w="1188"/>
        <w:gridCol w:w="1026"/>
        <w:gridCol w:w="804"/>
      </w:tblGrid>
      <w:tr w14:paraId="61A3C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81" w:type="dxa"/>
            <w:vAlign w:val="top"/>
          </w:tcPr>
          <w:p w14:paraId="044C5102">
            <w:pPr>
              <w:spacing w:before="16" w:line="220" w:lineRule="auto"/>
              <w:ind w:left="6" w:right="179" w:firstLine="165"/>
              <w:rPr>
                <w:rFonts w:ascii="宋体" w:hAnsi="宋体" w:eastAsia="宋体" w:cs="宋体"/>
                <w:sz w:val="15"/>
                <w:szCs w:val="15"/>
              </w:rPr>
            </w:pPr>
            <w:bookmarkStart w:id="33" w:name="bookmark47"/>
            <w:bookmarkEnd w:id="33"/>
            <w:r>
              <w:rPr>
                <w:rFonts w:ascii="宋体" w:hAnsi="宋体" w:eastAsia="宋体" w:cs="宋体"/>
                <w:color w:val="212529"/>
                <w:spacing w:val="9"/>
                <w:sz w:val="15"/>
                <w:szCs w:val="15"/>
              </w:rPr>
              <w:t>兴县2023年饮水安全巩固提升工程</w:t>
            </w:r>
            <w:r>
              <w:rPr>
                <w:rFonts w:ascii="宋体" w:hAnsi="宋体" w:eastAsia="宋体" w:cs="宋体"/>
                <w:color w:val="212529"/>
                <w:spacing w:val="15"/>
                <w:sz w:val="15"/>
                <w:szCs w:val="15"/>
              </w:rPr>
              <w:t xml:space="preserve"> </w:t>
            </w:r>
            <w:r>
              <w:rPr>
                <w:rFonts w:ascii="宋体" w:hAnsi="宋体" w:eastAsia="宋体" w:cs="宋体"/>
                <w:color w:val="212529"/>
                <w:spacing w:val="8"/>
                <w:sz w:val="15"/>
                <w:szCs w:val="15"/>
              </w:rPr>
              <w:t>材料款</w:t>
            </w:r>
          </w:p>
        </w:tc>
        <w:tc>
          <w:tcPr>
            <w:tcW w:w="1199" w:type="dxa"/>
            <w:vAlign w:val="top"/>
          </w:tcPr>
          <w:p w14:paraId="52407112">
            <w:pPr>
              <w:spacing w:before="113"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87.30</w:t>
            </w:r>
          </w:p>
        </w:tc>
        <w:tc>
          <w:tcPr>
            <w:tcW w:w="1188" w:type="dxa"/>
            <w:vAlign w:val="top"/>
          </w:tcPr>
          <w:p w14:paraId="0CABEAAF">
            <w:pPr>
              <w:spacing w:before="11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87.30</w:t>
            </w:r>
          </w:p>
        </w:tc>
        <w:tc>
          <w:tcPr>
            <w:tcW w:w="972" w:type="dxa"/>
            <w:vAlign w:val="top"/>
          </w:tcPr>
          <w:p w14:paraId="627A36F6">
            <w:pPr>
              <w:pStyle w:val="6"/>
            </w:pPr>
          </w:p>
        </w:tc>
        <w:tc>
          <w:tcPr>
            <w:tcW w:w="1188" w:type="dxa"/>
            <w:vAlign w:val="top"/>
          </w:tcPr>
          <w:p w14:paraId="56A1769E">
            <w:pPr>
              <w:pStyle w:val="6"/>
            </w:pPr>
          </w:p>
        </w:tc>
        <w:tc>
          <w:tcPr>
            <w:tcW w:w="1026" w:type="dxa"/>
            <w:vAlign w:val="top"/>
          </w:tcPr>
          <w:p w14:paraId="7D3CC4B8">
            <w:pPr>
              <w:pStyle w:val="6"/>
            </w:pPr>
          </w:p>
        </w:tc>
        <w:tc>
          <w:tcPr>
            <w:tcW w:w="804" w:type="dxa"/>
            <w:vAlign w:val="top"/>
          </w:tcPr>
          <w:p w14:paraId="4A435626">
            <w:pPr>
              <w:pStyle w:val="6"/>
            </w:pPr>
          </w:p>
        </w:tc>
      </w:tr>
      <w:tr w14:paraId="43375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316EDF3">
            <w:pPr>
              <w:spacing w:before="11" w:line="220" w:lineRule="auto"/>
              <w:ind w:left="8" w:right="179" w:firstLine="162"/>
              <w:rPr>
                <w:rFonts w:ascii="宋体" w:hAnsi="宋体" w:eastAsia="宋体" w:cs="宋体"/>
                <w:sz w:val="15"/>
                <w:szCs w:val="15"/>
              </w:rPr>
            </w:pPr>
            <w:r>
              <w:rPr>
                <w:rFonts w:ascii="宋体" w:hAnsi="宋体" w:eastAsia="宋体" w:cs="宋体"/>
                <w:color w:val="212529"/>
                <w:spacing w:val="10"/>
                <w:sz w:val="15"/>
                <w:szCs w:val="15"/>
              </w:rPr>
              <w:t>2025年兴县农村饮水安全维修养护</w:t>
            </w:r>
            <w:r>
              <w:rPr>
                <w:rFonts w:ascii="宋体" w:hAnsi="宋体" w:eastAsia="宋体" w:cs="宋体"/>
                <w:color w:val="212529"/>
                <w:sz w:val="15"/>
                <w:szCs w:val="15"/>
              </w:rPr>
              <w:t xml:space="preserve"> </w:t>
            </w:r>
            <w:r>
              <w:rPr>
                <w:rFonts w:ascii="宋体" w:hAnsi="宋体" w:eastAsia="宋体" w:cs="宋体"/>
                <w:color w:val="212529"/>
                <w:spacing w:val="6"/>
                <w:sz w:val="15"/>
                <w:szCs w:val="15"/>
              </w:rPr>
              <w:t>工程</w:t>
            </w:r>
          </w:p>
        </w:tc>
        <w:tc>
          <w:tcPr>
            <w:tcW w:w="1199" w:type="dxa"/>
            <w:vAlign w:val="top"/>
          </w:tcPr>
          <w:p w14:paraId="18E15077">
            <w:pPr>
              <w:spacing w:before="109"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88" w:type="dxa"/>
            <w:vAlign w:val="top"/>
          </w:tcPr>
          <w:p w14:paraId="226C3C50">
            <w:pPr>
              <w:spacing w:before="10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972" w:type="dxa"/>
            <w:vAlign w:val="top"/>
          </w:tcPr>
          <w:p w14:paraId="4EFC2639">
            <w:pPr>
              <w:pStyle w:val="6"/>
            </w:pPr>
          </w:p>
        </w:tc>
        <w:tc>
          <w:tcPr>
            <w:tcW w:w="1188" w:type="dxa"/>
            <w:vAlign w:val="top"/>
          </w:tcPr>
          <w:p w14:paraId="3D1E8BA3">
            <w:pPr>
              <w:pStyle w:val="6"/>
            </w:pPr>
          </w:p>
        </w:tc>
        <w:tc>
          <w:tcPr>
            <w:tcW w:w="1026" w:type="dxa"/>
            <w:vAlign w:val="top"/>
          </w:tcPr>
          <w:p w14:paraId="79ECBF28">
            <w:pPr>
              <w:pStyle w:val="6"/>
            </w:pPr>
          </w:p>
        </w:tc>
        <w:tc>
          <w:tcPr>
            <w:tcW w:w="804" w:type="dxa"/>
            <w:vAlign w:val="top"/>
          </w:tcPr>
          <w:p w14:paraId="5E4865E5">
            <w:pPr>
              <w:pStyle w:val="6"/>
            </w:pPr>
          </w:p>
        </w:tc>
      </w:tr>
      <w:tr w14:paraId="48DD2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BD0050F">
            <w:pPr>
              <w:spacing w:before="11" w:line="220" w:lineRule="auto"/>
              <w:ind w:left="8" w:right="98" w:firstLine="164"/>
              <w:rPr>
                <w:rFonts w:ascii="宋体" w:hAnsi="宋体" w:eastAsia="宋体" w:cs="宋体"/>
                <w:sz w:val="15"/>
                <w:szCs w:val="15"/>
              </w:rPr>
            </w:pPr>
            <w:r>
              <w:rPr>
                <w:rFonts w:ascii="宋体" w:hAnsi="宋体" w:eastAsia="宋体" w:cs="宋体"/>
                <w:color w:val="212529"/>
                <w:spacing w:val="8"/>
                <w:sz w:val="15"/>
                <w:szCs w:val="15"/>
              </w:rPr>
              <w:t>兴县2021年-2024年饮水安全巩固提</w:t>
            </w:r>
            <w:r>
              <w:rPr>
                <w:rFonts w:ascii="宋体" w:hAnsi="宋体" w:eastAsia="宋体" w:cs="宋体"/>
                <w:color w:val="212529"/>
                <w:spacing w:val="14"/>
                <w:sz w:val="15"/>
                <w:szCs w:val="15"/>
              </w:rPr>
              <w:t xml:space="preserve"> </w:t>
            </w:r>
            <w:r>
              <w:rPr>
                <w:rFonts w:ascii="宋体" w:hAnsi="宋体" w:eastAsia="宋体" w:cs="宋体"/>
                <w:color w:val="212529"/>
                <w:spacing w:val="10"/>
                <w:sz w:val="15"/>
                <w:szCs w:val="15"/>
              </w:rPr>
              <w:t>升工程水源测量费</w:t>
            </w:r>
          </w:p>
        </w:tc>
        <w:tc>
          <w:tcPr>
            <w:tcW w:w="1199" w:type="dxa"/>
            <w:vAlign w:val="top"/>
          </w:tcPr>
          <w:p w14:paraId="78D62983">
            <w:pPr>
              <w:spacing w:before="109"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8.50</w:t>
            </w:r>
          </w:p>
        </w:tc>
        <w:tc>
          <w:tcPr>
            <w:tcW w:w="1188" w:type="dxa"/>
            <w:vAlign w:val="top"/>
          </w:tcPr>
          <w:p w14:paraId="26049175">
            <w:pPr>
              <w:spacing w:before="10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8.50</w:t>
            </w:r>
          </w:p>
        </w:tc>
        <w:tc>
          <w:tcPr>
            <w:tcW w:w="972" w:type="dxa"/>
            <w:vAlign w:val="top"/>
          </w:tcPr>
          <w:p w14:paraId="56A71194">
            <w:pPr>
              <w:pStyle w:val="6"/>
            </w:pPr>
          </w:p>
        </w:tc>
        <w:tc>
          <w:tcPr>
            <w:tcW w:w="1188" w:type="dxa"/>
            <w:vAlign w:val="top"/>
          </w:tcPr>
          <w:p w14:paraId="5BBA313A">
            <w:pPr>
              <w:pStyle w:val="6"/>
            </w:pPr>
          </w:p>
        </w:tc>
        <w:tc>
          <w:tcPr>
            <w:tcW w:w="1026" w:type="dxa"/>
            <w:vAlign w:val="top"/>
          </w:tcPr>
          <w:p w14:paraId="3785B78C">
            <w:pPr>
              <w:pStyle w:val="6"/>
            </w:pPr>
          </w:p>
        </w:tc>
        <w:tc>
          <w:tcPr>
            <w:tcW w:w="804" w:type="dxa"/>
            <w:vAlign w:val="top"/>
          </w:tcPr>
          <w:p w14:paraId="58928F57">
            <w:pPr>
              <w:pStyle w:val="6"/>
            </w:pPr>
          </w:p>
        </w:tc>
      </w:tr>
      <w:tr w14:paraId="40FAB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A157972">
            <w:pPr>
              <w:spacing w:before="11" w:line="220" w:lineRule="auto"/>
              <w:ind w:left="8" w:right="98" w:firstLine="164"/>
              <w:rPr>
                <w:rFonts w:ascii="宋体" w:hAnsi="宋体" w:eastAsia="宋体" w:cs="宋体"/>
                <w:sz w:val="15"/>
                <w:szCs w:val="15"/>
              </w:rPr>
            </w:pPr>
            <w:r>
              <w:rPr>
                <w:rFonts w:ascii="宋体" w:hAnsi="宋体" w:eastAsia="宋体" w:cs="宋体"/>
                <w:color w:val="212529"/>
                <w:spacing w:val="8"/>
                <w:sz w:val="15"/>
                <w:szCs w:val="15"/>
              </w:rPr>
              <w:t>兴县2021年-2023年饮水安全巩固提</w:t>
            </w:r>
            <w:r>
              <w:rPr>
                <w:rFonts w:ascii="宋体" w:hAnsi="宋体" w:eastAsia="宋体" w:cs="宋体"/>
                <w:color w:val="212529"/>
                <w:spacing w:val="14"/>
                <w:sz w:val="15"/>
                <w:szCs w:val="15"/>
              </w:rPr>
              <w:t xml:space="preserve"> </w:t>
            </w:r>
            <w:r>
              <w:rPr>
                <w:rFonts w:ascii="宋体" w:hAnsi="宋体" w:eastAsia="宋体" w:cs="宋体"/>
                <w:color w:val="212529"/>
                <w:spacing w:val="11"/>
                <w:sz w:val="15"/>
                <w:szCs w:val="15"/>
              </w:rPr>
              <w:t>升工程电力变压器安装</w:t>
            </w:r>
          </w:p>
        </w:tc>
        <w:tc>
          <w:tcPr>
            <w:tcW w:w="1199" w:type="dxa"/>
            <w:vAlign w:val="top"/>
          </w:tcPr>
          <w:p w14:paraId="5860A9EB">
            <w:pPr>
              <w:spacing w:before="109"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88" w:type="dxa"/>
            <w:vAlign w:val="top"/>
          </w:tcPr>
          <w:p w14:paraId="6B691B81">
            <w:pPr>
              <w:spacing w:before="109"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972" w:type="dxa"/>
            <w:vAlign w:val="top"/>
          </w:tcPr>
          <w:p w14:paraId="3D8769EC">
            <w:pPr>
              <w:pStyle w:val="6"/>
            </w:pPr>
          </w:p>
        </w:tc>
        <w:tc>
          <w:tcPr>
            <w:tcW w:w="1188" w:type="dxa"/>
            <w:vAlign w:val="top"/>
          </w:tcPr>
          <w:p w14:paraId="1FB1CAD0">
            <w:pPr>
              <w:pStyle w:val="6"/>
            </w:pPr>
          </w:p>
        </w:tc>
        <w:tc>
          <w:tcPr>
            <w:tcW w:w="1026" w:type="dxa"/>
            <w:vAlign w:val="top"/>
          </w:tcPr>
          <w:p w14:paraId="5F6F26F0">
            <w:pPr>
              <w:pStyle w:val="6"/>
            </w:pPr>
          </w:p>
        </w:tc>
        <w:tc>
          <w:tcPr>
            <w:tcW w:w="804" w:type="dxa"/>
            <w:vAlign w:val="top"/>
          </w:tcPr>
          <w:p w14:paraId="0A1B0E5A">
            <w:pPr>
              <w:pStyle w:val="6"/>
            </w:pPr>
          </w:p>
        </w:tc>
      </w:tr>
      <w:tr w14:paraId="66225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5234EEB6">
            <w:pPr>
              <w:spacing w:before="13" w:line="219" w:lineRule="auto"/>
              <w:ind w:left="6" w:right="98" w:firstLine="165"/>
              <w:rPr>
                <w:rFonts w:ascii="宋体" w:hAnsi="宋体" w:eastAsia="宋体" w:cs="宋体"/>
                <w:sz w:val="15"/>
                <w:szCs w:val="15"/>
              </w:rPr>
            </w:pPr>
            <w:r>
              <w:rPr>
                <w:rFonts w:ascii="宋体" w:hAnsi="宋体" w:eastAsia="宋体" w:cs="宋体"/>
                <w:color w:val="212529"/>
                <w:spacing w:val="8"/>
                <w:sz w:val="15"/>
                <w:szCs w:val="15"/>
              </w:rPr>
              <w:t>兴县2023年-2024年农村饮水安全三</w:t>
            </w:r>
            <w:r>
              <w:rPr>
                <w:rFonts w:ascii="宋体" w:hAnsi="宋体" w:eastAsia="宋体" w:cs="宋体"/>
                <w:color w:val="212529"/>
                <w:spacing w:val="14"/>
                <w:sz w:val="15"/>
                <w:szCs w:val="15"/>
              </w:rPr>
              <w:t xml:space="preserve"> </w:t>
            </w:r>
            <w:r>
              <w:rPr>
                <w:rFonts w:ascii="宋体" w:hAnsi="宋体" w:eastAsia="宋体" w:cs="宋体"/>
                <w:color w:val="212529"/>
                <w:spacing w:val="10"/>
                <w:sz w:val="15"/>
                <w:szCs w:val="15"/>
              </w:rPr>
              <w:t>个责任公示牌资金</w:t>
            </w:r>
          </w:p>
        </w:tc>
        <w:tc>
          <w:tcPr>
            <w:tcW w:w="1199" w:type="dxa"/>
            <w:vAlign w:val="top"/>
          </w:tcPr>
          <w:p w14:paraId="2D21FA7A">
            <w:pPr>
              <w:spacing w:before="109"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88" w:type="dxa"/>
            <w:vAlign w:val="top"/>
          </w:tcPr>
          <w:p w14:paraId="21992375">
            <w:pPr>
              <w:spacing w:before="10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972" w:type="dxa"/>
            <w:vAlign w:val="top"/>
          </w:tcPr>
          <w:p w14:paraId="1072E2E4">
            <w:pPr>
              <w:pStyle w:val="6"/>
            </w:pPr>
          </w:p>
        </w:tc>
        <w:tc>
          <w:tcPr>
            <w:tcW w:w="1188" w:type="dxa"/>
            <w:vAlign w:val="top"/>
          </w:tcPr>
          <w:p w14:paraId="2D4C8513">
            <w:pPr>
              <w:pStyle w:val="6"/>
            </w:pPr>
          </w:p>
        </w:tc>
        <w:tc>
          <w:tcPr>
            <w:tcW w:w="1026" w:type="dxa"/>
            <w:vAlign w:val="top"/>
          </w:tcPr>
          <w:p w14:paraId="60E5A0D1">
            <w:pPr>
              <w:pStyle w:val="6"/>
            </w:pPr>
          </w:p>
        </w:tc>
        <w:tc>
          <w:tcPr>
            <w:tcW w:w="804" w:type="dxa"/>
            <w:vAlign w:val="top"/>
          </w:tcPr>
          <w:p w14:paraId="1111E78D">
            <w:pPr>
              <w:pStyle w:val="6"/>
            </w:pPr>
          </w:p>
        </w:tc>
      </w:tr>
      <w:tr w14:paraId="7AF9C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1D7E607">
            <w:pPr>
              <w:spacing w:before="13" w:line="219" w:lineRule="auto"/>
              <w:ind w:left="8" w:right="179" w:firstLine="162"/>
              <w:rPr>
                <w:rFonts w:ascii="宋体" w:hAnsi="宋体" w:eastAsia="宋体" w:cs="宋体"/>
                <w:sz w:val="15"/>
                <w:szCs w:val="15"/>
              </w:rPr>
            </w:pPr>
            <w:r>
              <w:rPr>
                <w:rFonts w:ascii="宋体" w:hAnsi="宋体" w:eastAsia="宋体" w:cs="宋体"/>
                <w:color w:val="212529"/>
                <w:spacing w:val="10"/>
                <w:sz w:val="15"/>
                <w:szCs w:val="15"/>
              </w:rPr>
              <w:t>2023年兴县千城村排洪渠工程质保</w:t>
            </w:r>
            <w:r>
              <w:rPr>
                <w:rFonts w:ascii="宋体" w:hAnsi="宋体" w:eastAsia="宋体" w:cs="宋体"/>
                <w:color w:val="212529"/>
                <w:sz w:val="15"/>
                <w:szCs w:val="15"/>
              </w:rPr>
              <w:t xml:space="preserve"> </w:t>
            </w:r>
            <w:r>
              <w:rPr>
                <w:rFonts w:ascii="宋体" w:hAnsi="宋体" w:eastAsia="宋体" w:cs="宋体"/>
                <w:color w:val="212529"/>
                <w:spacing w:val="1"/>
                <w:sz w:val="15"/>
                <w:szCs w:val="15"/>
              </w:rPr>
              <w:t>金</w:t>
            </w:r>
          </w:p>
        </w:tc>
        <w:tc>
          <w:tcPr>
            <w:tcW w:w="1199" w:type="dxa"/>
            <w:vAlign w:val="top"/>
          </w:tcPr>
          <w:p w14:paraId="550739B1">
            <w:pPr>
              <w:spacing w:before="110" w:line="201"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5.67</w:t>
            </w:r>
          </w:p>
        </w:tc>
        <w:tc>
          <w:tcPr>
            <w:tcW w:w="1188" w:type="dxa"/>
            <w:vAlign w:val="top"/>
          </w:tcPr>
          <w:p w14:paraId="4A7A87F2">
            <w:pPr>
              <w:spacing w:before="110"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5.67</w:t>
            </w:r>
          </w:p>
        </w:tc>
        <w:tc>
          <w:tcPr>
            <w:tcW w:w="972" w:type="dxa"/>
            <w:vAlign w:val="top"/>
          </w:tcPr>
          <w:p w14:paraId="5A8423D6">
            <w:pPr>
              <w:pStyle w:val="6"/>
            </w:pPr>
          </w:p>
        </w:tc>
        <w:tc>
          <w:tcPr>
            <w:tcW w:w="1188" w:type="dxa"/>
            <w:vAlign w:val="top"/>
          </w:tcPr>
          <w:p w14:paraId="41E209B7">
            <w:pPr>
              <w:pStyle w:val="6"/>
            </w:pPr>
          </w:p>
        </w:tc>
        <w:tc>
          <w:tcPr>
            <w:tcW w:w="1026" w:type="dxa"/>
            <w:vAlign w:val="top"/>
          </w:tcPr>
          <w:p w14:paraId="26FF6FB8">
            <w:pPr>
              <w:pStyle w:val="6"/>
            </w:pPr>
          </w:p>
        </w:tc>
        <w:tc>
          <w:tcPr>
            <w:tcW w:w="804" w:type="dxa"/>
            <w:vAlign w:val="top"/>
          </w:tcPr>
          <w:p w14:paraId="134BFE80">
            <w:pPr>
              <w:pStyle w:val="6"/>
            </w:pPr>
          </w:p>
        </w:tc>
      </w:tr>
      <w:tr w14:paraId="5418C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7960BE5D">
            <w:pPr>
              <w:spacing w:before="13" w:line="219" w:lineRule="auto"/>
              <w:ind w:left="8" w:right="179" w:firstLine="164"/>
              <w:rPr>
                <w:rFonts w:ascii="宋体" w:hAnsi="宋体" w:eastAsia="宋体" w:cs="宋体"/>
                <w:sz w:val="15"/>
                <w:szCs w:val="15"/>
              </w:rPr>
            </w:pPr>
            <w:r>
              <w:rPr>
                <w:rFonts w:ascii="宋体" w:hAnsi="宋体" w:eastAsia="宋体" w:cs="宋体"/>
                <w:color w:val="212529"/>
                <w:spacing w:val="11"/>
                <w:sz w:val="15"/>
                <w:szCs w:val="15"/>
              </w:rPr>
              <w:t>兴县高家村镇巡检司灌溉工程质保</w:t>
            </w:r>
            <w:r>
              <w:rPr>
                <w:rFonts w:ascii="宋体" w:hAnsi="宋体" w:eastAsia="宋体" w:cs="宋体"/>
                <w:color w:val="212529"/>
                <w:spacing w:val="3"/>
                <w:sz w:val="15"/>
                <w:szCs w:val="15"/>
              </w:rPr>
              <w:t xml:space="preserve"> </w:t>
            </w:r>
            <w:r>
              <w:rPr>
                <w:rFonts w:ascii="宋体" w:hAnsi="宋体" w:eastAsia="宋体" w:cs="宋体"/>
                <w:color w:val="212529"/>
                <w:spacing w:val="1"/>
                <w:sz w:val="15"/>
                <w:szCs w:val="15"/>
              </w:rPr>
              <w:t>金</w:t>
            </w:r>
          </w:p>
        </w:tc>
        <w:tc>
          <w:tcPr>
            <w:tcW w:w="1199" w:type="dxa"/>
            <w:vAlign w:val="top"/>
          </w:tcPr>
          <w:p w14:paraId="2D7A267A">
            <w:pPr>
              <w:spacing w:before="110"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9.04</w:t>
            </w:r>
          </w:p>
        </w:tc>
        <w:tc>
          <w:tcPr>
            <w:tcW w:w="1188" w:type="dxa"/>
            <w:vAlign w:val="top"/>
          </w:tcPr>
          <w:p w14:paraId="5E9F8353">
            <w:pPr>
              <w:spacing w:before="11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9.04</w:t>
            </w:r>
          </w:p>
        </w:tc>
        <w:tc>
          <w:tcPr>
            <w:tcW w:w="972" w:type="dxa"/>
            <w:vAlign w:val="top"/>
          </w:tcPr>
          <w:p w14:paraId="53E5A8FE">
            <w:pPr>
              <w:pStyle w:val="6"/>
            </w:pPr>
          </w:p>
        </w:tc>
        <w:tc>
          <w:tcPr>
            <w:tcW w:w="1188" w:type="dxa"/>
            <w:vAlign w:val="top"/>
          </w:tcPr>
          <w:p w14:paraId="11A053D3">
            <w:pPr>
              <w:pStyle w:val="6"/>
            </w:pPr>
          </w:p>
        </w:tc>
        <w:tc>
          <w:tcPr>
            <w:tcW w:w="1026" w:type="dxa"/>
            <w:vAlign w:val="top"/>
          </w:tcPr>
          <w:p w14:paraId="49A8D6C5">
            <w:pPr>
              <w:pStyle w:val="6"/>
            </w:pPr>
          </w:p>
        </w:tc>
        <w:tc>
          <w:tcPr>
            <w:tcW w:w="804" w:type="dxa"/>
            <w:vAlign w:val="top"/>
          </w:tcPr>
          <w:p w14:paraId="1F66A011">
            <w:pPr>
              <w:pStyle w:val="6"/>
            </w:pPr>
          </w:p>
        </w:tc>
      </w:tr>
      <w:tr w14:paraId="31313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C55C12A">
            <w:pPr>
              <w:spacing w:before="13" w:line="219" w:lineRule="auto"/>
              <w:ind w:left="15" w:right="341" w:firstLine="156"/>
              <w:rPr>
                <w:rFonts w:ascii="宋体" w:hAnsi="宋体" w:eastAsia="宋体" w:cs="宋体"/>
                <w:sz w:val="15"/>
                <w:szCs w:val="15"/>
              </w:rPr>
            </w:pPr>
            <w:r>
              <w:rPr>
                <w:rFonts w:ascii="宋体" w:hAnsi="宋体" w:eastAsia="宋体" w:cs="宋体"/>
                <w:color w:val="212529"/>
                <w:spacing w:val="11"/>
                <w:sz w:val="15"/>
                <w:szCs w:val="15"/>
              </w:rPr>
              <w:t>兴县柳叶沟淤地坝下游防护工程</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（工程款）</w:t>
            </w:r>
          </w:p>
        </w:tc>
        <w:tc>
          <w:tcPr>
            <w:tcW w:w="1199" w:type="dxa"/>
            <w:vAlign w:val="top"/>
          </w:tcPr>
          <w:p w14:paraId="12D456EC">
            <w:pPr>
              <w:spacing w:before="110"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5.98</w:t>
            </w:r>
          </w:p>
        </w:tc>
        <w:tc>
          <w:tcPr>
            <w:tcW w:w="1188" w:type="dxa"/>
            <w:vAlign w:val="top"/>
          </w:tcPr>
          <w:p w14:paraId="25C15467">
            <w:pPr>
              <w:spacing w:before="11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5.98</w:t>
            </w:r>
          </w:p>
        </w:tc>
        <w:tc>
          <w:tcPr>
            <w:tcW w:w="972" w:type="dxa"/>
            <w:vAlign w:val="top"/>
          </w:tcPr>
          <w:p w14:paraId="01CA9B1D">
            <w:pPr>
              <w:pStyle w:val="6"/>
            </w:pPr>
          </w:p>
        </w:tc>
        <w:tc>
          <w:tcPr>
            <w:tcW w:w="1188" w:type="dxa"/>
            <w:vAlign w:val="top"/>
          </w:tcPr>
          <w:p w14:paraId="7B061023">
            <w:pPr>
              <w:pStyle w:val="6"/>
            </w:pPr>
          </w:p>
        </w:tc>
        <w:tc>
          <w:tcPr>
            <w:tcW w:w="1026" w:type="dxa"/>
            <w:vAlign w:val="top"/>
          </w:tcPr>
          <w:p w14:paraId="4F359BB0">
            <w:pPr>
              <w:pStyle w:val="6"/>
            </w:pPr>
          </w:p>
        </w:tc>
        <w:tc>
          <w:tcPr>
            <w:tcW w:w="804" w:type="dxa"/>
            <w:vAlign w:val="top"/>
          </w:tcPr>
          <w:p w14:paraId="3FEE0E87">
            <w:pPr>
              <w:pStyle w:val="6"/>
            </w:pPr>
          </w:p>
        </w:tc>
      </w:tr>
      <w:tr w14:paraId="271D0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58598E3B">
            <w:pPr>
              <w:spacing w:before="110" w:line="229" w:lineRule="auto"/>
              <w:ind w:left="171"/>
              <w:rPr>
                <w:rFonts w:ascii="宋体" w:hAnsi="宋体" w:eastAsia="宋体" w:cs="宋体"/>
                <w:sz w:val="15"/>
                <w:szCs w:val="15"/>
              </w:rPr>
            </w:pPr>
            <w:r>
              <w:rPr>
                <w:rFonts w:ascii="宋体" w:hAnsi="宋体" w:eastAsia="宋体" w:cs="宋体"/>
                <w:color w:val="212529"/>
                <w:spacing w:val="9"/>
                <w:sz w:val="15"/>
                <w:szCs w:val="15"/>
              </w:rPr>
              <w:t>2024年蔚汾河蓄水工程清淤费</w:t>
            </w:r>
          </w:p>
        </w:tc>
        <w:tc>
          <w:tcPr>
            <w:tcW w:w="1199" w:type="dxa"/>
            <w:vAlign w:val="top"/>
          </w:tcPr>
          <w:p w14:paraId="704D1D4D">
            <w:pPr>
              <w:spacing w:before="110"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59.94</w:t>
            </w:r>
          </w:p>
        </w:tc>
        <w:tc>
          <w:tcPr>
            <w:tcW w:w="1188" w:type="dxa"/>
            <w:vAlign w:val="top"/>
          </w:tcPr>
          <w:p w14:paraId="5A9D8BBA">
            <w:pPr>
              <w:spacing w:before="11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59.94</w:t>
            </w:r>
          </w:p>
        </w:tc>
        <w:tc>
          <w:tcPr>
            <w:tcW w:w="972" w:type="dxa"/>
            <w:vAlign w:val="top"/>
          </w:tcPr>
          <w:p w14:paraId="66EBF70C">
            <w:pPr>
              <w:pStyle w:val="6"/>
            </w:pPr>
          </w:p>
        </w:tc>
        <w:tc>
          <w:tcPr>
            <w:tcW w:w="1188" w:type="dxa"/>
            <w:vAlign w:val="top"/>
          </w:tcPr>
          <w:p w14:paraId="469668A9">
            <w:pPr>
              <w:pStyle w:val="6"/>
            </w:pPr>
          </w:p>
        </w:tc>
        <w:tc>
          <w:tcPr>
            <w:tcW w:w="1026" w:type="dxa"/>
            <w:vAlign w:val="top"/>
          </w:tcPr>
          <w:p w14:paraId="134EDBF6">
            <w:pPr>
              <w:pStyle w:val="6"/>
            </w:pPr>
          </w:p>
        </w:tc>
        <w:tc>
          <w:tcPr>
            <w:tcW w:w="804" w:type="dxa"/>
            <w:vAlign w:val="top"/>
          </w:tcPr>
          <w:p w14:paraId="2C8024C1">
            <w:pPr>
              <w:pStyle w:val="6"/>
            </w:pPr>
          </w:p>
        </w:tc>
      </w:tr>
      <w:tr w14:paraId="62C82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74CEEEFC">
            <w:pPr>
              <w:spacing w:before="13" w:line="219" w:lineRule="auto"/>
              <w:ind w:left="6" w:right="179" w:firstLine="167"/>
              <w:rPr>
                <w:rFonts w:ascii="宋体" w:hAnsi="宋体" w:eastAsia="宋体" w:cs="宋体"/>
                <w:sz w:val="15"/>
                <w:szCs w:val="15"/>
              </w:rPr>
            </w:pPr>
            <w:r>
              <w:rPr>
                <w:rFonts w:ascii="宋体" w:hAnsi="宋体" w:eastAsia="宋体" w:cs="宋体"/>
                <w:color w:val="212529"/>
                <w:spacing w:val="11"/>
                <w:sz w:val="15"/>
                <w:szCs w:val="15"/>
              </w:rPr>
              <w:t>蔡家会镇蔡家会村河道整治工程设</w:t>
            </w:r>
            <w:r>
              <w:rPr>
                <w:rFonts w:ascii="宋体" w:hAnsi="宋体" w:eastAsia="宋体" w:cs="宋体"/>
                <w:color w:val="212529"/>
                <w:spacing w:val="1"/>
                <w:sz w:val="15"/>
                <w:szCs w:val="15"/>
              </w:rPr>
              <w:t xml:space="preserve"> </w:t>
            </w:r>
            <w:r>
              <w:rPr>
                <w:rFonts w:ascii="宋体" w:hAnsi="宋体" w:eastAsia="宋体" w:cs="宋体"/>
                <w:color w:val="212529"/>
                <w:spacing w:val="11"/>
                <w:sz w:val="15"/>
                <w:szCs w:val="15"/>
              </w:rPr>
              <w:t>计监理可研编制控制价编制</w:t>
            </w:r>
          </w:p>
        </w:tc>
        <w:tc>
          <w:tcPr>
            <w:tcW w:w="1199" w:type="dxa"/>
            <w:vAlign w:val="top"/>
          </w:tcPr>
          <w:p w14:paraId="14174E97">
            <w:pPr>
              <w:spacing w:before="110"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11.70</w:t>
            </w:r>
          </w:p>
        </w:tc>
        <w:tc>
          <w:tcPr>
            <w:tcW w:w="1188" w:type="dxa"/>
            <w:vAlign w:val="top"/>
          </w:tcPr>
          <w:p w14:paraId="682233FA">
            <w:pPr>
              <w:spacing w:before="11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11.70</w:t>
            </w:r>
          </w:p>
        </w:tc>
        <w:tc>
          <w:tcPr>
            <w:tcW w:w="972" w:type="dxa"/>
            <w:vAlign w:val="top"/>
          </w:tcPr>
          <w:p w14:paraId="32221E99">
            <w:pPr>
              <w:pStyle w:val="6"/>
            </w:pPr>
          </w:p>
        </w:tc>
        <w:tc>
          <w:tcPr>
            <w:tcW w:w="1188" w:type="dxa"/>
            <w:vAlign w:val="top"/>
          </w:tcPr>
          <w:p w14:paraId="6E892986">
            <w:pPr>
              <w:pStyle w:val="6"/>
            </w:pPr>
          </w:p>
        </w:tc>
        <w:tc>
          <w:tcPr>
            <w:tcW w:w="1026" w:type="dxa"/>
            <w:vAlign w:val="top"/>
          </w:tcPr>
          <w:p w14:paraId="7219C2A7">
            <w:pPr>
              <w:pStyle w:val="6"/>
            </w:pPr>
          </w:p>
        </w:tc>
        <w:tc>
          <w:tcPr>
            <w:tcW w:w="804" w:type="dxa"/>
            <w:vAlign w:val="top"/>
          </w:tcPr>
          <w:p w14:paraId="5D19B0B5">
            <w:pPr>
              <w:pStyle w:val="6"/>
            </w:pPr>
          </w:p>
        </w:tc>
      </w:tr>
      <w:tr w14:paraId="24368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81" w:type="dxa"/>
            <w:vAlign w:val="top"/>
          </w:tcPr>
          <w:p w14:paraId="42F2A890">
            <w:pPr>
              <w:spacing w:before="13" w:line="218" w:lineRule="auto"/>
              <w:ind w:left="4" w:right="98" w:firstLine="164"/>
              <w:rPr>
                <w:rFonts w:ascii="宋体" w:hAnsi="宋体" w:eastAsia="宋体" w:cs="宋体"/>
                <w:sz w:val="15"/>
                <w:szCs w:val="15"/>
              </w:rPr>
            </w:pPr>
            <w:r>
              <w:rPr>
                <w:rFonts w:ascii="宋体" w:hAnsi="宋体" w:eastAsia="宋体" w:cs="宋体"/>
                <w:color w:val="212529"/>
                <w:spacing w:val="11"/>
                <w:sz w:val="15"/>
                <w:szCs w:val="15"/>
              </w:rPr>
              <w:t>任家峁等5座淤地坝除险加固工程二</w:t>
            </w:r>
            <w:r>
              <w:rPr>
                <w:rFonts w:ascii="宋体" w:hAnsi="宋体" w:eastAsia="宋体" w:cs="宋体"/>
                <w:color w:val="212529"/>
                <w:spacing w:val="2"/>
                <w:sz w:val="15"/>
                <w:szCs w:val="15"/>
              </w:rPr>
              <w:t xml:space="preserve"> </w:t>
            </w:r>
            <w:r>
              <w:rPr>
                <w:rFonts w:ascii="宋体" w:hAnsi="宋体" w:eastAsia="宋体" w:cs="宋体"/>
                <w:color w:val="212529"/>
                <w:spacing w:val="10"/>
                <w:sz w:val="15"/>
                <w:szCs w:val="15"/>
              </w:rPr>
              <w:t>类费（可研设计监理建设管理）</w:t>
            </w:r>
          </w:p>
        </w:tc>
        <w:tc>
          <w:tcPr>
            <w:tcW w:w="1199" w:type="dxa"/>
            <w:vAlign w:val="top"/>
          </w:tcPr>
          <w:p w14:paraId="728E5884">
            <w:pPr>
              <w:spacing w:before="111" w:line="201"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50.55</w:t>
            </w:r>
          </w:p>
        </w:tc>
        <w:tc>
          <w:tcPr>
            <w:tcW w:w="1188" w:type="dxa"/>
            <w:vAlign w:val="top"/>
          </w:tcPr>
          <w:p w14:paraId="43E9BF0F">
            <w:pPr>
              <w:spacing w:before="111"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50.55</w:t>
            </w:r>
          </w:p>
        </w:tc>
        <w:tc>
          <w:tcPr>
            <w:tcW w:w="972" w:type="dxa"/>
            <w:vAlign w:val="top"/>
          </w:tcPr>
          <w:p w14:paraId="068039C9">
            <w:pPr>
              <w:pStyle w:val="6"/>
            </w:pPr>
          </w:p>
        </w:tc>
        <w:tc>
          <w:tcPr>
            <w:tcW w:w="1188" w:type="dxa"/>
            <w:vAlign w:val="top"/>
          </w:tcPr>
          <w:p w14:paraId="6FAE156F">
            <w:pPr>
              <w:pStyle w:val="6"/>
            </w:pPr>
          </w:p>
        </w:tc>
        <w:tc>
          <w:tcPr>
            <w:tcW w:w="1026" w:type="dxa"/>
            <w:vAlign w:val="top"/>
          </w:tcPr>
          <w:p w14:paraId="7717A845">
            <w:pPr>
              <w:pStyle w:val="6"/>
            </w:pPr>
          </w:p>
        </w:tc>
        <w:tc>
          <w:tcPr>
            <w:tcW w:w="804" w:type="dxa"/>
            <w:vAlign w:val="top"/>
          </w:tcPr>
          <w:p w14:paraId="4BAE583D">
            <w:pPr>
              <w:pStyle w:val="6"/>
            </w:pPr>
          </w:p>
        </w:tc>
      </w:tr>
      <w:tr w14:paraId="32D9F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0241D227">
            <w:pPr>
              <w:spacing w:before="14" w:line="218" w:lineRule="auto"/>
              <w:ind w:left="6" w:right="179" w:firstLine="165"/>
              <w:rPr>
                <w:rFonts w:ascii="宋体" w:hAnsi="宋体" w:eastAsia="宋体" w:cs="宋体"/>
                <w:sz w:val="15"/>
                <w:szCs w:val="15"/>
              </w:rPr>
            </w:pPr>
            <w:r>
              <w:rPr>
                <w:rFonts w:ascii="宋体" w:hAnsi="宋体" w:eastAsia="宋体" w:cs="宋体"/>
                <w:color w:val="212529"/>
                <w:spacing w:val="9"/>
                <w:sz w:val="15"/>
                <w:szCs w:val="15"/>
              </w:rPr>
              <w:t>兴县2020年脱贫攻坚基础设施建设</w:t>
            </w:r>
            <w:r>
              <w:rPr>
                <w:rFonts w:ascii="宋体" w:hAnsi="宋体" w:eastAsia="宋体" w:cs="宋体"/>
                <w:color w:val="212529"/>
                <w:spacing w:val="15"/>
                <w:sz w:val="15"/>
                <w:szCs w:val="15"/>
              </w:rPr>
              <w:t xml:space="preserve"> </w:t>
            </w:r>
            <w:r>
              <w:rPr>
                <w:rFonts w:ascii="宋体" w:hAnsi="宋体" w:eastAsia="宋体" w:cs="宋体"/>
                <w:color w:val="212529"/>
                <w:spacing w:val="10"/>
                <w:sz w:val="15"/>
                <w:szCs w:val="15"/>
              </w:rPr>
              <w:t>堤防工程(县川片)二类费</w:t>
            </w:r>
          </w:p>
        </w:tc>
        <w:tc>
          <w:tcPr>
            <w:tcW w:w="1199" w:type="dxa"/>
            <w:vAlign w:val="top"/>
          </w:tcPr>
          <w:p w14:paraId="5F9EECCE">
            <w:pPr>
              <w:spacing w:before="112"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11.71</w:t>
            </w:r>
          </w:p>
        </w:tc>
        <w:tc>
          <w:tcPr>
            <w:tcW w:w="1188" w:type="dxa"/>
            <w:vAlign w:val="top"/>
          </w:tcPr>
          <w:p w14:paraId="2663346F">
            <w:pPr>
              <w:spacing w:before="11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11.71</w:t>
            </w:r>
          </w:p>
        </w:tc>
        <w:tc>
          <w:tcPr>
            <w:tcW w:w="972" w:type="dxa"/>
            <w:vAlign w:val="top"/>
          </w:tcPr>
          <w:p w14:paraId="724CE6BE">
            <w:pPr>
              <w:pStyle w:val="6"/>
            </w:pPr>
          </w:p>
        </w:tc>
        <w:tc>
          <w:tcPr>
            <w:tcW w:w="1188" w:type="dxa"/>
            <w:vAlign w:val="top"/>
          </w:tcPr>
          <w:p w14:paraId="4527F988">
            <w:pPr>
              <w:pStyle w:val="6"/>
            </w:pPr>
          </w:p>
        </w:tc>
        <w:tc>
          <w:tcPr>
            <w:tcW w:w="1026" w:type="dxa"/>
            <w:vAlign w:val="top"/>
          </w:tcPr>
          <w:p w14:paraId="6C1D5D6B">
            <w:pPr>
              <w:pStyle w:val="6"/>
            </w:pPr>
          </w:p>
        </w:tc>
        <w:tc>
          <w:tcPr>
            <w:tcW w:w="804" w:type="dxa"/>
            <w:vAlign w:val="top"/>
          </w:tcPr>
          <w:p w14:paraId="62A91AE3">
            <w:pPr>
              <w:pStyle w:val="6"/>
            </w:pPr>
          </w:p>
        </w:tc>
      </w:tr>
      <w:tr w14:paraId="7F105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81" w:type="dxa"/>
            <w:vAlign w:val="top"/>
          </w:tcPr>
          <w:p w14:paraId="3ABD2231">
            <w:pPr>
              <w:spacing w:before="15" w:line="217" w:lineRule="auto"/>
              <w:ind w:left="6" w:right="179" w:firstLine="165"/>
              <w:rPr>
                <w:rFonts w:ascii="宋体" w:hAnsi="宋体" w:eastAsia="宋体" w:cs="宋体"/>
                <w:sz w:val="15"/>
                <w:szCs w:val="15"/>
              </w:rPr>
            </w:pPr>
            <w:r>
              <w:rPr>
                <w:rFonts w:ascii="宋体" w:hAnsi="宋体" w:eastAsia="宋体" w:cs="宋体"/>
                <w:color w:val="212529"/>
                <w:spacing w:val="9"/>
                <w:sz w:val="15"/>
                <w:szCs w:val="15"/>
              </w:rPr>
              <w:t>兴县2020年脱贫攻坚基础设施建设</w:t>
            </w:r>
            <w:r>
              <w:rPr>
                <w:rFonts w:ascii="宋体" w:hAnsi="宋体" w:eastAsia="宋体" w:cs="宋体"/>
                <w:color w:val="212529"/>
                <w:spacing w:val="15"/>
                <w:sz w:val="15"/>
                <w:szCs w:val="15"/>
              </w:rPr>
              <w:t xml:space="preserve"> </w:t>
            </w:r>
            <w:r>
              <w:rPr>
                <w:rFonts w:ascii="宋体" w:hAnsi="宋体" w:eastAsia="宋体" w:cs="宋体"/>
                <w:color w:val="212529"/>
                <w:spacing w:val="10"/>
                <w:sz w:val="15"/>
                <w:szCs w:val="15"/>
              </w:rPr>
              <w:t>堤防工程(西南片)二类费</w:t>
            </w:r>
          </w:p>
        </w:tc>
        <w:tc>
          <w:tcPr>
            <w:tcW w:w="1199" w:type="dxa"/>
            <w:vAlign w:val="top"/>
          </w:tcPr>
          <w:p w14:paraId="25164084">
            <w:pPr>
              <w:spacing w:before="112"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14.96</w:t>
            </w:r>
          </w:p>
        </w:tc>
        <w:tc>
          <w:tcPr>
            <w:tcW w:w="1188" w:type="dxa"/>
            <w:vAlign w:val="top"/>
          </w:tcPr>
          <w:p w14:paraId="4C0B8B50">
            <w:pPr>
              <w:spacing w:before="11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14.96</w:t>
            </w:r>
          </w:p>
        </w:tc>
        <w:tc>
          <w:tcPr>
            <w:tcW w:w="972" w:type="dxa"/>
            <w:vAlign w:val="top"/>
          </w:tcPr>
          <w:p w14:paraId="2B545734">
            <w:pPr>
              <w:pStyle w:val="6"/>
            </w:pPr>
          </w:p>
        </w:tc>
        <w:tc>
          <w:tcPr>
            <w:tcW w:w="1188" w:type="dxa"/>
            <w:vAlign w:val="top"/>
          </w:tcPr>
          <w:p w14:paraId="6A6F63F8">
            <w:pPr>
              <w:pStyle w:val="6"/>
            </w:pPr>
          </w:p>
        </w:tc>
        <w:tc>
          <w:tcPr>
            <w:tcW w:w="1026" w:type="dxa"/>
            <w:vAlign w:val="top"/>
          </w:tcPr>
          <w:p w14:paraId="5DBAAB68">
            <w:pPr>
              <w:pStyle w:val="6"/>
            </w:pPr>
          </w:p>
        </w:tc>
        <w:tc>
          <w:tcPr>
            <w:tcW w:w="804" w:type="dxa"/>
            <w:vAlign w:val="top"/>
          </w:tcPr>
          <w:p w14:paraId="7FB0EE75">
            <w:pPr>
              <w:pStyle w:val="6"/>
            </w:pPr>
          </w:p>
        </w:tc>
      </w:tr>
      <w:tr w14:paraId="7DA0D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23679AAA">
            <w:pPr>
              <w:spacing w:before="16" w:line="217" w:lineRule="auto"/>
              <w:ind w:left="13" w:right="179" w:firstLine="155"/>
              <w:rPr>
                <w:rFonts w:ascii="宋体" w:hAnsi="宋体" w:eastAsia="宋体" w:cs="宋体"/>
                <w:sz w:val="15"/>
                <w:szCs w:val="15"/>
              </w:rPr>
            </w:pPr>
            <w:r>
              <w:rPr>
                <w:rFonts w:ascii="宋体" w:hAnsi="宋体" w:eastAsia="宋体" w:cs="宋体"/>
                <w:color w:val="212529"/>
                <w:spacing w:val="11"/>
                <w:sz w:val="15"/>
                <w:szCs w:val="15"/>
              </w:rPr>
              <w:t>蔚汾河上游恶虎滩乡水土保持综合</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治理等项目二类费</w:t>
            </w:r>
          </w:p>
        </w:tc>
        <w:tc>
          <w:tcPr>
            <w:tcW w:w="1199" w:type="dxa"/>
            <w:vAlign w:val="top"/>
          </w:tcPr>
          <w:p w14:paraId="10C09A3F">
            <w:pPr>
              <w:spacing w:before="113"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88" w:type="dxa"/>
            <w:vAlign w:val="top"/>
          </w:tcPr>
          <w:p w14:paraId="404E606E">
            <w:pPr>
              <w:spacing w:before="11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972" w:type="dxa"/>
            <w:vAlign w:val="top"/>
          </w:tcPr>
          <w:p w14:paraId="5D90CB80">
            <w:pPr>
              <w:pStyle w:val="6"/>
            </w:pPr>
          </w:p>
        </w:tc>
        <w:tc>
          <w:tcPr>
            <w:tcW w:w="1188" w:type="dxa"/>
            <w:vAlign w:val="top"/>
          </w:tcPr>
          <w:p w14:paraId="65633122">
            <w:pPr>
              <w:pStyle w:val="6"/>
            </w:pPr>
          </w:p>
        </w:tc>
        <w:tc>
          <w:tcPr>
            <w:tcW w:w="1026" w:type="dxa"/>
            <w:vAlign w:val="top"/>
          </w:tcPr>
          <w:p w14:paraId="23D82729">
            <w:pPr>
              <w:pStyle w:val="6"/>
            </w:pPr>
          </w:p>
        </w:tc>
        <w:tc>
          <w:tcPr>
            <w:tcW w:w="804" w:type="dxa"/>
            <w:vAlign w:val="top"/>
          </w:tcPr>
          <w:p w14:paraId="05E5B8B6">
            <w:pPr>
              <w:pStyle w:val="6"/>
            </w:pPr>
          </w:p>
        </w:tc>
      </w:tr>
      <w:tr w14:paraId="45D65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2A31C2BE">
            <w:pPr>
              <w:spacing w:before="113" w:line="229" w:lineRule="auto"/>
              <w:ind w:left="172"/>
              <w:rPr>
                <w:rFonts w:ascii="宋体" w:hAnsi="宋体" w:eastAsia="宋体" w:cs="宋体"/>
                <w:sz w:val="15"/>
                <w:szCs w:val="15"/>
              </w:rPr>
            </w:pPr>
            <w:r>
              <w:rPr>
                <w:rFonts w:ascii="宋体" w:hAnsi="宋体" w:eastAsia="宋体" w:cs="宋体"/>
                <w:color w:val="212529"/>
                <w:spacing w:val="11"/>
                <w:sz w:val="15"/>
                <w:szCs w:val="15"/>
              </w:rPr>
              <w:t>兴县范塔沟淤地坝除险加固工程</w:t>
            </w:r>
          </w:p>
        </w:tc>
        <w:tc>
          <w:tcPr>
            <w:tcW w:w="1199" w:type="dxa"/>
            <w:vAlign w:val="top"/>
          </w:tcPr>
          <w:p w14:paraId="18680C26">
            <w:pPr>
              <w:spacing w:before="113"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88" w:type="dxa"/>
            <w:vAlign w:val="top"/>
          </w:tcPr>
          <w:p w14:paraId="41701C1E">
            <w:pPr>
              <w:spacing w:before="11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972" w:type="dxa"/>
            <w:vAlign w:val="top"/>
          </w:tcPr>
          <w:p w14:paraId="4801D8A1">
            <w:pPr>
              <w:pStyle w:val="6"/>
            </w:pPr>
          </w:p>
        </w:tc>
        <w:tc>
          <w:tcPr>
            <w:tcW w:w="1188" w:type="dxa"/>
            <w:vAlign w:val="top"/>
          </w:tcPr>
          <w:p w14:paraId="1D955F61">
            <w:pPr>
              <w:pStyle w:val="6"/>
            </w:pPr>
          </w:p>
        </w:tc>
        <w:tc>
          <w:tcPr>
            <w:tcW w:w="1026" w:type="dxa"/>
            <w:vAlign w:val="top"/>
          </w:tcPr>
          <w:p w14:paraId="1A705CC6">
            <w:pPr>
              <w:pStyle w:val="6"/>
            </w:pPr>
          </w:p>
        </w:tc>
        <w:tc>
          <w:tcPr>
            <w:tcW w:w="804" w:type="dxa"/>
            <w:vAlign w:val="top"/>
          </w:tcPr>
          <w:p w14:paraId="4B5AA3C7">
            <w:pPr>
              <w:pStyle w:val="6"/>
            </w:pPr>
          </w:p>
        </w:tc>
      </w:tr>
      <w:tr w14:paraId="48DCC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41A22C5A">
            <w:pPr>
              <w:spacing w:before="16" w:line="217" w:lineRule="auto"/>
              <w:ind w:left="7" w:right="179" w:firstLine="164"/>
              <w:rPr>
                <w:rFonts w:ascii="宋体" w:hAnsi="宋体" w:eastAsia="宋体" w:cs="宋体"/>
                <w:sz w:val="15"/>
                <w:szCs w:val="15"/>
              </w:rPr>
            </w:pPr>
            <w:r>
              <w:rPr>
                <w:rFonts w:ascii="宋体" w:hAnsi="宋体" w:eastAsia="宋体" w:cs="宋体"/>
                <w:color w:val="212529"/>
                <w:spacing w:val="11"/>
                <w:sz w:val="15"/>
                <w:szCs w:val="15"/>
              </w:rPr>
              <w:t>兴县交楼申河、南川河河流健康评</w:t>
            </w:r>
            <w:r>
              <w:rPr>
                <w:rFonts w:ascii="宋体" w:hAnsi="宋体" w:eastAsia="宋体" w:cs="宋体"/>
                <w:color w:val="212529"/>
                <w:spacing w:val="3"/>
                <w:sz w:val="15"/>
                <w:szCs w:val="15"/>
              </w:rPr>
              <w:t xml:space="preserve"> </w:t>
            </w:r>
            <w:r>
              <w:rPr>
                <w:rFonts w:ascii="宋体" w:hAnsi="宋体" w:eastAsia="宋体" w:cs="宋体"/>
                <w:color w:val="212529"/>
                <w:spacing w:val="8"/>
                <w:sz w:val="15"/>
                <w:szCs w:val="15"/>
              </w:rPr>
              <w:t>价服务</w:t>
            </w:r>
          </w:p>
        </w:tc>
        <w:tc>
          <w:tcPr>
            <w:tcW w:w="1199" w:type="dxa"/>
            <w:vAlign w:val="top"/>
          </w:tcPr>
          <w:p w14:paraId="14D3BDB8">
            <w:pPr>
              <w:spacing w:before="114"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88" w:type="dxa"/>
            <w:vAlign w:val="top"/>
          </w:tcPr>
          <w:p w14:paraId="08358585">
            <w:pPr>
              <w:spacing w:before="11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972" w:type="dxa"/>
            <w:vAlign w:val="top"/>
          </w:tcPr>
          <w:p w14:paraId="4A47D0E4">
            <w:pPr>
              <w:pStyle w:val="6"/>
            </w:pPr>
          </w:p>
        </w:tc>
        <w:tc>
          <w:tcPr>
            <w:tcW w:w="1188" w:type="dxa"/>
            <w:vAlign w:val="top"/>
          </w:tcPr>
          <w:p w14:paraId="22E7C099">
            <w:pPr>
              <w:pStyle w:val="6"/>
            </w:pPr>
          </w:p>
        </w:tc>
        <w:tc>
          <w:tcPr>
            <w:tcW w:w="1026" w:type="dxa"/>
            <w:vAlign w:val="top"/>
          </w:tcPr>
          <w:p w14:paraId="6EA8F21C">
            <w:pPr>
              <w:pStyle w:val="6"/>
            </w:pPr>
          </w:p>
        </w:tc>
        <w:tc>
          <w:tcPr>
            <w:tcW w:w="804" w:type="dxa"/>
            <w:vAlign w:val="top"/>
          </w:tcPr>
          <w:p w14:paraId="4E3E0B57">
            <w:pPr>
              <w:pStyle w:val="6"/>
            </w:pPr>
          </w:p>
        </w:tc>
      </w:tr>
      <w:tr w14:paraId="455D8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6CB8C96">
            <w:pPr>
              <w:spacing w:before="16" w:line="217" w:lineRule="auto"/>
              <w:ind w:left="7" w:right="179" w:firstLine="160"/>
              <w:rPr>
                <w:rFonts w:ascii="宋体" w:hAnsi="宋体" w:eastAsia="宋体" w:cs="宋体"/>
                <w:sz w:val="15"/>
                <w:szCs w:val="15"/>
              </w:rPr>
            </w:pPr>
            <w:r>
              <w:rPr>
                <w:rFonts w:ascii="宋体" w:hAnsi="宋体" w:eastAsia="宋体" w:cs="宋体"/>
                <w:color w:val="212529"/>
                <w:spacing w:val="11"/>
                <w:sz w:val="15"/>
                <w:szCs w:val="15"/>
              </w:rPr>
              <w:t>黄河兴县段河道管理范围界桩埋设</w:t>
            </w:r>
            <w:r>
              <w:rPr>
                <w:rFonts w:ascii="宋体" w:hAnsi="宋体" w:eastAsia="宋体" w:cs="宋体"/>
                <w:color w:val="212529"/>
                <w:spacing w:val="7"/>
                <w:sz w:val="15"/>
                <w:szCs w:val="15"/>
              </w:rPr>
              <w:t xml:space="preserve"> </w:t>
            </w:r>
            <w:r>
              <w:rPr>
                <w:rFonts w:ascii="宋体" w:hAnsi="宋体" w:eastAsia="宋体" w:cs="宋体"/>
                <w:color w:val="212529"/>
                <w:spacing w:val="6"/>
                <w:sz w:val="15"/>
                <w:szCs w:val="15"/>
              </w:rPr>
              <w:t>项目</w:t>
            </w:r>
          </w:p>
        </w:tc>
        <w:tc>
          <w:tcPr>
            <w:tcW w:w="1199" w:type="dxa"/>
            <w:vAlign w:val="top"/>
          </w:tcPr>
          <w:p w14:paraId="05375729">
            <w:pPr>
              <w:spacing w:before="114"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80.00</w:t>
            </w:r>
          </w:p>
        </w:tc>
        <w:tc>
          <w:tcPr>
            <w:tcW w:w="1188" w:type="dxa"/>
            <w:vAlign w:val="top"/>
          </w:tcPr>
          <w:p w14:paraId="10AE46F1">
            <w:pPr>
              <w:spacing w:before="11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80.00</w:t>
            </w:r>
          </w:p>
        </w:tc>
        <w:tc>
          <w:tcPr>
            <w:tcW w:w="972" w:type="dxa"/>
            <w:vAlign w:val="top"/>
          </w:tcPr>
          <w:p w14:paraId="3AB32037">
            <w:pPr>
              <w:pStyle w:val="6"/>
            </w:pPr>
          </w:p>
        </w:tc>
        <w:tc>
          <w:tcPr>
            <w:tcW w:w="1188" w:type="dxa"/>
            <w:vAlign w:val="top"/>
          </w:tcPr>
          <w:p w14:paraId="57534AA8">
            <w:pPr>
              <w:pStyle w:val="6"/>
            </w:pPr>
          </w:p>
        </w:tc>
        <w:tc>
          <w:tcPr>
            <w:tcW w:w="1026" w:type="dxa"/>
            <w:vAlign w:val="top"/>
          </w:tcPr>
          <w:p w14:paraId="42CB5424">
            <w:pPr>
              <w:pStyle w:val="6"/>
            </w:pPr>
          </w:p>
        </w:tc>
        <w:tc>
          <w:tcPr>
            <w:tcW w:w="804" w:type="dxa"/>
            <w:vAlign w:val="top"/>
          </w:tcPr>
          <w:p w14:paraId="13D580F1">
            <w:pPr>
              <w:pStyle w:val="6"/>
            </w:pPr>
          </w:p>
        </w:tc>
      </w:tr>
      <w:tr w14:paraId="245A6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07C62312">
            <w:pPr>
              <w:spacing w:before="18" w:line="216" w:lineRule="auto"/>
              <w:ind w:left="9" w:right="179" w:firstLine="174"/>
              <w:rPr>
                <w:rFonts w:ascii="宋体" w:hAnsi="宋体" w:eastAsia="宋体" w:cs="宋体"/>
                <w:sz w:val="15"/>
                <w:szCs w:val="15"/>
              </w:rPr>
            </w:pPr>
            <w:r>
              <w:rPr>
                <w:rFonts w:ascii="宋体" w:hAnsi="宋体" w:eastAsia="宋体" w:cs="宋体"/>
                <w:color w:val="212529"/>
                <w:spacing w:val="10"/>
                <w:sz w:val="15"/>
                <w:szCs w:val="15"/>
              </w:rPr>
              <w:t>明通沟水库雨水情测报和安全监测</w:t>
            </w:r>
            <w:r>
              <w:rPr>
                <w:rFonts w:ascii="宋体" w:hAnsi="宋体" w:eastAsia="宋体" w:cs="宋体"/>
                <w:color w:val="212529"/>
                <w:spacing w:val="6"/>
                <w:sz w:val="15"/>
                <w:szCs w:val="15"/>
              </w:rPr>
              <w:t xml:space="preserve"> </w:t>
            </w:r>
            <w:r>
              <w:rPr>
                <w:rFonts w:ascii="宋体" w:hAnsi="宋体" w:eastAsia="宋体" w:cs="宋体"/>
                <w:color w:val="212529"/>
                <w:spacing w:val="9"/>
                <w:sz w:val="15"/>
                <w:szCs w:val="15"/>
              </w:rPr>
              <w:t>设施配套费</w:t>
            </w:r>
          </w:p>
        </w:tc>
        <w:tc>
          <w:tcPr>
            <w:tcW w:w="1199" w:type="dxa"/>
            <w:vAlign w:val="top"/>
          </w:tcPr>
          <w:p w14:paraId="19A16BD1">
            <w:pPr>
              <w:spacing w:before="114"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9.00</w:t>
            </w:r>
          </w:p>
        </w:tc>
        <w:tc>
          <w:tcPr>
            <w:tcW w:w="1188" w:type="dxa"/>
            <w:vAlign w:val="top"/>
          </w:tcPr>
          <w:p w14:paraId="4FA5F04A">
            <w:pPr>
              <w:spacing w:before="11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9.00</w:t>
            </w:r>
          </w:p>
        </w:tc>
        <w:tc>
          <w:tcPr>
            <w:tcW w:w="972" w:type="dxa"/>
            <w:vAlign w:val="top"/>
          </w:tcPr>
          <w:p w14:paraId="4F707EEF">
            <w:pPr>
              <w:pStyle w:val="6"/>
            </w:pPr>
          </w:p>
        </w:tc>
        <w:tc>
          <w:tcPr>
            <w:tcW w:w="1188" w:type="dxa"/>
            <w:vAlign w:val="top"/>
          </w:tcPr>
          <w:p w14:paraId="5A5085E4">
            <w:pPr>
              <w:pStyle w:val="6"/>
            </w:pPr>
          </w:p>
        </w:tc>
        <w:tc>
          <w:tcPr>
            <w:tcW w:w="1026" w:type="dxa"/>
            <w:vAlign w:val="top"/>
          </w:tcPr>
          <w:p w14:paraId="68B72AA4">
            <w:pPr>
              <w:pStyle w:val="6"/>
            </w:pPr>
          </w:p>
        </w:tc>
        <w:tc>
          <w:tcPr>
            <w:tcW w:w="804" w:type="dxa"/>
            <w:vAlign w:val="top"/>
          </w:tcPr>
          <w:p w14:paraId="6E57D06A">
            <w:pPr>
              <w:pStyle w:val="6"/>
            </w:pPr>
          </w:p>
        </w:tc>
      </w:tr>
      <w:tr w14:paraId="2043F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FE931D9">
            <w:pPr>
              <w:spacing w:before="17" w:line="226" w:lineRule="auto"/>
              <w:ind w:left="172"/>
              <w:rPr>
                <w:rFonts w:ascii="宋体" w:hAnsi="宋体" w:eastAsia="宋体" w:cs="宋体"/>
                <w:sz w:val="15"/>
                <w:szCs w:val="15"/>
              </w:rPr>
            </w:pPr>
            <w:r>
              <w:rPr>
                <w:rFonts w:ascii="宋体" w:hAnsi="宋体" w:eastAsia="宋体" w:cs="宋体"/>
                <w:color w:val="212529"/>
                <w:spacing w:val="11"/>
                <w:sz w:val="15"/>
                <w:szCs w:val="15"/>
              </w:rPr>
              <w:t>兴县蔚汾河幸福河湖建设项目实施</w:t>
            </w:r>
          </w:p>
          <w:p w14:paraId="4F6956A0">
            <w:pPr>
              <w:spacing w:line="206" w:lineRule="auto"/>
              <w:ind w:left="7"/>
              <w:rPr>
                <w:rFonts w:ascii="宋体" w:hAnsi="宋体" w:eastAsia="宋体" w:cs="宋体"/>
                <w:sz w:val="15"/>
                <w:szCs w:val="15"/>
              </w:rPr>
            </w:pPr>
            <w:r>
              <w:rPr>
                <w:rFonts w:ascii="宋体" w:hAnsi="宋体" w:eastAsia="宋体" w:cs="宋体"/>
                <w:color w:val="212529"/>
                <w:spacing w:val="9"/>
                <w:sz w:val="15"/>
                <w:szCs w:val="15"/>
              </w:rPr>
              <w:t>方案编制</w:t>
            </w:r>
          </w:p>
        </w:tc>
        <w:tc>
          <w:tcPr>
            <w:tcW w:w="1199" w:type="dxa"/>
            <w:vAlign w:val="top"/>
          </w:tcPr>
          <w:p w14:paraId="4E1FF694">
            <w:pPr>
              <w:spacing w:before="114"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88" w:type="dxa"/>
            <w:vAlign w:val="top"/>
          </w:tcPr>
          <w:p w14:paraId="1F511EEB">
            <w:pPr>
              <w:spacing w:before="11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972" w:type="dxa"/>
            <w:vAlign w:val="top"/>
          </w:tcPr>
          <w:p w14:paraId="5184292E">
            <w:pPr>
              <w:pStyle w:val="6"/>
            </w:pPr>
          </w:p>
        </w:tc>
        <w:tc>
          <w:tcPr>
            <w:tcW w:w="1188" w:type="dxa"/>
            <w:vAlign w:val="top"/>
          </w:tcPr>
          <w:p w14:paraId="2EEA279C">
            <w:pPr>
              <w:pStyle w:val="6"/>
            </w:pPr>
          </w:p>
        </w:tc>
        <w:tc>
          <w:tcPr>
            <w:tcW w:w="1026" w:type="dxa"/>
            <w:vAlign w:val="top"/>
          </w:tcPr>
          <w:p w14:paraId="543216DC">
            <w:pPr>
              <w:pStyle w:val="6"/>
            </w:pPr>
          </w:p>
        </w:tc>
        <w:tc>
          <w:tcPr>
            <w:tcW w:w="804" w:type="dxa"/>
            <w:vAlign w:val="top"/>
          </w:tcPr>
          <w:p w14:paraId="2583A675">
            <w:pPr>
              <w:pStyle w:val="6"/>
            </w:pPr>
          </w:p>
        </w:tc>
      </w:tr>
      <w:tr w14:paraId="09024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0B9B73F">
            <w:pPr>
              <w:spacing w:before="18" w:line="216" w:lineRule="auto"/>
              <w:ind w:left="5" w:right="179" w:firstLine="166"/>
              <w:rPr>
                <w:rFonts w:ascii="宋体" w:hAnsi="宋体" w:eastAsia="宋体" w:cs="宋体"/>
                <w:sz w:val="15"/>
                <w:szCs w:val="15"/>
              </w:rPr>
            </w:pPr>
            <w:r>
              <w:rPr>
                <w:rFonts w:ascii="宋体" w:hAnsi="宋体" w:eastAsia="宋体" w:cs="宋体"/>
                <w:color w:val="212529"/>
                <w:spacing w:val="11"/>
                <w:sz w:val="15"/>
                <w:szCs w:val="15"/>
              </w:rPr>
              <w:t>兴县蔚汾河幸福河湖建设项目可研</w:t>
            </w:r>
            <w:r>
              <w:rPr>
                <w:rFonts w:ascii="宋体" w:hAnsi="宋体" w:eastAsia="宋体" w:cs="宋体"/>
                <w:color w:val="212529"/>
                <w:spacing w:val="3"/>
                <w:sz w:val="15"/>
                <w:szCs w:val="15"/>
              </w:rPr>
              <w:t xml:space="preserve"> </w:t>
            </w:r>
            <w:r>
              <w:rPr>
                <w:rFonts w:ascii="宋体" w:hAnsi="宋体" w:eastAsia="宋体" w:cs="宋体"/>
                <w:color w:val="212529"/>
                <w:spacing w:val="11"/>
                <w:sz w:val="15"/>
                <w:szCs w:val="15"/>
              </w:rPr>
              <w:t>报告、初步设计编制</w:t>
            </w:r>
          </w:p>
        </w:tc>
        <w:tc>
          <w:tcPr>
            <w:tcW w:w="1199" w:type="dxa"/>
            <w:vAlign w:val="top"/>
          </w:tcPr>
          <w:p w14:paraId="3D38B75D">
            <w:pPr>
              <w:spacing w:before="115" w:line="201"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c>
          <w:tcPr>
            <w:tcW w:w="1188" w:type="dxa"/>
            <w:vAlign w:val="top"/>
          </w:tcPr>
          <w:p w14:paraId="7754E567">
            <w:pPr>
              <w:spacing w:before="115"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75.00</w:t>
            </w:r>
          </w:p>
        </w:tc>
        <w:tc>
          <w:tcPr>
            <w:tcW w:w="972" w:type="dxa"/>
            <w:vAlign w:val="top"/>
          </w:tcPr>
          <w:p w14:paraId="242DFFD4">
            <w:pPr>
              <w:pStyle w:val="6"/>
            </w:pPr>
          </w:p>
        </w:tc>
        <w:tc>
          <w:tcPr>
            <w:tcW w:w="1188" w:type="dxa"/>
            <w:vAlign w:val="top"/>
          </w:tcPr>
          <w:p w14:paraId="6625FE5D">
            <w:pPr>
              <w:pStyle w:val="6"/>
            </w:pPr>
          </w:p>
        </w:tc>
        <w:tc>
          <w:tcPr>
            <w:tcW w:w="1026" w:type="dxa"/>
            <w:vAlign w:val="top"/>
          </w:tcPr>
          <w:p w14:paraId="26FD660B">
            <w:pPr>
              <w:pStyle w:val="6"/>
            </w:pPr>
          </w:p>
        </w:tc>
        <w:tc>
          <w:tcPr>
            <w:tcW w:w="804" w:type="dxa"/>
            <w:vAlign w:val="top"/>
          </w:tcPr>
          <w:p w14:paraId="5773754C">
            <w:pPr>
              <w:pStyle w:val="6"/>
            </w:pPr>
          </w:p>
        </w:tc>
      </w:tr>
      <w:tr w14:paraId="27D55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8DA24F8">
            <w:pPr>
              <w:spacing w:before="115" w:line="229" w:lineRule="auto"/>
              <w:ind w:left="172"/>
              <w:rPr>
                <w:rFonts w:ascii="宋体" w:hAnsi="宋体" w:eastAsia="宋体" w:cs="宋体"/>
                <w:sz w:val="15"/>
                <w:szCs w:val="15"/>
              </w:rPr>
            </w:pPr>
            <w:r>
              <w:rPr>
                <w:rFonts w:ascii="宋体" w:hAnsi="宋体" w:eastAsia="宋体" w:cs="宋体"/>
                <w:color w:val="212529"/>
                <w:spacing w:val="10"/>
                <w:sz w:val="15"/>
                <w:szCs w:val="15"/>
              </w:rPr>
              <w:t>兴县水网规划编制服务费</w:t>
            </w:r>
          </w:p>
        </w:tc>
        <w:tc>
          <w:tcPr>
            <w:tcW w:w="1199" w:type="dxa"/>
            <w:vAlign w:val="top"/>
          </w:tcPr>
          <w:p w14:paraId="6A9012B9">
            <w:pPr>
              <w:spacing w:before="115"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29.70</w:t>
            </w:r>
          </w:p>
        </w:tc>
        <w:tc>
          <w:tcPr>
            <w:tcW w:w="1188" w:type="dxa"/>
            <w:vAlign w:val="top"/>
          </w:tcPr>
          <w:p w14:paraId="73F39F3C">
            <w:pPr>
              <w:spacing w:before="11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29.70</w:t>
            </w:r>
          </w:p>
        </w:tc>
        <w:tc>
          <w:tcPr>
            <w:tcW w:w="972" w:type="dxa"/>
            <w:vAlign w:val="top"/>
          </w:tcPr>
          <w:p w14:paraId="53753B85">
            <w:pPr>
              <w:pStyle w:val="6"/>
            </w:pPr>
          </w:p>
        </w:tc>
        <w:tc>
          <w:tcPr>
            <w:tcW w:w="1188" w:type="dxa"/>
            <w:vAlign w:val="top"/>
          </w:tcPr>
          <w:p w14:paraId="7581F3C0">
            <w:pPr>
              <w:pStyle w:val="6"/>
            </w:pPr>
          </w:p>
        </w:tc>
        <w:tc>
          <w:tcPr>
            <w:tcW w:w="1026" w:type="dxa"/>
            <w:vAlign w:val="top"/>
          </w:tcPr>
          <w:p w14:paraId="736E0556">
            <w:pPr>
              <w:pStyle w:val="6"/>
            </w:pPr>
          </w:p>
        </w:tc>
        <w:tc>
          <w:tcPr>
            <w:tcW w:w="804" w:type="dxa"/>
            <w:vAlign w:val="top"/>
          </w:tcPr>
          <w:p w14:paraId="684DF0E0">
            <w:pPr>
              <w:pStyle w:val="6"/>
            </w:pPr>
          </w:p>
        </w:tc>
      </w:tr>
      <w:tr w14:paraId="2CB53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4F8484FD">
            <w:pPr>
              <w:spacing w:before="18" w:line="216" w:lineRule="auto"/>
              <w:ind w:left="8" w:right="341" w:firstLine="168"/>
              <w:rPr>
                <w:rFonts w:ascii="宋体" w:hAnsi="宋体" w:eastAsia="宋体" w:cs="宋体"/>
                <w:sz w:val="15"/>
                <w:szCs w:val="15"/>
              </w:rPr>
            </w:pPr>
            <w:r>
              <w:rPr>
                <w:rFonts w:ascii="宋体" w:hAnsi="宋体" w:eastAsia="宋体" w:cs="宋体"/>
                <w:color w:val="212529"/>
                <w:spacing w:val="10"/>
                <w:sz w:val="15"/>
                <w:szCs w:val="15"/>
              </w:rPr>
              <w:t>（黄河兴县段河道采砂实施方案</w:t>
            </w:r>
            <w:r>
              <w:rPr>
                <w:rFonts w:ascii="宋体" w:hAnsi="宋体" w:eastAsia="宋体" w:cs="宋体"/>
                <w:color w:val="212529"/>
                <w:spacing w:val="11"/>
                <w:sz w:val="15"/>
                <w:szCs w:val="15"/>
              </w:rPr>
              <w:t xml:space="preserve"> </w:t>
            </w:r>
            <w:r>
              <w:rPr>
                <w:rFonts w:ascii="宋体" w:hAnsi="宋体" w:eastAsia="宋体" w:cs="宋体"/>
                <w:color w:val="212529"/>
                <w:spacing w:val="8"/>
                <w:sz w:val="15"/>
                <w:szCs w:val="15"/>
              </w:rPr>
              <w:t>2024-2025年）编制服务费</w:t>
            </w:r>
          </w:p>
        </w:tc>
        <w:tc>
          <w:tcPr>
            <w:tcW w:w="1199" w:type="dxa"/>
            <w:vAlign w:val="top"/>
          </w:tcPr>
          <w:p w14:paraId="65F21252">
            <w:pPr>
              <w:spacing w:before="115"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188" w:type="dxa"/>
            <w:vAlign w:val="top"/>
          </w:tcPr>
          <w:p w14:paraId="6CD180BC">
            <w:pPr>
              <w:spacing w:before="11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972" w:type="dxa"/>
            <w:vAlign w:val="top"/>
          </w:tcPr>
          <w:p w14:paraId="04CF3461">
            <w:pPr>
              <w:pStyle w:val="6"/>
            </w:pPr>
          </w:p>
        </w:tc>
        <w:tc>
          <w:tcPr>
            <w:tcW w:w="1188" w:type="dxa"/>
            <w:vAlign w:val="top"/>
          </w:tcPr>
          <w:p w14:paraId="7C3B07B5">
            <w:pPr>
              <w:pStyle w:val="6"/>
            </w:pPr>
          </w:p>
        </w:tc>
        <w:tc>
          <w:tcPr>
            <w:tcW w:w="1026" w:type="dxa"/>
            <w:vAlign w:val="top"/>
          </w:tcPr>
          <w:p w14:paraId="167D97F5">
            <w:pPr>
              <w:pStyle w:val="6"/>
            </w:pPr>
          </w:p>
        </w:tc>
        <w:tc>
          <w:tcPr>
            <w:tcW w:w="804" w:type="dxa"/>
            <w:vAlign w:val="top"/>
          </w:tcPr>
          <w:p w14:paraId="57287C94">
            <w:pPr>
              <w:pStyle w:val="6"/>
            </w:pPr>
          </w:p>
        </w:tc>
      </w:tr>
      <w:tr w14:paraId="09DBD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6D62115">
            <w:pPr>
              <w:spacing w:before="115" w:line="229" w:lineRule="auto"/>
              <w:ind w:left="171"/>
              <w:rPr>
                <w:rFonts w:ascii="宋体" w:hAnsi="宋体" w:eastAsia="宋体" w:cs="宋体"/>
                <w:sz w:val="15"/>
                <w:szCs w:val="15"/>
              </w:rPr>
            </w:pPr>
            <w:r>
              <w:rPr>
                <w:rFonts w:ascii="宋体" w:hAnsi="宋体" w:eastAsia="宋体" w:cs="宋体"/>
                <w:color w:val="212529"/>
                <w:spacing w:val="9"/>
                <w:sz w:val="15"/>
                <w:szCs w:val="15"/>
              </w:rPr>
              <w:t>2025年河长办工作站工作经费</w:t>
            </w:r>
          </w:p>
        </w:tc>
        <w:tc>
          <w:tcPr>
            <w:tcW w:w="1199" w:type="dxa"/>
            <w:vAlign w:val="top"/>
          </w:tcPr>
          <w:p w14:paraId="775F4E4F">
            <w:pPr>
              <w:spacing w:before="115"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88" w:type="dxa"/>
            <w:vAlign w:val="top"/>
          </w:tcPr>
          <w:p w14:paraId="30F9A8E7">
            <w:pPr>
              <w:spacing w:before="11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972" w:type="dxa"/>
            <w:vAlign w:val="top"/>
          </w:tcPr>
          <w:p w14:paraId="3DCCB6BC">
            <w:pPr>
              <w:pStyle w:val="6"/>
            </w:pPr>
          </w:p>
        </w:tc>
        <w:tc>
          <w:tcPr>
            <w:tcW w:w="1188" w:type="dxa"/>
            <w:vAlign w:val="top"/>
          </w:tcPr>
          <w:p w14:paraId="0C1E9DDF">
            <w:pPr>
              <w:pStyle w:val="6"/>
            </w:pPr>
          </w:p>
        </w:tc>
        <w:tc>
          <w:tcPr>
            <w:tcW w:w="1026" w:type="dxa"/>
            <w:vAlign w:val="top"/>
          </w:tcPr>
          <w:p w14:paraId="1C67D09A">
            <w:pPr>
              <w:pStyle w:val="6"/>
            </w:pPr>
          </w:p>
        </w:tc>
        <w:tc>
          <w:tcPr>
            <w:tcW w:w="804" w:type="dxa"/>
            <w:vAlign w:val="top"/>
          </w:tcPr>
          <w:p w14:paraId="072B6377">
            <w:pPr>
              <w:pStyle w:val="6"/>
            </w:pPr>
          </w:p>
        </w:tc>
      </w:tr>
      <w:tr w14:paraId="2E911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2174238B">
            <w:pPr>
              <w:spacing w:before="115" w:line="230" w:lineRule="auto"/>
              <w:ind w:left="172"/>
              <w:rPr>
                <w:rFonts w:ascii="宋体" w:hAnsi="宋体" w:eastAsia="宋体" w:cs="宋体"/>
                <w:sz w:val="15"/>
                <w:szCs w:val="15"/>
              </w:rPr>
            </w:pPr>
            <w:r>
              <w:rPr>
                <w:rFonts w:ascii="宋体" w:hAnsi="宋体" w:eastAsia="宋体" w:cs="宋体"/>
                <w:color w:val="212529"/>
                <w:spacing w:val="11"/>
                <w:sz w:val="15"/>
                <w:szCs w:val="15"/>
              </w:rPr>
              <w:t>兴县智慧河长平台运行维护费</w:t>
            </w:r>
          </w:p>
        </w:tc>
        <w:tc>
          <w:tcPr>
            <w:tcW w:w="1199" w:type="dxa"/>
            <w:vAlign w:val="top"/>
          </w:tcPr>
          <w:p w14:paraId="19F3B2BB">
            <w:pPr>
              <w:spacing w:before="115"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188" w:type="dxa"/>
            <w:vAlign w:val="top"/>
          </w:tcPr>
          <w:p w14:paraId="41F987D6">
            <w:pPr>
              <w:spacing w:before="11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972" w:type="dxa"/>
            <w:vAlign w:val="top"/>
          </w:tcPr>
          <w:p w14:paraId="21CA3529">
            <w:pPr>
              <w:pStyle w:val="6"/>
            </w:pPr>
          </w:p>
        </w:tc>
        <w:tc>
          <w:tcPr>
            <w:tcW w:w="1188" w:type="dxa"/>
            <w:vAlign w:val="top"/>
          </w:tcPr>
          <w:p w14:paraId="15394796">
            <w:pPr>
              <w:pStyle w:val="6"/>
            </w:pPr>
          </w:p>
        </w:tc>
        <w:tc>
          <w:tcPr>
            <w:tcW w:w="1026" w:type="dxa"/>
            <w:vAlign w:val="top"/>
          </w:tcPr>
          <w:p w14:paraId="2341EA1B">
            <w:pPr>
              <w:pStyle w:val="6"/>
            </w:pPr>
          </w:p>
        </w:tc>
        <w:tc>
          <w:tcPr>
            <w:tcW w:w="804" w:type="dxa"/>
            <w:vAlign w:val="top"/>
          </w:tcPr>
          <w:p w14:paraId="48F1241E">
            <w:pPr>
              <w:pStyle w:val="6"/>
            </w:pPr>
          </w:p>
        </w:tc>
      </w:tr>
      <w:tr w14:paraId="5E284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175F2E6">
            <w:pPr>
              <w:spacing w:before="116" w:line="229" w:lineRule="auto"/>
              <w:ind w:left="172"/>
              <w:rPr>
                <w:rFonts w:ascii="宋体" w:hAnsi="宋体" w:eastAsia="宋体" w:cs="宋体"/>
                <w:sz w:val="15"/>
                <w:szCs w:val="15"/>
              </w:rPr>
            </w:pPr>
            <w:r>
              <w:rPr>
                <w:rFonts w:ascii="宋体" w:hAnsi="宋体" w:eastAsia="宋体" w:cs="宋体"/>
                <w:color w:val="212529"/>
                <w:spacing w:val="9"/>
                <w:sz w:val="15"/>
                <w:szCs w:val="15"/>
              </w:rPr>
              <w:t>张任碧泵站2025年运行经费</w:t>
            </w:r>
          </w:p>
        </w:tc>
        <w:tc>
          <w:tcPr>
            <w:tcW w:w="1199" w:type="dxa"/>
            <w:vAlign w:val="top"/>
          </w:tcPr>
          <w:p w14:paraId="4E23B1E8">
            <w:pPr>
              <w:spacing w:before="116" w:line="201"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88" w:type="dxa"/>
            <w:vAlign w:val="top"/>
          </w:tcPr>
          <w:p w14:paraId="4E2AEFB9">
            <w:pPr>
              <w:spacing w:before="116"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972" w:type="dxa"/>
            <w:vAlign w:val="top"/>
          </w:tcPr>
          <w:p w14:paraId="02A3CD2C">
            <w:pPr>
              <w:pStyle w:val="6"/>
            </w:pPr>
          </w:p>
        </w:tc>
        <w:tc>
          <w:tcPr>
            <w:tcW w:w="1188" w:type="dxa"/>
            <w:vAlign w:val="top"/>
          </w:tcPr>
          <w:p w14:paraId="4C29801C">
            <w:pPr>
              <w:pStyle w:val="6"/>
            </w:pPr>
          </w:p>
        </w:tc>
        <w:tc>
          <w:tcPr>
            <w:tcW w:w="1026" w:type="dxa"/>
            <w:vAlign w:val="top"/>
          </w:tcPr>
          <w:p w14:paraId="19B0D92B">
            <w:pPr>
              <w:pStyle w:val="6"/>
            </w:pPr>
          </w:p>
        </w:tc>
        <w:tc>
          <w:tcPr>
            <w:tcW w:w="804" w:type="dxa"/>
            <w:vAlign w:val="top"/>
          </w:tcPr>
          <w:p w14:paraId="4B4D3994">
            <w:pPr>
              <w:pStyle w:val="6"/>
            </w:pPr>
          </w:p>
        </w:tc>
      </w:tr>
      <w:tr w14:paraId="45BA1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B6BFB5B">
            <w:pPr>
              <w:spacing w:before="116" w:line="229" w:lineRule="auto"/>
              <w:ind w:left="170"/>
              <w:rPr>
                <w:rFonts w:ascii="宋体" w:hAnsi="宋体" w:eastAsia="宋体" w:cs="宋体"/>
                <w:sz w:val="15"/>
                <w:szCs w:val="15"/>
              </w:rPr>
            </w:pPr>
            <w:r>
              <w:rPr>
                <w:rFonts w:ascii="宋体" w:hAnsi="宋体" w:eastAsia="宋体" w:cs="宋体"/>
                <w:color w:val="212529"/>
                <w:spacing w:val="11"/>
                <w:sz w:val="15"/>
                <w:szCs w:val="15"/>
              </w:rPr>
              <w:t>编制兴县水资源公报服务</w:t>
            </w:r>
          </w:p>
        </w:tc>
        <w:tc>
          <w:tcPr>
            <w:tcW w:w="1199" w:type="dxa"/>
            <w:vAlign w:val="top"/>
          </w:tcPr>
          <w:p w14:paraId="02D2C547">
            <w:pPr>
              <w:spacing w:before="116"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14.80</w:t>
            </w:r>
          </w:p>
        </w:tc>
        <w:tc>
          <w:tcPr>
            <w:tcW w:w="1188" w:type="dxa"/>
            <w:vAlign w:val="top"/>
          </w:tcPr>
          <w:p w14:paraId="5B75B9A9">
            <w:pPr>
              <w:spacing w:before="11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14.80</w:t>
            </w:r>
          </w:p>
        </w:tc>
        <w:tc>
          <w:tcPr>
            <w:tcW w:w="972" w:type="dxa"/>
            <w:vAlign w:val="top"/>
          </w:tcPr>
          <w:p w14:paraId="2D14D371">
            <w:pPr>
              <w:pStyle w:val="6"/>
            </w:pPr>
          </w:p>
        </w:tc>
        <w:tc>
          <w:tcPr>
            <w:tcW w:w="1188" w:type="dxa"/>
            <w:vAlign w:val="top"/>
          </w:tcPr>
          <w:p w14:paraId="222546AC">
            <w:pPr>
              <w:pStyle w:val="6"/>
            </w:pPr>
          </w:p>
        </w:tc>
        <w:tc>
          <w:tcPr>
            <w:tcW w:w="1026" w:type="dxa"/>
            <w:vAlign w:val="top"/>
          </w:tcPr>
          <w:p w14:paraId="48307105">
            <w:pPr>
              <w:pStyle w:val="6"/>
            </w:pPr>
          </w:p>
        </w:tc>
        <w:tc>
          <w:tcPr>
            <w:tcW w:w="804" w:type="dxa"/>
            <w:vAlign w:val="top"/>
          </w:tcPr>
          <w:p w14:paraId="6F9787F5">
            <w:pPr>
              <w:pStyle w:val="6"/>
            </w:pPr>
          </w:p>
        </w:tc>
      </w:tr>
      <w:tr w14:paraId="5DE77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9C49B18">
            <w:pPr>
              <w:spacing w:before="116" w:line="229" w:lineRule="auto"/>
              <w:ind w:left="170"/>
              <w:rPr>
                <w:rFonts w:ascii="宋体" w:hAnsi="宋体" w:eastAsia="宋体" w:cs="宋体"/>
                <w:sz w:val="15"/>
                <w:szCs w:val="15"/>
              </w:rPr>
            </w:pPr>
            <w:r>
              <w:rPr>
                <w:rFonts w:ascii="宋体" w:hAnsi="宋体" w:eastAsia="宋体" w:cs="宋体"/>
                <w:color w:val="212529"/>
                <w:spacing w:val="11"/>
                <w:sz w:val="15"/>
                <w:szCs w:val="15"/>
              </w:rPr>
              <w:t>编制兴县水资源总体规划服务</w:t>
            </w:r>
          </w:p>
        </w:tc>
        <w:tc>
          <w:tcPr>
            <w:tcW w:w="1199" w:type="dxa"/>
            <w:vAlign w:val="top"/>
          </w:tcPr>
          <w:p w14:paraId="7A629370">
            <w:pPr>
              <w:spacing w:before="116"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88" w:type="dxa"/>
            <w:vAlign w:val="top"/>
          </w:tcPr>
          <w:p w14:paraId="34D6F6D0">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972" w:type="dxa"/>
            <w:vAlign w:val="top"/>
          </w:tcPr>
          <w:p w14:paraId="36A2A9C8">
            <w:pPr>
              <w:pStyle w:val="6"/>
            </w:pPr>
          </w:p>
        </w:tc>
        <w:tc>
          <w:tcPr>
            <w:tcW w:w="1188" w:type="dxa"/>
            <w:vAlign w:val="top"/>
          </w:tcPr>
          <w:p w14:paraId="4DC5D366">
            <w:pPr>
              <w:pStyle w:val="6"/>
            </w:pPr>
          </w:p>
        </w:tc>
        <w:tc>
          <w:tcPr>
            <w:tcW w:w="1026" w:type="dxa"/>
            <w:vAlign w:val="top"/>
          </w:tcPr>
          <w:p w14:paraId="046CC451">
            <w:pPr>
              <w:pStyle w:val="6"/>
            </w:pPr>
          </w:p>
        </w:tc>
        <w:tc>
          <w:tcPr>
            <w:tcW w:w="804" w:type="dxa"/>
            <w:vAlign w:val="top"/>
          </w:tcPr>
          <w:p w14:paraId="65E009F2">
            <w:pPr>
              <w:pStyle w:val="6"/>
            </w:pPr>
          </w:p>
        </w:tc>
      </w:tr>
      <w:tr w14:paraId="49726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0F786575">
            <w:pPr>
              <w:spacing w:before="19" w:line="215" w:lineRule="auto"/>
              <w:ind w:left="5" w:right="179" w:firstLine="165"/>
              <w:rPr>
                <w:rFonts w:ascii="宋体" w:hAnsi="宋体" w:eastAsia="宋体" w:cs="宋体"/>
                <w:sz w:val="15"/>
                <w:szCs w:val="15"/>
              </w:rPr>
            </w:pPr>
            <w:r>
              <w:rPr>
                <w:rFonts w:ascii="宋体" w:hAnsi="宋体" w:eastAsia="宋体" w:cs="宋体"/>
                <w:color w:val="212529"/>
                <w:spacing w:val="8"/>
                <w:sz w:val="15"/>
                <w:szCs w:val="15"/>
              </w:rPr>
              <w:t>2025年天古崖、阁老湾、</w:t>
            </w:r>
            <w:r>
              <w:rPr>
                <w:rFonts w:ascii="宋体" w:hAnsi="宋体" w:eastAsia="宋体" w:cs="宋体"/>
                <w:color w:val="212529"/>
                <w:spacing w:val="-42"/>
                <w:sz w:val="15"/>
                <w:szCs w:val="15"/>
              </w:rPr>
              <w:t xml:space="preserve"> </w:t>
            </w:r>
            <w:r>
              <w:rPr>
                <w:rFonts w:ascii="宋体" w:hAnsi="宋体" w:eastAsia="宋体" w:cs="宋体"/>
                <w:color w:val="212529"/>
                <w:spacing w:val="8"/>
                <w:sz w:val="15"/>
                <w:szCs w:val="15"/>
              </w:rPr>
              <w:t>明通沟三</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座水库运行经费</w:t>
            </w:r>
          </w:p>
        </w:tc>
        <w:tc>
          <w:tcPr>
            <w:tcW w:w="1199" w:type="dxa"/>
            <w:vAlign w:val="top"/>
          </w:tcPr>
          <w:p w14:paraId="7E5D5F2D">
            <w:pPr>
              <w:spacing w:before="116"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188" w:type="dxa"/>
            <w:vAlign w:val="top"/>
          </w:tcPr>
          <w:p w14:paraId="14D467E4">
            <w:pPr>
              <w:spacing w:before="11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972" w:type="dxa"/>
            <w:vAlign w:val="top"/>
          </w:tcPr>
          <w:p w14:paraId="6F8C98E7">
            <w:pPr>
              <w:pStyle w:val="6"/>
            </w:pPr>
          </w:p>
        </w:tc>
        <w:tc>
          <w:tcPr>
            <w:tcW w:w="1188" w:type="dxa"/>
            <w:vAlign w:val="top"/>
          </w:tcPr>
          <w:p w14:paraId="2A7C1CDA">
            <w:pPr>
              <w:pStyle w:val="6"/>
            </w:pPr>
          </w:p>
        </w:tc>
        <w:tc>
          <w:tcPr>
            <w:tcW w:w="1026" w:type="dxa"/>
            <w:vAlign w:val="top"/>
          </w:tcPr>
          <w:p w14:paraId="1CB1DDB6">
            <w:pPr>
              <w:pStyle w:val="6"/>
            </w:pPr>
          </w:p>
        </w:tc>
        <w:tc>
          <w:tcPr>
            <w:tcW w:w="804" w:type="dxa"/>
            <w:vAlign w:val="top"/>
          </w:tcPr>
          <w:p w14:paraId="66558011">
            <w:pPr>
              <w:pStyle w:val="6"/>
            </w:pPr>
          </w:p>
        </w:tc>
      </w:tr>
      <w:tr w14:paraId="4B86E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9D640C4">
            <w:pPr>
              <w:spacing w:before="19" w:line="215" w:lineRule="auto"/>
              <w:ind w:left="6" w:right="179" w:firstLine="164"/>
              <w:rPr>
                <w:rFonts w:ascii="宋体" w:hAnsi="宋体" w:eastAsia="宋体" w:cs="宋体"/>
                <w:sz w:val="15"/>
                <w:szCs w:val="15"/>
              </w:rPr>
            </w:pPr>
            <w:r>
              <w:rPr>
                <w:rFonts w:ascii="宋体" w:hAnsi="宋体" w:eastAsia="宋体" w:cs="宋体"/>
                <w:color w:val="212529"/>
                <w:spacing w:val="10"/>
                <w:sz w:val="15"/>
                <w:szCs w:val="15"/>
              </w:rPr>
              <w:t>2025年兴县水旱灾害防御演练、淤</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地坝防汛应急演练及技术培训费</w:t>
            </w:r>
          </w:p>
        </w:tc>
        <w:tc>
          <w:tcPr>
            <w:tcW w:w="1199" w:type="dxa"/>
            <w:vAlign w:val="top"/>
          </w:tcPr>
          <w:p w14:paraId="783D10C6">
            <w:pPr>
              <w:spacing w:before="116"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88" w:type="dxa"/>
            <w:vAlign w:val="top"/>
          </w:tcPr>
          <w:p w14:paraId="244FB3FC">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972" w:type="dxa"/>
            <w:vAlign w:val="top"/>
          </w:tcPr>
          <w:p w14:paraId="771D6061">
            <w:pPr>
              <w:pStyle w:val="6"/>
            </w:pPr>
          </w:p>
        </w:tc>
        <w:tc>
          <w:tcPr>
            <w:tcW w:w="1188" w:type="dxa"/>
            <w:vAlign w:val="top"/>
          </w:tcPr>
          <w:p w14:paraId="71C37A40">
            <w:pPr>
              <w:pStyle w:val="6"/>
            </w:pPr>
          </w:p>
        </w:tc>
        <w:tc>
          <w:tcPr>
            <w:tcW w:w="1026" w:type="dxa"/>
            <w:vAlign w:val="top"/>
          </w:tcPr>
          <w:p w14:paraId="799FEB7F">
            <w:pPr>
              <w:pStyle w:val="6"/>
            </w:pPr>
          </w:p>
        </w:tc>
        <w:tc>
          <w:tcPr>
            <w:tcW w:w="804" w:type="dxa"/>
            <w:vAlign w:val="top"/>
          </w:tcPr>
          <w:p w14:paraId="152BF618">
            <w:pPr>
              <w:pStyle w:val="6"/>
            </w:pPr>
          </w:p>
        </w:tc>
      </w:tr>
      <w:tr w14:paraId="70980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3EDCAC99">
            <w:pPr>
              <w:spacing w:before="116" w:line="230" w:lineRule="auto"/>
              <w:ind w:left="179"/>
              <w:rPr>
                <w:rFonts w:ascii="宋体" w:hAnsi="宋体" w:eastAsia="宋体" w:cs="宋体"/>
                <w:sz w:val="15"/>
                <w:szCs w:val="15"/>
              </w:rPr>
            </w:pPr>
            <w:r>
              <w:rPr>
                <w:rFonts w:ascii="宋体" w:hAnsi="宋体" w:eastAsia="宋体" w:cs="宋体"/>
                <w:color w:val="212529"/>
                <w:spacing w:val="6"/>
                <w:sz w:val="15"/>
                <w:szCs w:val="15"/>
              </w:rPr>
              <w:t>防汛经费（2025）</w:t>
            </w:r>
          </w:p>
        </w:tc>
        <w:tc>
          <w:tcPr>
            <w:tcW w:w="1199" w:type="dxa"/>
            <w:vAlign w:val="top"/>
          </w:tcPr>
          <w:p w14:paraId="33957623">
            <w:pPr>
              <w:spacing w:before="117"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35.00</w:t>
            </w:r>
          </w:p>
        </w:tc>
        <w:tc>
          <w:tcPr>
            <w:tcW w:w="1188" w:type="dxa"/>
            <w:vAlign w:val="top"/>
          </w:tcPr>
          <w:p w14:paraId="02B9E583">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35.00</w:t>
            </w:r>
          </w:p>
        </w:tc>
        <w:tc>
          <w:tcPr>
            <w:tcW w:w="972" w:type="dxa"/>
            <w:vAlign w:val="top"/>
          </w:tcPr>
          <w:p w14:paraId="617F14E5">
            <w:pPr>
              <w:pStyle w:val="6"/>
            </w:pPr>
          </w:p>
        </w:tc>
        <w:tc>
          <w:tcPr>
            <w:tcW w:w="1188" w:type="dxa"/>
            <w:vAlign w:val="top"/>
          </w:tcPr>
          <w:p w14:paraId="7DF5F425">
            <w:pPr>
              <w:pStyle w:val="6"/>
            </w:pPr>
          </w:p>
        </w:tc>
        <w:tc>
          <w:tcPr>
            <w:tcW w:w="1026" w:type="dxa"/>
            <w:vAlign w:val="top"/>
          </w:tcPr>
          <w:p w14:paraId="3CE2B4C5">
            <w:pPr>
              <w:pStyle w:val="6"/>
            </w:pPr>
          </w:p>
        </w:tc>
        <w:tc>
          <w:tcPr>
            <w:tcW w:w="804" w:type="dxa"/>
            <w:vAlign w:val="top"/>
          </w:tcPr>
          <w:p w14:paraId="41421165">
            <w:pPr>
              <w:pStyle w:val="6"/>
            </w:pPr>
          </w:p>
        </w:tc>
      </w:tr>
      <w:tr w14:paraId="43DE7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2BC306F3">
            <w:pPr>
              <w:spacing w:before="117" w:line="229" w:lineRule="auto"/>
              <w:ind w:left="172"/>
              <w:rPr>
                <w:rFonts w:ascii="宋体" w:hAnsi="宋体" w:eastAsia="宋体" w:cs="宋体"/>
                <w:sz w:val="15"/>
                <w:szCs w:val="15"/>
              </w:rPr>
            </w:pPr>
            <w:r>
              <w:rPr>
                <w:rFonts w:ascii="宋体" w:hAnsi="宋体" w:eastAsia="宋体" w:cs="宋体"/>
                <w:color w:val="212529"/>
                <w:spacing w:val="9"/>
                <w:sz w:val="15"/>
                <w:szCs w:val="15"/>
              </w:rPr>
              <w:t>兴县2025年大中型淤地坝管护经费</w:t>
            </w:r>
          </w:p>
        </w:tc>
        <w:tc>
          <w:tcPr>
            <w:tcW w:w="1199" w:type="dxa"/>
            <w:vAlign w:val="top"/>
          </w:tcPr>
          <w:p w14:paraId="0FD03D23">
            <w:pPr>
              <w:spacing w:before="117"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5.24</w:t>
            </w:r>
          </w:p>
        </w:tc>
        <w:tc>
          <w:tcPr>
            <w:tcW w:w="1188" w:type="dxa"/>
            <w:vAlign w:val="top"/>
          </w:tcPr>
          <w:p w14:paraId="22F44CD2">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5.24</w:t>
            </w:r>
          </w:p>
        </w:tc>
        <w:tc>
          <w:tcPr>
            <w:tcW w:w="972" w:type="dxa"/>
            <w:vAlign w:val="top"/>
          </w:tcPr>
          <w:p w14:paraId="4014A328">
            <w:pPr>
              <w:pStyle w:val="6"/>
            </w:pPr>
          </w:p>
        </w:tc>
        <w:tc>
          <w:tcPr>
            <w:tcW w:w="1188" w:type="dxa"/>
            <w:vAlign w:val="top"/>
          </w:tcPr>
          <w:p w14:paraId="15E07F4C">
            <w:pPr>
              <w:pStyle w:val="6"/>
            </w:pPr>
          </w:p>
        </w:tc>
        <w:tc>
          <w:tcPr>
            <w:tcW w:w="1026" w:type="dxa"/>
            <w:vAlign w:val="top"/>
          </w:tcPr>
          <w:p w14:paraId="0BD27F0F">
            <w:pPr>
              <w:pStyle w:val="6"/>
            </w:pPr>
          </w:p>
        </w:tc>
        <w:tc>
          <w:tcPr>
            <w:tcW w:w="804" w:type="dxa"/>
            <w:vAlign w:val="top"/>
          </w:tcPr>
          <w:p w14:paraId="431FCE5F">
            <w:pPr>
              <w:pStyle w:val="6"/>
            </w:pPr>
          </w:p>
        </w:tc>
      </w:tr>
      <w:tr w14:paraId="20865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737D68EE">
            <w:pPr>
              <w:spacing w:before="117" w:line="229" w:lineRule="auto"/>
              <w:ind w:left="170"/>
              <w:rPr>
                <w:rFonts w:ascii="宋体" w:hAnsi="宋体" w:eastAsia="宋体" w:cs="宋体"/>
                <w:sz w:val="15"/>
                <w:szCs w:val="15"/>
              </w:rPr>
            </w:pPr>
            <w:r>
              <w:rPr>
                <w:rFonts w:ascii="宋体" w:hAnsi="宋体" w:eastAsia="宋体" w:cs="宋体"/>
                <w:color w:val="212529"/>
                <w:spacing w:val="11"/>
                <w:sz w:val="15"/>
                <w:szCs w:val="15"/>
              </w:rPr>
              <w:t>水利局李迎兵等三人养老生活费</w:t>
            </w:r>
          </w:p>
        </w:tc>
        <w:tc>
          <w:tcPr>
            <w:tcW w:w="1199" w:type="dxa"/>
            <w:vAlign w:val="top"/>
          </w:tcPr>
          <w:p w14:paraId="43D52DDB">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14.35</w:t>
            </w:r>
          </w:p>
        </w:tc>
        <w:tc>
          <w:tcPr>
            <w:tcW w:w="1188" w:type="dxa"/>
            <w:vAlign w:val="top"/>
          </w:tcPr>
          <w:p w14:paraId="65C3B395">
            <w:pPr>
              <w:spacing w:before="117"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14.35</w:t>
            </w:r>
          </w:p>
        </w:tc>
        <w:tc>
          <w:tcPr>
            <w:tcW w:w="972" w:type="dxa"/>
            <w:vAlign w:val="top"/>
          </w:tcPr>
          <w:p w14:paraId="5EC001FB">
            <w:pPr>
              <w:pStyle w:val="6"/>
            </w:pPr>
          </w:p>
        </w:tc>
        <w:tc>
          <w:tcPr>
            <w:tcW w:w="1188" w:type="dxa"/>
            <w:vAlign w:val="top"/>
          </w:tcPr>
          <w:p w14:paraId="2224204B">
            <w:pPr>
              <w:pStyle w:val="6"/>
            </w:pPr>
          </w:p>
        </w:tc>
        <w:tc>
          <w:tcPr>
            <w:tcW w:w="1026" w:type="dxa"/>
            <w:vAlign w:val="top"/>
          </w:tcPr>
          <w:p w14:paraId="748823BA">
            <w:pPr>
              <w:pStyle w:val="6"/>
            </w:pPr>
          </w:p>
        </w:tc>
        <w:tc>
          <w:tcPr>
            <w:tcW w:w="804" w:type="dxa"/>
            <w:vAlign w:val="top"/>
          </w:tcPr>
          <w:p w14:paraId="7C762EBC">
            <w:pPr>
              <w:pStyle w:val="6"/>
            </w:pPr>
          </w:p>
        </w:tc>
      </w:tr>
      <w:tr w14:paraId="22368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6B54F18C">
            <w:pPr>
              <w:spacing w:before="117" w:line="229" w:lineRule="auto"/>
              <w:ind w:left="172"/>
              <w:rPr>
                <w:rFonts w:ascii="宋体" w:hAnsi="宋体" w:eastAsia="宋体" w:cs="宋体"/>
                <w:sz w:val="15"/>
                <w:szCs w:val="15"/>
              </w:rPr>
            </w:pPr>
            <w:r>
              <w:rPr>
                <w:rFonts w:ascii="宋体" w:hAnsi="宋体" w:eastAsia="宋体" w:cs="宋体"/>
                <w:color w:val="212529"/>
                <w:spacing w:val="11"/>
                <w:sz w:val="15"/>
                <w:szCs w:val="15"/>
              </w:rPr>
              <w:t>兴县水利局库房搬迁、租赁等费用</w:t>
            </w:r>
          </w:p>
        </w:tc>
        <w:tc>
          <w:tcPr>
            <w:tcW w:w="1199" w:type="dxa"/>
            <w:vAlign w:val="top"/>
          </w:tcPr>
          <w:p w14:paraId="15247F28">
            <w:pPr>
              <w:spacing w:before="117"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22.00</w:t>
            </w:r>
          </w:p>
        </w:tc>
        <w:tc>
          <w:tcPr>
            <w:tcW w:w="1188" w:type="dxa"/>
            <w:vAlign w:val="top"/>
          </w:tcPr>
          <w:p w14:paraId="2DE12D45">
            <w:pPr>
              <w:spacing w:before="117"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22.00</w:t>
            </w:r>
          </w:p>
        </w:tc>
        <w:tc>
          <w:tcPr>
            <w:tcW w:w="972" w:type="dxa"/>
            <w:vAlign w:val="top"/>
          </w:tcPr>
          <w:p w14:paraId="2B124C99">
            <w:pPr>
              <w:pStyle w:val="6"/>
            </w:pPr>
          </w:p>
        </w:tc>
        <w:tc>
          <w:tcPr>
            <w:tcW w:w="1188" w:type="dxa"/>
            <w:vAlign w:val="top"/>
          </w:tcPr>
          <w:p w14:paraId="36848ABC">
            <w:pPr>
              <w:pStyle w:val="6"/>
            </w:pPr>
          </w:p>
        </w:tc>
        <w:tc>
          <w:tcPr>
            <w:tcW w:w="1026" w:type="dxa"/>
            <w:vAlign w:val="top"/>
          </w:tcPr>
          <w:p w14:paraId="5ED34D7A">
            <w:pPr>
              <w:pStyle w:val="6"/>
            </w:pPr>
          </w:p>
        </w:tc>
        <w:tc>
          <w:tcPr>
            <w:tcW w:w="804" w:type="dxa"/>
            <w:vAlign w:val="top"/>
          </w:tcPr>
          <w:p w14:paraId="4B154F55">
            <w:pPr>
              <w:pStyle w:val="6"/>
            </w:pPr>
          </w:p>
        </w:tc>
      </w:tr>
      <w:tr w14:paraId="5DA63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2DD87518">
            <w:pPr>
              <w:spacing w:before="118" w:line="229" w:lineRule="auto"/>
              <w:ind w:left="171"/>
              <w:rPr>
                <w:rFonts w:ascii="宋体" w:hAnsi="宋体" w:eastAsia="宋体" w:cs="宋体"/>
                <w:sz w:val="15"/>
                <w:szCs w:val="15"/>
              </w:rPr>
            </w:pPr>
            <w:r>
              <w:rPr>
                <w:rFonts w:ascii="宋体" w:hAnsi="宋体" w:eastAsia="宋体" w:cs="宋体"/>
                <w:color w:val="212529"/>
                <w:spacing w:val="10"/>
                <w:sz w:val="15"/>
                <w:szCs w:val="15"/>
              </w:rPr>
              <w:t>短缺办公经费</w:t>
            </w:r>
          </w:p>
        </w:tc>
        <w:tc>
          <w:tcPr>
            <w:tcW w:w="1199" w:type="dxa"/>
            <w:vAlign w:val="top"/>
          </w:tcPr>
          <w:p w14:paraId="3C31C02F">
            <w:pPr>
              <w:spacing w:before="118" w:line="201"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88" w:type="dxa"/>
            <w:vAlign w:val="top"/>
          </w:tcPr>
          <w:p w14:paraId="5A6C700F">
            <w:pPr>
              <w:spacing w:before="118"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972" w:type="dxa"/>
            <w:vAlign w:val="top"/>
          </w:tcPr>
          <w:p w14:paraId="2E212608">
            <w:pPr>
              <w:pStyle w:val="6"/>
            </w:pPr>
          </w:p>
        </w:tc>
        <w:tc>
          <w:tcPr>
            <w:tcW w:w="1188" w:type="dxa"/>
            <w:vAlign w:val="top"/>
          </w:tcPr>
          <w:p w14:paraId="212C4E37">
            <w:pPr>
              <w:pStyle w:val="6"/>
            </w:pPr>
          </w:p>
        </w:tc>
        <w:tc>
          <w:tcPr>
            <w:tcW w:w="1026" w:type="dxa"/>
            <w:vAlign w:val="top"/>
          </w:tcPr>
          <w:p w14:paraId="6ACA16B8">
            <w:pPr>
              <w:pStyle w:val="6"/>
            </w:pPr>
          </w:p>
        </w:tc>
        <w:tc>
          <w:tcPr>
            <w:tcW w:w="804" w:type="dxa"/>
            <w:vAlign w:val="top"/>
          </w:tcPr>
          <w:p w14:paraId="6061F5A3">
            <w:pPr>
              <w:pStyle w:val="6"/>
            </w:pPr>
          </w:p>
        </w:tc>
      </w:tr>
      <w:tr w14:paraId="6C95E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81" w:type="dxa"/>
            <w:vAlign w:val="top"/>
          </w:tcPr>
          <w:p w14:paraId="18979F87">
            <w:pPr>
              <w:spacing w:before="118" w:line="228" w:lineRule="auto"/>
              <w:ind w:left="172"/>
              <w:rPr>
                <w:rFonts w:ascii="宋体" w:hAnsi="宋体" w:eastAsia="宋体" w:cs="宋体"/>
                <w:sz w:val="15"/>
                <w:szCs w:val="15"/>
              </w:rPr>
            </w:pPr>
            <w:r>
              <w:rPr>
                <w:rFonts w:ascii="宋体" w:hAnsi="宋体" w:eastAsia="宋体" w:cs="宋体"/>
                <w:color w:val="212529"/>
                <w:spacing w:val="11"/>
                <w:sz w:val="15"/>
                <w:szCs w:val="15"/>
              </w:rPr>
              <w:t>兴县农村供水保障规划编制服务</w:t>
            </w:r>
          </w:p>
        </w:tc>
        <w:tc>
          <w:tcPr>
            <w:tcW w:w="1199" w:type="dxa"/>
            <w:vAlign w:val="top"/>
          </w:tcPr>
          <w:p w14:paraId="35F2DF88">
            <w:pPr>
              <w:spacing w:before="118"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8.90</w:t>
            </w:r>
          </w:p>
        </w:tc>
        <w:tc>
          <w:tcPr>
            <w:tcW w:w="1188" w:type="dxa"/>
            <w:vAlign w:val="top"/>
          </w:tcPr>
          <w:p w14:paraId="3AF27B4E">
            <w:pPr>
              <w:spacing w:before="11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8.90</w:t>
            </w:r>
          </w:p>
        </w:tc>
        <w:tc>
          <w:tcPr>
            <w:tcW w:w="972" w:type="dxa"/>
            <w:vAlign w:val="top"/>
          </w:tcPr>
          <w:p w14:paraId="5A1C0337">
            <w:pPr>
              <w:pStyle w:val="6"/>
            </w:pPr>
          </w:p>
        </w:tc>
        <w:tc>
          <w:tcPr>
            <w:tcW w:w="1188" w:type="dxa"/>
            <w:vAlign w:val="top"/>
          </w:tcPr>
          <w:p w14:paraId="58D98358">
            <w:pPr>
              <w:pStyle w:val="6"/>
            </w:pPr>
          </w:p>
        </w:tc>
        <w:tc>
          <w:tcPr>
            <w:tcW w:w="1026" w:type="dxa"/>
            <w:vAlign w:val="top"/>
          </w:tcPr>
          <w:p w14:paraId="13E103CE">
            <w:pPr>
              <w:pStyle w:val="6"/>
            </w:pPr>
          </w:p>
        </w:tc>
        <w:tc>
          <w:tcPr>
            <w:tcW w:w="804" w:type="dxa"/>
            <w:vAlign w:val="top"/>
          </w:tcPr>
          <w:p w14:paraId="7D8928B0">
            <w:pPr>
              <w:pStyle w:val="6"/>
            </w:pPr>
          </w:p>
        </w:tc>
      </w:tr>
      <w:tr w14:paraId="1B2B8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81" w:type="dxa"/>
            <w:vAlign w:val="top"/>
          </w:tcPr>
          <w:p w14:paraId="6D002F91">
            <w:pPr>
              <w:spacing w:before="21" w:line="217" w:lineRule="auto"/>
              <w:ind w:left="8" w:right="98" w:firstLine="173"/>
              <w:rPr>
                <w:rFonts w:ascii="宋体" w:hAnsi="宋体" w:eastAsia="宋体" w:cs="宋体"/>
                <w:sz w:val="15"/>
                <w:szCs w:val="15"/>
              </w:rPr>
            </w:pPr>
            <w:r>
              <w:rPr>
                <w:rFonts w:ascii="宋体" w:hAnsi="宋体" w:eastAsia="宋体" w:cs="宋体"/>
                <w:color w:val="212529"/>
                <w:spacing w:val="10"/>
                <w:sz w:val="15"/>
                <w:szCs w:val="15"/>
              </w:rPr>
              <w:t>阴家沟等2座淤地坝除险加固设计勘</w:t>
            </w:r>
            <w:r>
              <w:rPr>
                <w:rFonts w:ascii="宋体" w:hAnsi="宋体" w:eastAsia="宋体" w:cs="宋体"/>
                <w:color w:val="212529"/>
                <w:spacing w:val="4"/>
                <w:sz w:val="15"/>
                <w:szCs w:val="15"/>
              </w:rPr>
              <w:t xml:space="preserve"> </w:t>
            </w:r>
            <w:r>
              <w:rPr>
                <w:rFonts w:ascii="宋体" w:hAnsi="宋体" w:eastAsia="宋体" w:cs="宋体"/>
                <w:color w:val="212529"/>
                <w:spacing w:val="8"/>
                <w:sz w:val="15"/>
                <w:szCs w:val="15"/>
              </w:rPr>
              <w:t>察费用</w:t>
            </w:r>
          </w:p>
        </w:tc>
        <w:tc>
          <w:tcPr>
            <w:tcW w:w="1199" w:type="dxa"/>
            <w:vAlign w:val="top"/>
          </w:tcPr>
          <w:p w14:paraId="071A5DCA">
            <w:pPr>
              <w:spacing w:before="118" w:line="202" w:lineRule="exact"/>
              <w:ind w:right="28"/>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88" w:type="dxa"/>
            <w:vAlign w:val="top"/>
          </w:tcPr>
          <w:p w14:paraId="75674869">
            <w:pPr>
              <w:spacing w:before="11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972" w:type="dxa"/>
            <w:vAlign w:val="top"/>
          </w:tcPr>
          <w:p w14:paraId="09AE9BAA">
            <w:pPr>
              <w:pStyle w:val="6"/>
            </w:pPr>
          </w:p>
        </w:tc>
        <w:tc>
          <w:tcPr>
            <w:tcW w:w="1188" w:type="dxa"/>
            <w:vAlign w:val="top"/>
          </w:tcPr>
          <w:p w14:paraId="7A9E69D6">
            <w:pPr>
              <w:pStyle w:val="6"/>
            </w:pPr>
          </w:p>
        </w:tc>
        <w:tc>
          <w:tcPr>
            <w:tcW w:w="1026" w:type="dxa"/>
            <w:vAlign w:val="top"/>
          </w:tcPr>
          <w:p w14:paraId="051D70C0">
            <w:pPr>
              <w:pStyle w:val="6"/>
            </w:pPr>
          </w:p>
        </w:tc>
        <w:tc>
          <w:tcPr>
            <w:tcW w:w="804" w:type="dxa"/>
            <w:vAlign w:val="top"/>
          </w:tcPr>
          <w:p w14:paraId="4F2C9A95">
            <w:pPr>
              <w:pStyle w:val="6"/>
            </w:pPr>
          </w:p>
        </w:tc>
      </w:tr>
    </w:tbl>
    <w:p w14:paraId="6BDD4B46">
      <w:pPr>
        <w:pStyle w:val="2"/>
      </w:pPr>
    </w:p>
    <w:p w14:paraId="350D1DB8">
      <w:pPr>
        <w:sectPr>
          <w:footerReference r:id="rId24" w:type="default"/>
          <w:pgSz w:w="11900" w:h="16840"/>
          <w:pgMar w:top="642" w:right="600" w:bottom="340" w:left="600" w:header="326" w:footer="91" w:gutter="0"/>
          <w:cols w:space="720" w:num="1"/>
        </w:sectPr>
      </w:pPr>
    </w:p>
    <w:p w14:paraId="2D29A8E3">
      <w:pPr>
        <w:spacing w:before="103"/>
      </w:pPr>
    </w:p>
    <w:p w14:paraId="05229908">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09"/>
        <w:gridCol w:w="1415"/>
        <w:gridCol w:w="1523"/>
        <w:gridCol w:w="1404"/>
        <w:gridCol w:w="1107"/>
      </w:tblGrid>
      <w:tr w14:paraId="2FE24306">
        <w:tblPrEx>
          <w:tblCellMar>
            <w:top w:w="0" w:type="dxa"/>
            <w:left w:w="0" w:type="dxa"/>
            <w:bottom w:w="0" w:type="dxa"/>
            <w:right w:w="0" w:type="dxa"/>
          </w:tblCellMar>
        </w:tblPrEx>
        <w:trPr>
          <w:trHeight w:val="384" w:hRule="atLeast"/>
        </w:trPr>
        <w:tc>
          <w:tcPr>
            <w:tcW w:w="3709" w:type="dxa"/>
            <w:tcBorders>
              <w:top w:val="single" w:color="FFFFFF" w:sz="4" w:space="0"/>
              <w:left w:val="single" w:color="FFFFFF" w:sz="2" w:space="0"/>
              <w:bottom w:val="single" w:color="FFFFFF" w:sz="4" w:space="0"/>
              <w:right w:val="single" w:color="FFFFFF" w:sz="2" w:space="0"/>
            </w:tcBorders>
            <w:vAlign w:val="top"/>
          </w:tcPr>
          <w:p w14:paraId="6F1737F8">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7CD9E32">
            <w:pPr>
              <w:pStyle w:val="6"/>
            </w:pPr>
          </w:p>
        </w:tc>
        <w:tc>
          <w:tcPr>
            <w:tcW w:w="1523" w:type="dxa"/>
            <w:tcBorders>
              <w:top w:val="single" w:color="FFFFFF" w:sz="4" w:space="0"/>
              <w:left w:val="single" w:color="FFFFFF" w:sz="2" w:space="0"/>
              <w:bottom w:val="single" w:color="FFFFFF" w:sz="4" w:space="0"/>
              <w:right w:val="single" w:color="FFFFFF" w:sz="2" w:space="0"/>
            </w:tcBorders>
            <w:vAlign w:val="top"/>
          </w:tcPr>
          <w:p w14:paraId="2C313E0D">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4D1E8675">
            <w:pPr>
              <w:pStyle w:val="6"/>
            </w:pPr>
          </w:p>
        </w:tc>
        <w:tc>
          <w:tcPr>
            <w:tcW w:w="1107" w:type="dxa"/>
            <w:tcBorders>
              <w:top w:val="single" w:color="FFFFFF" w:sz="4" w:space="0"/>
              <w:left w:val="single" w:color="FFFFFF" w:sz="2" w:space="0"/>
              <w:bottom w:val="single" w:color="FFFFFF" w:sz="4" w:space="0"/>
              <w:right w:val="single" w:color="FFFFFF" w:sz="2" w:space="0"/>
            </w:tcBorders>
            <w:vAlign w:val="top"/>
          </w:tcPr>
          <w:p w14:paraId="12A4DA60">
            <w:pPr>
              <w:spacing w:before="127" w:line="234" w:lineRule="auto"/>
              <w:ind w:left="30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7B8A4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C33D131">
            <w:pPr>
              <w:spacing w:before="79" w:line="201" w:lineRule="exact"/>
              <w:ind w:left="2959"/>
              <w:outlineLvl w:val="1"/>
              <w:rPr>
                <w:rFonts w:ascii="微软雅黑" w:hAnsi="微软雅黑" w:eastAsia="微软雅黑" w:cs="微软雅黑"/>
                <w:sz w:val="20"/>
                <w:szCs w:val="20"/>
              </w:rPr>
            </w:pPr>
            <w:bookmarkStart w:id="34" w:name="bookmark48"/>
            <w:bookmarkEnd w:id="34"/>
            <w:bookmarkStart w:id="35" w:name="bookmark18"/>
            <w:bookmarkEnd w:id="35"/>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3C5D9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51" w:type="dxa"/>
            <w:gridSpan w:val="4"/>
            <w:tcBorders>
              <w:top w:val="single" w:color="FFFFFF" w:sz="4" w:space="0"/>
              <w:left w:val="single" w:color="FFFFFF" w:sz="2" w:space="0"/>
              <w:right w:val="single" w:color="FFFFFF" w:sz="2" w:space="0"/>
            </w:tcBorders>
            <w:vAlign w:val="top"/>
          </w:tcPr>
          <w:p w14:paraId="1396277E">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部门名称：兴县水利局</w:t>
            </w:r>
          </w:p>
        </w:tc>
        <w:tc>
          <w:tcPr>
            <w:tcW w:w="1107" w:type="dxa"/>
            <w:tcBorders>
              <w:top w:val="single" w:color="FFFFFF" w:sz="4" w:space="0"/>
              <w:left w:val="single" w:color="FFFFFF" w:sz="2" w:space="0"/>
              <w:right w:val="single" w:color="FFFFFF" w:sz="2" w:space="0"/>
            </w:tcBorders>
            <w:vAlign w:val="top"/>
          </w:tcPr>
          <w:p w14:paraId="7DE68236">
            <w:pPr>
              <w:spacing w:before="122" w:line="235" w:lineRule="auto"/>
              <w:ind w:left="434"/>
              <w:rPr>
                <w:rFonts w:ascii="宋体" w:hAnsi="宋体" w:eastAsia="宋体" w:cs="宋体"/>
                <w:sz w:val="12"/>
                <w:szCs w:val="12"/>
              </w:rPr>
            </w:pPr>
            <w:r>
              <w:rPr>
                <w:rFonts w:ascii="宋体" w:hAnsi="宋体" w:eastAsia="宋体" w:cs="宋体"/>
                <w:color w:val="212529"/>
                <w:spacing w:val="8"/>
                <w:sz w:val="12"/>
                <w:szCs w:val="12"/>
              </w:rPr>
              <w:t>单位：万元</w:t>
            </w:r>
          </w:p>
        </w:tc>
      </w:tr>
      <w:tr w14:paraId="23ACE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Merge w:val="restart"/>
            <w:tcBorders>
              <w:bottom w:val="nil"/>
            </w:tcBorders>
            <w:vAlign w:val="top"/>
          </w:tcPr>
          <w:p w14:paraId="426248E4">
            <w:pPr>
              <w:spacing w:before="302" w:line="156" w:lineRule="exact"/>
              <w:ind w:left="151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415" w:type="dxa"/>
            <w:vMerge w:val="restart"/>
            <w:tcBorders>
              <w:bottom w:val="nil"/>
            </w:tcBorders>
            <w:vAlign w:val="top"/>
          </w:tcPr>
          <w:p w14:paraId="7D34E457">
            <w:pPr>
              <w:spacing w:before="302" w:line="154" w:lineRule="exact"/>
              <w:ind w:left="53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5E859509">
            <w:pPr>
              <w:spacing w:before="106" w:line="157" w:lineRule="exact"/>
              <w:ind w:left="144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74F25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Merge w:val="continue"/>
            <w:tcBorders>
              <w:top w:val="nil"/>
            </w:tcBorders>
            <w:vAlign w:val="top"/>
          </w:tcPr>
          <w:p w14:paraId="6F430E6A">
            <w:pPr>
              <w:pStyle w:val="6"/>
            </w:pPr>
          </w:p>
        </w:tc>
        <w:tc>
          <w:tcPr>
            <w:tcW w:w="1415" w:type="dxa"/>
            <w:vMerge w:val="continue"/>
            <w:tcBorders>
              <w:top w:val="nil"/>
            </w:tcBorders>
            <w:vAlign w:val="top"/>
          </w:tcPr>
          <w:p w14:paraId="1B2DD723">
            <w:pPr>
              <w:pStyle w:val="6"/>
            </w:pPr>
          </w:p>
        </w:tc>
        <w:tc>
          <w:tcPr>
            <w:tcW w:w="1523" w:type="dxa"/>
            <w:vAlign w:val="top"/>
          </w:tcPr>
          <w:p w14:paraId="2812F13D">
            <w:pPr>
              <w:spacing w:before="106" w:line="158" w:lineRule="exact"/>
              <w:ind w:left="26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04" w:type="dxa"/>
            <w:vAlign w:val="top"/>
          </w:tcPr>
          <w:p w14:paraId="20282B83">
            <w:pPr>
              <w:spacing w:before="20" w:line="158" w:lineRule="exact"/>
              <w:ind w:left="28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086E2694">
            <w:pPr>
              <w:spacing w:before="26" w:line="158" w:lineRule="exact"/>
              <w:ind w:left="52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107" w:type="dxa"/>
            <w:vAlign w:val="top"/>
          </w:tcPr>
          <w:p w14:paraId="7C332F65">
            <w:pPr>
              <w:spacing w:before="20" w:line="157" w:lineRule="exact"/>
              <w:ind w:left="235"/>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2CBDBD90">
            <w:pPr>
              <w:spacing w:before="26" w:line="158" w:lineRule="exact"/>
              <w:ind w:left="21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444E6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2C27AB34">
            <w:pPr>
              <w:spacing w:before="110" w:line="203" w:lineRule="exact"/>
              <w:ind w:left="1815"/>
              <w:rPr>
                <w:rFonts w:ascii="宋体" w:hAnsi="宋体" w:eastAsia="宋体" w:cs="宋体"/>
                <w:sz w:val="15"/>
                <w:szCs w:val="15"/>
              </w:rPr>
            </w:pPr>
            <w:r>
              <w:rPr>
                <w:rFonts w:ascii="宋体" w:hAnsi="宋体" w:eastAsia="宋体" w:cs="宋体"/>
                <w:color w:val="212529"/>
                <w:position w:val="1"/>
                <w:sz w:val="15"/>
                <w:szCs w:val="15"/>
              </w:rPr>
              <w:t>1</w:t>
            </w:r>
          </w:p>
        </w:tc>
        <w:tc>
          <w:tcPr>
            <w:tcW w:w="1415" w:type="dxa"/>
            <w:vAlign w:val="top"/>
          </w:tcPr>
          <w:p w14:paraId="21D74400">
            <w:pPr>
              <w:spacing w:before="110" w:line="203" w:lineRule="exact"/>
              <w:ind w:left="661"/>
              <w:rPr>
                <w:rFonts w:ascii="宋体" w:hAnsi="宋体" w:eastAsia="宋体" w:cs="宋体"/>
                <w:sz w:val="15"/>
                <w:szCs w:val="15"/>
              </w:rPr>
            </w:pPr>
            <w:r>
              <w:rPr>
                <w:rFonts w:ascii="宋体" w:hAnsi="宋体" w:eastAsia="宋体" w:cs="宋体"/>
                <w:color w:val="212529"/>
                <w:position w:val="1"/>
                <w:sz w:val="15"/>
                <w:szCs w:val="15"/>
              </w:rPr>
              <w:t>2</w:t>
            </w:r>
          </w:p>
        </w:tc>
        <w:tc>
          <w:tcPr>
            <w:tcW w:w="1523" w:type="dxa"/>
            <w:vAlign w:val="top"/>
          </w:tcPr>
          <w:p w14:paraId="3AEA12AF">
            <w:pPr>
              <w:spacing w:before="110" w:line="202" w:lineRule="exact"/>
              <w:ind w:left="717"/>
              <w:rPr>
                <w:rFonts w:ascii="宋体" w:hAnsi="宋体" w:eastAsia="宋体" w:cs="宋体"/>
                <w:sz w:val="15"/>
                <w:szCs w:val="15"/>
              </w:rPr>
            </w:pPr>
            <w:r>
              <w:rPr>
                <w:rFonts w:ascii="宋体" w:hAnsi="宋体" w:eastAsia="宋体" w:cs="宋体"/>
                <w:color w:val="212529"/>
                <w:position w:val="1"/>
                <w:sz w:val="15"/>
                <w:szCs w:val="15"/>
              </w:rPr>
              <w:t>3</w:t>
            </w:r>
          </w:p>
        </w:tc>
        <w:tc>
          <w:tcPr>
            <w:tcW w:w="1404" w:type="dxa"/>
            <w:vAlign w:val="top"/>
          </w:tcPr>
          <w:p w14:paraId="3D31FED0">
            <w:pPr>
              <w:spacing w:before="110" w:line="203" w:lineRule="exact"/>
              <w:ind w:left="652"/>
              <w:rPr>
                <w:rFonts w:ascii="宋体" w:hAnsi="宋体" w:eastAsia="宋体" w:cs="宋体"/>
                <w:sz w:val="15"/>
                <w:szCs w:val="15"/>
              </w:rPr>
            </w:pPr>
            <w:r>
              <w:rPr>
                <w:rFonts w:ascii="宋体" w:hAnsi="宋体" w:eastAsia="宋体" w:cs="宋体"/>
                <w:color w:val="212529"/>
                <w:position w:val="1"/>
                <w:sz w:val="15"/>
                <w:szCs w:val="15"/>
              </w:rPr>
              <w:t>4</w:t>
            </w:r>
          </w:p>
        </w:tc>
        <w:tc>
          <w:tcPr>
            <w:tcW w:w="1107" w:type="dxa"/>
            <w:vAlign w:val="top"/>
          </w:tcPr>
          <w:p w14:paraId="49985BAF">
            <w:pPr>
              <w:spacing w:before="110" w:line="202" w:lineRule="exact"/>
              <w:ind w:left="507"/>
              <w:rPr>
                <w:rFonts w:ascii="宋体" w:hAnsi="宋体" w:eastAsia="宋体" w:cs="宋体"/>
                <w:sz w:val="15"/>
                <w:szCs w:val="15"/>
              </w:rPr>
            </w:pPr>
            <w:r>
              <w:rPr>
                <w:rFonts w:ascii="宋体" w:hAnsi="宋体" w:eastAsia="宋体" w:cs="宋体"/>
                <w:color w:val="212529"/>
                <w:position w:val="1"/>
                <w:sz w:val="15"/>
                <w:szCs w:val="15"/>
              </w:rPr>
              <w:t>5</w:t>
            </w:r>
          </w:p>
        </w:tc>
      </w:tr>
      <w:tr w14:paraId="2DAF1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6FCCE80C">
            <w:pPr>
              <w:spacing w:before="110" w:line="229" w:lineRule="auto"/>
              <w:ind w:left="10"/>
              <w:rPr>
                <w:rFonts w:ascii="宋体" w:hAnsi="宋体" w:eastAsia="宋体" w:cs="宋体"/>
                <w:sz w:val="15"/>
                <w:szCs w:val="15"/>
              </w:rPr>
            </w:pPr>
            <w:r>
              <w:rPr>
                <w:rFonts w:ascii="宋体" w:hAnsi="宋体" w:eastAsia="宋体" w:cs="宋体"/>
                <w:color w:val="212529"/>
                <w:spacing w:val="9"/>
                <w:sz w:val="15"/>
                <w:szCs w:val="15"/>
              </w:rPr>
              <w:t>兴县水利局</w:t>
            </w:r>
          </w:p>
        </w:tc>
        <w:tc>
          <w:tcPr>
            <w:tcW w:w="1415" w:type="dxa"/>
            <w:vAlign w:val="top"/>
          </w:tcPr>
          <w:p w14:paraId="09CCE2E4">
            <w:pPr>
              <w:spacing w:before="11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12416.39</w:t>
            </w:r>
          </w:p>
        </w:tc>
        <w:tc>
          <w:tcPr>
            <w:tcW w:w="1523" w:type="dxa"/>
            <w:vAlign w:val="top"/>
          </w:tcPr>
          <w:p w14:paraId="2B1B0DB4">
            <w:pPr>
              <w:spacing w:before="11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11002.04</w:t>
            </w:r>
          </w:p>
        </w:tc>
        <w:tc>
          <w:tcPr>
            <w:tcW w:w="1404" w:type="dxa"/>
            <w:vAlign w:val="top"/>
          </w:tcPr>
          <w:p w14:paraId="0D2FE091">
            <w:pPr>
              <w:spacing w:before="11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1414.35</w:t>
            </w:r>
          </w:p>
        </w:tc>
        <w:tc>
          <w:tcPr>
            <w:tcW w:w="1107" w:type="dxa"/>
            <w:vAlign w:val="top"/>
          </w:tcPr>
          <w:p w14:paraId="149C389D">
            <w:pPr>
              <w:pStyle w:val="6"/>
            </w:pPr>
          </w:p>
        </w:tc>
      </w:tr>
      <w:tr w14:paraId="2C525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67996FC5">
            <w:pPr>
              <w:spacing w:before="110" w:line="229" w:lineRule="auto"/>
              <w:ind w:left="91"/>
              <w:rPr>
                <w:rFonts w:ascii="宋体" w:hAnsi="宋体" w:eastAsia="宋体" w:cs="宋体"/>
                <w:sz w:val="15"/>
                <w:szCs w:val="15"/>
              </w:rPr>
            </w:pPr>
            <w:r>
              <w:rPr>
                <w:rFonts w:ascii="宋体" w:hAnsi="宋体" w:eastAsia="宋体" w:cs="宋体"/>
                <w:color w:val="212529"/>
                <w:spacing w:val="9"/>
                <w:sz w:val="15"/>
                <w:szCs w:val="15"/>
              </w:rPr>
              <w:t>兴县水利局</w:t>
            </w:r>
          </w:p>
        </w:tc>
        <w:tc>
          <w:tcPr>
            <w:tcW w:w="1415" w:type="dxa"/>
            <w:vAlign w:val="top"/>
          </w:tcPr>
          <w:p w14:paraId="447C04B8">
            <w:pPr>
              <w:spacing w:before="11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12416.39</w:t>
            </w:r>
          </w:p>
        </w:tc>
        <w:tc>
          <w:tcPr>
            <w:tcW w:w="1523" w:type="dxa"/>
            <w:vAlign w:val="top"/>
          </w:tcPr>
          <w:p w14:paraId="465BF368">
            <w:pPr>
              <w:spacing w:before="11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11002.04</w:t>
            </w:r>
          </w:p>
        </w:tc>
        <w:tc>
          <w:tcPr>
            <w:tcW w:w="1404" w:type="dxa"/>
            <w:vAlign w:val="top"/>
          </w:tcPr>
          <w:p w14:paraId="3999376D">
            <w:pPr>
              <w:spacing w:before="11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1414.35</w:t>
            </w:r>
          </w:p>
        </w:tc>
        <w:tc>
          <w:tcPr>
            <w:tcW w:w="1107" w:type="dxa"/>
            <w:vAlign w:val="top"/>
          </w:tcPr>
          <w:p w14:paraId="04E3C532">
            <w:pPr>
              <w:pStyle w:val="6"/>
            </w:pPr>
          </w:p>
        </w:tc>
      </w:tr>
      <w:tr w14:paraId="12CDE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0B3C0918">
            <w:pPr>
              <w:spacing w:before="24" w:line="212" w:lineRule="auto"/>
              <w:ind w:left="6" w:right="134" w:firstLine="164"/>
              <w:rPr>
                <w:rFonts w:ascii="宋体" w:hAnsi="宋体" w:eastAsia="宋体" w:cs="宋体"/>
                <w:sz w:val="15"/>
                <w:szCs w:val="15"/>
              </w:rPr>
            </w:pPr>
            <w:r>
              <w:rPr>
                <w:rFonts w:ascii="宋体" w:hAnsi="宋体" w:eastAsia="宋体" w:cs="宋体"/>
                <w:color w:val="212529"/>
                <w:spacing w:val="11"/>
                <w:sz w:val="15"/>
                <w:szCs w:val="15"/>
              </w:rPr>
              <w:t xml:space="preserve">下级山西省黄河重点生态区吕梁山西麓山水林田 </w:t>
            </w:r>
            <w:r>
              <w:rPr>
                <w:rFonts w:ascii="宋体" w:hAnsi="宋体" w:eastAsia="宋体" w:cs="宋体"/>
                <w:color w:val="212529"/>
                <w:spacing w:val="10"/>
                <w:sz w:val="15"/>
                <w:szCs w:val="15"/>
              </w:rPr>
              <w:t>湖草沙一体化保护和修复工程（省级）</w:t>
            </w:r>
          </w:p>
        </w:tc>
        <w:tc>
          <w:tcPr>
            <w:tcW w:w="1415" w:type="dxa"/>
            <w:vAlign w:val="top"/>
          </w:tcPr>
          <w:p w14:paraId="3EC0966F">
            <w:pPr>
              <w:spacing w:before="11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857.44</w:t>
            </w:r>
          </w:p>
        </w:tc>
        <w:tc>
          <w:tcPr>
            <w:tcW w:w="1523" w:type="dxa"/>
            <w:vAlign w:val="top"/>
          </w:tcPr>
          <w:p w14:paraId="1ED9C072">
            <w:pPr>
              <w:spacing w:before="11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857.44</w:t>
            </w:r>
          </w:p>
        </w:tc>
        <w:tc>
          <w:tcPr>
            <w:tcW w:w="1404" w:type="dxa"/>
            <w:vAlign w:val="top"/>
          </w:tcPr>
          <w:p w14:paraId="6FCBC034">
            <w:pPr>
              <w:pStyle w:val="6"/>
            </w:pPr>
          </w:p>
        </w:tc>
        <w:tc>
          <w:tcPr>
            <w:tcW w:w="1107" w:type="dxa"/>
            <w:vAlign w:val="top"/>
          </w:tcPr>
          <w:p w14:paraId="6542B61D">
            <w:pPr>
              <w:pStyle w:val="6"/>
            </w:pPr>
          </w:p>
        </w:tc>
      </w:tr>
      <w:tr w14:paraId="6D372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425037AC">
            <w:pPr>
              <w:spacing w:before="110" w:line="229" w:lineRule="auto"/>
              <w:ind w:left="170"/>
              <w:rPr>
                <w:rFonts w:ascii="宋体" w:hAnsi="宋体" w:eastAsia="宋体" w:cs="宋体"/>
                <w:sz w:val="15"/>
                <w:szCs w:val="15"/>
              </w:rPr>
            </w:pPr>
            <w:r>
              <w:rPr>
                <w:rFonts w:ascii="宋体" w:hAnsi="宋体" w:eastAsia="宋体" w:cs="宋体"/>
                <w:color w:val="212529"/>
                <w:spacing w:val="9"/>
                <w:sz w:val="15"/>
                <w:szCs w:val="15"/>
              </w:rPr>
              <w:t>水土保持工程建设及监管监测-兴财农[2024]6号</w:t>
            </w:r>
          </w:p>
        </w:tc>
        <w:tc>
          <w:tcPr>
            <w:tcW w:w="1415" w:type="dxa"/>
            <w:vAlign w:val="top"/>
          </w:tcPr>
          <w:p w14:paraId="1258A219">
            <w:pPr>
              <w:spacing w:before="11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18.66</w:t>
            </w:r>
          </w:p>
        </w:tc>
        <w:tc>
          <w:tcPr>
            <w:tcW w:w="1523" w:type="dxa"/>
            <w:vAlign w:val="top"/>
          </w:tcPr>
          <w:p w14:paraId="0C752886">
            <w:pPr>
              <w:spacing w:before="11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18.66</w:t>
            </w:r>
          </w:p>
        </w:tc>
        <w:tc>
          <w:tcPr>
            <w:tcW w:w="1404" w:type="dxa"/>
            <w:vAlign w:val="top"/>
          </w:tcPr>
          <w:p w14:paraId="15636370">
            <w:pPr>
              <w:pStyle w:val="6"/>
            </w:pPr>
          </w:p>
        </w:tc>
        <w:tc>
          <w:tcPr>
            <w:tcW w:w="1107" w:type="dxa"/>
            <w:vAlign w:val="top"/>
          </w:tcPr>
          <w:p w14:paraId="2D2B09D0">
            <w:pPr>
              <w:pStyle w:val="6"/>
            </w:pPr>
          </w:p>
        </w:tc>
      </w:tr>
      <w:tr w14:paraId="13F41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6EA1B550">
            <w:pPr>
              <w:spacing w:before="111" w:line="229" w:lineRule="auto"/>
              <w:ind w:left="171"/>
              <w:rPr>
                <w:rFonts w:ascii="宋体" w:hAnsi="宋体" w:eastAsia="宋体" w:cs="宋体"/>
                <w:sz w:val="15"/>
                <w:szCs w:val="15"/>
              </w:rPr>
            </w:pPr>
            <w:r>
              <w:rPr>
                <w:rFonts w:ascii="宋体" w:hAnsi="宋体" w:eastAsia="宋体" w:cs="宋体"/>
                <w:color w:val="212529"/>
                <w:spacing w:val="9"/>
                <w:sz w:val="15"/>
                <w:szCs w:val="15"/>
              </w:rPr>
              <w:t>大中型病险水库除险加固-兴财农[2024]6号</w:t>
            </w:r>
          </w:p>
        </w:tc>
        <w:tc>
          <w:tcPr>
            <w:tcW w:w="1415" w:type="dxa"/>
            <w:vAlign w:val="top"/>
          </w:tcPr>
          <w:p w14:paraId="00206751">
            <w:pPr>
              <w:spacing w:before="111"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1398.39</w:t>
            </w:r>
          </w:p>
        </w:tc>
        <w:tc>
          <w:tcPr>
            <w:tcW w:w="1523" w:type="dxa"/>
            <w:vAlign w:val="top"/>
          </w:tcPr>
          <w:p w14:paraId="69ACC0A1">
            <w:pPr>
              <w:pStyle w:val="6"/>
            </w:pPr>
          </w:p>
        </w:tc>
        <w:tc>
          <w:tcPr>
            <w:tcW w:w="1404" w:type="dxa"/>
            <w:vAlign w:val="top"/>
          </w:tcPr>
          <w:p w14:paraId="435FA114">
            <w:pPr>
              <w:spacing w:before="111"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1398.39</w:t>
            </w:r>
          </w:p>
        </w:tc>
        <w:tc>
          <w:tcPr>
            <w:tcW w:w="1107" w:type="dxa"/>
            <w:vAlign w:val="top"/>
          </w:tcPr>
          <w:p w14:paraId="036B2AEF">
            <w:pPr>
              <w:pStyle w:val="6"/>
            </w:pPr>
          </w:p>
        </w:tc>
      </w:tr>
      <w:tr w14:paraId="18176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3BC6F91D">
            <w:pPr>
              <w:spacing w:before="111" w:line="229" w:lineRule="auto"/>
              <w:ind w:left="170"/>
              <w:rPr>
                <w:rFonts w:ascii="宋体" w:hAnsi="宋体" w:eastAsia="宋体" w:cs="宋体"/>
                <w:sz w:val="15"/>
                <w:szCs w:val="15"/>
              </w:rPr>
            </w:pPr>
            <w:r>
              <w:rPr>
                <w:rFonts w:ascii="宋体" w:hAnsi="宋体" w:eastAsia="宋体" w:cs="宋体"/>
                <w:color w:val="212529"/>
                <w:spacing w:val="8"/>
                <w:sz w:val="15"/>
                <w:szCs w:val="15"/>
              </w:rPr>
              <w:t>水资源管理与保护-兴财农[2024]271号</w:t>
            </w:r>
          </w:p>
        </w:tc>
        <w:tc>
          <w:tcPr>
            <w:tcW w:w="1415" w:type="dxa"/>
            <w:vAlign w:val="top"/>
          </w:tcPr>
          <w:p w14:paraId="0E305F4C">
            <w:pPr>
              <w:spacing w:before="111"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523" w:type="dxa"/>
            <w:vAlign w:val="top"/>
          </w:tcPr>
          <w:p w14:paraId="48935043">
            <w:pPr>
              <w:spacing w:before="111"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404" w:type="dxa"/>
            <w:vAlign w:val="top"/>
          </w:tcPr>
          <w:p w14:paraId="17FF1B9C">
            <w:pPr>
              <w:pStyle w:val="6"/>
            </w:pPr>
          </w:p>
        </w:tc>
        <w:tc>
          <w:tcPr>
            <w:tcW w:w="1107" w:type="dxa"/>
            <w:vAlign w:val="top"/>
          </w:tcPr>
          <w:p w14:paraId="44B0C9F8">
            <w:pPr>
              <w:pStyle w:val="6"/>
            </w:pPr>
          </w:p>
        </w:tc>
      </w:tr>
      <w:tr w14:paraId="35C62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09" w:type="dxa"/>
            <w:vAlign w:val="top"/>
          </w:tcPr>
          <w:p w14:paraId="67178A8B">
            <w:pPr>
              <w:spacing w:before="111" w:line="230" w:lineRule="auto"/>
              <w:ind w:left="168"/>
              <w:rPr>
                <w:rFonts w:ascii="宋体" w:hAnsi="宋体" w:eastAsia="宋体" w:cs="宋体"/>
                <w:sz w:val="15"/>
                <w:szCs w:val="15"/>
              </w:rPr>
            </w:pPr>
            <w:r>
              <w:rPr>
                <w:rFonts w:ascii="宋体" w:hAnsi="宋体" w:eastAsia="宋体" w:cs="宋体"/>
                <w:color w:val="212529"/>
                <w:spacing w:val="8"/>
                <w:sz w:val="15"/>
                <w:szCs w:val="15"/>
              </w:rPr>
              <w:t>淤地坝治理-兴财农[2024]323号</w:t>
            </w:r>
          </w:p>
        </w:tc>
        <w:tc>
          <w:tcPr>
            <w:tcW w:w="1415" w:type="dxa"/>
            <w:vAlign w:val="top"/>
          </w:tcPr>
          <w:p w14:paraId="58899FD3">
            <w:pPr>
              <w:spacing w:before="11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20.40</w:t>
            </w:r>
          </w:p>
        </w:tc>
        <w:tc>
          <w:tcPr>
            <w:tcW w:w="1523" w:type="dxa"/>
            <w:vAlign w:val="top"/>
          </w:tcPr>
          <w:p w14:paraId="6433BB0B">
            <w:pPr>
              <w:spacing w:before="11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20.40</w:t>
            </w:r>
          </w:p>
        </w:tc>
        <w:tc>
          <w:tcPr>
            <w:tcW w:w="1404" w:type="dxa"/>
            <w:vAlign w:val="top"/>
          </w:tcPr>
          <w:p w14:paraId="40F7B473">
            <w:pPr>
              <w:pStyle w:val="6"/>
            </w:pPr>
          </w:p>
        </w:tc>
        <w:tc>
          <w:tcPr>
            <w:tcW w:w="1107" w:type="dxa"/>
            <w:vAlign w:val="top"/>
          </w:tcPr>
          <w:p w14:paraId="5CB49A47">
            <w:pPr>
              <w:pStyle w:val="6"/>
            </w:pPr>
          </w:p>
        </w:tc>
      </w:tr>
      <w:tr w14:paraId="7F773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2F2498E0">
            <w:pPr>
              <w:spacing w:before="26" w:line="211" w:lineRule="auto"/>
              <w:ind w:left="31" w:right="377" w:firstLine="139"/>
              <w:rPr>
                <w:rFonts w:ascii="宋体" w:hAnsi="宋体" w:eastAsia="宋体" w:cs="宋体"/>
                <w:sz w:val="15"/>
                <w:szCs w:val="15"/>
              </w:rPr>
            </w:pPr>
            <w:r>
              <w:rPr>
                <w:rFonts w:ascii="宋体" w:hAnsi="宋体" w:eastAsia="宋体" w:cs="宋体"/>
                <w:color w:val="212529"/>
                <w:spacing w:val="10"/>
                <w:sz w:val="15"/>
                <w:szCs w:val="15"/>
              </w:rPr>
              <w:t>2024年中央大中型水库移民后期扶持-兴财农</w:t>
            </w:r>
            <w:r>
              <w:rPr>
                <w:rFonts w:ascii="宋体" w:hAnsi="宋体" w:eastAsia="宋体" w:cs="宋体"/>
                <w:color w:val="212529"/>
                <w:spacing w:val="4"/>
                <w:sz w:val="15"/>
                <w:szCs w:val="15"/>
              </w:rPr>
              <w:t xml:space="preserve"> </w:t>
            </w:r>
            <w:r>
              <w:rPr>
                <w:rFonts w:ascii="宋体" w:hAnsi="宋体" w:eastAsia="宋体" w:cs="宋体"/>
                <w:color w:val="212529"/>
                <w:spacing w:val="3"/>
                <w:sz w:val="15"/>
                <w:szCs w:val="15"/>
              </w:rPr>
              <w:t>[2024]325号</w:t>
            </w:r>
          </w:p>
        </w:tc>
        <w:tc>
          <w:tcPr>
            <w:tcW w:w="1415" w:type="dxa"/>
            <w:vAlign w:val="top"/>
          </w:tcPr>
          <w:p w14:paraId="36AE2808">
            <w:pPr>
              <w:spacing w:before="11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25.62</w:t>
            </w:r>
          </w:p>
        </w:tc>
        <w:tc>
          <w:tcPr>
            <w:tcW w:w="1523" w:type="dxa"/>
            <w:vAlign w:val="top"/>
          </w:tcPr>
          <w:p w14:paraId="6A94CFB6">
            <w:pPr>
              <w:spacing w:before="11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25.62</w:t>
            </w:r>
          </w:p>
        </w:tc>
        <w:tc>
          <w:tcPr>
            <w:tcW w:w="1404" w:type="dxa"/>
            <w:vAlign w:val="top"/>
          </w:tcPr>
          <w:p w14:paraId="16F8F9AE">
            <w:pPr>
              <w:pStyle w:val="6"/>
            </w:pPr>
          </w:p>
        </w:tc>
        <w:tc>
          <w:tcPr>
            <w:tcW w:w="1107" w:type="dxa"/>
            <w:vAlign w:val="top"/>
          </w:tcPr>
          <w:p w14:paraId="10347D62">
            <w:pPr>
              <w:pStyle w:val="6"/>
            </w:pPr>
          </w:p>
        </w:tc>
      </w:tr>
      <w:tr w14:paraId="58C0C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484B935F">
            <w:pPr>
              <w:spacing w:before="112" w:line="229" w:lineRule="auto"/>
              <w:ind w:left="175"/>
              <w:rPr>
                <w:rFonts w:ascii="宋体" w:hAnsi="宋体" w:eastAsia="宋体" w:cs="宋体"/>
                <w:sz w:val="15"/>
                <w:szCs w:val="15"/>
              </w:rPr>
            </w:pPr>
            <w:r>
              <w:rPr>
                <w:rFonts w:ascii="宋体" w:hAnsi="宋体" w:eastAsia="宋体" w:cs="宋体"/>
                <w:color w:val="212529"/>
                <w:spacing w:val="9"/>
                <w:sz w:val="15"/>
                <w:szCs w:val="15"/>
              </w:rPr>
              <w:t>汾河流域防洪能力提升工程-兴财农[2024]753号</w:t>
            </w:r>
          </w:p>
        </w:tc>
        <w:tc>
          <w:tcPr>
            <w:tcW w:w="1415" w:type="dxa"/>
            <w:vAlign w:val="top"/>
          </w:tcPr>
          <w:p w14:paraId="5F2D83D0">
            <w:pPr>
              <w:spacing w:before="11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2307.00</w:t>
            </w:r>
          </w:p>
        </w:tc>
        <w:tc>
          <w:tcPr>
            <w:tcW w:w="1523" w:type="dxa"/>
            <w:vAlign w:val="top"/>
          </w:tcPr>
          <w:p w14:paraId="28894F84">
            <w:pPr>
              <w:spacing w:before="11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2307.00</w:t>
            </w:r>
          </w:p>
        </w:tc>
        <w:tc>
          <w:tcPr>
            <w:tcW w:w="1404" w:type="dxa"/>
            <w:vAlign w:val="top"/>
          </w:tcPr>
          <w:p w14:paraId="4D2F58DB">
            <w:pPr>
              <w:pStyle w:val="6"/>
            </w:pPr>
          </w:p>
        </w:tc>
        <w:tc>
          <w:tcPr>
            <w:tcW w:w="1107" w:type="dxa"/>
            <w:vAlign w:val="top"/>
          </w:tcPr>
          <w:p w14:paraId="0950FDE7">
            <w:pPr>
              <w:pStyle w:val="6"/>
            </w:pPr>
          </w:p>
        </w:tc>
      </w:tr>
      <w:tr w14:paraId="4DD76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1B4895E7">
            <w:pPr>
              <w:spacing w:before="113" w:line="229" w:lineRule="auto"/>
              <w:ind w:left="171"/>
              <w:rPr>
                <w:rFonts w:ascii="宋体" w:hAnsi="宋体" w:eastAsia="宋体" w:cs="宋体"/>
                <w:sz w:val="15"/>
                <w:szCs w:val="15"/>
              </w:rPr>
            </w:pPr>
            <w:r>
              <w:rPr>
                <w:rFonts w:ascii="宋体" w:hAnsi="宋体" w:eastAsia="宋体" w:cs="宋体"/>
                <w:color w:val="212529"/>
                <w:spacing w:val="8"/>
                <w:sz w:val="15"/>
                <w:szCs w:val="15"/>
              </w:rPr>
              <w:t>2024年中央水库移民补助-兴财农[2024]5号</w:t>
            </w:r>
          </w:p>
        </w:tc>
        <w:tc>
          <w:tcPr>
            <w:tcW w:w="1415" w:type="dxa"/>
            <w:vAlign w:val="top"/>
          </w:tcPr>
          <w:p w14:paraId="2F98AB6F">
            <w:pPr>
              <w:spacing w:before="11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8.34</w:t>
            </w:r>
          </w:p>
        </w:tc>
        <w:tc>
          <w:tcPr>
            <w:tcW w:w="1523" w:type="dxa"/>
            <w:vAlign w:val="top"/>
          </w:tcPr>
          <w:p w14:paraId="522A23F0">
            <w:pPr>
              <w:pStyle w:val="6"/>
            </w:pPr>
          </w:p>
        </w:tc>
        <w:tc>
          <w:tcPr>
            <w:tcW w:w="1404" w:type="dxa"/>
            <w:vAlign w:val="top"/>
          </w:tcPr>
          <w:p w14:paraId="302C74AA">
            <w:pPr>
              <w:spacing w:before="11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8.34</w:t>
            </w:r>
          </w:p>
        </w:tc>
        <w:tc>
          <w:tcPr>
            <w:tcW w:w="1107" w:type="dxa"/>
            <w:vAlign w:val="top"/>
          </w:tcPr>
          <w:p w14:paraId="6391C95F">
            <w:pPr>
              <w:pStyle w:val="6"/>
            </w:pPr>
          </w:p>
        </w:tc>
      </w:tr>
      <w:tr w14:paraId="5198D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09" w:type="dxa"/>
            <w:vAlign w:val="top"/>
          </w:tcPr>
          <w:p w14:paraId="20798221">
            <w:pPr>
              <w:spacing w:before="26" w:line="210" w:lineRule="auto"/>
              <w:ind w:left="7" w:right="134" w:firstLine="163"/>
              <w:rPr>
                <w:rFonts w:ascii="宋体" w:hAnsi="宋体" w:eastAsia="宋体" w:cs="宋体"/>
                <w:sz w:val="15"/>
                <w:szCs w:val="15"/>
              </w:rPr>
            </w:pPr>
            <w:r>
              <w:rPr>
                <w:rFonts w:ascii="宋体" w:hAnsi="宋体" w:eastAsia="宋体" w:cs="宋体"/>
                <w:color w:val="212529"/>
                <w:spacing w:val="10"/>
                <w:sz w:val="15"/>
                <w:szCs w:val="15"/>
              </w:rPr>
              <w:t>2023年大中型水库移民扶持基金(移民补助)（兴</w:t>
            </w:r>
            <w:r>
              <w:rPr>
                <w:rFonts w:ascii="宋体" w:hAnsi="宋体" w:eastAsia="宋体" w:cs="宋体"/>
                <w:color w:val="212529"/>
                <w:spacing w:val="2"/>
                <w:sz w:val="15"/>
                <w:szCs w:val="15"/>
              </w:rPr>
              <w:t xml:space="preserve"> </w:t>
            </w:r>
            <w:r>
              <w:rPr>
                <w:rFonts w:ascii="宋体" w:hAnsi="宋体" w:eastAsia="宋体" w:cs="宋体"/>
                <w:color w:val="212529"/>
                <w:spacing w:val="7"/>
                <w:sz w:val="15"/>
                <w:szCs w:val="15"/>
              </w:rPr>
              <w:t>财农〔2023〕95号）</w:t>
            </w:r>
          </w:p>
        </w:tc>
        <w:tc>
          <w:tcPr>
            <w:tcW w:w="1415" w:type="dxa"/>
            <w:vAlign w:val="top"/>
          </w:tcPr>
          <w:p w14:paraId="68BFE72C">
            <w:pPr>
              <w:spacing w:before="11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7.62</w:t>
            </w:r>
          </w:p>
        </w:tc>
        <w:tc>
          <w:tcPr>
            <w:tcW w:w="1523" w:type="dxa"/>
            <w:vAlign w:val="top"/>
          </w:tcPr>
          <w:p w14:paraId="44739A4B">
            <w:pPr>
              <w:pStyle w:val="6"/>
            </w:pPr>
          </w:p>
        </w:tc>
        <w:tc>
          <w:tcPr>
            <w:tcW w:w="1404" w:type="dxa"/>
            <w:vAlign w:val="top"/>
          </w:tcPr>
          <w:p w14:paraId="7D1AAEB9">
            <w:pPr>
              <w:spacing w:before="11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7.62</w:t>
            </w:r>
          </w:p>
        </w:tc>
        <w:tc>
          <w:tcPr>
            <w:tcW w:w="1107" w:type="dxa"/>
            <w:vAlign w:val="top"/>
          </w:tcPr>
          <w:p w14:paraId="6AEB64C2">
            <w:pPr>
              <w:pStyle w:val="6"/>
            </w:pPr>
          </w:p>
        </w:tc>
      </w:tr>
      <w:tr w14:paraId="06DED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26928217">
            <w:pPr>
              <w:spacing w:before="27" w:line="210" w:lineRule="auto"/>
              <w:ind w:left="10" w:right="51" w:firstLine="164"/>
              <w:rPr>
                <w:rFonts w:ascii="宋体" w:hAnsi="宋体" w:eastAsia="宋体" w:cs="宋体"/>
                <w:sz w:val="15"/>
                <w:szCs w:val="15"/>
              </w:rPr>
            </w:pPr>
            <w:r>
              <w:rPr>
                <w:rFonts w:ascii="宋体" w:hAnsi="宋体" w:eastAsia="宋体" w:cs="宋体"/>
                <w:color w:val="212529"/>
                <w:spacing w:val="10"/>
                <w:sz w:val="15"/>
                <w:szCs w:val="15"/>
              </w:rPr>
              <w:t>汾河流域防洪能力提升工程（兴财农〔2023</w:t>
            </w:r>
            <w:r>
              <w:rPr>
                <w:rFonts w:ascii="宋体" w:hAnsi="宋体" w:eastAsia="宋体" w:cs="宋体"/>
                <w:color w:val="212529"/>
                <w:spacing w:val="9"/>
                <w:sz w:val="15"/>
                <w:szCs w:val="15"/>
              </w:rPr>
              <w:t>〕816</w:t>
            </w:r>
            <w:r>
              <w:rPr>
                <w:rFonts w:ascii="宋体" w:hAnsi="宋体" w:eastAsia="宋体" w:cs="宋体"/>
                <w:color w:val="212529"/>
                <w:sz w:val="15"/>
                <w:szCs w:val="15"/>
              </w:rPr>
              <w:t xml:space="preserve"> </w:t>
            </w:r>
            <w:r>
              <w:rPr>
                <w:rFonts w:ascii="宋体" w:hAnsi="宋体" w:eastAsia="宋体" w:cs="宋体"/>
                <w:color w:val="212529"/>
                <w:spacing w:val="-1"/>
                <w:sz w:val="15"/>
                <w:szCs w:val="15"/>
              </w:rPr>
              <w:t>号）</w:t>
            </w:r>
          </w:p>
        </w:tc>
        <w:tc>
          <w:tcPr>
            <w:tcW w:w="1415" w:type="dxa"/>
            <w:vAlign w:val="top"/>
          </w:tcPr>
          <w:p w14:paraId="038C0134">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201.13</w:t>
            </w:r>
          </w:p>
        </w:tc>
        <w:tc>
          <w:tcPr>
            <w:tcW w:w="1523" w:type="dxa"/>
            <w:vAlign w:val="top"/>
          </w:tcPr>
          <w:p w14:paraId="6787C32D">
            <w:pPr>
              <w:spacing w:before="11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201.13</w:t>
            </w:r>
          </w:p>
        </w:tc>
        <w:tc>
          <w:tcPr>
            <w:tcW w:w="1404" w:type="dxa"/>
            <w:vAlign w:val="top"/>
          </w:tcPr>
          <w:p w14:paraId="0A677890">
            <w:pPr>
              <w:pStyle w:val="6"/>
            </w:pPr>
          </w:p>
        </w:tc>
        <w:tc>
          <w:tcPr>
            <w:tcW w:w="1107" w:type="dxa"/>
            <w:vAlign w:val="top"/>
          </w:tcPr>
          <w:p w14:paraId="15750B81">
            <w:pPr>
              <w:pStyle w:val="6"/>
            </w:pPr>
          </w:p>
        </w:tc>
      </w:tr>
      <w:tr w14:paraId="36EAE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2B2A5C10">
            <w:pPr>
              <w:spacing w:before="27" w:line="210" w:lineRule="auto"/>
              <w:ind w:left="31" w:right="296" w:firstLine="137"/>
              <w:rPr>
                <w:rFonts w:ascii="宋体" w:hAnsi="宋体" w:eastAsia="宋体" w:cs="宋体"/>
                <w:sz w:val="15"/>
                <w:szCs w:val="15"/>
              </w:rPr>
            </w:pPr>
            <w:r>
              <w:rPr>
                <w:rFonts w:ascii="宋体" w:hAnsi="宋体" w:eastAsia="宋体" w:cs="宋体"/>
                <w:color w:val="212529"/>
                <w:spacing w:val="11"/>
                <w:sz w:val="15"/>
                <w:szCs w:val="15"/>
              </w:rPr>
              <w:t>蔚汾镇坡耕地水土流失综合治理工程（兴财建</w:t>
            </w:r>
            <w:r>
              <w:rPr>
                <w:rFonts w:ascii="宋体" w:hAnsi="宋体" w:eastAsia="宋体" w:cs="宋体"/>
                <w:color w:val="212529"/>
                <w:spacing w:val="12"/>
                <w:sz w:val="15"/>
                <w:szCs w:val="15"/>
              </w:rPr>
              <w:t xml:space="preserve"> </w:t>
            </w:r>
            <w:r>
              <w:rPr>
                <w:rFonts w:ascii="宋体" w:hAnsi="宋体" w:eastAsia="宋体" w:cs="宋体"/>
                <w:color w:val="212529"/>
                <w:spacing w:val="2"/>
                <w:sz w:val="15"/>
                <w:szCs w:val="15"/>
              </w:rPr>
              <w:t>[2024]768号）</w:t>
            </w:r>
          </w:p>
        </w:tc>
        <w:tc>
          <w:tcPr>
            <w:tcW w:w="1415" w:type="dxa"/>
            <w:vAlign w:val="top"/>
          </w:tcPr>
          <w:p w14:paraId="3C42A206">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205.80</w:t>
            </w:r>
          </w:p>
        </w:tc>
        <w:tc>
          <w:tcPr>
            <w:tcW w:w="1523" w:type="dxa"/>
            <w:vAlign w:val="top"/>
          </w:tcPr>
          <w:p w14:paraId="64479242">
            <w:pPr>
              <w:spacing w:before="11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205.80</w:t>
            </w:r>
          </w:p>
        </w:tc>
        <w:tc>
          <w:tcPr>
            <w:tcW w:w="1404" w:type="dxa"/>
            <w:vAlign w:val="top"/>
          </w:tcPr>
          <w:p w14:paraId="6F529C57">
            <w:pPr>
              <w:pStyle w:val="6"/>
            </w:pPr>
          </w:p>
        </w:tc>
        <w:tc>
          <w:tcPr>
            <w:tcW w:w="1107" w:type="dxa"/>
            <w:vAlign w:val="top"/>
          </w:tcPr>
          <w:p w14:paraId="3FBF1203">
            <w:pPr>
              <w:pStyle w:val="6"/>
            </w:pPr>
          </w:p>
        </w:tc>
      </w:tr>
      <w:tr w14:paraId="52AF5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09" w:type="dxa"/>
            <w:vAlign w:val="top"/>
          </w:tcPr>
          <w:p w14:paraId="53337A5A">
            <w:pPr>
              <w:spacing w:before="28" w:line="209" w:lineRule="auto"/>
              <w:ind w:left="15" w:right="296" w:firstLine="169"/>
              <w:rPr>
                <w:rFonts w:ascii="宋体" w:hAnsi="宋体" w:eastAsia="宋体" w:cs="宋体"/>
                <w:sz w:val="15"/>
                <w:szCs w:val="15"/>
              </w:rPr>
            </w:pPr>
            <w:r>
              <w:rPr>
                <w:rFonts w:ascii="宋体" w:hAnsi="宋体" w:eastAsia="宋体" w:cs="宋体"/>
                <w:color w:val="212529"/>
                <w:spacing w:val="10"/>
                <w:sz w:val="15"/>
                <w:szCs w:val="15"/>
              </w:rPr>
              <w:t>山西麓山水林田湖草沙一体化保护和修复工程</w:t>
            </w:r>
            <w:r>
              <w:rPr>
                <w:rFonts w:ascii="宋体" w:hAnsi="宋体" w:eastAsia="宋体" w:cs="宋体"/>
                <w:color w:val="212529"/>
                <w:spacing w:val="16"/>
                <w:sz w:val="15"/>
                <w:szCs w:val="15"/>
              </w:rPr>
              <w:t xml:space="preserve"> </w:t>
            </w:r>
            <w:r>
              <w:rPr>
                <w:rFonts w:ascii="宋体" w:hAnsi="宋体" w:eastAsia="宋体" w:cs="宋体"/>
                <w:color w:val="212529"/>
                <w:spacing w:val="4"/>
                <w:sz w:val="15"/>
                <w:szCs w:val="15"/>
              </w:rPr>
              <w:t>（中央）</w:t>
            </w:r>
          </w:p>
        </w:tc>
        <w:tc>
          <w:tcPr>
            <w:tcW w:w="1415" w:type="dxa"/>
            <w:vAlign w:val="top"/>
          </w:tcPr>
          <w:p w14:paraId="399A3DA3">
            <w:pPr>
              <w:spacing w:before="115"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1463.02</w:t>
            </w:r>
          </w:p>
        </w:tc>
        <w:tc>
          <w:tcPr>
            <w:tcW w:w="1523" w:type="dxa"/>
            <w:vAlign w:val="top"/>
          </w:tcPr>
          <w:p w14:paraId="1413AADA">
            <w:pPr>
              <w:spacing w:before="115"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1463.02</w:t>
            </w:r>
          </w:p>
        </w:tc>
        <w:tc>
          <w:tcPr>
            <w:tcW w:w="1404" w:type="dxa"/>
            <w:vAlign w:val="top"/>
          </w:tcPr>
          <w:p w14:paraId="33F640EB">
            <w:pPr>
              <w:pStyle w:val="6"/>
            </w:pPr>
          </w:p>
        </w:tc>
        <w:tc>
          <w:tcPr>
            <w:tcW w:w="1107" w:type="dxa"/>
            <w:vAlign w:val="top"/>
          </w:tcPr>
          <w:p w14:paraId="36BAE4D2">
            <w:pPr>
              <w:pStyle w:val="6"/>
            </w:pPr>
          </w:p>
        </w:tc>
      </w:tr>
      <w:tr w14:paraId="034BD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761317A7">
            <w:pPr>
              <w:spacing w:before="29" w:line="209" w:lineRule="auto"/>
              <w:ind w:left="15" w:right="296" w:firstLine="169"/>
              <w:rPr>
                <w:rFonts w:ascii="宋体" w:hAnsi="宋体" w:eastAsia="宋体" w:cs="宋体"/>
                <w:sz w:val="15"/>
                <w:szCs w:val="15"/>
              </w:rPr>
            </w:pPr>
            <w:r>
              <w:rPr>
                <w:rFonts w:ascii="宋体" w:hAnsi="宋体" w:eastAsia="宋体" w:cs="宋体"/>
                <w:color w:val="212529"/>
                <w:spacing w:val="10"/>
                <w:sz w:val="15"/>
                <w:szCs w:val="15"/>
              </w:rPr>
              <w:t>山西麓山水林田湖草沙一体化保护和修复工程</w:t>
            </w:r>
            <w:r>
              <w:rPr>
                <w:rFonts w:ascii="宋体" w:hAnsi="宋体" w:eastAsia="宋体" w:cs="宋体"/>
                <w:color w:val="212529"/>
                <w:spacing w:val="16"/>
                <w:sz w:val="15"/>
                <w:szCs w:val="15"/>
              </w:rPr>
              <w:t xml:space="preserve"> </w:t>
            </w:r>
            <w:r>
              <w:rPr>
                <w:rFonts w:ascii="宋体" w:hAnsi="宋体" w:eastAsia="宋体" w:cs="宋体"/>
                <w:color w:val="212529"/>
                <w:spacing w:val="4"/>
                <w:sz w:val="15"/>
                <w:szCs w:val="15"/>
              </w:rPr>
              <w:t>（中央）</w:t>
            </w:r>
          </w:p>
        </w:tc>
        <w:tc>
          <w:tcPr>
            <w:tcW w:w="1415" w:type="dxa"/>
            <w:vAlign w:val="top"/>
          </w:tcPr>
          <w:p w14:paraId="02C4BA51">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1555.47</w:t>
            </w:r>
          </w:p>
        </w:tc>
        <w:tc>
          <w:tcPr>
            <w:tcW w:w="1523" w:type="dxa"/>
            <w:vAlign w:val="top"/>
          </w:tcPr>
          <w:p w14:paraId="66F3A7E6">
            <w:pPr>
              <w:spacing w:before="11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1555.47</w:t>
            </w:r>
          </w:p>
        </w:tc>
        <w:tc>
          <w:tcPr>
            <w:tcW w:w="1404" w:type="dxa"/>
            <w:vAlign w:val="top"/>
          </w:tcPr>
          <w:p w14:paraId="2D11DFDA">
            <w:pPr>
              <w:pStyle w:val="6"/>
            </w:pPr>
          </w:p>
        </w:tc>
        <w:tc>
          <w:tcPr>
            <w:tcW w:w="1107" w:type="dxa"/>
            <w:vAlign w:val="top"/>
          </w:tcPr>
          <w:p w14:paraId="5A4B5DAE">
            <w:pPr>
              <w:pStyle w:val="6"/>
            </w:pPr>
          </w:p>
        </w:tc>
      </w:tr>
      <w:tr w14:paraId="67B2F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07CDE7E4">
            <w:pPr>
              <w:spacing w:before="29" w:line="209" w:lineRule="auto"/>
              <w:ind w:left="15" w:right="296" w:firstLine="169"/>
              <w:rPr>
                <w:rFonts w:ascii="宋体" w:hAnsi="宋体" w:eastAsia="宋体" w:cs="宋体"/>
                <w:sz w:val="15"/>
                <w:szCs w:val="15"/>
              </w:rPr>
            </w:pPr>
            <w:r>
              <w:rPr>
                <w:rFonts w:ascii="宋体" w:hAnsi="宋体" w:eastAsia="宋体" w:cs="宋体"/>
                <w:color w:val="212529"/>
                <w:spacing w:val="10"/>
                <w:sz w:val="15"/>
                <w:szCs w:val="15"/>
              </w:rPr>
              <w:t>山西麓山水林田湖草沙一体化保护和修复工程</w:t>
            </w:r>
            <w:r>
              <w:rPr>
                <w:rFonts w:ascii="宋体" w:hAnsi="宋体" w:eastAsia="宋体" w:cs="宋体"/>
                <w:color w:val="212529"/>
                <w:spacing w:val="16"/>
                <w:sz w:val="15"/>
                <w:szCs w:val="15"/>
              </w:rPr>
              <w:t xml:space="preserve"> </w:t>
            </w:r>
            <w:r>
              <w:rPr>
                <w:rFonts w:ascii="宋体" w:hAnsi="宋体" w:eastAsia="宋体" w:cs="宋体"/>
                <w:color w:val="212529"/>
                <w:spacing w:val="4"/>
                <w:sz w:val="15"/>
                <w:szCs w:val="15"/>
              </w:rPr>
              <w:t>（省级）</w:t>
            </w:r>
          </w:p>
        </w:tc>
        <w:tc>
          <w:tcPr>
            <w:tcW w:w="1415" w:type="dxa"/>
            <w:vAlign w:val="top"/>
          </w:tcPr>
          <w:p w14:paraId="2F242C5D">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804.96</w:t>
            </w:r>
          </w:p>
        </w:tc>
        <w:tc>
          <w:tcPr>
            <w:tcW w:w="1523" w:type="dxa"/>
            <w:vAlign w:val="top"/>
          </w:tcPr>
          <w:p w14:paraId="330BB263">
            <w:pPr>
              <w:spacing w:before="116"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804.96</w:t>
            </w:r>
          </w:p>
        </w:tc>
        <w:tc>
          <w:tcPr>
            <w:tcW w:w="1404" w:type="dxa"/>
            <w:vAlign w:val="top"/>
          </w:tcPr>
          <w:p w14:paraId="3BE4D1E0">
            <w:pPr>
              <w:pStyle w:val="6"/>
            </w:pPr>
          </w:p>
        </w:tc>
        <w:tc>
          <w:tcPr>
            <w:tcW w:w="1107" w:type="dxa"/>
            <w:vAlign w:val="top"/>
          </w:tcPr>
          <w:p w14:paraId="447DF566">
            <w:pPr>
              <w:pStyle w:val="6"/>
            </w:pPr>
          </w:p>
        </w:tc>
      </w:tr>
      <w:tr w14:paraId="6FC69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50836110">
            <w:pPr>
              <w:spacing w:before="29" w:line="209" w:lineRule="auto"/>
              <w:ind w:left="15" w:right="296" w:firstLine="169"/>
              <w:rPr>
                <w:rFonts w:ascii="宋体" w:hAnsi="宋体" w:eastAsia="宋体" w:cs="宋体"/>
                <w:sz w:val="15"/>
                <w:szCs w:val="15"/>
              </w:rPr>
            </w:pPr>
            <w:r>
              <w:rPr>
                <w:rFonts w:ascii="宋体" w:hAnsi="宋体" w:eastAsia="宋体" w:cs="宋体"/>
                <w:color w:val="212529"/>
                <w:spacing w:val="10"/>
                <w:sz w:val="15"/>
                <w:szCs w:val="15"/>
              </w:rPr>
              <w:t>山西麓山水林田湖草沙一体化保护和修复工程</w:t>
            </w:r>
            <w:r>
              <w:rPr>
                <w:rFonts w:ascii="宋体" w:hAnsi="宋体" w:eastAsia="宋体" w:cs="宋体"/>
                <w:color w:val="212529"/>
                <w:spacing w:val="16"/>
                <w:sz w:val="15"/>
                <w:szCs w:val="15"/>
              </w:rPr>
              <w:t xml:space="preserve"> </w:t>
            </w:r>
            <w:r>
              <w:rPr>
                <w:rFonts w:ascii="宋体" w:hAnsi="宋体" w:eastAsia="宋体" w:cs="宋体"/>
                <w:color w:val="212529"/>
                <w:spacing w:val="4"/>
                <w:sz w:val="15"/>
                <w:szCs w:val="15"/>
              </w:rPr>
              <w:t>（省级）</w:t>
            </w:r>
          </w:p>
        </w:tc>
        <w:tc>
          <w:tcPr>
            <w:tcW w:w="1415" w:type="dxa"/>
            <w:vAlign w:val="top"/>
          </w:tcPr>
          <w:p w14:paraId="3CB5392D">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957.39</w:t>
            </w:r>
          </w:p>
        </w:tc>
        <w:tc>
          <w:tcPr>
            <w:tcW w:w="1523" w:type="dxa"/>
            <w:vAlign w:val="top"/>
          </w:tcPr>
          <w:p w14:paraId="304723F1">
            <w:pPr>
              <w:spacing w:before="116"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957.39</w:t>
            </w:r>
          </w:p>
        </w:tc>
        <w:tc>
          <w:tcPr>
            <w:tcW w:w="1404" w:type="dxa"/>
            <w:vAlign w:val="top"/>
          </w:tcPr>
          <w:p w14:paraId="02346EA5">
            <w:pPr>
              <w:pStyle w:val="6"/>
            </w:pPr>
          </w:p>
        </w:tc>
        <w:tc>
          <w:tcPr>
            <w:tcW w:w="1107" w:type="dxa"/>
            <w:vAlign w:val="top"/>
          </w:tcPr>
          <w:p w14:paraId="1204D523">
            <w:pPr>
              <w:pStyle w:val="6"/>
            </w:pPr>
          </w:p>
        </w:tc>
      </w:tr>
      <w:tr w14:paraId="51036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6C9B98C6">
            <w:pPr>
              <w:spacing w:before="31" w:line="208" w:lineRule="auto"/>
              <w:ind w:left="29" w:right="134" w:firstLine="140"/>
              <w:rPr>
                <w:rFonts w:ascii="宋体" w:hAnsi="宋体" w:eastAsia="宋体" w:cs="宋体"/>
                <w:sz w:val="15"/>
                <w:szCs w:val="15"/>
              </w:rPr>
            </w:pPr>
            <w:r>
              <w:rPr>
                <w:rFonts w:ascii="宋体" w:hAnsi="宋体" w:eastAsia="宋体" w:cs="宋体"/>
                <w:color w:val="212529"/>
                <w:spacing w:val="11"/>
                <w:sz w:val="15"/>
                <w:szCs w:val="15"/>
              </w:rPr>
              <w:t>蔚汾河上游恶虎滩乡水土保持综合治理（兴财建</w:t>
            </w:r>
            <w:r>
              <w:rPr>
                <w:rFonts w:ascii="宋体" w:hAnsi="宋体" w:eastAsia="宋体" w:cs="宋体"/>
                <w:color w:val="212529"/>
                <w:spacing w:val="13"/>
                <w:sz w:val="15"/>
                <w:szCs w:val="15"/>
              </w:rPr>
              <w:t xml:space="preserve"> </w:t>
            </w:r>
            <w:r>
              <w:rPr>
                <w:rFonts w:ascii="宋体" w:hAnsi="宋体" w:eastAsia="宋体" w:cs="宋体"/>
                <w:color w:val="212529"/>
                <w:spacing w:val="4"/>
                <w:sz w:val="15"/>
                <w:szCs w:val="15"/>
              </w:rPr>
              <w:t>〔2023〕882号）</w:t>
            </w:r>
          </w:p>
        </w:tc>
        <w:tc>
          <w:tcPr>
            <w:tcW w:w="1415" w:type="dxa"/>
            <w:vAlign w:val="top"/>
          </w:tcPr>
          <w:p w14:paraId="3E86E4E3">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975.35</w:t>
            </w:r>
          </w:p>
        </w:tc>
        <w:tc>
          <w:tcPr>
            <w:tcW w:w="1523" w:type="dxa"/>
            <w:vAlign w:val="top"/>
          </w:tcPr>
          <w:p w14:paraId="1F88AE2A">
            <w:pPr>
              <w:spacing w:before="116"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975.35</w:t>
            </w:r>
          </w:p>
        </w:tc>
        <w:tc>
          <w:tcPr>
            <w:tcW w:w="1404" w:type="dxa"/>
            <w:vAlign w:val="top"/>
          </w:tcPr>
          <w:p w14:paraId="5CF0FAD8">
            <w:pPr>
              <w:pStyle w:val="6"/>
            </w:pPr>
          </w:p>
        </w:tc>
        <w:tc>
          <w:tcPr>
            <w:tcW w:w="1107" w:type="dxa"/>
            <w:vAlign w:val="top"/>
          </w:tcPr>
          <w:p w14:paraId="28DC9ACC">
            <w:pPr>
              <w:pStyle w:val="6"/>
            </w:pPr>
          </w:p>
        </w:tc>
      </w:tr>
      <w:tr w14:paraId="112BB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709" w:type="dxa"/>
            <w:vAlign w:val="top"/>
          </w:tcPr>
          <w:p w14:paraId="58635F8A">
            <w:pPr>
              <w:spacing w:before="31" w:line="208" w:lineRule="auto"/>
              <w:ind w:left="8" w:right="134" w:firstLine="162"/>
              <w:rPr>
                <w:rFonts w:ascii="宋体" w:hAnsi="宋体" w:eastAsia="宋体" w:cs="宋体"/>
                <w:sz w:val="15"/>
                <w:szCs w:val="15"/>
              </w:rPr>
            </w:pPr>
            <w:r>
              <w:rPr>
                <w:rFonts w:ascii="宋体" w:hAnsi="宋体" w:eastAsia="宋体" w:cs="宋体"/>
                <w:color w:val="212529"/>
                <w:spacing w:val="11"/>
                <w:sz w:val="15"/>
                <w:szCs w:val="15"/>
              </w:rPr>
              <w:t>沿黄沟壑区（兴县段）水土保持综合治理（兴财</w:t>
            </w:r>
            <w:r>
              <w:rPr>
                <w:rFonts w:ascii="宋体" w:hAnsi="宋体" w:eastAsia="宋体" w:cs="宋体"/>
                <w:color w:val="212529"/>
                <w:spacing w:val="12"/>
                <w:sz w:val="15"/>
                <w:szCs w:val="15"/>
              </w:rPr>
              <w:t xml:space="preserve"> </w:t>
            </w:r>
            <w:r>
              <w:rPr>
                <w:rFonts w:ascii="宋体" w:hAnsi="宋体" w:eastAsia="宋体" w:cs="宋体"/>
                <w:color w:val="212529"/>
                <w:spacing w:val="6"/>
                <w:sz w:val="15"/>
                <w:szCs w:val="15"/>
              </w:rPr>
              <w:t>建〔2023〕882号）</w:t>
            </w:r>
          </w:p>
        </w:tc>
        <w:tc>
          <w:tcPr>
            <w:tcW w:w="1415" w:type="dxa"/>
            <w:vAlign w:val="top"/>
          </w:tcPr>
          <w:p w14:paraId="1627EFF1">
            <w:pPr>
              <w:spacing w:before="117"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1036.98</w:t>
            </w:r>
          </w:p>
        </w:tc>
        <w:tc>
          <w:tcPr>
            <w:tcW w:w="1523" w:type="dxa"/>
            <w:vAlign w:val="top"/>
          </w:tcPr>
          <w:p w14:paraId="331DA663">
            <w:pPr>
              <w:spacing w:before="117"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1036.98</w:t>
            </w:r>
          </w:p>
        </w:tc>
        <w:tc>
          <w:tcPr>
            <w:tcW w:w="1404" w:type="dxa"/>
            <w:vAlign w:val="top"/>
          </w:tcPr>
          <w:p w14:paraId="750A0B80">
            <w:pPr>
              <w:pStyle w:val="6"/>
            </w:pPr>
          </w:p>
        </w:tc>
        <w:tc>
          <w:tcPr>
            <w:tcW w:w="1107" w:type="dxa"/>
            <w:vAlign w:val="top"/>
          </w:tcPr>
          <w:p w14:paraId="10F03C27">
            <w:pPr>
              <w:pStyle w:val="6"/>
            </w:pPr>
          </w:p>
        </w:tc>
      </w:tr>
      <w:tr w14:paraId="7A938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709" w:type="dxa"/>
            <w:vAlign w:val="top"/>
          </w:tcPr>
          <w:p w14:paraId="62B891F8">
            <w:pPr>
              <w:spacing w:before="29" w:line="208" w:lineRule="auto"/>
              <w:ind w:left="31" w:right="620" w:firstLine="140"/>
              <w:rPr>
                <w:rFonts w:ascii="宋体" w:hAnsi="宋体" w:eastAsia="宋体" w:cs="宋体"/>
                <w:sz w:val="15"/>
                <w:szCs w:val="15"/>
              </w:rPr>
            </w:pPr>
            <w:r>
              <w:rPr>
                <w:rFonts w:ascii="宋体" w:hAnsi="宋体" w:eastAsia="宋体" w:cs="宋体"/>
                <w:color w:val="212529"/>
                <w:spacing w:val="11"/>
                <w:sz w:val="15"/>
                <w:szCs w:val="15"/>
              </w:rPr>
              <w:t>省级重点生态保护修复治理专项（兴财建</w:t>
            </w:r>
            <w:r>
              <w:rPr>
                <w:rFonts w:ascii="宋体" w:hAnsi="宋体" w:eastAsia="宋体" w:cs="宋体"/>
                <w:color w:val="212529"/>
                <w:spacing w:val="7"/>
                <w:sz w:val="15"/>
                <w:szCs w:val="15"/>
              </w:rPr>
              <w:t xml:space="preserve"> </w:t>
            </w:r>
            <w:r>
              <w:rPr>
                <w:rFonts w:ascii="宋体" w:hAnsi="宋体" w:eastAsia="宋体" w:cs="宋体"/>
                <w:color w:val="212529"/>
                <w:spacing w:val="2"/>
                <w:sz w:val="15"/>
                <w:szCs w:val="15"/>
              </w:rPr>
              <w:t>[2023]882号）</w:t>
            </w:r>
          </w:p>
        </w:tc>
        <w:tc>
          <w:tcPr>
            <w:tcW w:w="1415" w:type="dxa"/>
            <w:vAlign w:val="top"/>
          </w:tcPr>
          <w:p w14:paraId="0D05C58E">
            <w:pPr>
              <w:spacing w:before="117"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90.24</w:t>
            </w:r>
          </w:p>
        </w:tc>
        <w:tc>
          <w:tcPr>
            <w:tcW w:w="1523" w:type="dxa"/>
            <w:vAlign w:val="top"/>
          </w:tcPr>
          <w:p w14:paraId="36F2C371">
            <w:pPr>
              <w:spacing w:before="11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90.24</w:t>
            </w:r>
          </w:p>
        </w:tc>
        <w:tc>
          <w:tcPr>
            <w:tcW w:w="1404" w:type="dxa"/>
            <w:vAlign w:val="top"/>
          </w:tcPr>
          <w:p w14:paraId="6E9E6CF0">
            <w:pPr>
              <w:pStyle w:val="6"/>
            </w:pPr>
          </w:p>
        </w:tc>
        <w:tc>
          <w:tcPr>
            <w:tcW w:w="1107" w:type="dxa"/>
            <w:vAlign w:val="top"/>
          </w:tcPr>
          <w:p w14:paraId="08C0EF78">
            <w:pPr>
              <w:pStyle w:val="6"/>
            </w:pPr>
          </w:p>
        </w:tc>
      </w:tr>
      <w:tr w14:paraId="2D03C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709" w:type="dxa"/>
            <w:vAlign w:val="top"/>
          </w:tcPr>
          <w:p w14:paraId="235D3BDD">
            <w:pPr>
              <w:spacing w:before="32" w:line="210" w:lineRule="auto"/>
              <w:ind w:left="31" w:right="620" w:firstLine="140"/>
              <w:rPr>
                <w:rFonts w:ascii="宋体" w:hAnsi="宋体" w:eastAsia="宋体" w:cs="宋体"/>
                <w:sz w:val="15"/>
                <w:szCs w:val="15"/>
              </w:rPr>
            </w:pPr>
            <w:r>
              <w:rPr>
                <w:rFonts w:ascii="宋体" w:hAnsi="宋体" w:eastAsia="宋体" w:cs="宋体"/>
                <w:color w:val="212529"/>
                <w:spacing w:val="11"/>
                <w:sz w:val="15"/>
                <w:szCs w:val="15"/>
              </w:rPr>
              <w:t>省级重点生态保护修复治理专项（兴财建</w:t>
            </w:r>
            <w:r>
              <w:rPr>
                <w:rFonts w:ascii="宋体" w:hAnsi="宋体" w:eastAsia="宋体" w:cs="宋体"/>
                <w:color w:val="212529"/>
                <w:spacing w:val="7"/>
                <w:sz w:val="15"/>
                <w:szCs w:val="15"/>
              </w:rPr>
              <w:t xml:space="preserve"> </w:t>
            </w:r>
            <w:r>
              <w:rPr>
                <w:rFonts w:ascii="宋体" w:hAnsi="宋体" w:eastAsia="宋体" w:cs="宋体"/>
                <w:color w:val="212529"/>
                <w:spacing w:val="2"/>
                <w:sz w:val="15"/>
                <w:szCs w:val="15"/>
              </w:rPr>
              <w:t>[2023]882号）</w:t>
            </w:r>
          </w:p>
        </w:tc>
        <w:tc>
          <w:tcPr>
            <w:tcW w:w="1415" w:type="dxa"/>
            <w:vAlign w:val="top"/>
          </w:tcPr>
          <w:p w14:paraId="13B752D0">
            <w:pPr>
              <w:spacing w:before="118"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481.07</w:t>
            </w:r>
          </w:p>
        </w:tc>
        <w:tc>
          <w:tcPr>
            <w:tcW w:w="1523" w:type="dxa"/>
            <w:vAlign w:val="top"/>
          </w:tcPr>
          <w:p w14:paraId="6FBF8D63">
            <w:pPr>
              <w:spacing w:before="118"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481.07</w:t>
            </w:r>
          </w:p>
        </w:tc>
        <w:tc>
          <w:tcPr>
            <w:tcW w:w="1404" w:type="dxa"/>
            <w:vAlign w:val="top"/>
          </w:tcPr>
          <w:p w14:paraId="559FB30D">
            <w:pPr>
              <w:pStyle w:val="6"/>
            </w:pPr>
          </w:p>
        </w:tc>
        <w:tc>
          <w:tcPr>
            <w:tcW w:w="1107" w:type="dxa"/>
            <w:vAlign w:val="top"/>
          </w:tcPr>
          <w:p w14:paraId="5FB91F26">
            <w:pPr>
              <w:pStyle w:val="6"/>
            </w:pPr>
          </w:p>
        </w:tc>
      </w:tr>
    </w:tbl>
    <w:p w14:paraId="7743AF1C">
      <w:pPr>
        <w:pStyle w:val="2"/>
      </w:pPr>
    </w:p>
    <w:p w14:paraId="5F4A5FC2">
      <w:pPr>
        <w:sectPr>
          <w:footerReference r:id="rId25" w:type="default"/>
          <w:pgSz w:w="11900" w:h="16840"/>
          <w:pgMar w:top="642" w:right="600" w:bottom="340" w:left="600" w:header="326" w:footer="93" w:gutter="0"/>
          <w:cols w:space="720" w:num="1"/>
        </w:sectPr>
      </w:pPr>
    </w:p>
    <w:p w14:paraId="70B75CA3">
      <w:pPr>
        <w:pStyle w:val="2"/>
        <w:spacing w:line="332" w:lineRule="auto"/>
      </w:pPr>
    </w:p>
    <w:p w14:paraId="5A7B6F07">
      <w:pPr>
        <w:pStyle w:val="2"/>
        <w:spacing w:line="332" w:lineRule="auto"/>
      </w:pPr>
    </w:p>
    <w:p w14:paraId="0D43B111">
      <w:pPr>
        <w:spacing w:before="99" w:line="230" w:lineRule="exact"/>
        <w:ind w:left="3464"/>
        <w:outlineLvl w:val="0"/>
        <w:rPr>
          <w:rFonts w:ascii="微软雅黑" w:hAnsi="微软雅黑" w:eastAsia="微软雅黑" w:cs="微软雅黑"/>
          <w:sz w:val="23"/>
          <w:szCs w:val="23"/>
        </w:rPr>
      </w:pPr>
      <w:bookmarkStart w:id="36" w:name="bookmark19"/>
      <w:bookmarkEnd w:id="36"/>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7068111D">
      <w:pPr>
        <w:spacing w:before="299" w:line="229" w:lineRule="exact"/>
        <w:ind w:left="661"/>
        <w:outlineLvl w:val="1"/>
        <w:rPr>
          <w:rFonts w:ascii="微软雅黑" w:hAnsi="微软雅黑" w:eastAsia="微软雅黑" w:cs="微软雅黑"/>
          <w:sz w:val="22"/>
          <w:szCs w:val="22"/>
        </w:rPr>
      </w:pPr>
      <w:bookmarkStart w:id="37" w:name="bookmark20"/>
      <w:bookmarkEnd w:id="37"/>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46E87534">
      <w:pPr>
        <w:spacing w:before="190" w:line="323"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2025年度兴县水利局预算收入总计19,969.55万元，其中：本年收入7,553.17万元，上年</w:t>
      </w:r>
      <w:r>
        <w:rPr>
          <w:rFonts w:ascii="仿宋" w:hAnsi="仿宋" w:eastAsia="仿宋" w:cs="仿宋"/>
          <w:spacing w:val="1"/>
          <w:sz w:val="23"/>
          <w:szCs w:val="23"/>
        </w:rPr>
        <w:t xml:space="preserve"> </w:t>
      </w:r>
      <w:r>
        <w:rPr>
          <w:rFonts w:ascii="仿宋" w:hAnsi="仿宋" w:eastAsia="仿宋" w:cs="仿宋"/>
          <w:spacing w:val="3"/>
          <w:sz w:val="23"/>
          <w:szCs w:val="23"/>
        </w:rPr>
        <w:t>结转12,416.39万元，</w:t>
      </w:r>
      <w:r>
        <w:rPr>
          <w:rFonts w:ascii="仿宋" w:hAnsi="仿宋" w:eastAsia="仿宋" w:cs="仿宋"/>
          <w:spacing w:val="-62"/>
          <w:sz w:val="23"/>
          <w:szCs w:val="23"/>
        </w:rPr>
        <w:t xml:space="preserve"> </w:t>
      </w:r>
      <w:r>
        <w:rPr>
          <w:rFonts w:ascii="仿宋" w:hAnsi="仿宋" w:eastAsia="仿宋" w:cs="仿宋"/>
          <w:spacing w:val="3"/>
          <w:sz w:val="23"/>
          <w:szCs w:val="23"/>
        </w:rPr>
        <w:t>比上年增加7204.53万元，增长56.44%，主要原因是2025年预算收入增</w:t>
      </w:r>
      <w:r>
        <w:rPr>
          <w:rFonts w:ascii="仿宋" w:hAnsi="仿宋" w:eastAsia="仿宋" w:cs="仿宋"/>
          <w:sz w:val="23"/>
          <w:szCs w:val="23"/>
        </w:rPr>
        <w:t xml:space="preserve"> </w:t>
      </w:r>
      <w:r>
        <w:rPr>
          <w:rFonts w:ascii="仿宋" w:hAnsi="仿宋" w:eastAsia="仿宋" w:cs="仿宋"/>
          <w:spacing w:val="2"/>
          <w:sz w:val="23"/>
          <w:szCs w:val="23"/>
        </w:rPr>
        <w:t>加主要体现项目资金：上年结转资金较2024年增加了8478.21万元，主要体现在省级重点生态</w:t>
      </w:r>
      <w:r>
        <w:rPr>
          <w:rFonts w:ascii="仿宋" w:hAnsi="仿宋" w:eastAsia="仿宋" w:cs="仿宋"/>
          <w:spacing w:val="5"/>
          <w:sz w:val="23"/>
          <w:szCs w:val="23"/>
        </w:rPr>
        <w:t xml:space="preserve"> </w:t>
      </w:r>
      <w:r>
        <w:rPr>
          <w:rFonts w:ascii="仿宋" w:hAnsi="仿宋" w:eastAsia="仿宋" w:cs="仿宋"/>
          <w:spacing w:val="2"/>
          <w:sz w:val="23"/>
          <w:szCs w:val="23"/>
        </w:rPr>
        <w:t>保护修复治理专项、水土保持综合治理项目；本年收入较2024年减少1273.67万元，本年度未</w:t>
      </w:r>
      <w:r>
        <w:rPr>
          <w:rFonts w:ascii="仿宋" w:hAnsi="仿宋" w:eastAsia="仿宋" w:cs="仿宋"/>
          <w:spacing w:val="5"/>
          <w:sz w:val="23"/>
          <w:szCs w:val="23"/>
        </w:rPr>
        <w:t xml:space="preserve"> </w:t>
      </w:r>
      <w:r>
        <w:rPr>
          <w:rFonts w:ascii="仿宋" w:hAnsi="仿宋" w:eastAsia="仿宋" w:cs="仿宋"/>
          <w:spacing w:val="2"/>
          <w:sz w:val="23"/>
          <w:szCs w:val="23"/>
        </w:rPr>
        <w:t>下达饮水工程款及其他水利工程建设款；本年部门预算支出总计19,969.55万元，其中：本年</w:t>
      </w:r>
      <w:r>
        <w:rPr>
          <w:rFonts w:ascii="仿宋" w:hAnsi="仿宋" w:eastAsia="仿宋" w:cs="仿宋"/>
          <w:spacing w:val="7"/>
          <w:sz w:val="23"/>
          <w:szCs w:val="23"/>
        </w:rPr>
        <w:t xml:space="preserve"> </w:t>
      </w:r>
      <w:r>
        <w:rPr>
          <w:rFonts w:ascii="仿宋" w:hAnsi="仿宋" w:eastAsia="仿宋" w:cs="仿宋"/>
          <w:spacing w:val="3"/>
          <w:sz w:val="23"/>
          <w:szCs w:val="23"/>
        </w:rPr>
        <w:t>预算安排7,553.17万元，上年结转12,416.39万元，</w:t>
      </w:r>
      <w:r>
        <w:rPr>
          <w:rFonts w:ascii="仿宋" w:hAnsi="仿宋" w:eastAsia="仿宋" w:cs="仿宋"/>
          <w:spacing w:val="-65"/>
          <w:sz w:val="23"/>
          <w:szCs w:val="23"/>
        </w:rPr>
        <w:t xml:space="preserve"> </w:t>
      </w:r>
      <w:r>
        <w:rPr>
          <w:rFonts w:ascii="仿宋" w:hAnsi="仿宋" w:eastAsia="仿宋" w:cs="仿宋"/>
          <w:spacing w:val="3"/>
          <w:sz w:val="23"/>
          <w:szCs w:val="23"/>
        </w:rPr>
        <w:t>比上年增加7204.53万元，增长56.4</w:t>
      </w:r>
      <w:r>
        <w:rPr>
          <w:rFonts w:ascii="仿宋" w:hAnsi="仿宋" w:eastAsia="仿宋" w:cs="仿宋"/>
          <w:spacing w:val="2"/>
          <w:sz w:val="23"/>
          <w:szCs w:val="23"/>
        </w:rPr>
        <w:t>4%，</w:t>
      </w:r>
      <w:r>
        <w:rPr>
          <w:rFonts w:ascii="仿宋" w:hAnsi="仿宋" w:eastAsia="仿宋" w:cs="仿宋"/>
          <w:sz w:val="23"/>
          <w:szCs w:val="23"/>
        </w:rPr>
        <w:t xml:space="preserve"> </w:t>
      </w:r>
      <w:r>
        <w:rPr>
          <w:rFonts w:ascii="仿宋" w:hAnsi="仿宋" w:eastAsia="仿宋" w:cs="仿宋"/>
          <w:spacing w:val="2"/>
          <w:sz w:val="23"/>
          <w:szCs w:val="23"/>
        </w:rPr>
        <w:t>主要原因是2025年预算收入增加主要体现项目资金：上年结转资金较2024年增加了8478.21万</w:t>
      </w:r>
      <w:r>
        <w:rPr>
          <w:rFonts w:ascii="仿宋" w:hAnsi="仿宋" w:eastAsia="仿宋" w:cs="仿宋"/>
          <w:spacing w:val="1"/>
          <w:sz w:val="23"/>
          <w:szCs w:val="23"/>
        </w:rPr>
        <w:t xml:space="preserve"> </w:t>
      </w:r>
      <w:r>
        <w:rPr>
          <w:rFonts w:ascii="仿宋" w:hAnsi="仿宋" w:eastAsia="仿宋" w:cs="仿宋"/>
          <w:spacing w:val="5"/>
          <w:sz w:val="23"/>
          <w:szCs w:val="23"/>
        </w:rPr>
        <w:t>元，主要体现在省级重点生态保护修复治理专项、水土保持综合治理项目；本年收入较2024</w:t>
      </w:r>
      <w:r>
        <w:rPr>
          <w:rFonts w:ascii="仿宋" w:hAnsi="仿宋" w:eastAsia="仿宋" w:cs="仿宋"/>
          <w:spacing w:val="2"/>
          <w:sz w:val="23"/>
          <w:szCs w:val="23"/>
        </w:rPr>
        <w:t xml:space="preserve"> </w:t>
      </w:r>
      <w:r>
        <w:rPr>
          <w:rFonts w:ascii="仿宋" w:hAnsi="仿宋" w:eastAsia="仿宋" w:cs="仿宋"/>
          <w:sz w:val="23"/>
          <w:szCs w:val="23"/>
        </w:rPr>
        <w:t>年减少1273.67万元，本年度未下达饮水工程款及其他水利工程建设款</w:t>
      </w:r>
    </w:p>
    <w:p w14:paraId="50AE86F4">
      <w:pPr>
        <w:spacing w:before="2" w:line="230" w:lineRule="exact"/>
        <w:ind w:left="661"/>
        <w:outlineLvl w:val="1"/>
        <w:rPr>
          <w:rFonts w:ascii="微软雅黑" w:hAnsi="微软雅黑" w:eastAsia="微软雅黑" w:cs="微软雅黑"/>
          <w:sz w:val="22"/>
          <w:szCs w:val="22"/>
        </w:rPr>
      </w:pPr>
      <w:bookmarkStart w:id="38" w:name="bookmark21"/>
      <w:bookmarkEnd w:id="38"/>
      <w:r>
        <w:rPr>
          <w:rFonts w:ascii="微软雅黑" w:hAnsi="微软雅黑" w:eastAsia="微软雅黑" w:cs="微软雅黑"/>
          <w:spacing w:val="8"/>
          <w:position w:val="-1"/>
          <w:sz w:val="22"/>
          <w:szCs w:val="22"/>
        </w:rPr>
        <w:t>二、收入预算情况说明</w:t>
      </w:r>
    </w:p>
    <w:p w14:paraId="5428B982">
      <w:pPr>
        <w:spacing w:before="172" w:line="325"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2025年度兴县水利局预算收入19,969.55万元，主要包括一般公共预算拨款收入3,852.13</w:t>
      </w:r>
      <w:r>
        <w:rPr>
          <w:rFonts w:ascii="仿宋" w:hAnsi="仿宋" w:eastAsia="仿宋" w:cs="仿宋"/>
          <w:spacing w:val="1"/>
          <w:sz w:val="23"/>
          <w:szCs w:val="23"/>
        </w:rPr>
        <w:t xml:space="preserve"> 万元，</w:t>
      </w:r>
      <w:r>
        <w:rPr>
          <w:rFonts w:ascii="仿宋" w:hAnsi="仿宋" w:eastAsia="仿宋" w:cs="仿宋"/>
          <w:spacing w:val="-53"/>
          <w:sz w:val="23"/>
          <w:szCs w:val="23"/>
        </w:rPr>
        <w:t xml:space="preserve"> </w:t>
      </w:r>
      <w:r>
        <w:rPr>
          <w:rFonts w:ascii="仿宋" w:hAnsi="仿宋" w:eastAsia="仿宋" w:cs="仿宋"/>
          <w:spacing w:val="1"/>
          <w:sz w:val="23"/>
          <w:szCs w:val="23"/>
        </w:rPr>
        <w:t>占19.29%；政府性基金预算拨款收入3,701.04万元，</w:t>
      </w:r>
      <w:r>
        <w:rPr>
          <w:rFonts w:ascii="仿宋" w:hAnsi="仿宋" w:eastAsia="仿宋" w:cs="仿宋"/>
          <w:spacing w:val="-53"/>
          <w:sz w:val="23"/>
          <w:szCs w:val="23"/>
        </w:rPr>
        <w:t xml:space="preserve"> </w:t>
      </w:r>
      <w:r>
        <w:rPr>
          <w:rFonts w:ascii="仿宋" w:hAnsi="仿宋" w:eastAsia="仿宋" w:cs="仿宋"/>
          <w:spacing w:val="1"/>
          <w:sz w:val="23"/>
          <w:szCs w:val="23"/>
        </w:rPr>
        <w:t>占18.53</w:t>
      </w:r>
      <w:r>
        <w:rPr>
          <w:rFonts w:ascii="仿宋" w:hAnsi="仿宋" w:eastAsia="仿宋" w:cs="仿宋"/>
          <w:sz w:val="23"/>
          <w:szCs w:val="23"/>
        </w:rPr>
        <w:t>%；</w:t>
      </w:r>
      <w:r>
        <w:rPr>
          <w:rFonts w:ascii="仿宋" w:hAnsi="仿宋" w:eastAsia="仿宋" w:cs="仿宋"/>
          <w:spacing w:val="-66"/>
          <w:sz w:val="23"/>
          <w:szCs w:val="23"/>
        </w:rPr>
        <w:t xml:space="preserve"> </w:t>
      </w:r>
      <w:r>
        <w:rPr>
          <w:rFonts w:ascii="仿宋" w:hAnsi="仿宋" w:eastAsia="仿宋" w:cs="仿宋"/>
          <w:sz w:val="23"/>
          <w:szCs w:val="23"/>
        </w:rPr>
        <w:t xml:space="preserve">国有资本经营预算拨 </w:t>
      </w:r>
      <w:r>
        <w:rPr>
          <w:rFonts w:ascii="仿宋" w:hAnsi="仿宋" w:eastAsia="仿宋" w:cs="仿宋"/>
          <w:spacing w:val="-2"/>
          <w:sz w:val="23"/>
          <w:szCs w:val="23"/>
        </w:rPr>
        <w:t>款收入0万元，</w:t>
      </w:r>
      <w:r>
        <w:rPr>
          <w:rFonts w:ascii="仿宋" w:hAnsi="仿宋" w:eastAsia="仿宋" w:cs="仿宋"/>
          <w:spacing w:val="-44"/>
          <w:sz w:val="23"/>
          <w:szCs w:val="23"/>
        </w:rPr>
        <w:t xml:space="preserve"> </w:t>
      </w:r>
      <w:r>
        <w:rPr>
          <w:rFonts w:ascii="仿宋" w:hAnsi="仿宋" w:eastAsia="仿宋" w:cs="仿宋"/>
          <w:spacing w:val="-2"/>
          <w:sz w:val="23"/>
          <w:szCs w:val="23"/>
        </w:rPr>
        <w:t>占0%；财政专户管理资金收入0万元，</w:t>
      </w:r>
      <w:r>
        <w:rPr>
          <w:rFonts w:ascii="仿宋" w:hAnsi="仿宋" w:eastAsia="仿宋" w:cs="仿宋"/>
          <w:spacing w:val="-57"/>
          <w:sz w:val="23"/>
          <w:szCs w:val="23"/>
        </w:rPr>
        <w:t xml:space="preserve"> </w:t>
      </w:r>
      <w:r>
        <w:rPr>
          <w:rFonts w:ascii="仿宋" w:hAnsi="仿宋" w:eastAsia="仿宋" w:cs="仿宋"/>
          <w:spacing w:val="-2"/>
          <w:sz w:val="23"/>
          <w:szCs w:val="23"/>
        </w:rPr>
        <w:t>占0%；单位资金0万元，</w:t>
      </w:r>
      <w:r>
        <w:rPr>
          <w:rFonts w:ascii="仿宋" w:hAnsi="仿宋" w:eastAsia="仿宋" w:cs="仿宋"/>
          <w:spacing w:val="-57"/>
          <w:sz w:val="23"/>
          <w:szCs w:val="23"/>
        </w:rPr>
        <w:t xml:space="preserve"> </w:t>
      </w:r>
      <w:r>
        <w:rPr>
          <w:rFonts w:ascii="仿宋" w:hAnsi="仿宋" w:eastAsia="仿宋" w:cs="仿宋"/>
          <w:spacing w:val="-2"/>
          <w:sz w:val="23"/>
          <w:szCs w:val="23"/>
        </w:rPr>
        <w:t>占0%；上年结转</w:t>
      </w:r>
      <w:r>
        <w:rPr>
          <w:rFonts w:ascii="仿宋" w:hAnsi="仿宋" w:eastAsia="仿宋" w:cs="仿宋"/>
          <w:sz w:val="23"/>
          <w:szCs w:val="23"/>
        </w:rPr>
        <w:t xml:space="preserve"> </w:t>
      </w:r>
      <w:r>
        <w:rPr>
          <w:rFonts w:ascii="仿宋" w:hAnsi="仿宋" w:eastAsia="仿宋" w:cs="仿宋"/>
          <w:spacing w:val="-4"/>
          <w:sz w:val="23"/>
          <w:szCs w:val="23"/>
        </w:rPr>
        <w:t>12,416.39万元，</w:t>
      </w:r>
      <w:r>
        <w:rPr>
          <w:rFonts w:ascii="仿宋" w:hAnsi="仿宋" w:eastAsia="仿宋" w:cs="仿宋"/>
          <w:spacing w:val="-44"/>
          <w:sz w:val="23"/>
          <w:szCs w:val="23"/>
        </w:rPr>
        <w:t xml:space="preserve"> </w:t>
      </w:r>
      <w:r>
        <w:rPr>
          <w:rFonts w:ascii="仿宋" w:hAnsi="仿宋" w:eastAsia="仿宋" w:cs="仿宋"/>
          <w:spacing w:val="-4"/>
          <w:sz w:val="23"/>
          <w:szCs w:val="23"/>
        </w:rPr>
        <w:t>占62.18%。</w:t>
      </w:r>
    </w:p>
    <w:p w14:paraId="0C8870D7">
      <w:pPr>
        <w:pStyle w:val="2"/>
        <w:spacing w:line="305" w:lineRule="auto"/>
      </w:pPr>
    </w:p>
    <w:p w14:paraId="09BB2025">
      <w:pPr>
        <w:spacing w:before="1" w:line="3097" w:lineRule="exact"/>
        <w:ind w:firstLine="2945"/>
      </w:pPr>
      <w:r>
        <w:rPr>
          <w:position w:val="-61"/>
        </w:rPr>
        <w:drawing>
          <wp:inline distT="0" distB="0" distL="0" distR="0">
            <wp:extent cx="3195955" cy="196659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6"/>
                    <a:stretch>
                      <a:fillRect/>
                    </a:stretch>
                  </pic:blipFill>
                  <pic:spPr>
                    <a:xfrm>
                      <a:off x="0" y="0"/>
                      <a:ext cx="3196203" cy="1967117"/>
                    </a:xfrm>
                    <a:prstGeom prst="rect">
                      <a:avLst/>
                    </a:prstGeom>
                  </pic:spPr>
                </pic:pic>
              </a:graphicData>
            </a:graphic>
          </wp:inline>
        </w:drawing>
      </w:r>
    </w:p>
    <w:p w14:paraId="1E37F2D8">
      <w:pPr>
        <w:pStyle w:val="2"/>
        <w:spacing w:line="379" w:lineRule="auto"/>
      </w:pPr>
    </w:p>
    <w:p w14:paraId="50B38EA6">
      <w:pPr>
        <w:spacing w:before="95" w:line="230" w:lineRule="exact"/>
        <w:ind w:left="662"/>
        <w:outlineLvl w:val="1"/>
        <w:rPr>
          <w:rFonts w:ascii="微软雅黑" w:hAnsi="微软雅黑" w:eastAsia="微软雅黑" w:cs="微软雅黑"/>
          <w:sz w:val="22"/>
          <w:szCs w:val="22"/>
        </w:rPr>
      </w:pPr>
      <w:bookmarkStart w:id="39" w:name="bookmark22"/>
      <w:bookmarkEnd w:id="39"/>
      <w:r>
        <w:rPr>
          <w:rFonts w:ascii="微软雅黑" w:hAnsi="微软雅黑" w:eastAsia="微软雅黑" w:cs="微软雅黑"/>
          <w:spacing w:val="7"/>
          <w:position w:val="-1"/>
          <w:sz w:val="22"/>
          <w:szCs w:val="22"/>
        </w:rPr>
        <w:t>三、支出预算情况说明</w:t>
      </w:r>
    </w:p>
    <w:p w14:paraId="7E716E70">
      <w:pPr>
        <w:spacing w:before="186" w:line="319" w:lineRule="auto"/>
        <w:ind w:left="704" w:right="623" w:firstLine="416"/>
        <w:rPr>
          <w:rFonts w:ascii="仿宋" w:hAnsi="仿宋" w:eastAsia="仿宋" w:cs="仿宋"/>
          <w:sz w:val="23"/>
          <w:szCs w:val="23"/>
        </w:rPr>
      </w:pPr>
      <w:r>
        <w:rPr>
          <w:rFonts w:ascii="仿宋" w:hAnsi="仿宋" w:eastAsia="仿宋" w:cs="仿宋"/>
          <w:spacing w:val="1"/>
          <w:sz w:val="23"/>
          <w:szCs w:val="23"/>
        </w:rPr>
        <w:t>2025年度兴县水利局支出预算19969.55万元，其中：基本支出907.26万元</w:t>
      </w:r>
      <w:r>
        <w:rPr>
          <w:rFonts w:ascii="仿宋" w:hAnsi="仿宋" w:eastAsia="仿宋" w:cs="仿宋"/>
          <w:sz w:val="23"/>
          <w:szCs w:val="23"/>
        </w:rPr>
        <w:t>，</w:t>
      </w:r>
      <w:r>
        <w:rPr>
          <w:rFonts w:ascii="仿宋" w:hAnsi="仿宋" w:eastAsia="仿宋" w:cs="仿宋"/>
          <w:spacing w:val="-57"/>
          <w:sz w:val="23"/>
          <w:szCs w:val="23"/>
        </w:rPr>
        <w:t xml:space="preserve"> </w:t>
      </w:r>
      <w:r>
        <w:rPr>
          <w:rFonts w:ascii="仿宋" w:hAnsi="仿宋" w:eastAsia="仿宋" w:cs="仿宋"/>
          <w:sz w:val="23"/>
          <w:szCs w:val="23"/>
        </w:rPr>
        <w:t xml:space="preserve">占4.54%；项 </w:t>
      </w:r>
      <w:r>
        <w:rPr>
          <w:rFonts w:ascii="仿宋" w:hAnsi="仿宋" w:eastAsia="仿宋" w:cs="仿宋"/>
          <w:spacing w:val="-5"/>
          <w:sz w:val="23"/>
          <w:szCs w:val="23"/>
        </w:rPr>
        <w:t>目支出19062.3万元，</w:t>
      </w:r>
      <w:r>
        <w:rPr>
          <w:rFonts w:ascii="仿宋" w:hAnsi="仿宋" w:eastAsia="仿宋" w:cs="仿宋"/>
          <w:spacing w:val="-59"/>
          <w:sz w:val="23"/>
          <w:szCs w:val="23"/>
        </w:rPr>
        <w:t xml:space="preserve"> </w:t>
      </w:r>
      <w:r>
        <w:rPr>
          <w:rFonts w:ascii="仿宋" w:hAnsi="仿宋" w:eastAsia="仿宋" w:cs="仿宋"/>
          <w:spacing w:val="-5"/>
          <w:sz w:val="23"/>
          <w:szCs w:val="23"/>
        </w:rPr>
        <w:t>占95.46%。</w:t>
      </w:r>
    </w:p>
    <w:p w14:paraId="0266A7F1">
      <w:pPr>
        <w:spacing w:line="230" w:lineRule="exact"/>
        <w:ind w:left="671"/>
        <w:outlineLvl w:val="1"/>
        <w:rPr>
          <w:rFonts w:ascii="微软雅黑" w:hAnsi="微软雅黑" w:eastAsia="微软雅黑" w:cs="微软雅黑"/>
          <w:sz w:val="22"/>
          <w:szCs w:val="22"/>
        </w:rPr>
      </w:pPr>
      <w:bookmarkStart w:id="40" w:name="bookmark23"/>
      <w:bookmarkEnd w:id="40"/>
      <w:r>
        <w:rPr>
          <w:rFonts w:ascii="微软雅黑" w:hAnsi="微软雅黑" w:eastAsia="微软雅黑" w:cs="微软雅黑"/>
          <w:spacing w:val="8"/>
          <w:position w:val="-1"/>
          <w:sz w:val="22"/>
          <w:szCs w:val="22"/>
        </w:rPr>
        <w:t>四、财政拨款收支预算总体情况说明</w:t>
      </w:r>
    </w:p>
    <w:p w14:paraId="4D06C5B3">
      <w:pPr>
        <w:spacing w:before="186" w:line="322" w:lineRule="auto"/>
        <w:ind w:left="673" w:right="623" w:firstLine="446"/>
        <w:rPr>
          <w:rFonts w:ascii="仿宋" w:hAnsi="仿宋" w:eastAsia="仿宋" w:cs="仿宋"/>
          <w:sz w:val="23"/>
          <w:szCs w:val="23"/>
        </w:rPr>
      </w:pPr>
      <w:r>
        <w:rPr>
          <w:rFonts w:ascii="仿宋" w:hAnsi="仿宋" w:eastAsia="仿宋" w:cs="仿宋"/>
          <w:spacing w:val="11"/>
          <w:sz w:val="23"/>
          <w:szCs w:val="23"/>
        </w:rPr>
        <w:t>2025年度兴县水利局财政拨款收支总预算19,9</w:t>
      </w:r>
      <w:r>
        <w:rPr>
          <w:rFonts w:ascii="仿宋" w:hAnsi="仿宋" w:eastAsia="仿宋" w:cs="仿宋"/>
          <w:spacing w:val="10"/>
          <w:sz w:val="23"/>
          <w:szCs w:val="23"/>
        </w:rPr>
        <w:t>69.55万元</w:t>
      </w:r>
      <w:r>
        <w:rPr>
          <w:rFonts w:ascii="仿宋" w:hAnsi="仿宋" w:eastAsia="仿宋" w:cs="仿宋"/>
          <w:spacing w:val="-65"/>
          <w:sz w:val="23"/>
          <w:szCs w:val="23"/>
        </w:rPr>
        <w:t xml:space="preserve"> </w:t>
      </w:r>
      <w:r>
        <w:rPr>
          <w:rFonts w:ascii="仿宋" w:hAnsi="仿宋" w:eastAsia="仿宋" w:cs="仿宋"/>
          <w:spacing w:val="10"/>
          <w:sz w:val="23"/>
          <w:szCs w:val="23"/>
        </w:rPr>
        <w:t>。其中：</w:t>
      </w:r>
      <w:r>
        <w:rPr>
          <w:rFonts w:ascii="仿宋" w:hAnsi="仿宋" w:eastAsia="仿宋" w:cs="仿宋"/>
          <w:spacing w:val="-60"/>
          <w:sz w:val="23"/>
          <w:szCs w:val="23"/>
        </w:rPr>
        <w:t xml:space="preserve"> </w:t>
      </w:r>
      <w:r>
        <w:rPr>
          <w:rFonts w:ascii="仿宋" w:hAnsi="仿宋" w:eastAsia="仿宋" w:cs="仿宋"/>
          <w:spacing w:val="10"/>
          <w:sz w:val="23"/>
          <w:szCs w:val="23"/>
        </w:rPr>
        <w:t>一般公共预算拨款</w:t>
      </w:r>
      <w:r>
        <w:rPr>
          <w:rFonts w:ascii="仿宋" w:hAnsi="仿宋" w:eastAsia="仿宋" w:cs="仿宋"/>
          <w:sz w:val="23"/>
          <w:szCs w:val="23"/>
        </w:rPr>
        <w:t xml:space="preserve"> </w:t>
      </w:r>
      <w:r>
        <w:rPr>
          <w:rFonts w:ascii="仿宋" w:hAnsi="仿宋" w:eastAsia="仿宋" w:cs="仿宋"/>
          <w:spacing w:val="3"/>
          <w:sz w:val="23"/>
          <w:szCs w:val="23"/>
        </w:rPr>
        <w:t>14,854.16万元，政府性基金预算拨款5,115.39万元，</w:t>
      </w:r>
      <w:r>
        <w:rPr>
          <w:rFonts w:ascii="仿宋" w:hAnsi="仿宋" w:eastAsia="仿宋" w:cs="仿宋"/>
          <w:spacing w:val="-67"/>
          <w:sz w:val="23"/>
          <w:szCs w:val="23"/>
        </w:rPr>
        <w:t xml:space="preserve"> </w:t>
      </w:r>
      <w:r>
        <w:rPr>
          <w:rFonts w:ascii="仿宋" w:hAnsi="仿宋" w:eastAsia="仿宋" w:cs="仿宋"/>
          <w:spacing w:val="3"/>
          <w:sz w:val="23"/>
          <w:szCs w:val="23"/>
        </w:rPr>
        <w:t>国有资本经营预算拨款0万元。其中：</w:t>
      </w:r>
      <w:r>
        <w:rPr>
          <w:rFonts w:ascii="仿宋" w:hAnsi="仿宋" w:eastAsia="仿宋" w:cs="仿宋"/>
          <w:sz w:val="23"/>
          <w:szCs w:val="23"/>
        </w:rPr>
        <w:t xml:space="preserve"> </w:t>
      </w:r>
      <w:r>
        <w:rPr>
          <w:rFonts w:ascii="仿宋" w:hAnsi="仿宋" w:eastAsia="仿宋" w:cs="仿宋"/>
          <w:spacing w:val="2"/>
          <w:sz w:val="23"/>
          <w:szCs w:val="23"/>
        </w:rPr>
        <w:t>当年拨款收入7,553.17万元，上年结转收入12,416.39万元。支出</w:t>
      </w:r>
      <w:r>
        <w:rPr>
          <w:rFonts w:ascii="仿宋" w:hAnsi="仿宋" w:eastAsia="仿宋" w:cs="仿宋"/>
          <w:spacing w:val="1"/>
          <w:sz w:val="23"/>
          <w:szCs w:val="23"/>
        </w:rPr>
        <w:t>包括：社会保障和就业支出</w:t>
      </w:r>
      <w:r>
        <w:rPr>
          <w:rFonts w:ascii="仿宋" w:hAnsi="仿宋" w:eastAsia="仿宋" w:cs="仿宋"/>
          <w:sz w:val="23"/>
          <w:szCs w:val="23"/>
        </w:rPr>
        <w:t xml:space="preserve"> </w:t>
      </w:r>
      <w:r>
        <w:rPr>
          <w:rFonts w:ascii="仿宋" w:hAnsi="仿宋" w:eastAsia="仿宋" w:cs="仿宋"/>
          <w:spacing w:val="3"/>
          <w:sz w:val="23"/>
          <w:szCs w:val="23"/>
        </w:rPr>
        <w:t>138.78万元、卫生健康支出42.21万元、农林水支出11,504.7</w:t>
      </w:r>
      <w:r>
        <w:rPr>
          <w:rFonts w:ascii="仿宋" w:hAnsi="仿宋" w:eastAsia="仿宋" w:cs="仿宋"/>
          <w:spacing w:val="2"/>
          <w:sz w:val="23"/>
          <w:szCs w:val="23"/>
        </w:rPr>
        <w:t>1万元、</w:t>
      </w:r>
      <w:r>
        <w:rPr>
          <w:rFonts w:ascii="仿宋" w:hAnsi="仿宋" w:eastAsia="仿宋" w:cs="仿宋"/>
          <w:spacing w:val="-50"/>
          <w:sz w:val="23"/>
          <w:szCs w:val="23"/>
        </w:rPr>
        <w:t xml:space="preserve"> </w:t>
      </w:r>
      <w:r>
        <w:rPr>
          <w:rFonts w:ascii="仿宋" w:hAnsi="仿宋" w:eastAsia="仿宋" w:cs="仿宋"/>
          <w:spacing w:val="2"/>
          <w:sz w:val="23"/>
          <w:szCs w:val="23"/>
        </w:rPr>
        <w:t>自然资源海洋气象等支</w:t>
      </w:r>
      <w:r>
        <w:rPr>
          <w:rFonts w:ascii="仿宋" w:hAnsi="仿宋" w:eastAsia="仿宋" w:cs="仿宋"/>
          <w:sz w:val="23"/>
          <w:szCs w:val="23"/>
        </w:rPr>
        <w:t xml:space="preserve"> </w:t>
      </w:r>
      <w:r>
        <w:rPr>
          <w:rFonts w:ascii="仿宋" w:hAnsi="仿宋" w:eastAsia="仿宋" w:cs="仿宋"/>
          <w:spacing w:val="-1"/>
          <w:sz w:val="23"/>
          <w:szCs w:val="23"/>
        </w:rPr>
        <w:t>出8,221.92万元、住房保障支出61.93万元等。</w:t>
      </w:r>
    </w:p>
    <w:p w14:paraId="7A1BEF60">
      <w:pPr>
        <w:spacing w:line="230" w:lineRule="exact"/>
        <w:ind w:left="664"/>
        <w:outlineLvl w:val="1"/>
        <w:rPr>
          <w:rFonts w:ascii="微软雅黑" w:hAnsi="微软雅黑" w:eastAsia="微软雅黑" w:cs="微软雅黑"/>
          <w:sz w:val="22"/>
          <w:szCs w:val="22"/>
        </w:rPr>
      </w:pPr>
      <w:bookmarkStart w:id="41" w:name="bookmark24"/>
      <w:bookmarkEnd w:id="41"/>
      <w:r>
        <w:rPr>
          <w:rFonts w:ascii="微软雅黑" w:hAnsi="微软雅黑" w:eastAsia="微软雅黑" w:cs="微软雅黑"/>
          <w:spacing w:val="8"/>
          <w:position w:val="-1"/>
          <w:sz w:val="22"/>
          <w:szCs w:val="22"/>
        </w:rPr>
        <w:t>五、一般公共预算支出情况说明</w:t>
      </w:r>
    </w:p>
    <w:p w14:paraId="06228785">
      <w:pPr>
        <w:spacing w:before="185" w:line="222" w:lineRule="auto"/>
        <w:ind w:left="11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50ACED36">
      <w:pPr>
        <w:spacing w:line="222" w:lineRule="auto"/>
        <w:rPr>
          <w:rFonts w:ascii="仿宋" w:hAnsi="仿宋" w:eastAsia="仿宋" w:cs="仿宋"/>
          <w:sz w:val="23"/>
          <w:szCs w:val="23"/>
        </w:rPr>
        <w:sectPr>
          <w:footerReference r:id="rId26" w:type="default"/>
          <w:pgSz w:w="11900" w:h="16840"/>
          <w:pgMar w:top="642" w:right="600" w:bottom="340" w:left="600" w:header="326" w:footer="93" w:gutter="0"/>
          <w:cols w:space="720" w:num="1"/>
        </w:sectPr>
      </w:pPr>
    </w:p>
    <w:p w14:paraId="3617F3E0">
      <w:pPr>
        <w:pStyle w:val="2"/>
        <w:spacing w:line="281" w:lineRule="auto"/>
      </w:pPr>
    </w:p>
    <w:p w14:paraId="6E5D62CF">
      <w:pPr>
        <w:pStyle w:val="2"/>
        <w:spacing w:line="282" w:lineRule="auto"/>
      </w:pPr>
    </w:p>
    <w:p w14:paraId="706C8773">
      <w:pPr>
        <w:spacing w:before="75" w:line="323" w:lineRule="auto"/>
        <w:ind w:left="675" w:right="623" w:firstLine="445"/>
        <w:rPr>
          <w:rFonts w:ascii="仿宋" w:hAnsi="仿宋" w:eastAsia="仿宋" w:cs="仿宋"/>
          <w:sz w:val="23"/>
          <w:szCs w:val="23"/>
        </w:rPr>
      </w:pPr>
      <w:r>
        <w:rPr>
          <w:rFonts w:ascii="仿宋" w:hAnsi="仿宋" w:eastAsia="仿宋" w:cs="仿宋"/>
          <w:spacing w:val="4"/>
          <w:sz w:val="23"/>
          <w:szCs w:val="23"/>
        </w:rPr>
        <w:t>2025年度兴县水利局一般公共预算当年支出3</w:t>
      </w:r>
      <w:r>
        <w:rPr>
          <w:rFonts w:ascii="仿宋" w:hAnsi="仿宋" w:eastAsia="仿宋" w:cs="仿宋"/>
          <w:spacing w:val="3"/>
          <w:sz w:val="23"/>
          <w:szCs w:val="23"/>
        </w:rPr>
        <w:t>,852.13万元,</w:t>
      </w:r>
      <w:r>
        <w:rPr>
          <w:rFonts w:ascii="仿宋" w:hAnsi="仿宋" w:eastAsia="仿宋" w:cs="仿宋"/>
          <w:spacing w:val="-67"/>
          <w:sz w:val="23"/>
          <w:szCs w:val="23"/>
        </w:rPr>
        <w:t xml:space="preserve"> </w:t>
      </w:r>
      <w:r>
        <w:rPr>
          <w:rFonts w:ascii="仿宋" w:hAnsi="仿宋" w:eastAsia="仿宋" w:cs="仿宋"/>
          <w:spacing w:val="3"/>
          <w:sz w:val="23"/>
          <w:szCs w:val="23"/>
        </w:rPr>
        <w:t>比上年减少1400.21万元，下</w:t>
      </w:r>
      <w:r>
        <w:rPr>
          <w:rFonts w:ascii="仿宋" w:hAnsi="仿宋" w:eastAsia="仿宋" w:cs="仿宋"/>
          <w:sz w:val="23"/>
          <w:szCs w:val="23"/>
        </w:rPr>
        <w:t xml:space="preserve"> </w:t>
      </w:r>
      <w:r>
        <w:rPr>
          <w:rFonts w:ascii="仿宋" w:hAnsi="仿宋" w:eastAsia="仿宋" w:cs="仿宋"/>
          <w:spacing w:val="-4"/>
          <w:sz w:val="23"/>
          <w:szCs w:val="23"/>
        </w:rPr>
        <w:t>降26.66%。</w:t>
      </w:r>
    </w:p>
    <w:p w14:paraId="67EC3099">
      <w:pPr>
        <w:spacing w:before="6" w:line="222" w:lineRule="auto"/>
        <w:ind w:left="11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5A01B737">
      <w:pPr>
        <w:spacing w:before="121" w:line="326" w:lineRule="auto"/>
        <w:ind w:left="663" w:right="623" w:firstLine="456"/>
        <w:jc w:val="both"/>
        <w:rPr>
          <w:rFonts w:ascii="仿宋" w:hAnsi="仿宋" w:eastAsia="仿宋" w:cs="仿宋"/>
          <w:sz w:val="23"/>
          <w:szCs w:val="23"/>
        </w:rPr>
      </w:pPr>
      <w:r>
        <w:rPr>
          <w:rFonts w:ascii="仿宋" w:hAnsi="仿宋" w:eastAsia="仿宋" w:cs="仿宋"/>
          <w:spacing w:val="2"/>
          <w:sz w:val="23"/>
          <w:szCs w:val="23"/>
        </w:rPr>
        <w:t>2025年度兴县水利局一般公共预算当年支出3,852.13万元,主要用于以下方面：社会保障</w:t>
      </w:r>
      <w:r>
        <w:rPr>
          <w:rFonts w:ascii="仿宋" w:hAnsi="仿宋" w:eastAsia="仿宋" w:cs="仿宋"/>
          <w:spacing w:val="9"/>
          <w:sz w:val="23"/>
          <w:szCs w:val="23"/>
        </w:rPr>
        <w:t xml:space="preserve"> </w:t>
      </w:r>
      <w:r>
        <w:rPr>
          <w:rFonts w:ascii="仿宋" w:hAnsi="仿宋" w:eastAsia="仿宋" w:cs="仿宋"/>
          <w:sz w:val="23"/>
          <w:szCs w:val="23"/>
        </w:rPr>
        <w:t>和就业支出138.78万元，</w:t>
      </w:r>
      <w:r>
        <w:rPr>
          <w:rFonts w:ascii="仿宋" w:hAnsi="仿宋" w:eastAsia="仿宋" w:cs="仿宋"/>
          <w:spacing w:val="-57"/>
          <w:sz w:val="23"/>
          <w:szCs w:val="23"/>
        </w:rPr>
        <w:t xml:space="preserve"> </w:t>
      </w:r>
      <w:r>
        <w:rPr>
          <w:rFonts w:ascii="仿宋" w:hAnsi="仿宋" w:eastAsia="仿宋" w:cs="仿宋"/>
          <w:sz w:val="23"/>
          <w:szCs w:val="23"/>
        </w:rPr>
        <w:t>占3.60%；卫生健康支出42.21万元</w:t>
      </w:r>
      <w:r>
        <w:rPr>
          <w:rFonts w:ascii="仿宋" w:hAnsi="仿宋" w:eastAsia="仿宋" w:cs="仿宋"/>
          <w:spacing w:val="-1"/>
          <w:sz w:val="23"/>
          <w:szCs w:val="23"/>
        </w:rPr>
        <w:t>，</w:t>
      </w:r>
      <w:r>
        <w:rPr>
          <w:rFonts w:ascii="仿宋" w:hAnsi="仿宋" w:eastAsia="仿宋" w:cs="仿宋"/>
          <w:spacing w:val="-56"/>
          <w:sz w:val="23"/>
          <w:szCs w:val="23"/>
        </w:rPr>
        <w:t xml:space="preserve"> </w:t>
      </w:r>
      <w:r>
        <w:rPr>
          <w:rFonts w:ascii="仿宋" w:hAnsi="仿宋" w:eastAsia="仿宋" w:cs="仿宋"/>
          <w:spacing w:val="-1"/>
          <w:sz w:val="23"/>
          <w:szCs w:val="23"/>
        </w:rPr>
        <w:t>占1.10%；农林水支出3,609.21</w:t>
      </w:r>
      <w:r>
        <w:rPr>
          <w:rFonts w:ascii="仿宋" w:hAnsi="仿宋" w:eastAsia="仿宋" w:cs="仿宋"/>
          <w:sz w:val="23"/>
          <w:szCs w:val="23"/>
        </w:rPr>
        <w:t xml:space="preserve"> </w:t>
      </w:r>
      <w:r>
        <w:rPr>
          <w:rFonts w:ascii="仿宋" w:hAnsi="仿宋" w:eastAsia="仿宋" w:cs="仿宋"/>
          <w:spacing w:val="-3"/>
          <w:sz w:val="23"/>
          <w:szCs w:val="23"/>
        </w:rPr>
        <w:t>万元，</w:t>
      </w:r>
      <w:r>
        <w:rPr>
          <w:rFonts w:ascii="仿宋" w:hAnsi="仿宋" w:eastAsia="仿宋" w:cs="仿宋"/>
          <w:spacing w:val="-60"/>
          <w:sz w:val="23"/>
          <w:szCs w:val="23"/>
        </w:rPr>
        <w:t xml:space="preserve"> </w:t>
      </w:r>
      <w:r>
        <w:rPr>
          <w:rFonts w:ascii="仿宋" w:hAnsi="仿宋" w:eastAsia="仿宋" w:cs="仿宋"/>
          <w:spacing w:val="-3"/>
          <w:sz w:val="23"/>
          <w:szCs w:val="23"/>
        </w:rPr>
        <w:t>占93.69%；住房保障支出61</w:t>
      </w:r>
      <w:r>
        <w:rPr>
          <w:rFonts w:ascii="仿宋" w:hAnsi="仿宋" w:eastAsia="仿宋" w:cs="仿宋"/>
          <w:spacing w:val="-4"/>
          <w:sz w:val="23"/>
          <w:szCs w:val="23"/>
        </w:rPr>
        <w:t>.93万元，</w:t>
      </w:r>
      <w:r>
        <w:rPr>
          <w:rFonts w:ascii="仿宋" w:hAnsi="仿宋" w:eastAsia="仿宋" w:cs="仿宋"/>
          <w:spacing w:val="-59"/>
          <w:sz w:val="23"/>
          <w:szCs w:val="23"/>
        </w:rPr>
        <w:t xml:space="preserve"> </w:t>
      </w:r>
      <w:r>
        <w:rPr>
          <w:rFonts w:ascii="仿宋" w:hAnsi="仿宋" w:eastAsia="仿宋" w:cs="仿宋"/>
          <w:spacing w:val="-4"/>
          <w:sz w:val="23"/>
          <w:szCs w:val="23"/>
        </w:rPr>
        <w:t>占1.61%等。</w:t>
      </w:r>
    </w:p>
    <w:p w14:paraId="16AF3399">
      <w:pPr>
        <w:spacing w:before="90" w:line="2547" w:lineRule="exact"/>
        <w:ind w:firstLine="4164"/>
      </w:pPr>
      <w:r>
        <w:rPr>
          <w:position w:val="-50"/>
        </w:rPr>
        <w:drawing>
          <wp:inline distT="0" distB="0" distL="0" distR="0">
            <wp:extent cx="1775460" cy="16173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7"/>
                    <a:stretch>
                      <a:fillRect/>
                    </a:stretch>
                  </pic:blipFill>
                  <pic:spPr>
                    <a:xfrm>
                      <a:off x="0" y="0"/>
                      <a:ext cx="1775668" cy="1617346"/>
                    </a:xfrm>
                    <a:prstGeom prst="rect">
                      <a:avLst/>
                    </a:prstGeom>
                  </pic:spPr>
                </pic:pic>
              </a:graphicData>
            </a:graphic>
          </wp:inline>
        </w:drawing>
      </w:r>
    </w:p>
    <w:p w14:paraId="07750EED">
      <w:pPr>
        <w:pStyle w:val="2"/>
        <w:spacing w:line="249" w:lineRule="auto"/>
      </w:pPr>
    </w:p>
    <w:p w14:paraId="4A1F1740">
      <w:pPr>
        <w:pStyle w:val="2"/>
        <w:spacing w:line="249" w:lineRule="auto"/>
      </w:pPr>
    </w:p>
    <w:p w14:paraId="174303B6">
      <w:pPr>
        <w:spacing w:before="95" w:line="230" w:lineRule="exact"/>
        <w:ind w:left="662"/>
        <w:outlineLvl w:val="1"/>
        <w:rPr>
          <w:rFonts w:ascii="微软雅黑" w:hAnsi="微软雅黑" w:eastAsia="微软雅黑" w:cs="微软雅黑"/>
          <w:sz w:val="22"/>
          <w:szCs w:val="22"/>
        </w:rPr>
      </w:pPr>
      <w:bookmarkStart w:id="42" w:name="bookmark25"/>
      <w:bookmarkEnd w:id="42"/>
      <w:r>
        <w:rPr>
          <w:rFonts w:ascii="微软雅黑" w:hAnsi="微软雅黑" w:eastAsia="微软雅黑" w:cs="微软雅黑"/>
          <w:spacing w:val="8"/>
          <w:position w:val="-1"/>
          <w:sz w:val="22"/>
          <w:szCs w:val="22"/>
        </w:rPr>
        <w:t>六、一般公共预算基本支出情况说明</w:t>
      </w:r>
    </w:p>
    <w:p w14:paraId="701B0617">
      <w:pPr>
        <w:spacing w:before="174" w:line="222" w:lineRule="auto"/>
        <w:ind w:left="1120"/>
        <w:rPr>
          <w:rFonts w:ascii="仿宋" w:hAnsi="仿宋" w:eastAsia="仿宋" w:cs="仿宋"/>
          <w:sz w:val="23"/>
          <w:szCs w:val="23"/>
        </w:rPr>
      </w:pPr>
      <w:r>
        <w:rPr>
          <w:rFonts w:ascii="仿宋" w:hAnsi="仿宋" w:eastAsia="仿宋" w:cs="仿宋"/>
          <w:sz w:val="23"/>
          <w:szCs w:val="23"/>
        </w:rPr>
        <w:t>2025年度兴县水利局一般公共预算安排基本支出907.26万元，其中：</w:t>
      </w:r>
    </w:p>
    <w:p w14:paraId="18AA2D9D">
      <w:pPr>
        <w:spacing w:before="134" w:line="321" w:lineRule="auto"/>
        <w:ind w:left="671" w:right="623" w:firstLine="457"/>
        <w:jc w:val="both"/>
        <w:rPr>
          <w:rFonts w:ascii="仿宋" w:hAnsi="仿宋" w:eastAsia="仿宋" w:cs="仿宋"/>
          <w:sz w:val="23"/>
          <w:szCs w:val="23"/>
        </w:rPr>
      </w:pPr>
      <w:r>
        <w:rPr>
          <w:rFonts w:ascii="仿宋" w:hAnsi="仿宋" w:eastAsia="仿宋" w:cs="仿宋"/>
          <w:spacing w:val="5"/>
          <w:sz w:val="23"/>
          <w:szCs w:val="23"/>
        </w:rPr>
        <w:t>人员经费849.79万元，主要包括：其他对个人和家庭的补助、其他工资福利支出、公务</w:t>
      </w:r>
      <w:r>
        <w:rPr>
          <w:rFonts w:ascii="仿宋" w:hAnsi="仿宋" w:eastAsia="仿宋" w:cs="仿宋"/>
          <w:spacing w:val="1"/>
          <w:sz w:val="23"/>
          <w:szCs w:val="23"/>
        </w:rPr>
        <w:t xml:space="preserve"> </w:t>
      </w:r>
      <w:r>
        <w:rPr>
          <w:rFonts w:ascii="仿宋" w:hAnsi="仿宋" w:eastAsia="仿宋" w:cs="仿宋"/>
          <w:spacing w:val="5"/>
          <w:sz w:val="23"/>
          <w:szCs w:val="23"/>
        </w:rPr>
        <w:t>员医疗补助缴费、其他社会保障缴费、绩效工资、基本工资、机关事业单位基本养老保险缴</w:t>
      </w:r>
      <w:r>
        <w:rPr>
          <w:rFonts w:ascii="仿宋" w:hAnsi="仿宋" w:eastAsia="仿宋" w:cs="仿宋"/>
          <w:spacing w:val="4"/>
          <w:sz w:val="23"/>
          <w:szCs w:val="23"/>
        </w:rPr>
        <w:t xml:space="preserve"> </w:t>
      </w:r>
      <w:r>
        <w:rPr>
          <w:rFonts w:ascii="仿宋" w:hAnsi="仿宋" w:eastAsia="仿宋" w:cs="仿宋"/>
          <w:sz w:val="23"/>
          <w:szCs w:val="23"/>
        </w:rPr>
        <w:t>费、奖金、退休费、住房公积金、职工基本医疗保险缴费、职业年金缴费、津贴补贴</w:t>
      </w:r>
      <w:r>
        <w:rPr>
          <w:rFonts w:ascii="仿宋" w:hAnsi="仿宋" w:eastAsia="仿宋" w:cs="仿宋"/>
          <w:spacing w:val="-1"/>
          <w:sz w:val="23"/>
          <w:szCs w:val="23"/>
        </w:rPr>
        <w:t>等；</w:t>
      </w:r>
    </w:p>
    <w:p w14:paraId="0E3226D9">
      <w:pPr>
        <w:spacing w:before="11" w:line="320" w:lineRule="auto"/>
        <w:ind w:left="664" w:right="660" w:firstLine="464"/>
        <w:rPr>
          <w:rFonts w:ascii="仿宋" w:hAnsi="仿宋" w:eastAsia="仿宋" w:cs="仿宋"/>
          <w:sz w:val="23"/>
          <w:szCs w:val="23"/>
        </w:rPr>
      </w:pPr>
      <w:r>
        <w:rPr>
          <w:rFonts w:ascii="仿宋" w:hAnsi="仿宋" w:eastAsia="仿宋" w:cs="仿宋"/>
          <w:spacing w:val="1"/>
          <w:sz w:val="23"/>
          <w:szCs w:val="23"/>
        </w:rPr>
        <w:t>公用经费57.46万元，主要包括：印刷费、邮电费、公务用车运行维护费、物业管理费、</w:t>
      </w:r>
      <w:r>
        <w:rPr>
          <w:rFonts w:ascii="仿宋" w:hAnsi="仿宋" w:eastAsia="仿宋" w:cs="仿宋"/>
          <w:spacing w:val="12"/>
          <w:sz w:val="23"/>
          <w:szCs w:val="23"/>
        </w:rPr>
        <w:t xml:space="preserve"> </w:t>
      </w:r>
      <w:r>
        <w:rPr>
          <w:rFonts w:ascii="仿宋" w:hAnsi="仿宋" w:eastAsia="仿宋" w:cs="仿宋"/>
          <w:sz w:val="23"/>
          <w:szCs w:val="23"/>
        </w:rPr>
        <w:t>福利费、其他商品和服务支出、其他交通费用、工会经费、差旅费、取暖费、水费等。</w:t>
      </w:r>
    </w:p>
    <w:p w14:paraId="66C65C2F">
      <w:pPr>
        <w:spacing w:line="229" w:lineRule="exact"/>
        <w:ind w:left="655"/>
        <w:outlineLvl w:val="1"/>
        <w:rPr>
          <w:rFonts w:ascii="微软雅黑" w:hAnsi="微软雅黑" w:eastAsia="微软雅黑" w:cs="微软雅黑"/>
          <w:sz w:val="22"/>
          <w:szCs w:val="22"/>
        </w:rPr>
      </w:pPr>
      <w:bookmarkStart w:id="43" w:name="bookmark26"/>
      <w:bookmarkEnd w:id="43"/>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73DFEA7">
      <w:pPr>
        <w:spacing w:before="183" w:line="324" w:lineRule="auto"/>
        <w:ind w:left="668" w:right="623" w:firstLine="452"/>
        <w:rPr>
          <w:rFonts w:ascii="仿宋" w:hAnsi="仿宋" w:eastAsia="仿宋" w:cs="仿宋"/>
          <w:sz w:val="23"/>
          <w:szCs w:val="23"/>
        </w:rPr>
      </w:pPr>
      <w:r>
        <w:rPr>
          <w:rFonts w:ascii="仿宋" w:hAnsi="仿宋" w:eastAsia="仿宋" w:cs="仿宋"/>
          <w:spacing w:val="3"/>
          <w:sz w:val="23"/>
          <w:szCs w:val="23"/>
        </w:rPr>
        <w:t>2025年兴县水利局财政拨款安排的“</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”经费预算2.00万元与2024年预算数相同。其</w:t>
      </w:r>
      <w:r>
        <w:rPr>
          <w:rFonts w:ascii="仿宋" w:hAnsi="仿宋" w:eastAsia="仿宋" w:cs="仿宋"/>
          <w:sz w:val="23"/>
          <w:szCs w:val="23"/>
        </w:rPr>
        <w:t xml:space="preserve"> </w:t>
      </w:r>
      <w:r>
        <w:rPr>
          <w:rFonts w:ascii="仿宋" w:hAnsi="仿宋" w:eastAsia="仿宋" w:cs="仿宋"/>
          <w:spacing w:val="5"/>
          <w:sz w:val="23"/>
          <w:szCs w:val="23"/>
        </w:rPr>
        <w:t>中：因公出国（境）费0万元，与上年预算数相同；公务接待费0万元，与上年预算数相同；</w:t>
      </w:r>
      <w:r>
        <w:rPr>
          <w:rFonts w:ascii="仿宋" w:hAnsi="仿宋" w:eastAsia="仿宋" w:cs="仿宋"/>
          <w:spacing w:val="2"/>
          <w:sz w:val="23"/>
          <w:szCs w:val="23"/>
        </w:rPr>
        <w:t xml:space="preserve"> </w:t>
      </w:r>
      <w:r>
        <w:rPr>
          <w:rFonts w:ascii="仿宋" w:hAnsi="仿宋" w:eastAsia="仿宋" w:cs="仿宋"/>
          <w:spacing w:val="5"/>
          <w:sz w:val="23"/>
          <w:szCs w:val="23"/>
        </w:rPr>
        <w:t>公务用车购置及运行费2.00万元，与上年预算数相同。公务用车运</w:t>
      </w:r>
      <w:r>
        <w:rPr>
          <w:rFonts w:ascii="仿宋" w:hAnsi="仿宋" w:eastAsia="仿宋" w:cs="仿宋"/>
          <w:spacing w:val="4"/>
          <w:sz w:val="23"/>
          <w:szCs w:val="23"/>
        </w:rPr>
        <w:t>行维护费2.00万元，与上</w:t>
      </w:r>
      <w:r>
        <w:rPr>
          <w:rFonts w:ascii="仿宋" w:hAnsi="仿宋" w:eastAsia="仿宋" w:cs="仿宋"/>
          <w:sz w:val="23"/>
          <w:szCs w:val="23"/>
        </w:rPr>
        <w:t xml:space="preserve"> 年预算数相同；公务用车购置费0万元，与上年</w:t>
      </w:r>
      <w:r>
        <w:rPr>
          <w:rFonts w:ascii="仿宋" w:hAnsi="仿宋" w:eastAsia="仿宋" w:cs="仿宋"/>
          <w:spacing w:val="-1"/>
          <w:sz w:val="23"/>
          <w:szCs w:val="23"/>
        </w:rPr>
        <w:t>预算数相同。</w:t>
      </w:r>
    </w:p>
    <w:p w14:paraId="57507D34">
      <w:pPr>
        <w:spacing w:before="232" w:line="2620" w:lineRule="exact"/>
        <w:ind w:firstLine="1487"/>
      </w:pPr>
      <w:r>
        <w:rPr>
          <w:position w:val="-52"/>
        </w:rPr>
        <w:drawing>
          <wp:inline distT="0" distB="0" distL="0" distR="0">
            <wp:extent cx="4743450" cy="16630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8"/>
                    <a:stretch>
                      <a:fillRect/>
                    </a:stretch>
                  </pic:blipFill>
                  <pic:spPr>
                    <a:xfrm>
                      <a:off x="0" y="0"/>
                      <a:ext cx="4743571" cy="1663178"/>
                    </a:xfrm>
                    <a:prstGeom prst="rect">
                      <a:avLst/>
                    </a:prstGeom>
                  </pic:spPr>
                </pic:pic>
              </a:graphicData>
            </a:graphic>
          </wp:inline>
        </w:drawing>
      </w:r>
    </w:p>
    <w:p w14:paraId="0CF9061D">
      <w:pPr>
        <w:pStyle w:val="2"/>
        <w:spacing w:line="413" w:lineRule="auto"/>
      </w:pPr>
    </w:p>
    <w:p w14:paraId="3E69F2E0">
      <w:pPr>
        <w:spacing w:before="99" w:line="230" w:lineRule="exact"/>
        <w:ind w:left="653"/>
        <w:outlineLvl w:val="1"/>
        <w:rPr>
          <w:rFonts w:ascii="微软雅黑" w:hAnsi="微软雅黑" w:eastAsia="微软雅黑" w:cs="微软雅黑"/>
          <w:sz w:val="23"/>
          <w:szCs w:val="23"/>
        </w:rPr>
      </w:pPr>
      <w:bookmarkStart w:id="44" w:name="bookmark27"/>
      <w:bookmarkEnd w:id="44"/>
      <w:r>
        <w:rPr>
          <w:rFonts w:ascii="微软雅黑" w:hAnsi="微软雅黑" w:eastAsia="微软雅黑" w:cs="微软雅黑"/>
          <w:spacing w:val="-1"/>
          <w:position w:val="-1"/>
          <w:sz w:val="23"/>
          <w:szCs w:val="23"/>
        </w:rPr>
        <w:t>八、机关运行经费增减变动原因说明</w:t>
      </w:r>
    </w:p>
    <w:p w14:paraId="65D87690">
      <w:pPr>
        <w:spacing w:line="230" w:lineRule="exact"/>
        <w:rPr>
          <w:rFonts w:ascii="微软雅黑" w:hAnsi="微软雅黑" w:eastAsia="微软雅黑" w:cs="微软雅黑"/>
          <w:sz w:val="23"/>
          <w:szCs w:val="23"/>
        </w:rPr>
        <w:sectPr>
          <w:footerReference r:id="rId27" w:type="default"/>
          <w:pgSz w:w="11900" w:h="16840"/>
          <w:pgMar w:top="642" w:right="600" w:bottom="340" w:left="600" w:header="326" w:footer="93" w:gutter="0"/>
          <w:cols w:space="720" w:num="1"/>
        </w:sectPr>
      </w:pPr>
    </w:p>
    <w:p w14:paraId="7B2F256C">
      <w:pPr>
        <w:pStyle w:val="2"/>
        <w:spacing w:line="282" w:lineRule="auto"/>
      </w:pPr>
    </w:p>
    <w:p w14:paraId="568ECD19">
      <w:pPr>
        <w:pStyle w:val="2"/>
        <w:spacing w:line="283" w:lineRule="auto"/>
      </w:pPr>
    </w:p>
    <w:p w14:paraId="5CBCBC5E">
      <w:pPr>
        <w:spacing w:before="74" w:line="322" w:lineRule="auto"/>
        <w:ind w:left="667" w:right="623" w:firstLine="453"/>
        <w:rPr>
          <w:rFonts w:ascii="仿宋" w:hAnsi="仿宋" w:eastAsia="仿宋" w:cs="仿宋"/>
          <w:sz w:val="23"/>
          <w:szCs w:val="23"/>
        </w:rPr>
      </w:pPr>
      <w:r>
        <w:rPr>
          <w:rFonts w:ascii="仿宋" w:hAnsi="仿宋" w:eastAsia="仿宋" w:cs="仿宋"/>
          <w:spacing w:val="4"/>
          <w:sz w:val="23"/>
          <w:szCs w:val="23"/>
        </w:rPr>
        <w:t>2025年预算机关运行经费57.46万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比2024年预算机关运行经费59.36万元较少1.93万</w:t>
      </w:r>
      <w:r>
        <w:rPr>
          <w:rFonts w:ascii="仿宋" w:hAnsi="仿宋" w:eastAsia="仿宋" w:cs="仿宋"/>
          <w:sz w:val="23"/>
          <w:szCs w:val="23"/>
        </w:rPr>
        <w:t xml:space="preserve"> </w:t>
      </w:r>
      <w:r>
        <w:rPr>
          <w:rFonts w:ascii="仿宋" w:hAnsi="仿宋" w:eastAsia="仿宋" w:cs="仿宋"/>
          <w:spacing w:val="-3"/>
          <w:sz w:val="23"/>
          <w:szCs w:val="23"/>
        </w:rPr>
        <w:t>元，减少3%。</w:t>
      </w:r>
    </w:p>
    <w:p w14:paraId="330E5D16">
      <w:pPr>
        <w:spacing w:before="6" w:line="323" w:lineRule="auto"/>
        <w:ind w:left="663" w:right="623" w:firstLine="1"/>
        <w:jc w:val="both"/>
        <w:rPr>
          <w:rFonts w:ascii="仿宋" w:hAnsi="仿宋" w:eastAsia="仿宋" w:cs="仿宋"/>
          <w:sz w:val="23"/>
          <w:szCs w:val="23"/>
        </w:rPr>
      </w:pPr>
      <w:r>
        <w:rPr>
          <w:rFonts w:ascii="仿宋" w:hAnsi="仿宋" w:eastAsia="仿宋" w:cs="仿宋"/>
          <w:spacing w:val="5"/>
          <w:sz w:val="23"/>
          <w:szCs w:val="23"/>
        </w:rPr>
        <w:t>其中，2025年预算机关运行经费中办公经费51.28万元；</w:t>
      </w:r>
      <w:r>
        <w:rPr>
          <w:rFonts w:ascii="仿宋" w:hAnsi="仿宋" w:eastAsia="仿宋" w:cs="仿宋"/>
          <w:spacing w:val="4"/>
          <w:sz w:val="23"/>
          <w:szCs w:val="23"/>
        </w:rPr>
        <w:t>公务用车2万元；其他商品和服务支</w:t>
      </w:r>
      <w:r>
        <w:rPr>
          <w:rFonts w:ascii="仿宋" w:hAnsi="仿宋" w:eastAsia="仿宋" w:cs="仿宋"/>
          <w:sz w:val="23"/>
          <w:szCs w:val="23"/>
        </w:rPr>
        <w:t xml:space="preserve"> </w:t>
      </w:r>
      <w:r>
        <w:rPr>
          <w:rFonts w:ascii="仿宋" w:hAnsi="仿宋" w:eastAsia="仿宋" w:cs="仿宋"/>
          <w:spacing w:val="2"/>
          <w:sz w:val="23"/>
          <w:szCs w:val="23"/>
        </w:rPr>
        <w:t>出4.18万元。2024年预算机关运行经费中办公经费43.34万元；其他交通费用9.45万元；</w:t>
      </w:r>
      <w:r>
        <w:rPr>
          <w:rFonts w:ascii="仿宋" w:hAnsi="仿宋" w:eastAsia="仿宋" w:cs="仿宋"/>
          <w:spacing w:val="1"/>
          <w:sz w:val="23"/>
          <w:szCs w:val="23"/>
        </w:rPr>
        <w:t>公务</w:t>
      </w:r>
      <w:r>
        <w:rPr>
          <w:rFonts w:ascii="仿宋" w:hAnsi="仿宋" w:eastAsia="仿宋" w:cs="仿宋"/>
          <w:sz w:val="23"/>
          <w:szCs w:val="23"/>
        </w:rPr>
        <w:t xml:space="preserve"> </w:t>
      </w:r>
      <w:r>
        <w:rPr>
          <w:rFonts w:ascii="仿宋" w:hAnsi="仿宋" w:eastAsia="仿宋" w:cs="仿宋"/>
          <w:spacing w:val="5"/>
          <w:sz w:val="23"/>
          <w:szCs w:val="23"/>
        </w:rPr>
        <w:t>用车2万元；其他商品和服务支出4.6万元。相比</w:t>
      </w:r>
      <w:r>
        <w:rPr>
          <w:rFonts w:ascii="仿宋" w:hAnsi="仿宋" w:eastAsia="仿宋" w:cs="仿宋"/>
          <w:spacing w:val="4"/>
          <w:sz w:val="23"/>
          <w:szCs w:val="23"/>
        </w:rPr>
        <w:t>较办公经费增加7.94万元，增加18.32%，其</w:t>
      </w:r>
      <w:r>
        <w:rPr>
          <w:rFonts w:ascii="仿宋" w:hAnsi="仿宋" w:eastAsia="仿宋" w:cs="仿宋"/>
          <w:sz w:val="23"/>
          <w:szCs w:val="23"/>
        </w:rPr>
        <w:t xml:space="preserve"> 他商品和服务支出减少0.42万元，减少1%，取消其他交通费用。</w:t>
      </w:r>
    </w:p>
    <w:p w14:paraId="46E68137">
      <w:pPr>
        <w:spacing w:line="225" w:lineRule="exact"/>
        <w:ind w:left="658"/>
        <w:outlineLvl w:val="1"/>
        <w:rPr>
          <w:rFonts w:ascii="微软雅黑" w:hAnsi="微软雅黑" w:eastAsia="微软雅黑" w:cs="微软雅黑"/>
          <w:sz w:val="22"/>
          <w:szCs w:val="22"/>
        </w:rPr>
      </w:pPr>
      <w:bookmarkStart w:id="45" w:name="bookmark29"/>
      <w:bookmarkEnd w:id="45"/>
      <w:r>
        <w:rPr>
          <w:rFonts w:ascii="微软雅黑" w:hAnsi="微软雅黑" w:eastAsia="微软雅黑" w:cs="微软雅黑"/>
          <w:spacing w:val="9"/>
          <w:position w:val="-1"/>
          <w:sz w:val="22"/>
          <w:szCs w:val="22"/>
        </w:rPr>
        <w:t>九、政府采购情况</w:t>
      </w:r>
    </w:p>
    <w:p w14:paraId="06563678">
      <w:pPr>
        <w:spacing w:before="178" w:line="323" w:lineRule="auto"/>
        <w:ind w:left="664" w:right="660" w:firstLine="455"/>
        <w:rPr>
          <w:rFonts w:ascii="仿宋" w:hAnsi="仿宋" w:eastAsia="仿宋" w:cs="仿宋"/>
          <w:sz w:val="23"/>
          <w:szCs w:val="23"/>
        </w:rPr>
      </w:pPr>
      <w:r>
        <w:rPr>
          <w:rFonts w:ascii="仿宋" w:hAnsi="仿宋" w:eastAsia="仿宋" w:cs="仿宋"/>
          <w:spacing w:val="1"/>
          <w:sz w:val="23"/>
          <w:szCs w:val="23"/>
        </w:rPr>
        <w:t>2025年兴县水利局政府采购预算总额780.50万元。其中：政府采购货物预算49.50万元、</w:t>
      </w:r>
      <w:r>
        <w:rPr>
          <w:rFonts w:ascii="仿宋" w:hAnsi="仿宋" w:eastAsia="仿宋" w:cs="仿宋"/>
          <w:spacing w:val="16"/>
          <w:sz w:val="23"/>
          <w:szCs w:val="23"/>
        </w:rPr>
        <w:t xml:space="preserve"> </w:t>
      </w:r>
      <w:r>
        <w:rPr>
          <w:rFonts w:ascii="仿宋" w:hAnsi="仿宋" w:eastAsia="仿宋" w:cs="仿宋"/>
          <w:sz w:val="23"/>
          <w:szCs w:val="23"/>
        </w:rPr>
        <w:t>政府采购工程预算570.00万元、政府采购服务预算161.00万</w:t>
      </w:r>
      <w:r>
        <w:rPr>
          <w:rFonts w:ascii="仿宋" w:hAnsi="仿宋" w:eastAsia="仿宋" w:cs="仿宋"/>
          <w:spacing w:val="-1"/>
          <w:sz w:val="23"/>
          <w:szCs w:val="23"/>
        </w:rPr>
        <w:t>元。</w:t>
      </w:r>
    </w:p>
    <w:p w14:paraId="27E31824">
      <w:pPr>
        <w:spacing w:line="229" w:lineRule="exact"/>
        <w:ind w:left="660"/>
        <w:outlineLvl w:val="1"/>
        <w:rPr>
          <w:rFonts w:ascii="微软雅黑" w:hAnsi="微软雅黑" w:eastAsia="微软雅黑" w:cs="微软雅黑"/>
          <w:sz w:val="22"/>
          <w:szCs w:val="22"/>
        </w:rPr>
      </w:pPr>
      <w:bookmarkStart w:id="46" w:name="bookmark30"/>
      <w:bookmarkEnd w:id="46"/>
      <w:r>
        <w:rPr>
          <w:rFonts w:ascii="微软雅黑" w:hAnsi="微软雅黑" w:eastAsia="微软雅黑" w:cs="微软雅黑"/>
          <w:spacing w:val="9"/>
          <w:position w:val="-1"/>
          <w:sz w:val="22"/>
          <w:szCs w:val="22"/>
        </w:rPr>
        <w:t>十、绩效管理情况</w:t>
      </w:r>
    </w:p>
    <w:p w14:paraId="0496813F">
      <w:pPr>
        <w:spacing w:before="175" w:line="223" w:lineRule="auto"/>
        <w:ind w:left="1135"/>
        <w:rPr>
          <w:rFonts w:ascii="仿宋" w:hAnsi="仿宋" w:eastAsia="仿宋" w:cs="仿宋"/>
          <w:sz w:val="23"/>
          <w:szCs w:val="23"/>
        </w:rPr>
      </w:pPr>
      <w:r>
        <w:rPr>
          <w:rFonts w:ascii="仿宋" w:hAnsi="仿宋" w:eastAsia="仿宋" w:cs="仿宋"/>
          <w:spacing w:val="-3"/>
          <w:sz w:val="23"/>
          <w:szCs w:val="23"/>
        </w:rPr>
        <w:t>1、整体绩效目标</w:t>
      </w:r>
    </w:p>
    <w:p w14:paraId="2DA07560">
      <w:pPr>
        <w:spacing w:before="133" w:line="321" w:lineRule="auto"/>
        <w:ind w:left="655" w:right="623" w:firstLine="3"/>
        <w:rPr>
          <w:rFonts w:ascii="仿宋" w:hAnsi="仿宋" w:eastAsia="仿宋" w:cs="仿宋"/>
          <w:sz w:val="23"/>
          <w:szCs w:val="23"/>
        </w:rPr>
      </w:pPr>
      <w:r>
        <w:rPr>
          <w:rFonts w:ascii="仿宋" w:hAnsi="仿宋" w:eastAsia="仿宋" w:cs="仿宋"/>
          <w:spacing w:val="3"/>
          <w:sz w:val="23"/>
          <w:szCs w:val="23"/>
        </w:rPr>
        <w:t>2025年兴县水利局整体绩效目标，涉及资金19969.55万元。其中：基本支出907.26万元，</w:t>
      </w:r>
      <w:r>
        <w:rPr>
          <w:rFonts w:ascii="仿宋" w:hAnsi="仿宋" w:eastAsia="仿宋" w:cs="仿宋"/>
          <w:spacing w:val="-47"/>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w:t>
      </w:r>
      <w:r>
        <w:rPr>
          <w:rFonts w:ascii="仿宋" w:hAnsi="仿宋" w:eastAsia="仿宋" w:cs="仿宋"/>
          <w:spacing w:val="-2"/>
          <w:sz w:val="23"/>
          <w:szCs w:val="23"/>
        </w:rPr>
        <w:t>4.54%；项目支出19062.3万元，</w:t>
      </w:r>
      <w:r>
        <w:rPr>
          <w:rFonts w:ascii="仿宋" w:hAnsi="仿宋" w:eastAsia="仿宋" w:cs="仿宋"/>
          <w:spacing w:val="-57"/>
          <w:sz w:val="23"/>
          <w:szCs w:val="23"/>
        </w:rPr>
        <w:t xml:space="preserve"> </w:t>
      </w:r>
      <w:r>
        <w:rPr>
          <w:rFonts w:ascii="仿宋" w:hAnsi="仿宋" w:eastAsia="仿宋" w:cs="仿宋"/>
          <w:spacing w:val="-2"/>
          <w:sz w:val="23"/>
          <w:szCs w:val="23"/>
        </w:rPr>
        <w:t>占95.46%。</w:t>
      </w:r>
    </w:p>
    <w:p w14:paraId="30CDA9FA">
      <w:pPr>
        <w:spacing w:before="1" w:line="222" w:lineRule="auto"/>
        <w:ind w:left="1120"/>
        <w:rPr>
          <w:rFonts w:ascii="仿宋" w:hAnsi="仿宋" w:eastAsia="仿宋" w:cs="仿宋"/>
          <w:sz w:val="23"/>
          <w:szCs w:val="23"/>
        </w:rPr>
      </w:pPr>
      <w:r>
        <w:rPr>
          <w:rFonts w:ascii="仿宋" w:hAnsi="仿宋" w:eastAsia="仿宋" w:cs="仿宋"/>
          <w:spacing w:val="-1"/>
          <w:sz w:val="23"/>
          <w:szCs w:val="23"/>
        </w:rPr>
        <w:t>2、项目绩效目标</w:t>
      </w:r>
    </w:p>
    <w:p w14:paraId="3E93E1A2">
      <w:pPr>
        <w:spacing w:before="133" w:line="323" w:lineRule="auto"/>
        <w:ind w:left="661" w:right="623" w:firstLine="459"/>
        <w:rPr>
          <w:rFonts w:ascii="仿宋" w:hAnsi="仿宋" w:eastAsia="仿宋" w:cs="仿宋"/>
          <w:sz w:val="23"/>
          <w:szCs w:val="23"/>
        </w:rPr>
      </w:pPr>
      <w:r>
        <w:rPr>
          <w:rFonts w:ascii="仿宋" w:hAnsi="仿宋" w:eastAsia="仿宋" w:cs="仿宋"/>
          <w:spacing w:val="2"/>
          <w:sz w:val="23"/>
          <w:szCs w:val="23"/>
        </w:rPr>
        <w:t>2025年兴县水利局纳入绩效目标管理的二级项目82个，共计金额13,393.91万元。其中：</w:t>
      </w:r>
      <w:r>
        <w:rPr>
          <w:rFonts w:ascii="仿宋" w:hAnsi="仿宋" w:eastAsia="仿宋" w:cs="仿宋"/>
          <w:spacing w:val="4"/>
          <w:sz w:val="23"/>
          <w:szCs w:val="23"/>
        </w:rPr>
        <w:t xml:space="preserve"> </w:t>
      </w:r>
      <w:r>
        <w:rPr>
          <w:rFonts w:ascii="仿宋" w:hAnsi="仿宋" w:eastAsia="仿宋" w:cs="仿宋"/>
          <w:spacing w:val="5"/>
          <w:sz w:val="23"/>
          <w:szCs w:val="23"/>
        </w:rPr>
        <w:t>其他运转类项</w:t>
      </w:r>
      <w:r>
        <w:rPr>
          <w:rFonts w:ascii="仿宋" w:hAnsi="仿宋" w:eastAsia="仿宋" w:cs="仿宋"/>
          <w:spacing w:val="-31"/>
          <w:sz w:val="23"/>
          <w:szCs w:val="23"/>
        </w:rPr>
        <w:t xml:space="preserve"> </w:t>
      </w:r>
      <w:r>
        <w:rPr>
          <w:rFonts w:ascii="仿宋" w:hAnsi="仿宋" w:eastAsia="仿宋" w:cs="仿宋"/>
          <w:spacing w:val="5"/>
          <w:sz w:val="23"/>
          <w:szCs w:val="23"/>
        </w:rPr>
        <w:t>目16个，涉及金额271.99万元；特定目标类项目66个，涉及金额18,790.30万</w:t>
      </w:r>
      <w:r>
        <w:rPr>
          <w:rFonts w:ascii="仿宋" w:hAnsi="仿宋" w:eastAsia="仿宋" w:cs="仿宋"/>
          <w:sz w:val="23"/>
          <w:szCs w:val="23"/>
        </w:rPr>
        <w:t xml:space="preserve"> </w:t>
      </w:r>
      <w:r>
        <w:rPr>
          <w:rFonts w:ascii="仿宋" w:hAnsi="仿宋" w:eastAsia="仿宋" w:cs="仿宋"/>
          <w:spacing w:val="1"/>
          <w:sz w:val="23"/>
          <w:szCs w:val="23"/>
        </w:rPr>
        <w:t>元。公开项目绩效目标10个，涉及项目金额10,036.65万元，</w:t>
      </w:r>
      <w:r>
        <w:rPr>
          <w:rFonts w:ascii="仿宋" w:hAnsi="仿宋" w:eastAsia="仿宋" w:cs="仿宋"/>
          <w:spacing w:val="-57"/>
          <w:sz w:val="23"/>
          <w:szCs w:val="23"/>
        </w:rPr>
        <w:t xml:space="preserve"> </w:t>
      </w:r>
      <w:r>
        <w:rPr>
          <w:rFonts w:ascii="仿宋" w:hAnsi="仿宋" w:eastAsia="仿宋" w:cs="仿宋"/>
          <w:spacing w:val="1"/>
          <w:sz w:val="23"/>
          <w:szCs w:val="23"/>
        </w:rPr>
        <w:t>占部门（单位）项目</w:t>
      </w:r>
      <w:r>
        <w:rPr>
          <w:rFonts w:ascii="仿宋" w:hAnsi="仿宋" w:eastAsia="仿宋" w:cs="仿宋"/>
          <w:sz w:val="23"/>
          <w:szCs w:val="23"/>
        </w:rPr>
        <w:t xml:space="preserve">支出总额的 </w:t>
      </w:r>
      <w:r>
        <w:rPr>
          <w:rFonts w:ascii="仿宋" w:hAnsi="仿宋" w:eastAsia="仿宋" w:cs="仿宋"/>
          <w:spacing w:val="5"/>
          <w:sz w:val="23"/>
          <w:szCs w:val="23"/>
        </w:rPr>
        <w:t>53.41%。其中：其他运转类项目0个，涉及项目金额0万元；特定目标</w:t>
      </w:r>
      <w:r>
        <w:rPr>
          <w:rFonts w:ascii="仿宋" w:hAnsi="仿宋" w:eastAsia="仿宋" w:cs="仿宋"/>
          <w:spacing w:val="4"/>
          <w:sz w:val="23"/>
          <w:szCs w:val="23"/>
        </w:rPr>
        <w:t>类项目10个，涉及项目</w:t>
      </w:r>
      <w:r>
        <w:rPr>
          <w:rFonts w:ascii="仿宋" w:hAnsi="仿宋" w:eastAsia="仿宋" w:cs="仿宋"/>
          <w:sz w:val="23"/>
          <w:szCs w:val="23"/>
        </w:rPr>
        <w:t xml:space="preserve"> </w:t>
      </w:r>
      <w:r>
        <w:rPr>
          <w:rFonts w:ascii="仿宋" w:hAnsi="仿宋" w:eastAsia="仿宋" w:cs="仿宋"/>
          <w:spacing w:val="-1"/>
          <w:sz w:val="23"/>
          <w:szCs w:val="23"/>
        </w:rPr>
        <w:t>金额10,036.65万元。</w:t>
      </w:r>
    </w:p>
    <w:p w14:paraId="064D76B5">
      <w:pPr>
        <w:spacing w:before="1" w:line="222" w:lineRule="auto"/>
        <w:ind w:left="664"/>
        <w:rPr>
          <w:rFonts w:ascii="仿宋" w:hAnsi="仿宋" w:eastAsia="仿宋" w:cs="仿宋"/>
          <w:sz w:val="23"/>
          <w:szCs w:val="23"/>
        </w:rPr>
      </w:pPr>
      <w:r>
        <w:rPr>
          <w:rFonts w:ascii="仿宋" w:hAnsi="仿宋" w:eastAsia="仿宋" w:cs="仿宋"/>
          <w:spacing w:val="-1"/>
          <w:sz w:val="23"/>
          <w:szCs w:val="23"/>
        </w:rPr>
        <w:t>（项目绩效目标表公开情况见附件）</w:t>
      </w:r>
    </w:p>
    <w:p w14:paraId="5CD3DA05">
      <w:pPr>
        <w:spacing w:line="222" w:lineRule="auto"/>
        <w:rPr>
          <w:rFonts w:ascii="仿宋" w:hAnsi="仿宋" w:eastAsia="仿宋" w:cs="仿宋"/>
          <w:sz w:val="23"/>
          <w:szCs w:val="23"/>
        </w:rPr>
        <w:sectPr>
          <w:footerReference r:id="rId28" w:type="default"/>
          <w:pgSz w:w="11900" w:h="16840"/>
          <w:pgMar w:top="642" w:right="600" w:bottom="340" w:left="600" w:header="326" w:footer="91" w:gutter="0"/>
          <w:cols w:space="720" w:num="1"/>
        </w:sectPr>
      </w:pPr>
    </w:p>
    <w:p w14:paraId="6FC0FEEE">
      <w:pPr>
        <w:pStyle w:val="2"/>
        <w:spacing w:line="277" w:lineRule="auto"/>
      </w:pPr>
    </w:p>
    <w:p w14:paraId="5627675E">
      <w:pPr>
        <w:pStyle w:val="2"/>
        <w:spacing w:line="278" w:lineRule="auto"/>
      </w:pPr>
    </w:p>
    <w:p w14:paraId="48E6A385">
      <w:pPr>
        <w:spacing w:line="13461" w:lineRule="exact"/>
        <w:ind w:firstLine="1146"/>
      </w:pPr>
      <w:r>
        <w:rPr>
          <w:position w:val="-269"/>
        </w:rPr>
        <w:drawing>
          <wp:inline distT="0" distB="0" distL="0" distR="0">
            <wp:extent cx="5354320" cy="8547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9"/>
                    <a:stretch>
                      <a:fillRect/>
                    </a:stretch>
                  </pic:blipFill>
                  <pic:spPr>
                    <a:xfrm>
                      <a:off x="0" y="0"/>
                      <a:ext cx="5354931" cy="8547295"/>
                    </a:xfrm>
                    <a:prstGeom prst="rect">
                      <a:avLst/>
                    </a:prstGeom>
                  </pic:spPr>
                </pic:pic>
              </a:graphicData>
            </a:graphic>
          </wp:inline>
        </w:drawing>
      </w:r>
    </w:p>
    <w:p w14:paraId="5546E872">
      <w:pPr>
        <w:spacing w:line="13461" w:lineRule="exact"/>
        <w:sectPr>
          <w:footerReference r:id="rId29" w:type="default"/>
          <w:pgSz w:w="11900" w:h="16840"/>
          <w:pgMar w:top="642" w:right="600" w:bottom="340" w:left="600" w:header="326" w:footer="91" w:gutter="0"/>
          <w:cols w:space="720" w:num="1"/>
        </w:sectPr>
      </w:pPr>
    </w:p>
    <w:p w14:paraId="0996F29B">
      <w:pPr>
        <w:pStyle w:val="2"/>
        <w:spacing w:line="277" w:lineRule="auto"/>
      </w:pPr>
    </w:p>
    <w:p w14:paraId="73E99FFA">
      <w:pPr>
        <w:pStyle w:val="2"/>
        <w:spacing w:line="278" w:lineRule="auto"/>
      </w:pPr>
    </w:p>
    <w:p w14:paraId="60E59611">
      <w:pPr>
        <w:spacing w:line="13461" w:lineRule="exact"/>
        <w:ind w:firstLine="767"/>
      </w:pPr>
      <w:r>
        <w:rPr>
          <w:position w:val="-269"/>
        </w:rPr>
        <w:drawing>
          <wp:inline distT="0" distB="0" distL="0" distR="0">
            <wp:extent cx="5835015"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0"/>
                    <a:stretch>
                      <a:fillRect/>
                    </a:stretch>
                  </pic:blipFill>
                  <pic:spPr>
                    <a:xfrm>
                      <a:off x="0" y="0"/>
                      <a:ext cx="5835503" cy="8547295"/>
                    </a:xfrm>
                    <a:prstGeom prst="rect">
                      <a:avLst/>
                    </a:prstGeom>
                  </pic:spPr>
                </pic:pic>
              </a:graphicData>
            </a:graphic>
          </wp:inline>
        </w:drawing>
      </w:r>
    </w:p>
    <w:p w14:paraId="338A4BC6">
      <w:pPr>
        <w:spacing w:line="13461" w:lineRule="exact"/>
        <w:sectPr>
          <w:footerReference r:id="rId30" w:type="default"/>
          <w:pgSz w:w="11900" w:h="16840"/>
          <w:pgMar w:top="642" w:right="600" w:bottom="340" w:left="600" w:header="326" w:footer="93" w:gutter="0"/>
          <w:cols w:space="720" w:num="1"/>
        </w:sectPr>
      </w:pPr>
    </w:p>
    <w:p w14:paraId="2807689A">
      <w:pPr>
        <w:pStyle w:val="2"/>
        <w:spacing w:line="277" w:lineRule="auto"/>
      </w:pPr>
    </w:p>
    <w:p w14:paraId="16E9B9A8">
      <w:pPr>
        <w:pStyle w:val="2"/>
        <w:spacing w:line="278" w:lineRule="auto"/>
      </w:pPr>
    </w:p>
    <w:p w14:paraId="02A3B6AB">
      <w:pPr>
        <w:spacing w:line="13461" w:lineRule="exact"/>
        <w:ind w:firstLine="1178"/>
      </w:pPr>
      <w:r>
        <w:rPr>
          <w:position w:val="-269"/>
        </w:rPr>
        <w:drawing>
          <wp:inline distT="0" distB="0" distL="0" distR="0">
            <wp:extent cx="5313680"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1"/>
                    <a:stretch>
                      <a:fillRect/>
                    </a:stretch>
                  </pic:blipFill>
                  <pic:spPr>
                    <a:xfrm>
                      <a:off x="0" y="0"/>
                      <a:ext cx="5313740" cy="8547295"/>
                    </a:xfrm>
                    <a:prstGeom prst="rect">
                      <a:avLst/>
                    </a:prstGeom>
                  </pic:spPr>
                </pic:pic>
              </a:graphicData>
            </a:graphic>
          </wp:inline>
        </w:drawing>
      </w:r>
    </w:p>
    <w:p w14:paraId="513E4B75">
      <w:pPr>
        <w:spacing w:line="13461" w:lineRule="exact"/>
        <w:sectPr>
          <w:footerReference r:id="rId31" w:type="default"/>
          <w:pgSz w:w="11900" w:h="16840"/>
          <w:pgMar w:top="642" w:right="600" w:bottom="340" w:left="600" w:header="326" w:footer="93" w:gutter="0"/>
          <w:cols w:space="720" w:num="1"/>
        </w:sectPr>
      </w:pPr>
    </w:p>
    <w:p w14:paraId="6C716901">
      <w:pPr>
        <w:pStyle w:val="2"/>
        <w:spacing w:line="277" w:lineRule="auto"/>
      </w:pPr>
    </w:p>
    <w:p w14:paraId="070F5058">
      <w:pPr>
        <w:pStyle w:val="2"/>
        <w:spacing w:line="278" w:lineRule="auto"/>
      </w:pPr>
    </w:p>
    <w:p w14:paraId="12BE31AF">
      <w:pPr>
        <w:spacing w:line="13461" w:lineRule="exact"/>
        <w:ind w:firstLine="1124"/>
      </w:pPr>
      <w:r>
        <w:rPr>
          <w:position w:val="-269"/>
        </w:rPr>
        <w:drawing>
          <wp:inline distT="0" distB="0" distL="0" distR="0">
            <wp:extent cx="538226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2"/>
                    <a:stretch>
                      <a:fillRect/>
                    </a:stretch>
                  </pic:blipFill>
                  <pic:spPr>
                    <a:xfrm>
                      <a:off x="0" y="0"/>
                      <a:ext cx="5382392" cy="8547295"/>
                    </a:xfrm>
                    <a:prstGeom prst="rect">
                      <a:avLst/>
                    </a:prstGeom>
                  </pic:spPr>
                </pic:pic>
              </a:graphicData>
            </a:graphic>
          </wp:inline>
        </w:drawing>
      </w:r>
    </w:p>
    <w:p w14:paraId="051635AE">
      <w:pPr>
        <w:spacing w:line="13461" w:lineRule="exact"/>
        <w:sectPr>
          <w:footerReference r:id="rId32" w:type="default"/>
          <w:pgSz w:w="11900" w:h="16840"/>
          <w:pgMar w:top="642" w:right="600" w:bottom="340" w:left="600" w:header="326" w:footer="93" w:gutter="0"/>
          <w:cols w:space="720" w:num="1"/>
        </w:sectPr>
      </w:pPr>
    </w:p>
    <w:p w14:paraId="24BA88DA">
      <w:pPr>
        <w:pStyle w:val="2"/>
        <w:spacing w:line="277" w:lineRule="auto"/>
      </w:pPr>
    </w:p>
    <w:p w14:paraId="58D748F1">
      <w:pPr>
        <w:pStyle w:val="2"/>
        <w:spacing w:line="278" w:lineRule="auto"/>
      </w:pPr>
    </w:p>
    <w:p w14:paraId="3DFE5843">
      <w:pPr>
        <w:spacing w:line="13461" w:lineRule="exact"/>
        <w:ind w:firstLine="1135"/>
      </w:pPr>
      <w:r>
        <w:rPr>
          <w:position w:val="-269"/>
        </w:rPr>
        <w:drawing>
          <wp:inline distT="0" distB="0" distL="0" distR="0">
            <wp:extent cx="5368290"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3"/>
                    <a:stretch>
                      <a:fillRect/>
                    </a:stretch>
                  </pic:blipFill>
                  <pic:spPr>
                    <a:xfrm>
                      <a:off x="0" y="0"/>
                      <a:ext cx="5368661" cy="8547295"/>
                    </a:xfrm>
                    <a:prstGeom prst="rect">
                      <a:avLst/>
                    </a:prstGeom>
                  </pic:spPr>
                </pic:pic>
              </a:graphicData>
            </a:graphic>
          </wp:inline>
        </w:drawing>
      </w:r>
    </w:p>
    <w:p w14:paraId="69E0893E">
      <w:pPr>
        <w:spacing w:line="13461" w:lineRule="exact"/>
        <w:sectPr>
          <w:footerReference r:id="rId33" w:type="default"/>
          <w:pgSz w:w="11900" w:h="16840"/>
          <w:pgMar w:top="642" w:right="600" w:bottom="340" w:left="600" w:header="326" w:footer="93" w:gutter="0"/>
          <w:cols w:space="720" w:num="1"/>
        </w:sectPr>
      </w:pPr>
    </w:p>
    <w:p w14:paraId="67D81C5E">
      <w:pPr>
        <w:pStyle w:val="2"/>
        <w:spacing w:line="277" w:lineRule="auto"/>
      </w:pPr>
    </w:p>
    <w:p w14:paraId="64337CF1">
      <w:pPr>
        <w:pStyle w:val="2"/>
        <w:spacing w:line="278" w:lineRule="auto"/>
      </w:pPr>
    </w:p>
    <w:p w14:paraId="2B3BA284">
      <w:pPr>
        <w:spacing w:line="13461" w:lineRule="exact"/>
        <w:ind w:firstLine="1081"/>
      </w:pPr>
      <w:r>
        <w:rPr>
          <w:position w:val="-269"/>
        </w:rPr>
        <w:drawing>
          <wp:inline distT="0" distB="0" distL="0" distR="0">
            <wp:extent cx="543687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4"/>
                    <a:stretch>
                      <a:fillRect/>
                    </a:stretch>
                  </pic:blipFill>
                  <pic:spPr>
                    <a:xfrm>
                      <a:off x="0" y="0"/>
                      <a:ext cx="5437315" cy="8547295"/>
                    </a:xfrm>
                    <a:prstGeom prst="rect">
                      <a:avLst/>
                    </a:prstGeom>
                  </pic:spPr>
                </pic:pic>
              </a:graphicData>
            </a:graphic>
          </wp:inline>
        </w:drawing>
      </w:r>
    </w:p>
    <w:p w14:paraId="1D6272B4">
      <w:pPr>
        <w:spacing w:line="13461" w:lineRule="exact"/>
        <w:sectPr>
          <w:footerReference r:id="rId34" w:type="default"/>
          <w:pgSz w:w="11900" w:h="16840"/>
          <w:pgMar w:top="642" w:right="600" w:bottom="340" w:left="600" w:header="326" w:footer="91" w:gutter="0"/>
          <w:cols w:space="720" w:num="1"/>
        </w:sectPr>
      </w:pPr>
    </w:p>
    <w:p w14:paraId="25EFBDE0">
      <w:pPr>
        <w:pStyle w:val="2"/>
        <w:spacing w:line="277" w:lineRule="auto"/>
      </w:pPr>
    </w:p>
    <w:p w14:paraId="331923CC">
      <w:pPr>
        <w:pStyle w:val="2"/>
        <w:spacing w:line="278" w:lineRule="auto"/>
      </w:pPr>
    </w:p>
    <w:p w14:paraId="746450DB">
      <w:pPr>
        <w:spacing w:line="13461" w:lineRule="exact"/>
        <w:ind w:firstLine="724"/>
      </w:pPr>
      <w:r>
        <w:rPr>
          <w:position w:val="-269"/>
        </w:rPr>
        <w:drawing>
          <wp:inline distT="0" distB="0" distL="0" distR="0">
            <wp:extent cx="5890260"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5"/>
                    <a:stretch>
                      <a:fillRect/>
                    </a:stretch>
                  </pic:blipFill>
                  <pic:spPr>
                    <a:xfrm>
                      <a:off x="0" y="0"/>
                      <a:ext cx="5890425" cy="8547295"/>
                    </a:xfrm>
                    <a:prstGeom prst="rect">
                      <a:avLst/>
                    </a:prstGeom>
                  </pic:spPr>
                </pic:pic>
              </a:graphicData>
            </a:graphic>
          </wp:inline>
        </w:drawing>
      </w:r>
    </w:p>
    <w:p w14:paraId="32EBB1E9">
      <w:pPr>
        <w:spacing w:line="13461" w:lineRule="exact"/>
        <w:sectPr>
          <w:footerReference r:id="rId35" w:type="default"/>
          <w:pgSz w:w="11900" w:h="16840"/>
          <w:pgMar w:top="642" w:right="600" w:bottom="340" w:left="600" w:header="326" w:footer="93" w:gutter="0"/>
          <w:cols w:space="720" w:num="1"/>
        </w:sectPr>
      </w:pPr>
    </w:p>
    <w:p w14:paraId="4DF32E05">
      <w:pPr>
        <w:pStyle w:val="2"/>
        <w:spacing w:line="277" w:lineRule="auto"/>
      </w:pPr>
    </w:p>
    <w:p w14:paraId="6787A08C">
      <w:pPr>
        <w:pStyle w:val="2"/>
        <w:spacing w:line="278" w:lineRule="auto"/>
      </w:pPr>
    </w:p>
    <w:p w14:paraId="25CF24A8">
      <w:pPr>
        <w:spacing w:line="13461" w:lineRule="exact"/>
        <w:ind w:firstLine="713"/>
      </w:pPr>
      <w:r>
        <w:rPr>
          <w:position w:val="-269"/>
        </w:rPr>
        <w:drawing>
          <wp:inline distT="0" distB="0" distL="0" distR="0">
            <wp:extent cx="590359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6"/>
                    <a:stretch>
                      <a:fillRect/>
                    </a:stretch>
                  </pic:blipFill>
                  <pic:spPr>
                    <a:xfrm>
                      <a:off x="0" y="0"/>
                      <a:ext cx="5904156" cy="8547295"/>
                    </a:xfrm>
                    <a:prstGeom prst="rect">
                      <a:avLst/>
                    </a:prstGeom>
                  </pic:spPr>
                </pic:pic>
              </a:graphicData>
            </a:graphic>
          </wp:inline>
        </w:drawing>
      </w:r>
    </w:p>
    <w:p w14:paraId="60B1D990">
      <w:pPr>
        <w:spacing w:line="13461" w:lineRule="exact"/>
        <w:sectPr>
          <w:footerReference r:id="rId36" w:type="default"/>
          <w:pgSz w:w="11900" w:h="16840"/>
          <w:pgMar w:top="642" w:right="600" w:bottom="340" w:left="600" w:header="326" w:footer="93" w:gutter="0"/>
          <w:cols w:space="720" w:num="1"/>
        </w:sectPr>
      </w:pPr>
    </w:p>
    <w:p w14:paraId="575EE84D">
      <w:pPr>
        <w:pStyle w:val="2"/>
        <w:spacing w:line="277" w:lineRule="auto"/>
      </w:pPr>
    </w:p>
    <w:p w14:paraId="56F85FEF">
      <w:pPr>
        <w:pStyle w:val="2"/>
        <w:spacing w:line="278" w:lineRule="auto"/>
      </w:pPr>
    </w:p>
    <w:p w14:paraId="3CFE44D1">
      <w:pPr>
        <w:spacing w:line="13461" w:lineRule="exact"/>
        <w:ind w:firstLine="1146"/>
      </w:pPr>
      <w:r>
        <w:rPr>
          <w:position w:val="-269"/>
        </w:rPr>
        <w:drawing>
          <wp:inline distT="0" distB="0" distL="0" distR="0">
            <wp:extent cx="535432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7"/>
                    <a:stretch>
                      <a:fillRect/>
                    </a:stretch>
                  </pic:blipFill>
                  <pic:spPr>
                    <a:xfrm>
                      <a:off x="0" y="0"/>
                      <a:ext cx="5354931" cy="8547295"/>
                    </a:xfrm>
                    <a:prstGeom prst="rect">
                      <a:avLst/>
                    </a:prstGeom>
                  </pic:spPr>
                </pic:pic>
              </a:graphicData>
            </a:graphic>
          </wp:inline>
        </w:drawing>
      </w:r>
    </w:p>
    <w:p w14:paraId="29B65EE5">
      <w:pPr>
        <w:spacing w:line="13461" w:lineRule="exact"/>
        <w:sectPr>
          <w:footerReference r:id="rId37" w:type="default"/>
          <w:pgSz w:w="11900" w:h="16840"/>
          <w:pgMar w:top="642" w:right="600" w:bottom="340" w:left="600" w:header="326" w:footer="93" w:gutter="0"/>
          <w:cols w:space="720" w:num="1"/>
        </w:sectPr>
      </w:pPr>
    </w:p>
    <w:p w14:paraId="06F06539">
      <w:pPr>
        <w:pStyle w:val="2"/>
        <w:spacing w:line="271" w:lineRule="auto"/>
      </w:pPr>
    </w:p>
    <w:p w14:paraId="22A1C8E5">
      <w:pPr>
        <w:pStyle w:val="2"/>
        <w:spacing w:line="271" w:lineRule="auto"/>
      </w:pPr>
    </w:p>
    <w:p w14:paraId="1DF32FBA">
      <w:pPr>
        <w:spacing w:before="94" w:line="227" w:lineRule="exact"/>
        <w:ind w:left="660"/>
        <w:outlineLvl w:val="1"/>
        <w:rPr>
          <w:rFonts w:ascii="微软雅黑" w:hAnsi="微软雅黑" w:eastAsia="微软雅黑" w:cs="微软雅黑"/>
          <w:sz w:val="22"/>
          <w:szCs w:val="22"/>
        </w:rPr>
      </w:pPr>
      <w:bookmarkStart w:id="47" w:name="bookmark31"/>
      <w:bookmarkEnd w:id="47"/>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27F9AAD5">
      <w:pPr>
        <w:spacing w:before="175" w:line="220" w:lineRule="auto"/>
        <w:ind w:left="1135"/>
        <w:rPr>
          <w:rFonts w:ascii="仿宋" w:hAnsi="仿宋" w:eastAsia="仿宋" w:cs="仿宋"/>
          <w:sz w:val="23"/>
          <w:szCs w:val="23"/>
        </w:rPr>
      </w:pPr>
      <w:r>
        <w:rPr>
          <w:rFonts w:ascii="仿宋" w:hAnsi="仿宋" w:eastAsia="仿宋" w:cs="仿宋"/>
          <w:spacing w:val="-4"/>
          <w:sz w:val="23"/>
          <w:szCs w:val="23"/>
        </w:rPr>
        <w:t>1、车辆情况：</w:t>
      </w:r>
    </w:p>
    <w:p w14:paraId="7F703993">
      <w:pPr>
        <w:spacing w:before="135" w:line="321" w:lineRule="auto"/>
        <w:ind w:left="663" w:right="623" w:firstLine="461"/>
        <w:jc w:val="both"/>
        <w:rPr>
          <w:rFonts w:ascii="仿宋" w:hAnsi="仿宋" w:eastAsia="仿宋" w:cs="仿宋"/>
          <w:sz w:val="23"/>
          <w:szCs w:val="23"/>
        </w:rPr>
      </w:pPr>
      <w:r>
        <w:rPr>
          <w:rFonts w:ascii="仿宋" w:hAnsi="仿宋" w:eastAsia="仿宋" w:cs="仿宋"/>
          <w:spacing w:val="1"/>
          <w:sz w:val="23"/>
          <w:szCs w:val="23"/>
        </w:rPr>
        <w:t>截至2025年5月1</w:t>
      </w:r>
      <w:r>
        <w:rPr>
          <w:rFonts w:ascii="仿宋" w:hAnsi="仿宋" w:eastAsia="仿宋" w:cs="仿宋"/>
          <w:spacing w:val="-49"/>
          <w:sz w:val="23"/>
          <w:szCs w:val="23"/>
        </w:rPr>
        <w:t xml:space="preserve"> </w:t>
      </w:r>
      <w:r>
        <w:rPr>
          <w:rFonts w:ascii="仿宋" w:hAnsi="仿宋" w:eastAsia="仿宋" w:cs="仿宋"/>
          <w:spacing w:val="1"/>
          <w:sz w:val="23"/>
          <w:szCs w:val="23"/>
        </w:rPr>
        <w:t>日，兴县水利局共有公务用车编制1辆，实</w:t>
      </w:r>
      <w:r>
        <w:rPr>
          <w:rFonts w:ascii="仿宋" w:hAnsi="仿宋" w:eastAsia="仿宋" w:cs="仿宋"/>
          <w:sz w:val="23"/>
          <w:szCs w:val="23"/>
        </w:rPr>
        <w:t xml:space="preserve">有1辆，其中：领导用车0辆， </w:t>
      </w:r>
      <w:r>
        <w:rPr>
          <w:rFonts w:ascii="仿宋" w:hAnsi="仿宋" w:eastAsia="仿宋" w:cs="仿宋"/>
          <w:spacing w:val="5"/>
          <w:sz w:val="23"/>
          <w:szCs w:val="23"/>
        </w:rPr>
        <w:t>机要通信用车0辆，应急保障用车1辆，执法执勤用车0辆，特种专业技术用车0辆，事业单位</w:t>
      </w:r>
      <w:r>
        <w:rPr>
          <w:rFonts w:ascii="仿宋" w:hAnsi="仿宋" w:eastAsia="仿宋" w:cs="仿宋"/>
          <w:spacing w:val="1"/>
          <w:sz w:val="23"/>
          <w:szCs w:val="23"/>
        </w:rPr>
        <w:t xml:space="preserve"> </w:t>
      </w:r>
      <w:r>
        <w:rPr>
          <w:rFonts w:ascii="仿宋" w:hAnsi="仿宋" w:eastAsia="仿宋" w:cs="仿宋"/>
          <w:spacing w:val="-1"/>
          <w:sz w:val="23"/>
          <w:szCs w:val="23"/>
        </w:rPr>
        <w:t>业务用车0辆，其他公务用车0辆。</w:t>
      </w:r>
    </w:p>
    <w:p w14:paraId="6AD8A7B4">
      <w:pPr>
        <w:spacing w:before="11" w:line="223" w:lineRule="auto"/>
        <w:ind w:left="1120"/>
        <w:rPr>
          <w:rFonts w:ascii="仿宋" w:hAnsi="仿宋" w:eastAsia="仿宋" w:cs="仿宋"/>
          <w:sz w:val="23"/>
          <w:szCs w:val="23"/>
        </w:rPr>
      </w:pPr>
      <w:r>
        <w:rPr>
          <w:rFonts w:ascii="仿宋" w:hAnsi="仿宋" w:eastAsia="仿宋" w:cs="仿宋"/>
          <w:spacing w:val="-2"/>
          <w:sz w:val="23"/>
          <w:szCs w:val="23"/>
        </w:rPr>
        <w:t>2、房屋情况：</w:t>
      </w:r>
    </w:p>
    <w:p w14:paraId="6ED7A4B2">
      <w:pPr>
        <w:spacing w:before="122" w:line="223" w:lineRule="auto"/>
        <w:ind w:left="1125"/>
        <w:rPr>
          <w:rFonts w:ascii="仿宋" w:hAnsi="仿宋" w:eastAsia="仿宋" w:cs="仿宋"/>
          <w:sz w:val="23"/>
          <w:szCs w:val="23"/>
        </w:rPr>
      </w:pPr>
      <w:r>
        <w:rPr>
          <w:rFonts w:ascii="仿宋" w:hAnsi="仿宋" w:eastAsia="仿宋" w:cs="仿宋"/>
          <w:spacing w:val="-2"/>
          <w:sz w:val="23"/>
          <w:szCs w:val="23"/>
        </w:rPr>
        <w:t>截至2025年5月1</w:t>
      </w:r>
      <w:r>
        <w:rPr>
          <w:rFonts w:ascii="仿宋" w:hAnsi="仿宋" w:eastAsia="仿宋" w:cs="仿宋"/>
          <w:spacing w:val="-41"/>
          <w:sz w:val="23"/>
          <w:szCs w:val="23"/>
        </w:rPr>
        <w:t xml:space="preserve"> </w:t>
      </w:r>
      <w:r>
        <w:rPr>
          <w:rFonts w:ascii="仿宋" w:hAnsi="仿宋" w:eastAsia="仿宋" w:cs="仿宋"/>
          <w:spacing w:val="-2"/>
          <w:sz w:val="23"/>
          <w:szCs w:val="23"/>
        </w:rPr>
        <w:t>日，兴县水利局使用的办公用房建筑总面积200平方米。</w:t>
      </w:r>
    </w:p>
    <w:p w14:paraId="5E6B9F54">
      <w:pPr>
        <w:spacing w:before="123" w:line="222" w:lineRule="auto"/>
        <w:ind w:left="1122"/>
        <w:rPr>
          <w:rFonts w:ascii="仿宋" w:hAnsi="仿宋" w:eastAsia="仿宋" w:cs="仿宋"/>
          <w:sz w:val="23"/>
          <w:szCs w:val="23"/>
        </w:rPr>
      </w:pPr>
      <w:r>
        <w:rPr>
          <w:rFonts w:ascii="仿宋" w:hAnsi="仿宋" w:eastAsia="仿宋" w:cs="仿宋"/>
          <w:spacing w:val="-1"/>
          <w:sz w:val="23"/>
          <w:szCs w:val="23"/>
        </w:rPr>
        <w:t>3、其他国有资产占有使用情况：</w:t>
      </w:r>
    </w:p>
    <w:p w14:paraId="173459B5">
      <w:pPr>
        <w:spacing w:before="135" w:line="320" w:lineRule="auto"/>
        <w:ind w:left="664" w:right="623" w:firstLine="460"/>
        <w:rPr>
          <w:rFonts w:ascii="仿宋" w:hAnsi="仿宋" w:eastAsia="仿宋" w:cs="仿宋"/>
          <w:sz w:val="23"/>
          <w:szCs w:val="23"/>
        </w:rPr>
      </w:pPr>
      <w:r>
        <w:rPr>
          <w:rFonts w:ascii="仿宋" w:hAnsi="仿宋" w:eastAsia="仿宋" w:cs="仿宋"/>
          <w:spacing w:val="7"/>
          <w:sz w:val="23"/>
          <w:szCs w:val="23"/>
        </w:rPr>
        <w:t>截至2025年5</w:t>
      </w:r>
      <w:r>
        <w:rPr>
          <w:rFonts w:ascii="仿宋" w:hAnsi="仿宋" w:eastAsia="仿宋" w:cs="仿宋"/>
          <w:spacing w:val="-55"/>
          <w:sz w:val="23"/>
          <w:szCs w:val="23"/>
        </w:rPr>
        <w:t xml:space="preserve"> </w:t>
      </w:r>
      <w:r>
        <w:rPr>
          <w:rFonts w:ascii="仿宋" w:hAnsi="仿宋" w:eastAsia="仿宋" w:cs="仿宋"/>
          <w:spacing w:val="7"/>
          <w:sz w:val="23"/>
          <w:szCs w:val="23"/>
        </w:rPr>
        <w:t>月1</w:t>
      </w:r>
      <w:r>
        <w:rPr>
          <w:rFonts w:ascii="仿宋" w:hAnsi="仿宋" w:eastAsia="仿宋" w:cs="仿宋"/>
          <w:spacing w:val="-28"/>
          <w:sz w:val="23"/>
          <w:szCs w:val="23"/>
        </w:rPr>
        <w:t xml:space="preserve"> </w:t>
      </w:r>
      <w:r>
        <w:rPr>
          <w:rFonts w:ascii="仿宋" w:hAnsi="仿宋" w:eastAsia="仿宋" w:cs="仿宋"/>
          <w:spacing w:val="7"/>
          <w:sz w:val="23"/>
          <w:szCs w:val="23"/>
        </w:rPr>
        <w:t>日</w:t>
      </w:r>
      <w:r>
        <w:rPr>
          <w:rFonts w:ascii="仿宋" w:hAnsi="仿宋" w:eastAsia="仿宋" w:cs="仿宋"/>
          <w:spacing w:val="-62"/>
          <w:sz w:val="23"/>
          <w:szCs w:val="23"/>
        </w:rPr>
        <w:t xml:space="preserve"> </w:t>
      </w:r>
      <w:r>
        <w:rPr>
          <w:rFonts w:ascii="仿宋" w:hAnsi="仿宋" w:eastAsia="仿宋" w:cs="仿宋"/>
          <w:spacing w:val="7"/>
          <w:sz w:val="23"/>
          <w:szCs w:val="23"/>
        </w:rPr>
        <w:t>，兴县水利局</w:t>
      </w:r>
      <w:r>
        <w:rPr>
          <w:rFonts w:ascii="仿宋" w:hAnsi="仿宋" w:eastAsia="仿宋" w:cs="仿宋"/>
          <w:spacing w:val="-37"/>
          <w:sz w:val="23"/>
          <w:szCs w:val="23"/>
        </w:rPr>
        <w:t xml:space="preserve"> </w:t>
      </w:r>
      <w:r>
        <w:rPr>
          <w:rFonts w:ascii="仿宋" w:hAnsi="仿宋" w:eastAsia="仿宋" w:cs="仿宋"/>
          <w:spacing w:val="7"/>
          <w:sz w:val="23"/>
          <w:szCs w:val="23"/>
        </w:rPr>
        <w:t>占有使用价值50万元（原值</w:t>
      </w:r>
      <w:r>
        <w:rPr>
          <w:rFonts w:ascii="仿宋" w:hAnsi="仿宋" w:eastAsia="仿宋" w:cs="仿宋"/>
          <w:spacing w:val="-60"/>
          <w:sz w:val="23"/>
          <w:szCs w:val="23"/>
        </w:rPr>
        <w:t xml:space="preserve"> </w:t>
      </w:r>
      <w:r>
        <w:rPr>
          <w:rFonts w:ascii="仿宋" w:hAnsi="仿宋" w:eastAsia="仿宋" w:cs="仿宋"/>
          <w:spacing w:val="7"/>
          <w:sz w:val="23"/>
          <w:szCs w:val="23"/>
        </w:rPr>
        <w:t>）</w:t>
      </w:r>
      <w:r>
        <w:rPr>
          <w:rFonts w:ascii="仿宋" w:hAnsi="仿宋" w:eastAsia="仿宋" w:cs="仿宋"/>
          <w:spacing w:val="-53"/>
          <w:sz w:val="23"/>
          <w:szCs w:val="23"/>
        </w:rPr>
        <w:t xml:space="preserve"> </w:t>
      </w:r>
      <w:r>
        <w:rPr>
          <w:rFonts w:ascii="仿宋" w:hAnsi="仿宋" w:eastAsia="仿宋" w:cs="仿宋"/>
          <w:spacing w:val="7"/>
          <w:sz w:val="23"/>
          <w:szCs w:val="23"/>
        </w:rPr>
        <w:t>以上</w:t>
      </w:r>
      <w:r>
        <w:rPr>
          <w:rFonts w:ascii="仿宋" w:hAnsi="仿宋" w:eastAsia="仿宋" w:cs="仿宋"/>
          <w:spacing w:val="-64"/>
          <w:sz w:val="23"/>
          <w:szCs w:val="23"/>
        </w:rPr>
        <w:t xml:space="preserve"> </w:t>
      </w:r>
      <w:r>
        <w:rPr>
          <w:rFonts w:ascii="仿宋" w:hAnsi="仿宋" w:eastAsia="仿宋" w:cs="仿宋"/>
          <w:spacing w:val="7"/>
          <w:sz w:val="23"/>
          <w:szCs w:val="23"/>
        </w:rPr>
        <w:t>的通用设备0</w:t>
      </w:r>
      <w:r>
        <w:rPr>
          <w:rFonts w:ascii="仿宋" w:hAnsi="仿宋" w:eastAsia="仿宋" w:cs="仿宋"/>
          <w:spacing w:val="-56"/>
          <w:sz w:val="23"/>
          <w:szCs w:val="23"/>
        </w:rPr>
        <w:t xml:space="preserve"> </w:t>
      </w:r>
      <w:r>
        <w:rPr>
          <w:rFonts w:ascii="仿宋" w:hAnsi="仿宋" w:eastAsia="仿宋" w:cs="仿宋"/>
          <w:spacing w:val="7"/>
          <w:sz w:val="23"/>
          <w:szCs w:val="23"/>
        </w:rPr>
        <w:t>台</w:t>
      </w:r>
      <w:r>
        <w:rPr>
          <w:rFonts w:ascii="仿宋" w:hAnsi="仿宋" w:eastAsia="仿宋" w:cs="仿宋"/>
          <w:sz w:val="23"/>
          <w:szCs w:val="23"/>
        </w:rPr>
        <w:t xml:space="preserve"> </w:t>
      </w:r>
      <w:r>
        <w:rPr>
          <w:rFonts w:ascii="仿宋" w:hAnsi="仿宋" w:eastAsia="仿宋" w:cs="仿宋"/>
          <w:spacing w:val="-1"/>
          <w:sz w:val="23"/>
          <w:szCs w:val="23"/>
        </w:rPr>
        <w:t>（套</w:t>
      </w:r>
      <w:r>
        <w:rPr>
          <w:rFonts w:ascii="仿宋" w:hAnsi="仿宋" w:eastAsia="仿宋" w:cs="仿宋"/>
          <w:spacing w:val="19"/>
          <w:sz w:val="23"/>
          <w:szCs w:val="23"/>
        </w:rPr>
        <w:t>）；</w:t>
      </w:r>
      <w:r>
        <w:rPr>
          <w:rFonts w:ascii="仿宋" w:hAnsi="仿宋" w:eastAsia="仿宋" w:cs="仿宋"/>
          <w:spacing w:val="-1"/>
          <w:sz w:val="23"/>
          <w:szCs w:val="23"/>
        </w:rPr>
        <w:t>兴县水利局占有使用价值100万元（原值）以上的通用设备0台（套）。</w:t>
      </w:r>
    </w:p>
    <w:p w14:paraId="64A41E16">
      <w:pPr>
        <w:spacing w:line="227" w:lineRule="exact"/>
        <w:ind w:left="660"/>
        <w:outlineLvl w:val="1"/>
        <w:rPr>
          <w:rFonts w:ascii="微软雅黑" w:hAnsi="微软雅黑" w:eastAsia="微软雅黑" w:cs="微软雅黑"/>
          <w:sz w:val="22"/>
          <w:szCs w:val="22"/>
        </w:rPr>
      </w:pPr>
      <w:bookmarkStart w:id="48" w:name="bookmark32"/>
      <w:bookmarkEnd w:id="48"/>
      <w:r>
        <w:rPr>
          <w:rFonts w:ascii="微软雅黑" w:hAnsi="微软雅黑" w:eastAsia="微软雅黑" w:cs="微软雅黑"/>
          <w:spacing w:val="7"/>
          <w:position w:val="-1"/>
          <w:sz w:val="22"/>
          <w:szCs w:val="22"/>
        </w:rPr>
        <w:t>十二、其他说明</w:t>
      </w:r>
    </w:p>
    <w:p w14:paraId="6C2C02F9">
      <w:pPr>
        <w:spacing w:before="185" w:line="221" w:lineRule="auto"/>
        <w:ind w:left="1125"/>
        <w:outlineLvl w:val="2"/>
        <w:rPr>
          <w:rFonts w:ascii="仿宋" w:hAnsi="仿宋" w:eastAsia="仿宋" w:cs="仿宋"/>
          <w:sz w:val="23"/>
          <w:szCs w:val="23"/>
        </w:rPr>
      </w:pPr>
      <w:bookmarkStart w:id="49" w:name="bookmark33"/>
      <w:bookmarkEnd w:id="49"/>
      <w:r>
        <w:rPr>
          <w:rFonts w:ascii="仿宋" w:hAnsi="仿宋" w:eastAsia="仿宋" w:cs="仿宋"/>
          <w:spacing w:val="-1"/>
          <w:sz w:val="23"/>
          <w:szCs w:val="23"/>
        </w:rPr>
        <w:t>（一）政府购买服务指导性目录</w:t>
      </w:r>
    </w:p>
    <w:p w14:paraId="3BA37368">
      <w:pPr>
        <w:spacing w:before="255" w:line="221" w:lineRule="auto"/>
        <w:ind w:left="1126"/>
        <w:rPr>
          <w:rFonts w:ascii="仿宋" w:hAnsi="仿宋" w:eastAsia="仿宋" w:cs="仿宋"/>
          <w:sz w:val="23"/>
          <w:szCs w:val="23"/>
        </w:rPr>
      </w:pPr>
      <w:r>
        <w:rPr>
          <w:rFonts w:ascii="仿宋" w:hAnsi="仿宋" w:eastAsia="仿宋" w:cs="仿宋"/>
          <w:spacing w:val="-1"/>
          <w:sz w:val="23"/>
          <w:szCs w:val="23"/>
        </w:rPr>
        <w:t>根据晋财购[2023]14号文</w:t>
      </w:r>
    </w:p>
    <w:p w14:paraId="398E27A3">
      <w:pPr>
        <w:spacing w:before="255" w:line="222" w:lineRule="auto"/>
        <w:ind w:left="1125"/>
        <w:outlineLvl w:val="2"/>
        <w:rPr>
          <w:rFonts w:ascii="仿宋" w:hAnsi="仿宋" w:eastAsia="仿宋" w:cs="仿宋"/>
          <w:sz w:val="23"/>
          <w:szCs w:val="23"/>
        </w:rPr>
      </w:pPr>
      <w:bookmarkStart w:id="50" w:name="bookmark34"/>
      <w:bookmarkEnd w:id="50"/>
      <w:r>
        <w:rPr>
          <w:rFonts w:ascii="仿宋" w:hAnsi="仿宋" w:eastAsia="仿宋" w:cs="仿宋"/>
          <w:spacing w:val="-3"/>
          <w:sz w:val="23"/>
          <w:szCs w:val="23"/>
        </w:rPr>
        <w:t>（二）其他</w:t>
      </w:r>
    </w:p>
    <w:p w14:paraId="7ACD9583">
      <w:pPr>
        <w:spacing w:before="263" w:line="221" w:lineRule="auto"/>
        <w:ind w:left="1130"/>
        <w:rPr>
          <w:rFonts w:ascii="仿宋" w:hAnsi="仿宋" w:eastAsia="仿宋" w:cs="仿宋"/>
          <w:sz w:val="23"/>
          <w:szCs w:val="23"/>
        </w:rPr>
      </w:pPr>
      <w:r>
        <w:rPr>
          <w:rFonts w:ascii="仿宋" w:hAnsi="仿宋" w:eastAsia="仿宋" w:cs="仿宋"/>
          <w:spacing w:val="-1"/>
          <w:sz w:val="23"/>
          <w:szCs w:val="23"/>
        </w:rPr>
        <w:t>兴县行政事业单位政府采购事项请示卡</w:t>
      </w:r>
    </w:p>
    <w:p w14:paraId="4F8ABB07">
      <w:pPr>
        <w:spacing w:line="221" w:lineRule="auto"/>
        <w:rPr>
          <w:rFonts w:ascii="仿宋" w:hAnsi="仿宋" w:eastAsia="仿宋" w:cs="仿宋"/>
          <w:sz w:val="23"/>
          <w:szCs w:val="23"/>
        </w:rPr>
        <w:sectPr>
          <w:footerReference r:id="rId38" w:type="default"/>
          <w:pgSz w:w="11900" w:h="16840"/>
          <w:pgMar w:top="642" w:right="600" w:bottom="340" w:left="600" w:header="326" w:footer="93" w:gutter="0"/>
          <w:cols w:space="720" w:num="1"/>
        </w:sectPr>
      </w:pPr>
    </w:p>
    <w:p w14:paraId="35FEEAD1">
      <w:pPr>
        <w:pStyle w:val="2"/>
        <w:spacing w:line="277" w:lineRule="auto"/>
      </w:pPr>
    </w:p>
    <w:p w14:paraId="380235BC">
      <w:pPr>
        <w:pStyle w:val="2"/>
        <w:spacing w:line="278" w:lineRule="auto"/>
      </w:pPr>
    </w:p>
    <w:p w14:paraId="5D5C0643">
      <w:pPr>
        <w:spacing w:line="13461" w:lineRule="exact"/>
        <w:ind w:firstLine="1610"/>
      </w:pPr>
      <w:r>
        <w:rPr>
          <w:position w:val="-269"/>
        </w:rPr>
        <w:drawing>
          <wp:inline distT="0" distB="0" distL="0" distR="0">
            <wp:extent cx="476440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8"/>
                    <a:stretch>
                      <a:fillRect/>
                    </a:stretch>
                  </pic:blipFill>
                  <pic:spPr>
                    <a:xfrm>
                      <a:off x="0" y="0"/>
                      <a:ext cx="4764516" cy="8547295"/>
                    </a:xfrm>
                    <a:prstGeom prst="rect">
                      <a:avLst/>
                    </a:prstGeom>
                  </pic:spPr>
                </pic:pic>
              </a:graphicData>
            </a:graphic>
          </wp:inline>
        </w:drawing>
      </w:r>
    </w:p>
    <w:p w14:paraId="09C8FA82">
      <w:pPr>
        <w:spacing w:line="13461" w:lineRule="exact"/>
        <w:sectPr>
          <w:footerReference r:id="rId39" w:type="default"/>
          <w:pgSz w:w="11900" w:h="16840"/>
          <w:pgMar w:top="642" w:right="600" w:bottom="340" w:left="600" w:header="326" w:footer="93" w:gutter="0"/>
          <w:cols w:space="720" w:num="1"/>
        </w:sectPr>
      </w:pPr>
    </w:p>
    <w:p w14:paraId="02BE80C1">
      <w:pPr>
        <w:pStyle w:val="2"/>
        <w:spacing w:line="277" w:lineRule="auto"/>
      </w:pPr>
    </w:p>
    <w:p w14:paraId="3D829BA1">
      <w:pPr>
        <w:pStyle w:val="2"/>
        <w:spacing w:line="278" w:lineRule="auto"/>
      </w:pPr>
    </w:p>
    <w:p w14:paraId="1D3D5747">
      <w:pPr>
        <w:spacing w:line="13461" w:lineRule="exact"/>
        <w:ind w:firstLine="1405"/>
      </w:pPr>
      <w:r>
        <w:rPr>
          <w:position w:val="-269"/>
        </w:rPr>
        <w:drawing>
          <wp:inline distT="0" distB="0" distL="0" distR="0">
            <wp:extent cx="5025390"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9"/>
                    <a:stretch>
                      <a:fillRect/>
                    </a:stretch>
                  </pic:blipFill>
                  <pic:spPr>
                    <a:xfrm>
                      <a:off x="0" y="0"/>
                      <a:ext cx="5025397" cy="8547295"/>
                    </a:xfrm>
                    <a:prstGeom prst="rect">
                      <a:avLst/>
                    </a:prstGeom>
                  </pic:spPr>
                </pic:pic>
              </a:graphicData>
            </a:graphic>
          </wp:inline>
        </w:drawing>
      </w:r>
    </w:p>
    <w:p w14:paraId="6F467BD2">
      <w:pPr>
        <w:spacing w:line="13461" w:lineRule="exact"/>
        <w:sectPr>
          <w:footerReference r:id="rId40" w:type="default"/>
          <w:pgSz w:w="11900" w:h="16840"/>
          <w:pgMar w:top="642" w:right="600" w:bottom="340" w:left="600" w:header="326" w:footer="93" w:gutter="0"/>
          <w:cols w:space="720" w:num="1"/>
        </w:sectPr>
      </w:pPr>
    </w:p>
    <w:p w14:paraId="1FEAABB9">
      <w:pPr>
        <w:pStyle w:val="2"/>
        <w:spacing w:line="277" w:lineRule="auto"/>
      </w:pPr>
    </w:p>
    <w:p w14:paraId="1A8E7235">
      <w:pPr>
        <w:pStyle w:val="2"/>
        <w:spacing w:line="278" w:lineRule="auto"/>
      </w:pPr>
    </w:p>
    <w:p w14:paraId="3CF47B31">
      <w:pPr>
        <w:spacing w:line="13461" w:lineRule="exact"/>
        <w:ind w:firstLine="1491"/>
      </w:pPr>
      <w:r>
        <w:rPr>
          <w:position w:val="-269"/>
        </w:rPr>
        <w:drawing>
          <wp:inline distT="0" distB="0" distL="0" distR="0">
            <wp:extent cx="4915535"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0"/>
                    <a:stretch>
                      <a:fillRect/>
                    </a:stretch>
                  </pic:blipFill>
                  <pic:spPr>
                    <a:xfrm>
                      <a:off x="0" y="0"/>
                      <a:ext cx="4915553" cy="8547295"/>
                    </a:xfrm>
                    <a:prstGeom prst="rect">
                      <a:avLst/>
                    </a:prstGeom>
                  </pic:spPr>
                </pic:pic>
              </a:graphicData>
            </a:graphic>
          </wp:inline>
        </w:drawing>
      </w:r>
    </w:p>
    <w:p w14:paraId="066C11E8">
      <w:pPr>
        <w:spacing w:line="13461" w:lineRule="exact"/>
        <w:sectPr>
          <w:footerReference r:id="rId41" w:type="default"/>
          <w:pgSz w:w="11900" w:h="16840"/>
          <w:pgMar w:top="642" w:right="600" w:bottom="340" w:left="600" w:header="326" w:footer="93" w:gutter="0"/>
          <w:cols w:space="720" w:num="1"/>
        </w:sectPr>
      </w:pPr>
    </w:p>
    <w:p w14:paraId="79053767">
      <w:pPr>
        <w:pStyle w:val="2"/>
        <w:spacing w:line="277" w:lineRule="auto"/>
      </w:pPr>
    </w:p>
    <w:p w14:paraId="5369A357">
      <w:pPr>
        <w:pStyle w:val="2"/>
        <w:spacing w:line="278" w:lineRule="auto"/>
      </w:pPr>
    </w:p>
    <w:p w14:paraId="537C4E67">
      <w:pPr>
        <w:spacing w:line="13461" w:lineRule="exact"/>
        <w:ind w:firstLine="983"/>
      </w:pPr>
      <w:r>
        <w:rPr>
          <w:position w:val="-269"/>
        </w:rPr>
        <w:drawing>
          <wp:inline distT="0" distB="0" distL="0" distR="0">
            <wp:extent cx="5560695"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1"/>
                    <a:stretch>
                      <a:fillRect/>
                    </a:stretch>
                  </pic:blipFill>
                  <pic:spPr>
                    <a:xfrm>
                      <a:off x="0" y="0"/>
                      <a:ext cx="5560891" cy="8547295"/>
                    </a:xfrm>
                    <a:prstGeom prst="rect">
                      <a:avLst/>
                    </a:prstGeom>
                  </pic:spPr>
                </pic:pic>
              </a:graphicData>
            </a:graphic>
          </wp:inline>
        </w:drawing>
      </w:r>
    </w:p>
    <w:p w14:paraId="54561705">
      <w:pPr>
        <w:spacing w:line="13461" w:lineRule="exact"/>
        <w:sectPr>
          <w:footerReference r:id="rId42" w:type="default"/>
          <w:pgSz w:w="11900" w:h="16840"/>
          <w:pgMar w:top="642" w:right="600" w:bottom="340" w:left="600" w:header="326" w:footer="93" w:gutter="0"/>
          <w:cols w:space="720" w:num="1"/>
        </w:sectPr>
      </w:pPr>
    </w:p>
    <w:p w14:paraId="4D5E7570">
      <w:pPr>
        <w:pStyle w:val="2"/>
        <w:spacing w:line="269" w:lineRule="auto"/>
      </w:pPr>
    </w:p>
    <w:p w14:paraId="5F0CB2E7">
      <w:pPr>
        <w:pStyle w:val="2"/>
        <w:spacing w:line="270" w:lineRule="auto"/>
      </w:pPr>
    </w:p>
    <w:p w14:paraId="700F378B">
      <w:pPr>
        <w:spacing w:before="94" w:line="228" w:lineRule="exact"/>
        <w:ind w:left="4386"/>
        <w:outlineLvl w:val="0"/>
        <w:rPr>
          <w:rFonts w:ascii="微软雅黑" w:hAnsi="微软雅黑" w:eastAsia="微软雅黑" w:cs="微软雅黑"/>
          <w:sz w:val="22"/>
          <w:szCs w:val="22"/>
        </w:rPr>
      </w:pPr>
      <w:bookmarkStart w:id="51" w:name="bookmark35"/>
      <w:bookmarkEnd w:id="51"/>
      <w:r>
        <w:rPr>
          <w:rFonts w:ascii="微软雅黑" w:hAnsi="微软雅黑" w:eastAsia="微软雅黑" w:cs="微软雅黑"/>
          <w:spacing w:val="15"/>
          <w:position w:val="-1"/>
          <w:sz w:val="22"/>
          <w:szCs w:val="22"/>
        </w:rPr>
        <w:t>第四部分 名词解释</w:t>
      </w:r>
    </w:p>
    <w:p w14:paraId="6717F0FA">
      <w:pPr>
        <w:spacing w:before="307" w:line="325" w:lineRule="auto"/>
        <w:ind w:left="687" w:right="6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000244B2">
      <w:pPr>
        <w:spacing w:before="1" w:line="219" w:lineRule="auto"/>
        <w:ind w:left="11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63563B5E">
      <w:pPr>
        <w:spacing w:before="128" w:line="307" w:lineRule="auto"/>
        <w:ind w:left="666" w:right="6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39155499">
      <w:pPr>
        <w:spacing w:before="125" w:line="276" w:lineRule="auto"/>
        <w:ind w:left="664" w:right="6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63AD289C">
      <w:pPr>
        <w:spacing w:before="124" w:line="298" w:lineRule="auto"/>
        <w:ind w:left="663" w:right="6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6B6D5583">
      <w:pPr>
        <w:spacing w:before="125"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4B23AB98">
      <w:pPr>
        <w:spacing w:before="165" w:line="322" w:lineRule="auto"/>
        <w:ind w:left="669" w:right="6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0E8F5103">
      <w:pPr>
        <w:spacing w:before="30" w:line="276" w:lineRule="auto"/>
        <w:ind w:left="663" w:right="6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53724A49">
      <w:pPr>
        <w:spacing w:before="125" w:line="219" w:lineRule="auto"/>
        <w:ind w:left="11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7902156C">
      <w:pPr>
        <w:spacing w:before="128" w:line="274" w:lineRule="auto"/>
        <w:ind w:left="665" w:right="6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6F051128">
      <w:pPr>
        <w:spacing w:before="126" w:line="272" w:lineRule="auto"/>
        <w:ind w:left="676" w:right="6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7CB4EFF8">
      <w:pPr>
        <w:spacing w:before="134" w:line="221" w:lineRule="auto"/>
        <w:ind w:left="11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6DBF32ED">
      <w:pPr>
        <w:spacing w:before="124" w:line="221" w:lineRule="auto"/>
        <w:ind w:left="11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footerReference r:id="rId43" w:type="default"/>
      <w:pgSz w:w="11900" w:h="16840"/>
      <w:pgMar w:top="642" w:right="600"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AEF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DD2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3ABE7">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8387F">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10F0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55AF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893B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776B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ABFF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F45C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3E2B6">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F4F01">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ECB6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8E25D">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983BA">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ABCA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3B59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7C54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8055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1341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83D08">
    <w:pPr>
      <w:spacing w:line="237" w:lineRule="exact"/>
      <w:ind w:left="5286"/>
      <w:rPr>
        <w:rFonts w:ascii="华文宋体" w:hAnsi="华文宋体" w:eastAsia="华文宋体" w:cs="华文宋体"/>
        <w:sz w:val="16"/>
        <w:szCs w:val="16"/>
      </w:rPr>
    </w:pPr>
    <w:bookmarkStart w:id="52" w:name="bookmark49"/>
    <w:bookmarkEnd w:id="52"/>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3C50C">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56CF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698B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1E9D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D3B8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4DB8C">
    <w:pPr>
      <w:spacing w:line="237" w:lineRule="exact"/>
      <w:ind w:left="5286"/>
      <w:rPr>
        <w:rFonts w:ascii="华文宋体" w:hAnsi="华文宋体" w:eastAsia="华文宋体" w:cs="华文宋体"/>
        <w:sz w:val="16"/>
        <w:szCs w:val="16"/>
      </w:rPr>
    </w:pPr>
    <w:bookmarkStart w:id="53" w:name="bookmark50"/>
    <w:bookmarkEnd w:id="53"/>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EEA8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5D90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F84C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DD4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942C0">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160D5">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2B047">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5AEB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4B60D">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4779">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E3CCE">
    <w:pPr>
      <w:spacing w:before="32" w:line="227" w:lineRule="auto"/>
      <w:ind w:left="49"/>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4779">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兴县水利局2025年部门预算公开报告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96925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17.png"/><Relationship Id="rId60" Type="http://schemas.openxmlformats.org/officeDocument/2006/relationships/image" Target="media/image16.png"/><Relationship Id="rId6" Type="http://schemas.openxmlformats.org/officeDocument/2006/relationships/footer" Target="footer1.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6.xml"/><Relationship Id="rId42" Type="http://schemas.openxmlformats.org/officeDocument/2006/relationships/footer" Target="footer35.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39</Pages>
  <Words>5699</Words>
  <Characters>8194</Characters>
  <TotalTime>0</TotalTime>
  <ScaleCrop>false</ScaleCrop>
  <LinksUpToDate>false</LinksUpToDate>
  <CharactersWithSpaces>8540</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2025-09-04T18:32:00Z</dcterms:created>
  <dc:creator>lenovo</dc:creator>
  <cp:lastModifiedBy>睡不着的豆包</cp:lastModifiedBy>
  <dcterms:modified xsi:type="dcterms:W3CDTF">2025-09-25T08:10:35Z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2025-09-25T16:10:18Z</vt:filetime>
  </property>
  <property fmtid="{D5CDD505-2E9C-101B-9397-08002B2CF9AE}" pid="4" name="KSOProductBuildVer">
    <vt:lpwstr>2052-12.1.0.22529</vt:lpwstr>
  </property>
  <property fmtid="{D5CDD505-2E9C-101B-9397-08002B2CF9AE}" pid="5" name="ICV">
    <vt:lpwstr>AC01A647C9914B5AB2E8DF8277E88E8B_13</vt:lpwstr>
  </property>
</Properties>
</file>