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560" w:lineRule="exact"/>
        <w:ind w:leftChars="100" w:left="210" w:firstLineChars="200" w:firstLine="720"/>
        <w:jc w:val="center"/>
        <w:rPr>
          <w:rFonts w:ascii="仿宋" w:eastAsia="仿宋" w:cs="仿宋" w:hAnsi="仿宋"/>
          <w:b w:val="0"/>
          <w:bCs w:val="0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ascii="仿宋" w:eastAsia="仿宋" w:cs="仿宋" w:hAnsi="仿宋"/>
          <w:b w:val="0"/>
          <w:bCs w:val="0"/>
          <w:sz w:val="36"/>
          <w:szCs w:val="36"/>
          <w:lang w:val="en-US" w:eastAsia="zh-CN"/>
        </w:rPr>
        <w:t>2023年三公经费执行情况说明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560" w:lineRule="exact"/>
        <w:ind w:leftChars="100" w:left="210" w:firstLineChars="200" w:firstLine="640"/>
        <w:rPr>
          <w:rFonts w:ascii="仿宋" w:eastAsia="仿宋" w:cs="仿宋" w:hAnsi="仿宋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560" w:lineRule="exact"/>
        <w:ind w:firstLineChars="200" w:firstLine="640"/>
        <w:rPr>
          <w:rFonts w:ascii="仿宋" w:eastAsia="仿宋" w:cs="仿宋" w:hAnsi="仿宋" w:hint="eastAsia"/>
          <w:b w:val="0"/>
          <w:bCs w:val="0"/>
          <w:sz w:val="32"/>
          <w:szCs w:val="32"/>
          <w:lang w:val="en-US" w:eastAsia="zh-CN"/>
        </w:rPr>
      </w:pPr>
      <w:r>
        <w:rPr>
          <w:rFonts w:ascii="仿宋" w:eastAsia="仿宋" w:cs="仿宋" w:hAnsi="仿宋" w:hint="eastAsia"/>
          <w:b w:val="0"/>
          <w:bCs w:val="0"/>
          <w:sz w:val="32"/>
          <w:szCs w:val="32"/>
          <w:lang w:val="en-US" w:eastAsia="zh-CN"/>
        </w:rPr>
        <w:t>2023年执行“三公经费”454万元为预算数459万元的98.91%，比上年升高5.83%。其中：公务接待费65万元为预算数80万元的81.25%，比上年升高3.17%，公务用车运行费266万元为预算数266万元的100%，比上年降低27.12%。公务用车购置执行123万元。2023年根据财政部“双控”要求，执行数不超预算数（执行数是预算数的98.91 %）。</w:t>
      </w:r>
    </w:p>
    <w:p/>
    <w:sectPr>
      <w:pgSz w:w="11907" w:h="16839"/>
      <w:pgMar w:top="1440" w:right="1800" w:bottom="1440" w:left="1800" w:header="851" w:footer="992" w:gutter="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仿宋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宋体">
    <w:panose1 w:val="02010600030101010101"/>
    <w:charset w:val="86"/>
    <w:family w:val="auto"/>
    <w:pitch w:val="variable"/>
    <w:sig w:usb0="00000003" w:usb1="080E0000" w:usb2="00000000" w:usb3="00000000" w:csb0="00040001" w:csb1="00000000"/>
  </w:font>
  <w:font w:name="Lucida Sans">
    <w:altName w:val="Arial"/>
    <w:panose1 w:val="020B0602030504020204"/>
    <w:charset w:val="00"/>
    <w:family w:val="auto"/>
    <w:pitch w:val="variable"/>
    <w:sig w:usb0="00000003" w:usb1="00000000" w:usb2="00000000" w:usb3="00000000" w:csb0="20000001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compatSetting w:name="compatibilityMode" w:uri="http://schemas.microsoft.com/office/word" w:val="15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doNotIncludeSubdocsInStats/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Lucida Sans"/>
        <w:lang w:val="en-US" w:eastAsia="zh-CN" w:bidi="ar-SA"/>
      </w:rPr>
    </w:rPrDefault>
    <w:pPrDefault/>
  </w:docDefaults>
  <w:style w:type="paragraph" w:default="1" w:styleId="0">
    <w:name w:val="Normal"/>
    <w:qFormat/>
    <w:next w:val="1"/>
    <w:pPr>
      <w:widowControl w:val="0"/>
      <w:adjustRightInd w:val="0"/>
      <w:jc w:val="both"/>
    </w:pPr>
    <w:rPr>
      <w:rFonts w:ascii="Times New Roman" w:eastAsia="宋体" w:cs="Times New Roman" w:hAnsi="Times New Roman"/>
      <w:kern w:val="2"/>
      <w:sz w:val="21"/>
      <w:szCs w:val="20"/>
      <w:lang w:val="en-US" w:eastAsia="zh-CN" w:bidi="ar-SA"/>
    </w:rPr>
  </w:style>
  <w:style w:type="paragraph" w:styleId="1">
    <w:name w:val="heading 1"/>
    <w:qFormat/>
    <w:basedOn w:val="0"/>
    <w:next w:val="0"/>
    <w:link w:val="1Char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customStyle="1" w:styleId="1Char">
    <w:name w:val="heading 1 Char"/>
    <w:basedOn w:val="10"/>
    <w:link w:val="1"/>
    <w:rPr>
      <w:rFonts w:ascii="Times New Roman" w:eastAsia="宋体" w:cs="Times New Roman" w:hAnsi="Times New Roman"/>
      <w:b/>
      <w:bCs/>
      <w:kern w:val="44"/>
      <w:sz w:val="44"/>
      <w:szCs w:val="44"/>
      <w:lang w:val="en-US" w:eastAsia="zh-CN" w:bidi="ar-SA"/>
    </w:rPr>
  </w:style>
  <w:style w:type="paragraph" w:styleId="2">
    <w:name w:val="heading 2"/>
    <w:qFormat/>
    <w:basedOn w:val="0"/>
    <w:next w:val="0"/>
    <w:link w:val="2Char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character" w:customStyle="1" w:styleId="2Char">
    <w:name w:val="heading 2 Char"/>
    <w:basedOn w:val="10"/>
    <w:link w:val="2"/>
    <w:rPr>
      <w:rFonts w:ascii="Times New Roman" w:eastAsia="黑体" w:cs="Times New Roman" w:hAnsi="Times New Roman"/>
      <w:b/>
      <w:bCs/>
      <w:kern w:val="2"/>
      <w:sz w:val="32"/>
      <w:szCs w:val="32"/>
      <w:lang w:val="en-US" w:eastAsia="zh-CN" w:bidi="ar-SA"/>
    </w:rPr>
  </w:style>
  <w:style w:type="paragraph" w:styleId="3">
    <w:name w:val="heading 3"/>
    <w:qFormat/>
    <w:basedOn w:val="0"/>
    <w:next w:val="0"/>
    <w:link w:val="3Char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customStyle="1" w:styleId="3Char">
    <w:name w:val="heading 3 Char"/>
    <w:basedOn w:val="10"/>
    <w:link w:val="3"/>
    <w:rPr>
      <w:rFonts w:ascii="Times New Roman" w:eastAsia="宋体" w:cs="Times New Roman" w:hAnsi="Times New Roman"/>
      <w:b/>
      <w:bCs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qFormat/>
  </w:style>
  <w:style w:type="paragraph" w:styleId="15">
    <w:name w:val="table of figures"/>
    <w:qFormat/>
    <w:basedOn w:val="0"/>
    <w:next w:val="0"/>
    <w:pPr>
      <w:ind w:leftChars="200" w:left="400" w:hangingChars="200" w:hanging="200"/>
    </w:p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customXml" Target="../customXml/item1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"/>
        <a:ea typeface=""/>
        <a:cs typeface=""/>
      </a:majorFont>
      <a:minorFont>
        <a:latin typeface="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1"/>
        </a:gradFill>
      </a:fillStyleLst>
      <a:lnStyleLst>
        <a:ln w="6350" cmpd="sng" cap="flat">
          <a:solidFill>
            <a:schemeClr val="phClr"/>
          </a:solidFill>
          <a:prstDash val="solid"/>
          <a:miter/>
        </a:ln>
        <a:ln w="12700" cmpd="sng" cap="flat">
          <a:solidFill>
            <a:schemeClr val="phClr"/>
          </a:solidFill>
          <a:prstDash val="solid"/>
          <a:miter/>
        </a:ln>
        <a:ln w="19050" cmpd="sng" cap="flat">
          <a:solidFill>
            <a:schemeClr val="phClr"/>
          </a:solidFill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algn="b" rotWithShape="0" blurRad="57150" dist="19050" dir="5400000">
              <a:srgbClr val="000000">
                <a:alpha val="62745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1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936068CE-F823-4514-B85C-75F8AE3132C5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1</TotalTime>
  <Application>Yozo_Office27021597764231189</Application>
  <Pages>1</Pages>
  <Words>0</Words>
  <Characters>150</Characters>
  <Lines>0</Lines>
  <Paragraphs>4</Paragraphs>
  <CharactersWithSpaces>200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great</dc:creator>
  <cp:lastModifiedBy>great</cp:lastModifiedBy>
  <cp:revision>1</cp:revision>
  <dcterms:created xsi:type="dcterms:W3CDTF">2024-09-20T07:36:45Z</dcterms:created>
  <dcterms:modified xsi:type="dcterms:W3CDTF">2024-09-20T09:10:06Z</dcterms:modified>
</cp:coreProperties>
</file>