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png" ContentType="image/png"/>
  <Override PartName="/word/header4.xml" ContentType="application/vnd.openxmlformats-officedocument.wordprocessingml.header+xml"/>
  <Override PartName="/word/footer4.xml" ContentType="application/vnd.openxmlformats-officedocument.wordprocessingml.footer+xml"/>
  <Default Extension="jpeg" ContentType="image/jpeg"/>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spacing w:before="58"/>
        <w:rPr>
          <w:rFonts w:ascii="Times New Roman"/>
          <w:sz w:val="35"/>
        </w:rPr>
      </w:pPr>
    </w:p>
    <w:p>
      <w:pPr>
        <w:spacing w:before="0"/>
        <w:ind w:left="1" w:right="148" w:firstLine="0"/>
        <w:jc w:val="center"/>
        <w:rPr>
          <w:sz w:val="35"/>
        </w:rPr>
      </w:pPr>
      <w:r>
        <w:rPr>
          <w:spacing w:val="-20"/>
          <w:sz w:val="35"/>
        </w:rPr>
        <w:t>兴 县 东 关 中 学</w:t>
      </w:r>
    </w:p>
    <w:p>
      <w:pPr>
        <w:pStyle w:val="BodyText"/>
        <w:spacing w:before="242"/>
        <w:rPr>
          <w:sz w:val="35"/>
        </w:rPr>
      </w:pPr>
    </w:p>
    <w:p>
      <w:pPr>
        <w:spacing w:before="1"/>
        <w:ind w:left="0" w:right="148" w:firstLine="0"/>
        <w:jc w:val="center"/>
        <w:rPr>
          <w:sz w:val="35"/>
        </w:rPr>
      </w:pPr>
      <w:r>
        <w:rPr>
          <w:w w:val="105"/>
          <w:sz w:val="35"/>
        </w:rPr>
        <w:t>2</w:t>
      </w:r>
      <w:r>
        <w:rPr>
          <w:spacing w:val="-43"/>
          <w:w w:val="105"/>
          <w:sz w:val="35"/>
        </w:rPr>
        <w:t> </w:t>
      </w:r>
      <w:r>
        <w:rPr>
          <w:w w:val="105"/>
          <w:sz w:val="35"/>
        </w:rPr>
        <w:t>0</w:t>
      </w:r>
      <w:r>
        <w:rPr>
          <w:spacing w:val="-43"/>
          <w:w w:val="105"/>
          <w:sz w:val="35"/>
        </w:rPr>
        <w:t> </w:t>
      </w:r>
      <w:r>
        <w:rPr>
          <w:w w:val="105"/>
          <w:sz w:val="35"/>
        </w:rPr>
        <w:t>2</w:t>
      </w:r>
      <w:r>
        <w:rPr>
          <w:spacing w:val="-42"/>
          <w:w w:val="105"/>
          <w:sz w:val="35"/>
        </w:rPr>
        <w:t> </w:t>
      </w:r>
      <w:r>
        <w:rPr>
          <w:w w:val="105"/>
          <w:sz w:val="35"/>
        </w:rPr>
        <w:t>4</w:t>
      </w:r>
      <w:r>
        <w:rPr>
          <w:spacing w:val="-25"/>
          <w:w w:val="105"/>
          <w:sz w:val="35"/>
        </w:rPr>
        <w:t> 年 度 单 位 预 算 公 开</w:t>
      </w:r>
    </w:p>
    <w:p>
      <w:pPr>
        <w:spacing w:after="0"/>
        <w:jc w:val="center"/>
        <w:rPr>
          <w:sz w:val="35"/>
        </w:rPr>
        <w:sectPr>
          <w:type w:val="continuous"/>
          <w:pgSz w:w="11900" w:h="16840"/>
          <w:pgMar w:top="1940" w:bottom="280" w:left="1275" w:right="1275"/>
        </w:sectPr>
      </w:pPr>
    </w:p>
    <w:p>
      <w:pPr>
        <w:pStyle w:val="Title"/>
      </w:pPr>
      <w:bookmarkStart w:name="目  录" w:id="1"/>
      <w:bookmarkEnd w:id="1"/>
      <w:r>
        <w:rPr>
          <w:b w:val="0"/>
        </w:rPr>
      </w:r>
      <w:r>
        <w:rPr>
          <w:spacing w:val="-6"/>
        </w:rPr>
        <w:t>目  录</w:t>
      </w:r>
    </w:p>
    <w:p>
      <w:pPr>
        <w:pStyle w:val="Title"/>
        <w:spacing w:after="0"/>
        <w:sectPr>
          <w:pgSz w:w="11900" w:h="16840"/>
          <w:pgMar w:top="920" w:bottom="866" w:left="1275" w:right="1275"/>
        </w:sectPr>
      </w:pPr>
    </w:p>
    <w:sdt>
      <w:sdtPr>
        <w:docPartObj>
          <w:docPartGallery w:val="Table of Contents"/>
          <w:docPartUnique/>
        </w:docPartObj>
      </w:sdtPr>
      <w:sdtEndPr/>
      <w:sdtContent>
        <w:p>
          <w:pPr>
            <w:pStyle w:val="TOC1"/>
            <w:tabs>
              <w:tab w:pos="9304" w:val="right" w:leader="none"/>
            </w:tabs>
            <w:spacing w:before="612"/>
          </w:pPr>
          <w:r>
            <w:rPr/>
            <mc:AlternateContent>
              <mc:Choice Requires="wps">
                <w:drawing>
                  <wp:anchor distT="0" distB="0" distL="0" distR="0" allowOverlap="1" layoutInCell="1" locked="0" behindDoc="1" simplePos="0" relativeHeight="485768704">
                    <wp:simplePos x="0" y="0"/>
                    <wp:positionH relativeFrom="page">
                      <wp:posOffset>1911350</wp:posOffset>
                    </wp:positionH>
                    <wp:positionV relativeFrom="paragraph">
                      <wp:posOffset>556894</wp:posOffset>
                    </wp:positionV>
                    <wp:extent cx="47244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724400" cy="1270"/>
                            </a:xfrm>
                            <a:custGeom>
                              <a:avLst/>
                              <a:gdLst/>
                              <a:ahLst/>
                              <a:cxnLst/>
                              <a:rect l="l" t="t" r="r" b="b"/>
                              <a:pathLst>
                                <a:path w="4724400" h="0">
                                  <a:moveTo>
                                    <a:pt x="0" y="0"/>
                                  </a:moveTo>
                                  <a:lnTo>
                                    <a:pt x="4724400" y="0"/>
                                  </a:lnTo>
                                </a:path>
                              </a:pathLst>
                            </a:custGeom>
                            <a:ln w="12700">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7776" from="150.5pt,43.849998pt" to="522.5pt,43.849998pt" stroked="true" strokeweight="1pt" strokecolor="#000000">
                    <v:stroke dashstyle="dot"/>
                    <w10:wrap type="none"/>
                  </v:line>
                </w:pict>
              </mc:Fallback>
            </mc:AlternateContent>
          </w:r>
          <w:hyperlink w:history="true" w:anchor="_TOC_250012">
            <w:r>
              <w:rPr/>
              <w:t>第一部分</w:t>
            </w:r>
            <w:r>
              <w:rPr>
                <w:spacing w:val="-15"/>
              </w:rPr>
              <w:t> </w:t>
            </w:r>
            <w:r>
              <w:rPr/>
              <w:t>概</w:t>
            </w:r>
            <w:r>
              <w:rPr>
                <w:spacing w:val="-10"/>
              </w:rPr>
              <w:t>况</w:t>
            </w:r>
            <w:r>
              <w:rPr>
                <w:rFonts w:ascii="Times New Roman" w:eastAsia="Times New Roman"/>
              </w:rPr>
              <w:tab/>
            </w:r>
            <w:r>
              <w:rPr>
                <w:spacing w:val="-10"/>
              </w:rPr>
              <w:t>1</w:t>
            </w:r>
          </w:hyperlink>
        </w:p>
        <w:p>
          <w:pPr>
            <w:pStyle w:val="TOC2"/>
            <w:tabs>
              <w:tab w:pos="9304" w:val="right" w:leader="none"/>
            </w:tabs>
          </w:pPr>
          <w:r>
            <w:rPr/>
            <mc:AlternateContent>
              <mc:Choice Requires="wps">
                <w:drawing>
                  <wp:anchor distT="0" distB="0" distL="0" distR="0" allowOverlap="1" layoutInCell="1" locked="0" behindDoc="1" simplePos="0" relativeHeight="485769216">
                    <wp:simplePos x="0" y="0"/>
                    <wp:positionH relativeFrom="page">
                      <wp:posOffset>2324100</wp:posOffset>
                    </wp:positionH>
                    <wp:positionV relativeFrom="paragraph">
                      <wp:posOffset>271145</wp:posOffset>
                    </wp:positionV>
                    <wp:extent cx="431165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311650" cy="1270"/>
                            </a:xfrm>
                            <a:custGeom>
                              <a:avLst/>
                              <a:gdLst/>
                              <a:ahLst/>
                              <a:cxnLst/>
                              <a:rect l="l" t="t" r="r" b="b"/>
                              <a:pathLst>
                                <a:path w="4311650" h="0">
                                  <a:moveTo>
                                    <a:pt x="0" y="0"/>
                                  </a:moveTo>
                                  <a:lnTo>
                                    <a:pt x="4311650" y="0"/>
                                  </a:lnTo>
                                </a:path>
                              </a:pathLst>
                            </a:custGeom>
                            <a:ln w="12700">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7264" from="183pt,21.35pt" to="522.5pt,21.35pt" stroked="true" strokeweight="1pt" strokecolor="#000000">
                    <v:stroke dashstyle="dot"/>
                    <w10:wrap type="none"/>
                  </v:line>
                </w:pict>
              </mc:Fallback>
            </mc:AlternateContent>
          </w:r>
          <w:r>
            <w:rPr/>
            <w:t>一、本单位职</w:t>
          </w:r>
          <w:r>
            <w:rPr>
              <w:spacing w:val="-10"/>
            </w:rPr>
            <w:t>责</w:t>
          </w:r>
          <w:r>
            <w:rPr>
              <w:rFonts w:ascii="Times New Roman" w:eastAsia="Times New Roman"/>
              <w:b/>
            </w:rPr>
            <w:tab/>
          </w:r>
          <w:r>
            <w:rPr>
              <w:spacing w:val="-10"/>
            </w:rPr>
            <w:t>1</w:t>
          </w:r>
        </w:p>
        <w:p>
          <w:pPr>
            <w:pStyle w:val="TOC2"/>
            <w:tabs>
              <w:tab w:pos="9304" w:val="right" w:leader="none"/>
            </w:tabs>
          </w:pPr>
          <w:r>
            <w:rPr/>
            <mc:AlternateContent>
              <mc:Choice Requires="wps">
                <w:drawing>
                  <wp:anchor distT="0" distB="0" distL="0" distR="0" allowOverlap="1" layoutInCell="1" locked="0" behindDoc="1" simplePos="0" relativeHeight="485769728">
                    <wp:simplePos x="0" y="0"/>
                    <wp:positionH relativeFrom="page">
                      <wp:posOffset>2489200</wp:posOffset>
                    </wp:positionH>
                    <wp:positionV relativeFrom="paragraph">
                      <wp:posOffset>271145</wp:posOffset>
                    </wp:positionV>
                    <wp:extent cx="414655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146550" cy="1270"/>
                            </a:xfrm>
                            <a:custGeom>
                              <a:avLst/>
                              <a:gdLst/>
                              <a:ahLst/>
                              <a:cxnLst/>
                              <a:rect l="l" t="t" r="r" b="b"/>
                              <a:pathLst>
                                <a:path w="4146550" h="0">
                                  <a:moveTo>
                                    <a:pt x="0" y="0"/>
                                  </a:moveTo>
                                  <a:lnTo>
                                    <a:pt x="4146550" y="0"/>
                                  </a:lnTo>
                                </a:path>
                              </a:pathLst>
                            </a:custGeom>
                            <a:ln w="12700">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6752" from="196pt,21.35pt" to="522.5pt,21.35pt" stroked="true" strokeweight="1pt" strokecolor="#000000">
                    <v:stroke dashstyle="dot"/>
                    <w10:wrap type="none"/>
                  </v:line>
                </w:pict>
              </mc:Fallback>
            </mc:AlternateContent>
          </w:r>
          <w:r>
            <w:rPr/>
            <w:t>二、机构设置情</w:t>
          </w:r>
          <w:r>
            <w:rPr>
              <w:spacing w:val="-10"/>
            </w:rPr>
            <w:t>况</w:t>
          </w:r>
          <w:r>
            <w:rPr>
              <w:rFonts w:ascii="Times New Roman" w:eastAsia="Times New Roman"/>
              <w:b/>
            </w:rPr>
            <w:tab/>
          </w:r>
          <w:r>
            <w:rPr>
              <w:spacing w:val="-10"/>
            </w:rPr>
            <w:t>1</w:t>
          </w:r>
        </w:p>
        <w:p>
          <w:pPr>
            <w:pStyle w:val="TOC1"/>
            <w:tabs>
              <w:tab w:pos="1474" w:val="left" w:leader="none"/>
              <w:tab w:pos="9304" w:val="right" w:leader="underscore"/>
            </w:tabs>
          </w:pPr>
          <w:hyperlink w:history="true" w:anchor="_TOC_250011">
            <w:r>
              <w:rPr>
                <w:spacing w:val="-4"/>
              </w:rPr>
              <w:t>第二部</w:t>
            </w:r>
            <w:r>
              <w:rPr>
                <w:spacing w:val="-10"/>
              </w:rPr>
              <w:t>分</w:t>
            </w:r>
            <w:r>
              <w:rPr/>
              <w:tab/>
            </w:r>
            <w:r>
              <w:rPr>
                <w:spacing w:val="-4"/>
              </w:rPr>
              <w:t>2024年单位预算报</w:t>
            </w:r>
            <w:r>
              <w:rPr>
                <w:spacing w:val="-10"/>
              </w:rPr>
              <w:t>表</w:t>
            </w:r>
            <w:r>
              <w:rPr>
                <w:rFonts w:ascii="Times New Roman" w:eastAsia="Times New Roman"/>
              </w:rPr>
              <w:tab/>
            </w:r>
            <w:r>
              <w:rPr>
                <w:spacing w:val="-10"/>
              </w:rPr>
              <w:t>2</w:t>
            </w:r>
          </w:hyperlink>
        </w:p>
        <w:p>
          <w:pPr>
            <w:pStyle w:val="TOC2"/>
            <w:tabs>
              <w:tab w:pos="9304" w:val="right" w:leader="underscore"/>
            </w:tabs>
          </w:pPr>
          <w:r>
            <w:rPr/>
            <w:t>表一2024年预算收支总</w:t>
          </w:r>
          <w:r>
            <w:rPr>
              <w:spacing w:val="-10"/>
            </w:rPr>
            <w:t>表</w:t>
          </w:r>
          <w:r>
            <w:rPr>
              <w:rFonts w:ascii="Times New Roman" w:eastAsia="Times New Roman"/>
              <w:b/>
            </w:rPr>
            <w:tab/>
          </w:r>
          <w:r>
            <w:rPr>
              <w:spacing w:val="-10"/>
            </w:rPr>
            <w:t>2</w:t>
          </w:r>
        </w:p>
        <w:p>
          <w:pPr>
            <w:pStyle w:val="TOC2"/>
            <w:tabs>
              <w:tab w:pos="9304" w:val="right" w:leader="underscore"/>
            </w:tabs>
          </w:pPr>
          <w:r>
            <w:rPr/>
            <w:t>表二2024年预算收入总</w:t>
          </w:r>
          <w:r>
            <w:rPr>
              <w:spacing w:val="-10"/>
            </w:rPr>
            <w:t>表</w:t>
          </w:r>
          <w:r>
            <w:rPr>
              <w:rFonts w:ascii="Times New Roman" w:eastAsia="Times New Roman"/>
              <w:b/>
            </w:rPr>
            <w:tab/>
          </w:r>
          <w:r>
            <w:rPr>
              <w:spacing w:val="-10"/>
            </w:rPr>
            <w:t>4</w:t>
          </w:r>
        </w:p>
        <w:p>
          <w:pPr>
            <w:pStyle w:val="TOC2"/>
            <w:tabs>
              <w:tab w:pos="9304" w:val="right" w:leader="underscore"/>
            </w:tabs>
          </w:pPr>
          <w:r>
            <w:rPr/>
            <w:t>表三2024年预算支出总</w:t>
          </w:r>
          <w:r>
            <w:rPr>
              <w:spacing w:val="-10"/>
            </w:rPr>
            <w:t>表</w:t>
          </w:r>
          <w:r>
            <w:rPr>
              <w:rFonts w:ascii="Times New Roman" w:eastAsia="Times New Roman"/>
              <w:b/>
            </w:rPr>
            <w:tab/>
          </w:r>
          <w:r>
            <w:rPr>
              <w:spacing w:val="-10"/>
            </w:rPr>
            <w:t>5</w:t>
          </w:r>
        </w:p>
        <w:p>
          <w:pPr>
            <w:pStyle w:val="TOC2"/>
            <w:tabs>
              <w:tab w:pos="9304" w:val="right" w:leader="underscore"/>
            </w:tabs>
          </w:pPr>
          <w:r>
            <w:rPr/>
            <w:t>表四2024年财政拨款收支总</w:t>
          </w:r>
          <w:r>
            <w:rPr>
              <w:spacing w:val="-10"/>
            </w:rPr>
            <w:t>表</w:t>
          </w:r>
          <w:r>
            <w:rPr>
              <w:rFonts w:ascii="Times New Roman" w:eastAsia="Times New Roman"/>
              <w:b/>
            </w:rPr>
            <w:tab/>
          </w:r>
          <w:r>
            <w:rPr>
              <w:spacing w:val="-10"/>
            </w:rPr>
            <w:t>6</w:t>
          </w:r>
        </w:p>
        <w:p>
          <w:pPr>
            <w:pStyle w:val="TOC2"/>
            <w:tabs>
              <w:tab w:pos="9304" w:val="right" w:leader="underscore"/>
            </w:tabs>
          </w:pPr>
          <w:r>
            <w:rPr/>
            <w:t>表五2024年一般公共预算支出预算表（不含上年结转</w:t>
          </w:r>
          <w:r>
            <w:rPr>
              <w:spacing w:val="-10"/>
            </w:rPr>
            <w:t>）</w:t>
          </w:r>
          <w:r>
            <w:rPr>
              <w:rFonts w:ascii="Times New Roman" w:eastAsia="Times New Roman"/>
              <w:b/>
            </w:rPr>
            <w:tab/>
          </w:r>
          <w:r>
            <w:rPr>
              <w:spacing w:val="-10"/>
            </w:rPr>
            <w:t>8</w:t>
          </w:r>
        </w:p>
        <w:p>
          <w:pPr>
            <w:pStyle w:val="TOC2"/>
            <w:tabs>
              <w:tab w:pos="9304" w:val="right" w:leader="underscore"/>
            </w:tabs>
          </w:pPr>
          <w:r>
            <w:rPr/>
            <w:t>表六2024年一般公共预算安排基本支出分经济科目表（不含上年结转</w:t>
          </w:r>
          <w:r>
            <w:rPr>
              <w:spacing w:val="-10"/>
            </w:rPr>
            <w:t>）</w:t>
          </w:r>
          <w:r>
            <w:rPr>
              <w:rFonts w:ascii="Times New Roman" w:eastAsia="Times New Roman"/>
              <w:b/>
            </w:rPr>
            <w:tab/>
          </w:r>
          <w:r>
            <w:rPr>
              <w:spacing w:val="-10"/>
            </w:rPr>
            <w:t>9</w:t>
          </w:r>
        </w:p>
        <w:p>
          <w:pPr>
            <w:pStyle w:val="TOC2"/>
            <w:tabs>
              <w:tab w:pos="9304" w:val="right" w:leader="underscore"/>
            </w:tabs>
          </w:pPr>
          <w:r>
            <w:rPr/>
            <w:t>表七2024年政府性基金预算收入表（不含上年结转</w:t>
          </w:r>
          <w:r>
            <w:rPr>
              <w:spacing w:val="-10"/>
            </w:rPr>
            <w:t>）</w:t>
          </w:r>
          <w:r>
            <w:rPr>
              <w:rFonts w:ascii="Times New Roman" w:eastAsia="Times New Roman"/>
              <w:b/>
            </w:rPr>
            <w:tab/>
          </w:r>
          <w:r>
            <w:rPr>
              <w:spacing w:val="-5"/>
            </w:rPr>
            <w:t>10</w:t>
          </w:r>
        </w:p>
        <w:p>
          <w:pPr>
            <w:pStyle w:val="TOC2"/>
            <w:tabs>
              <w:tab w:pos="9304" w:val="right" w:leader="underscore"/>
            </w:tabs>
          </w:pPr>
          <w:r>
            <w:rPr/>
            <w:t>表八2024年政府性基金预算支出表（不含上年结转</w:t>
          </w:r>
          <w:r>
            <w:rPr>
              <w:spacing w:val="-10"/>
            </w:rPr>
            <w:t>）</w:t>
          </w:r>
          <w:r>
            <w:rPr>
              <w:rFonts w:ascii="Times New Roman" w:eastAsia="Times New Roman"/>
              <w:b/>
            </w:rPr>
            <w:tab/>
          </w:r>
          <w:r>
            <w:rPr>
              <w:spacing w:val="-5"/>
            </w:rPr>
            <w:t>11</w:t>
          </w:r>
        </w:p>
        <w:p>
          <w:pPr>
            <w:pStyle w:val="TOC2"/>
            <w:tabs>
              <w:tab w:pos="9304" w:val="right" w:leader="underscore"/>
            </w:tabs>
          </w:pPr>
          <w:r>
            <w:rPr/>
            <w:t>表九2024年国有资本经营预算收支预算表（不含上年结转</w:t>
          </w:r>
          <w:r>
            <w:rPr>
              <w:spacing w:val="-10"/>
            </w:rPr>
            <w:t>）</w:t>
          </w:r>
          <w:r>
            <w:rPr>
              <w:rFonts w:ascii="Times New Roman" w:eastAsia="Times New Roman"/>
              <w:b/>
            </w:rPr>
            <w:tab/>
          </w:r>
          <w:r>
            <w:rPr>
              <w:spacing w:val="-5"/>
            </w:rPr>
            <w:t>12</w:t>
          </w:r>
        </w:p>
        <w:p>
          <w:pPr>
            <w:pStyle w:val="TOC2"/>
            <w:tabs>
              <w:tab w:pos="9304" w:val="right" w:leader="underscore"/>
            </w:tabs>
          </w:pPr>
          <w:r>
            <w:rPr/>
            <w:t>表十2024年财政拨款安排“三公”经费支出预算</w:t>
          </w:r>
          <w:r>
            <w:rPr>
              <w:spacing w:val="-10"/>
            </w:rPr>
            <w:t>表</w:t>
          </w:r>
          <w:r>
            <w:rPr>
              <w:rFonts w:ascii="Times New Roman" w:hAnsi="Times New Roman" w:eastAsia="Times New Roman"/>
              <w:b/>
            </w:rPr>
            <w:tab/>
          </w:r>
          <w:r>
            <w:rPr>
              <w:spacing w:val="-5"/>
            </w:rPr>
            <w:t>12</w:t>
          </w:r>
        </w:p>
        <w:p>
          <w:pPr>
            <w:pStyle w:val="TOC2"/>
            <w:tabs>
              <w:tab w:pos="9304" w:val="right" w:leader="underscore"/>
            </w:tabs>
          </w:pPr>
          <w:r>
            <w:rPr/>
            <w:t>表十一2024年财政拨款安排机关运行经费预算</w:t>
          </w:r>
          <w:r>
            <w:rPr>
              <w:spacing w:val="-10"/>
            </w:rPr>
            <w:t>表</w:t>
          </w:r>
          <w:r>
            <w:rPr>
              <w:rFonts w:ascii="Times New Roman" w:eastAsia="Times New Roman"/>
              <w:b/>
            </w:rPr>
            <w:tab/>
          </w:r>
          <w:r>
            <w:rPr>
              <w:spacing w:val="-5"/>
            </w:rPr>
            <w:t>13</w:t>
          </w:r>
        </w:p>
        <w:p>
          <w:pPr>
            <w:pStyle w:val="TOC2"/>
            <w:tabs>
              <w:tab w:pos="9304" w:val="right" w:leader="underscore"/>
            </w:tabs>
          </w:pPr>
          <w:r>
            <w:rPr/>
            <w:t>表十二2024年项目支出预算表（本年预算</w:t>
          </w:r>
          <w:r>
            <w:rPr>
              <w:spacing w:val="-10"/>
            </w:rPr>
            <w:t>）</w:t>
          </w:r>
          <w:r>
            <w:rPr>
              <w:rFonts w:ascii="Times New Roman" w:eastAsia="Times New Roman"/>
              <w:b/>
            </w:rPr>
            <w:tab/>
          </w:r>
          <w:r>
            <w:rPr>
              <w:spacing w:val="-5"/>
            </w:rPr>
            <w:t>14</w:t>
          </w:r>
        </w:p>
        <w:p>
          <w:pPr>
            <w:pStyle w:val="TOC2"/>
            <w:tabs>
              <w:tab w:pos="9304" w:val="right" w:leader="underscore"/>
            </w:tabs>
          </w:pPr>
          <w:r>
            <w:rPr/>
            <w:t>表十三2024年项目支出预算表（上年结转</w:t>
          </w:r>
          <w:r>
            <w:rPr>
              <w:spacing w:val="-10"/>
            </w:rPr>
            <w:t>）</w:t>
          </w:r>
          <w:r>
            <w:rPr>
              <w:rFonts w:ascii="Times New Roman" w:eastAsia="Times New Roman"/>
              <w:b/>
            </w:rPr>
            <w:tab/>
          </w:r>
          <w:r>
            <w:rPr>
              <w:spacing w:val="-5"/>
            </w:rPr>
            <w:t>15</w:t>
          </w:r>
        </w:p>
        <w:p>
          <w:pPr>
            <w:pStyle w:val="TOC1"/>
            <w:tabs>
              <w:tab w:pos="9304" w:val="right" w:leader="underscore"/>
            </w:tabs>
          </w:pPr>
          <w:hyperlink w:history="true" w:anchor="_TOC_250010">
            <w:r>
              <w:rPr/>
              <w:t>第三部分</w:t>
            </w:r>
            <w:r>
              <w:rPr>
                <w:spacing w:val="23"/>
                <w:w w:val="150"/>
              </w:rPr>
              <w:t> </w:t>
            </w:r>
            <w:r>
              <w:rPr/>
              <w:t>2024年度单位预算情况说</w:t>
            </w:r>
            <w:r>
              <w:rPr>
                <w:spacing w:val="-10"/>
              </w:rPr>
              <w:t>明</w:t>
            </w:r>
            <w:r>
              <w:rPr>
                <w:rFonts w:ascii="Times New Roman" w:eastAsia="Times New Roman"/>
              </w:rPr>
              <w:tab/>
            </w:r>
            <w:r>
              <w:rPr>
                <w:spacing w:val="-5"/>
              </w:rPr>
              <w:t>16</w:t>
            </w:r>
          </w:hyperlink>
        </w:p>
        <w:p>
          <w:pPr>
            <w:pStyle w:val="TOC2"/>
            <w:tabs>
              <w:tab w:pos="9304" w:val="right" w:leader="underscore"/>
            </w:tabs>
          </w:pPr>
          <w:hyperlink w:history="true" w:anchor="_TOC_250009">
            <w:r>
              <w:rPr/>
              <w:t>一、单位预算收支数据变动情况及原</w:t>
            </w:r>
            <w:r>
              <w:rPr>
                <w:spacing w:val="-10"/>
              </w:rPr>
              <w:t>因</w:t>
            </w:r>
            <w:r>
              <w:rPr>
                <w:rFonts w:ascii="Times New Roman" w:eastAsia="Times New Roman"/>
                <w:b/>
              </w:rPr>
              <w:tab/>
            </w:r>
            <w:r>
              <w:rPr>
                <w:spacing w:val="-5"/>
              </w:rPr>
              <w:t>16</w:t>
            </w:r>
          </w:hyperlink>
        </w:p>
        <w:p>
          <w:pPr>
            <w:pStyle w:val="TOC2"/>
            <w:tabs>
              <w:tab w:pos="9304" w:val="right" w:leader="underscore"/>
            </w:tabs>
          </w:pPr>
          <w:hyperlink w:history="true" w:anchor="_TOC_250008">
            <w:r>
              <w:rPr/>
              <w:t>二、收入预算情况说</w:t>
            </w:r>
            <w:r>
              <w:rPr>
                <w:spacing w:val="-10"/>
              </w:rPr>
              <w:t>明</w:t>
            </w:r>
            <w:r>
              <w:rPr>
                <w:rFonts w:ascii="Times New Roman" w:eastAsia="Times New Roman"/>
                <w:b/>
              </w:rPr>
              <w:tab/>
            </w:r>
            <w:r>
              <w:rPr>
                <w:spacing w:val="-5"/>
              </w:rPr>
              <w:t>16</w:t>
            </w:r>
          </w:hyperlink>
        </w:p>
        <w:p>
          <w:pPr>
            <w:pStyle w:val="TOC2"/>
            <w:tabs>
              <w:tab w:pos="9304" w:val="right" w:leader="underscore"/>
            </w:tabs>
          </w:pPr>
          <w:hyperlink w:history="true" w:anchor="_TOC_250007">
            <w:r>
              <w:rPr/>
              <w:t>三、支出预算情况说</w:t>
            </w:r>
            <w:r>
              <w:rPr>
                <w:spacing w:val="-10"/>
              </w:rPr>
              <w:t>明</w:t>
            </w:r>
            <w:r>
              <w:rPr>
                <w:rFonts w:ascii="Times New Roman" w:eastAsia="Times New Roman"/>
                <w:b/>
              </w:rPr>
              <w:tab/>
            </w:r>
            <w:r>
              <w:rPr>
                <w:spacing w:val="-5"/>
              </w:rPr>
              <w:t>16</w:t>
            </w:r>
          </w:hyperlink>
        </w:p>
        <w:p>
          <w:pPr>
            <w:pStyle w:val="TOC2"/>
            <w:tabs>
              <w:tab w:pos="9304" w:val="right" w:leader="none"/>
            </w:tabs>
          </w:pPr>
          <w:r>
            <w:rPr/>
            <mc:AlternateContent>
              <mc:Choice Requires="wps">
                <w:drawing>
                  <wp:anchor distT="0" distB="0" distL="0" distR="0" allowOverlap="1" layoutInCell="1" locked="0" behindDoc="1" simplePos="0" relativeHeight="485770240">
                    <wp:simplePos x="0" y="0"/>
                    <wp:positionH relativeFrom="page">
                      <wp:posOffset>3810000</wp:posOffset>
                    </wp:positionH>
                    <wp:positionV relativeFrom="paragraph">
                      <wp:posOffset>271145</wp:posOffset>
                    </wp:positionV>
                    <wp:extent cx="27432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6240" from="300pt,21.35pt" to="516pt,21.35pt" stroked="true" strokeweight="1pt" strokecolor="#000000">
                    <v:stroke dashstyle="dot"/>
                    <w10:wrap type="none"/>
                  </v:line>
                </w:pict>
              </mc:Fallback>
            </mc:AlternateContent>
          </w:r>
          <w:r>
            <w:rPr/>
            <w:t>四、财政拨款收支预算总体情况说</w:t>
          </w:r>
          <w:r>
            <w:rPr>
              <w:spacing w:val="-10"/>
            </w:rPr>
            <w:t>明</w:t>
          </w:r>
          <w:r>
            <w:rPr>
              <w:rFonts w:ascii="Times New Roman" w:eastAsia="Times New Roman"/>
              <w:b/>
            </w:rPr>
            <w:tab/>
          </w:r>
          <w:r>
            <w:rPr>
              <w:spacing w:val="-5"/>
            </w:rPr>
            <w:t>16</w:t>
          </w:r>
        </w:p>
        <w:p>
          <w:pPr>
            <w:pStyle w:val="TOC2"/>
            <w:tabs>
              <w:tab w:pos="9304" w:val="right" w:leader="underscore"/>
            </w:tabs>
          </w:pPr>
          <w:r>
            <w:rPr/>
            <w:t>五、一般公共预算支出情况说</w:t>
          </w:r>
          <w:r>
            <w:rPr>
              <w:spacing w:val="-10"/>
            </w:rPr>
            <w:t>明</w:t>
          </w:r>
          <w:r>
            <w:rPr>
              <w:rFonts w:ascii="Times New Roman" w:eastAsia="Times New Roman"/>
              <w:b/>
            </w:rPr>
            <w:tab/>
          </w:r>
          <w:r>
            <w:rPr>
              <w:spacing w:val="-5"/>
            </w:rPr>
            <w:t>16</w:t>
          </w:r>
        </w:p>
        <w:p>
          <w:pPr>
            <w:pStyle w:val="TOC2"/>
            <w:tabs>
              <w:tab w:pos="9304" w:val="right" w:leader="none"/>
            </w:tabs>
          </w:pPr>
          <w:r>
            <w:rPr/>
            <mc:AlternateContent>
              <mc:Choice Requires="wps">
                <w:drawing>
                  <wp:anchor distT="0" distB="0" distL="0" distR="0" allowOverlap="1" layoutInCell="1" locked="0" behindDoc="1" simplePos="0" relativeHeight="485770752">
                    <wp:simplePos x="0" y="0"/>
                    <wp:positionH relativeFrom="page">
                      <wp:posOffset>3810000</wp:posOffset>
                    </wp:positionH>
                    <wp:positionV relativeFrom="paragraph">
                      <wp:posOffset>271145</wp:posOffset>
                    </wp:positionV>
                    <wp:extent cx="27432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5728" from="300pt,21.35pt" to="516pt,21.35pt" stroked="true" strokeweight="1pt" strokecolor="#000000">
                    <v:stroke dashstyle="dot"/>
                    <w10:wrap type="none"/>
                  </v:line>
                </w:pict>
              </mc:Fallback>
            </mc:AlternateContent>
          </w:r>
          <w:r>
            <w:rPr/>
            <w:t>六、一般公共预算基本支出情况说</w:t>
          </w:r>
          <w:r>
            <w:rPr>
              <w:spacing w:val="-10"/>
            </w:rPr>
            <w:t>明</w:t>
          </w:r>
          <w:r>
            <w:rPr>
              <w:rFonts w:ascii="Times New Roman" w:eastAsia="Times New Roman"/>
              <w:b/>
            </w:rPr>
            <w:tab/>
          </w:r>
          <w:r>
            <w:rPr>
              <w:spacing w:val="-5"/>
            </w:rPr>
            <w:t>17</w:t>
          </w:r>
        </w:p>
        <w:p>
          <w:pPr>
            <w:pStyle w:val="TOC2"/>
            <w:tabs>
              <w:tab w:pos="9304" w:val="right" w:leader="none"/>
            </w:tabs>
          </w:pPr>
          <w:r>
            <w:rPr/>
            <mc:AlternateContent>
              <mc:Choice Requires="wps">
                <w:drawing>
                  <wp:anchor distT="0" distB="0" distL="0" distR="0" allowOverlap="1" layoutInCell="1" locked="0" behindDoc="1" simplePos="0" relativeHeight="485771264">
                    <wp:simplePos x="0" y="0"/>
                    <wp:positionH relativeFrom="page">
                      <wp:posOffset>3810000</wp:posOffset>
                    </wp:positionH>
                    <wp:positionV relativeFrom="paragraph">
                      <wp:posOffset>271145</wp:posOffset>
                    </wp:positionV>
                    <wp:extent cx="274320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5216" from="300pt,21.35pt" to="516pt,21.35pt" stroked="true" strokeweight="1pt" strokecolor="#000000">
                    <v:stroke dashstyle="dot"/>
                    <w10:wrap type="none"/>
                  </v:line>
                </w:pict>
              </mc:Fallback>
            </mc:AlternateContent>
          </w:r>
          <w:hyperlink w:history="true" w:anchor="_TOC_250006">
            <w:r>
              <w:rPr/>
              <w:t>七、“三公”经费增减变动原因说</w:t>
            </w:r>
            <w:r>
              <w:rPr>
                <w:spacing w:val="-10"/>
              </w:rPr>
              <w:t>明</w:t>
            </w:r>
            <w:r>
              <w:rPr>
                <w:rFonts w:ascii="Times New Roman" w:hAnsi="Times New Roman" w:eastAsia="Times New Roman"/>
                <w:b/>
              </w:rPr>
              <w:tab/>
            </w:r>
            <w:r>
              <w:rPr>
                <w:spacing w:val="-5"/>
              </w:rPr>
              <w:t>17</w:t>
            </w:r>
          </w:hyperlink>
        </w:p>
        <w:p>
          <w:pPr>
            <w:pStyle w:val="TOC2"/>
            <w:tabs>
              <w:tab w:pos="9304" w:val="right" w:leader="none"/>
            </w:tabs>
          </w:pPr>
          <w:r>
            <w:rPr/>
            <mc:AlternateContent>
              <mc:Choice Requires="wps">
                <w:drawing>
                  <wp:anchor distT="0" distB="0" distL="0" distR="0" allowOverlap="1" layoutInCell="1" locked="0" behindDoc="1" simplePos="0" relativeHeight="485771776">
                    <wp:simplePos x="0" y="0"/>
                    <wp:positionH relativeFrom="page">
                      <wp:posOffset>3810000</wp:posOffset>
                    </wp:positionH>
                    <wp:positionV relativeFrom="paragraph">
                      <wp:posOffset>271145</wp:posOffset>
                    </wp:positionV>
                    <wp:extent cx="27432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4704" from="300pt,21.35pt" to="516pt,21.35pt" stroked="true" strokeweight="1pt" strokecolor="#000000">
                    <v:stroke dashstyle="dot"/>
                    <w10:wrap type="none"/>
                  </v:line>
                </w:pict>
              </mc:Fallback>
            </mc:AlternateContent>
          </w:r>
          <w:hyperlink w:history="true" w:anchor="_TOC_250005">
            <w:r>
              <w:rPr/>
              <w:t>八、机关运行经费增减变动原因说</w:t>
            </w:r>
            <w:r>
              <w:rPr>
                <w:spacing w:val="-10"/>
              </w:rPr>
              <w:t>明</w:t>
            </w:r>
            <w:r>
              <w:rPr>
                <w:rFonts w:ascii="Times New Roman" w:eastAsia="Times New Roman"/>
                <w:b/>
              </w:rPr>
              <w:tab/>
            </w:r>
            <w:r>
              <w:rPr>
                <w:spacing w:val="-5"/>
              </w:rPr>
              <w:t>17</w:t>
            </w:r>
          </w:hyperlink>
        </w:p>
        <w:p>
          <w:pPr>
            <w:pStyle w:val="TOC2"/>
            <w:tabs>
              <w:tab w:pos="9304" w:val="right" w:leader="none"/>
            </w:tabs>
          </w:pPr>
          <w:r>
            <w:rPr/>
            <mc:AlternateContent>
              <mc:Choice Requires="wps">
                <w:drawing>
                  <wp:anchor distT="0" distB="0" distL="0" distR="0" allowOverlap="1" layoutInCell="1" locked="0" behindDoc="1" simplePos="0" relativeHeight="485772288">
                    <wp:simplePos x="0" y="0"/>
                    <wp:positionH relativeFrom="page">
                      <wp:posOffset>2489200</wp:posOffset>
                    </wp:positionH>
                    <wp:positionV relativeFrom="paragraph">
                      <wp:posOffset>271145</wp:posOffset>
                    </wp:positionV>
                    <wp:extent cx="406400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064000" cy="1270"/>
                            </a:xfrm>
                            <a:custGeom>
                              <a:avLst/>
                              <a:gdLst/>
                              <a:ahLst/>
                              <a:cxnLst/>
                              <a:rect l="l" t="t" r="r" b="b"/>
                              <a:pathLst>
                                <a:path w="4064000" h="0">
                                  <a:moveTo>
                                    <a:pt x="0" y="0"/>
                                  </a:moveTo>
                                  <a:lnTo>
                                    <a:pt x="4064000" y="0"/>
                                  </a:lnTo>
                                </a:path>
                              </a:pathLst>
                            </a:custGeom>
                            <a:ln w="12700">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4192" from="196pt,21.35pt" to="516pt,21.35pt" stroked="true" strokeweight="1pt" strokecolor="#000000">
                    <v:stroke dashstyle="dot"/>
                    <w10:wrap type="none"/>
                  </v:line>
                </w:pict>
              </mc:Fallback>
            </mc:AlternateContent>
          </w:r>
          <w:hyperlink w:history="true" w:anchor="_TOC_250004">
            <w:r>
              <w:rPr/>
              <w:t>九、政府采购情</w:t>
            </w:r>
            <w:r>
              <w:rPr>
                <w:spacing w:val="-10"/>
              </w:rPr>
              <w:t>况</w:t>
            </w:r>
            <w:r>
              <w:rPr>
                <w:rFonts w:ascii="Times New Roman" w:eastAsia="Times New Roman"/>
                <w:b/>
              </w:rPr>
              <w:tab/>
            </w:r>
            <w:r>
              <w:rPr>
                <w:spacing w:val="-5"/>
              </w:rPr>
              <w:t>17</w:t>
            </w:r>
          </w:hyperlink>
        </w:p>
        <w:p>
          <w:pPr>
            <w:pStyle w:val="TOC2"/>
            <w:tabs>
              <w:tab w:pos="9304" w:val="right" w:leader="none"/>
            </w:tabs>
            <w:spacing w:after="20"/>
          </w:pPr>
          <w:r>
            <w:rPr/>
            <mc:AlternateContent>
              <mc:Choice Requires="wps">
                <w:drawing>
                  <wp:anchor distT="0" distB="0" distL="0" distR="0" allowOverlap="1" layoutInCell="1" locked="0" behindDoc="1" simplePos="0" relativeHeight="485772800">
                    <wp:simplePos x="0" y="0"/>
                    <wp:positionH relativeFrom="page">
                      <wp:posOffset>2489200</wp:posOffset>
                    </wp:positionH>
                    <wp:positionV relativeFrom="paragraph">
                      <wp:posOffset>271145</wp:posOffset>
                    </wp:positionV>
                    <wp:extent cx="40640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064000" cy="1270"/>
                            </a:xfrm>
                            <a:custGeom>
                              <a:avLst/>
                              <a:gdLst/>
                              <a:ahLst/>
                              <a:cxnLst/>
                              <a:rect l="l" t="t" r="r" b="b"/>
                              <a:pathLst>
                                <a:path w="4064000" h="0">
                                  <a:moveTo>
                                    <a:pt x="0" y="0"/>
                                  </a:moveTo>
                                  <a:lnTo>
                                    <a:pt x="4064000" y="0"/>
                                  </a:lnTo>
                                </a:path>
                              </a:pathLst>
                            </a:custGeom>
                            <a:ln w="12700">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3680" from="196pt,21.35pt" to="516pt,21.35pt" stroked="true" strokeweight="1pt" strokecolor="#000000">
                    <v:stroke dashstyle="dot"/>
                    <w10:wrap type="none"/>
                  </v:line>
                </w:pict>
              </mc:Fallback>
            </mc:AlternateContent>
          </w:r>
          <w:hyperlink w:history="true" w:anchor="_TOC_250003">
            <w:r>
              <w:rPr/>
              <w:t>十、绩效管理情</w:t>
            </w:r>
            <w:r>
              <w:rPr>
                <w:spacing w:val="-10"/>
              </w:rPr>
              <w:t>况</w:t>
            </w:r>
            <w:r>
              <w:rPr>
                <w:rFonts w:ascii="Times New Roman" w:eastAsia="Times New Roman"/>
                <w:b/>
              </w:rPr>
              <w:tab/>
            </w:r>
            <w:r>
              <w:rPr>
                <w:spacing w:val="-5"/>
              </w:rPr>
              <w:t>17</w:t>
            </w:r>
          </w:hyperlink>
        </w:p>
        <w:p>
          <w:pPr>
            <w:pStyle w:val="TOC2"/>
            <w:tabs>
              <w:tab w:pos="9304" w:val="right" w:leader="underscore"/>
            </w:tabs>
            <w:spacing w:before="35"/>
          </w:pPr>
          <w:hyperlink w:history="true" w:anchor="_TOC_250002">
            <w:r>
              <w:rPr/>
              <w:t>十一、国有资产占有使用情</w:t>
            </w:r>
            <w:r>
              <w:rPr>
                <w:spacing w:val="-10"/>
              </w:rPr>
              <w:t>况</w:t>
            </w:r>
            <w:r>
              <w:rPr>
                <w:rFonts w:ascii="Times New Roman" w:eastAsia="Times New Roman"/>
                <w:b/>
              </w:rPr>
              <w:tab/>
            </w:r>
            <w:r>
              <w:rPr>
                <w:spacing w:val="-5"/>
              </w:rPr>
              <w:t>20</w:t>
            </w:r>
          </w:hyperlink>
        </w:p>
        <w:p>
          <w:pPr>
            <w:pStyle w:val="TOC2"/>
            <w:tabs>
              <w:tab w:pos="9304" w:val="right" w:leader="none"/>
            </w:tabs>
          </w:pPr>
          <w:r>
            <w:rPr/>
            <mc:AlternateContent>
              <mc:Choice Requires="wps">
                <w:drawing>
                  <wp:anchor distT="0" distB="0" distL="0" distR="0" allowOverlap="1" layoutInCell="1" locked="0" behindDoc="1" simplePos="0" relativeHeight="485773312">
                    <wp:simplePos x="0" y="0"/>
                    <wp:positionH relativeFrom="page">
                      <wp:posOffset>2324100</wp:posOffset>
                    </wp:positionH>
                    <wp:positionV relativeFrom="paragraph">
                      <wp:posOffset>271145</wp:posOffset>
                    </wp:positionV>
                    <wp:extent cx="42291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229100" cy="1270"/>
                            </a:xfrm>
                            <a:custGeom>
                              <a:avLst/>
                              <a:gdLst/>
                              <a:ahLst/>
                              <a:cxnLst/>
                              <a:rect l="l" t="t" r="r" b="b"/>
                              <a:pathLst>
                                <a:path w="4229100" h="0">
                                  <a:moveTo>
                                    <a:pt x="0" y="0"/>
                                  </a:moveTo>
                                  <a:lnTo>
                                    <a:pt x="4229100" y="0"/>
                                  </a:lnTo>
                                </a:path>
                              </a:pathLst>
                            </a:custGeom>
                            <a:ln w="12700">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3168" from="183pt,21.35pt" to="516pt,21.35pt" stroked="true" strokeweight="1pt" strokecolor="#000000">
                    <v:stroke dashstyle="dot"/>
                    <w10:wrap type="none"/>
                  </v:line>
                </w:pict>
              </mc:Fallback>
            </mc:AlternateContent>
          </w:r>
          <w:hyperlink w:history="true" w:anchor="_TOC_250001">
            <w:r>
              <w:rPr/>
              <w:t>十二、其他说</w:t>
            </w:r>
            <w:r>
              <w:rPr>
                <w:spacing w:val="-10"/>
              </w:rPr>
              <w:t>明</w:t>
            </w:r>
            <w:r>
              <w:rPr>
                <w:rFonts w:ascii="Times New Roman" w:eastAsia="Times New Roman"/>
                <w:b/>
              </w:rPr>
              <w:tab/>
            </w:r>
            <w:r>
              <w:rPr>
                <w:spacing w:val="-5"/>
              </w:rPr>
              <w:t>20</w:t>
            </w:r>
          </w:hyperlink>
        </w:p>
        <w:p>
          <w:pPr>
            <w:pStyle w:val="TOC3"/>
            <w:tabs>
              <w:tab w:pos="9304" w:val="right" w:leader="underscore"/>
            </w:tabs>
          </w:pPr>
          <w:r>
            <w:rPr/>
            <w:t>（一）政府购买服务指导性目</w:t>
          </w:r>
          <w:r>
            <w:rPr>
              <w:spacing w:val="-10"/>
            </w:rPr>
            <w:t>录</w:t>
          </w:r>
          <w:r>
            <w:rPr>
              <w:rFonts w:ascii="Times New Roman" w:eastAsia="Times New Roman"/>
              <w:b/>
            </w:rPr>
            <w:tab/>
          </w:r>
          <w:r>
            <w:rPr>
              <w:spacing w:val="-5"/>
            </w:rPr>
            <w:t>20</w:t>
          </w:r>
        </w:p>
        <w:p>
          <w:pPr>
            <w:pStyle w:val="TOC3"/>
            <w:tabs>
              <w:tab w:pos="9304" w:val="right" w:leader="none"/>
            </w:tabs>
          </w:pPr>
          <w:r>
            <w:rPr/>
            <mc:AlternateContent>
              <mc:Choice Requires="wps">
                <w:drawing>
                  <wp:anchor distT="0" distB="0" distL="0" distR="0" allowOverlap="1" layoutInCell="1" locked="0" behindDoc="1" simplePos="0" relativeHeight="485773824">
                    <wp:simplePos x="0" y="0"/>
                    <wp:positionH relativeFrom="page">
                      <wp:posOffset>2324100</wp:posOffset>
                    </wp:positionH>
                    <wp:positionV relativeFrom="paragraph">
                      <wp:posOffset>271145</wp:posOffset>
                    </wp:positionV>
                    <wp:extent cx="42291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229100" cy="1270"/>
                            </a:xfrm>
                            <a:custGeom>
                              <a:avLst/>
                              <a:gdLst/>
                              <a:ahLst/>
                              <a:cxnLst/>
                              <a:rect l="l" t="t" r="r" b="b"/>
                              <a:pathLst>
                                <a:path w="4229100" h="0">
                                  <a:moveTo>
                                    <a:pt x="0" y="0"/>
                                  </a:moveTo>
                                  <a:lnTo>
                                    <a:pt x="4229100" y="0"/>
                                  </a:lnTo>
                                </a:path>
                              </a:pathLst>
                            </a:custGeom>
                            <a:ln w="12700">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2656" from="183pt,21.35pt" to="516pt,21.35pt" stroked="true" strokeweight="1pt" strokecolor="#000000">
                    <v:stroke dashstyle="dot"/>
                    <w10:wrap type="none"/>
                  </v:line>
                </w:pict>
              </mc:Fallback>
            </mc:AlternateContent>
          </w:r>
          <w:r>
            <w:rPr/>
            <w:t>（二）其</w:t>
          </w:r>
          <w:r>
            <w:rPr>
              <w:spacing w:val="-10"/>
            </w:rPr>
            <w:t>他</w:t>
          </w:r>
          <w:r>
            <w:rPr>
              <w:rFonts w:ascii="Times New Roman" w:eastAsia="Times New Roman"/>
              <w:b/>
            </w:rPr>
            <w:tab/>
          </w:r>
          <w:r>
            <w:rPr>
              <w:spacing w:val="-5"/>
            </w:rPr>
            <w:t>20</w:t>
          </w:r>
        </w:p>
        <w:p>
          <w:pPr>
            <w:pStyle w:val="TOC1"/>
            <w:tabs>
              <w:tab w:pos="9304" w:val="right" w:leader="none"/>
            </w:tabs>
          </w:pPr>
          <w:r>
            <w:rPr/>
            <mc:AlternateContent>
              <mc:Choice Requires="wps">
                <w:drawing>
                  <wp:anchor distT="0" distB="0" distL="0" distR="0" allowOverlap="1" layoutInCell="1" locked="0" behindDoc="1" simplePos="0" relativeHeight="485774336">
                    <wp:simplePos x="0" y="0"/>
                    <wp:positionH relativeFrom="page">
                      <wp:posOffset>2324100</wp:posOffset>
                    </wp:positionH>
                    <wp:positionV relativeFrom="paragraph">
                      <wp:posOffset>271145</wp:posOffset>
                    </wp:positionV>
                    <wp:extent cx="42291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229100" cy="1270"/>
                            </a:xfrm>
                            <a:custGeom>
                              <a:avLst/>
                              <a:gdLst/>
                              <a:ahLst/>
                              <a:cxnLst/>
                              <a:rect l="l" t="t" r="r" b="b"/>
                              <a:pathLst>
                                <a:path w="4229100" h="0">
                                  <a:moveTo>
                                    <a:pt x="0" y="0"/>
                                  </a:moveTo>
                                  <a:lnTo>
                                    <a:pt x="4229100" y="0"/>
                                  </a:lnTo>
                                </a:path>
                              </a:pathLst>
                            </a:custGeom>
                            <a:ln w="12700">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2144" from="183pt,21.35pt" to="516pt,21.35pt" stroked="true" strokeweight="1pt" strokecolor="#000000">
                    <v:stroke dashstyle="dot"/>
                    <w10:wrap type="none"/>
                  </v:line>
                </w:pict>
              </mc:Fallback>
            </mc:AlternateContent>
          </w:r>
          <w:hyperlink w:history="true" w:anchor="_TOC_250000">
            <w:r>
              <w:rPr/>
              <w:t>第四部分</w:t>
            </w:r>
            <w:r>
              <w:rPr>
                <w:spacing w:val="43"/>
                <w:w w:val="150"/>
              </w:rPr>
              <w:t> </w:t>
            </w:r>
            <w:r>
              <w:rPr/>
              <w:t>名词解</w:t>
            </w:r>
            <w:r>
              <w:rPr>
                <w:spacing w:val="-12"/>
              </w:rPr>
              <w:t>释</w:t>
            </w:r>
            <w:r>
              <w:rPr>
                <w:rFonts w:ascii="Times New Roman" w:eastAsia="Times New Roman"/>
              </w:rPr>
              <w:tab/>
            </w:r>
            <w:r>
              <w:rPr>
                <w:spacing w:val="-5"/>
              </w:rPr>
              <w:t>25</w:t>
            </w:r>
          </w:hyperlink>
        </w:p>
      </w:sdtContent>
    </w:sdt>
    <w:p>
      <w:pPr>
        <w:pStyle w:val="TOC1"/>
        <w:spacing w:after="0"/>
        <w:sectPr>
          <w:type w:val="continuous"/>
          <w:pgSz w:w="11900" w:h="16840"/>
          <w:pgMar w:top="920" w:bottom="866" w:left="1275" w:right="1275"/>
        </w:sectPr>
      </w:pPr>
    </w:p>
    <w:p>
      <w:pPr>
        <w:pStyle w:val="Heading1"/>
        <w:spacing w:before="52"/>
        <w:ind w:left="127" w:right="148"/>
        <w:jc w:val="center"/>
      </w:pPr>
      <w:bookmarkStart w:name="_TOC_250012" w:id="2"/>
      <w:bookmarkEnd w:id="2"/>
      <w:r>
        <w:rPr>
          <w:spacing w:val="-2"/>
        </w:rPr>
        <w:t>第一部分 概况</w:t>
      </w:r>
    </w:p>
    <w:p>
      <w:pPr>
        <w:pStyle w:val="BodyText"/>
        <w:spacing w:before="179"/>
        <w:ind w:left="15"/>
      </w:pPr>
      <w:r>
        <w:rPr>
          <w:spacing w:val="-2"/>
        </w:rPr>
        <w:t>一、本单位职责</w:t>
      </w:r>
    </w:p>
    <w:p>
      <w:pPr>
        <w:pStyle w:val="ListParagraph"/>
        <w:numPr>
          <w:ilvl w:val="0"/>
          <w:numId w:val="1"/>
        </w:numPr>
        <w:tabs>
          <w:tab w:pos="519" w:val="left" w:leader="none"/>
        </w:tabs>
        <w:spacing w:line="319" w:lineRule="auto" w:before="251" w:after="0"/>
        <w:ind w:left="15" w:right="258" w:firstLine="252"/>
        <w:jc w:val="both"/>
        <w:rPr>
          <w:sz w:val="25"/>
        </w:rPr>
      </w:pPr>
      <w:r>
        <w:rPr>
          <w:spacing w:val="-2"/>
          <w:sz w:val="25"/>
        </w:rPr>
        <w:t>研究拟定本校教育发展战略和教育工作的规定、办法，监督和检查所属学校对党和国家的教育方针、政策、法规的贯彻执行。要依法办学，不断提高管理水平和教育质量。不断改善办学水平和搞高教育质量，促进学校教育均衡发展。</w:t>
      </w:r>
    </w:p>
    <w:p>
      <w:pPr>
        <w:pStyle w:val="ListParagraph"/>
        <w:numPr>
          <w:ilvl w:val="0"/>
          <w:numId w:val="1"/>
        </w:numPr>
        <w:tabs>
          <w:tab w:pos="519" w:val="left" w:leader="none"/>
        </w:tabs>
        <w:spacing w:line="319" w:lineRule="auto" w:before="0" w:after="0"/>
        <w:ind w:left="15" w:right="258" w:firstLine="252"/>
        <w:jc w:val="left"/>
        <w:rPr>
          <w:sz w:val="25"/>
        </w:rPr>
      </w:pPr>
      <w:r>
        <w:rPr>
          <w:spacing w:val="-2"/>
          <w:sz w:val="25"/>
        </w:rPr>
        <w:t>管理和指导本校教育教学研究工作，规划、指导教育现代化和教育信息化工</w:t>
      </w:r>
      <w:r>
        <w:rPr>
          <w:spacing w:val="80"/>
          <w:sz w:val="25"/>
        </w:rPr>
        <w:t> </w:t>
      </w:r>
      <w:r>
        <w:rPr>
          <w:spacing w:val="-2"/>
          <w:sz w:val="25"/>
        </w:rPr>
        <w:t>作。在县教育科技局的领导下，组织本校教师开展教育教学研究课，教学观摩，教学竞赛，课题实验，经验交流，教学基本功训练，专题研讨等教学活动。</w:t>
      </w:r>
    </w:p>
    <w:p>
      <w:pPr>
        <w:pStyle w:val="ListParagraph"/>
        <w:numPr>
          <w:ilvl w:val="0"/>
          <w:numId w:val="1"/>
        </w:numPr>
        <w:tabs>
          <w:tab w:pos="519" w:val="left" w:leader="none"/>
        </w:tabs>
        <w:spacing w:line="319" w:lineRule="auto" w:before="0" w:after="0"/>
        <w:ind w:left="15" w:right="258" w:firstLine="252"/>
        <w:jc w:val="left"/>
        <w:rPr>
          <w:sz w:val="25"/>
        </w:rPr>
      </w:pPr>
      <w:r>
        <w:rPr>
          <w:spacing w:val="-2"/>
          <w:sz w:val="25"/>
        </w:rPr>
        <w:t>发挥教师进修培训作用。本校负责制定并实施教师培训计划，并有针对性的组织教师参加教师培训，更新教育观念，提高教师职业道德水平和教育教学能力。</w:t>
      </w:r>
    </w:p>
    <w:p>
      <w:pPr>
        <w:pStyle w:val="ListParagraph"/>
        <w:numPr>
          <w:ilvl w:val="0"/>
          <w:numId w:val="1"/>
        </w:numPr>
        <w:tabs>
          <w:tab w:pos="519" w:val="left" w:leader="none"/>
        </w:tabs>
        <w:spacing w:line="319" w:lineRule="auto" w:before="0" w:after="0"/>
        <w:ind w:left="15" w:right="258" w:firstLine="252"/>
        <w:jc w:val="left"/>
        <w:rPr>
          <w:sz w:val="25"/>
        </w:rPr>
      </w:pPr>
      <w:r>
        <w:rPr>
          <w:spacing w:val="-2"/>
          <w:sz w:val="25"/>
        </w:rPr>
        <w:t>管理学生学籍，建立学生档案，严格控制学生辍学，已入学的学生要建立学籍档案，并报教育行政部门备案。</w:t>
      </w:r>
    </w:p>
    <w:p>
      <w:pPr>
        <w:pStyle w:val="ListParagraph"/>
        <w:numPr>
          <w:ilvl w:val="0"/>
          <w:numId w:val="1"/>
        </w:numPr>
        <w:tabs>
          <w:tab w:pos="519" w:val="left" w:leader="none"/>
        </w:tabs>
        <w:spacing w:line="319" w:lineRule="auto" w:before="0" w:after="0"/>
        <w:ind w:left="15" w:right="258" w:firstLine="252"/>
        <w:jc w:val="both"/>
        <w:rPr>
          <w:sz w:val="25"/>
        </w:rPr>
      </w:pPr>
      <w:r>
        <w:rPr>
          <w:spacing w:val="-2"/>
          <w:sz w:val="25"/>
        </w:rPr>
        <w:t>负责本校教师教育教学业务档案管理，教育统计，教师工资统计，学校报帐。管理本校的教学经费，做好教师编制核定，资格认定，职务评聘，调配和交流，培训和考核等工作。</w:t>
      </w:r>
    </w:p>
    <w:p>
      <w:pPr>
        <w:pStyle w:val="BodyText"/>
        <w:spacing w:line="319" w:lineRule="auto"/>
        <w:ind w:left="15" w:right="132" w:firstLine="252"/>
      </w:pPr>
      <w:r>
        <w:rPr>
          <w:spacing w:val="-2"/>
        </w:rPr>
        <w:t>6在教育行政部门的指导下，负责组织学生考试，教育教学质量评估工作，协助调整好校点布局和改造的有关工作，积极承办上级主管教育部门交办的其他事项。</w:t>
      </w:r>
    </w:p>
    <w:p>
      <w:pPr>
        <w:pStyle w:val="BodyText"/>
        <w:spacing w:before="142"/>
        <w:ind w:left="15"/>
      </w:pPr>
      <w:r>
        <w:rPr>
          <w:spacing w:val="-2"/>
        </w:rPr>
        <w:t>二、机构设置情况</w:t>
      </w:r>
    </w:p>
    <w:p>
      <w:pPr>
        <w:pStyle w:val="BodyText"/>
        <w:spacing w:line="319" w:lineRule="auto" w:before="107"/>
        <w:ind w:left="15" w:right="258"/>
      </w:pPr>
      <w:r>
        <w:rPr>
          <w:spacing w:val="-2"/>
        </w:rPr>
        <w:t>我校是兴县教育科技局所属二级预算单位，为全额事业单位，执行政府会计准则制度。内设办公室、财务室等。</w:t>
      </w:r>
    </w:p>
    <w:p>
      <w:pPr>
        <w:pStyle w:val="BodyText"/>
        <w:spacing w:after="0" w:line="319" w:lineRule="auto"/>
        <w:sectPr>
          <w:headerReference w:type="default" r:id="rId5"/>
          <w:footerReference w:type="default" r:id="rId6"/>
          <w:pgSz w:w="11900" w:h="16840"/>
          <w:pgMar w:header="363" w:footer="138" w:top="880" w:bottom="320" w:left="1275" w:right="1275"/>
          <w:pgNumType w:start="1"/>
        </w:sectPr>
      </w:pPr>
    </w:p>
    <w:p>
      <w:pPr>
        <w:pStyle w:val="Heading1"/>
        <w:spacing w:before="232"/>
        <w:ind w:left="133" w:right="148"/>
        <w:jc w:val="center"/>
      </w:pPr>
      <w:bookmarkStart w:name="_TOC_250011" w:id="3"/>
      <w:r>
        <w:rPr>
          <w:spacing w:val="1"/>
        </w:rPr>
        <w:t>第二部分 </w:t>
      </w:r>
      <w:r>
        <w:rPr/>
        <w:t>2024</w:t>
      </w:r>
      <w:bookmarkEnd w:id="3"/>
      <w:r>
        <w:rPr>
          <w:spacing w:val="-2"/>
        </w:rPr>
        <w:t>年单位预算报表</w:t>
      </w:r>
    </w:p>
    <w:p>
      <w:pPr>
        <w:pStyle w:val="BodyText"/>
        <w:spacing w:before="239"/>
        <w:rPr>
          <w:b/>
          <w:sz w:val="20"/>
        </w:rPr>
      </w:pPr>
    </w:p>
    <w:p>
      <w:pPr>
        <w:pStyle w:val="BodyText"/>
        <w:spacing w:after="0"/>
        <w:rPr>
          <w:b/>
          <w:sz w:val="20"/>
        </w:rPr>
        <w:sectPr>
          <w:pgSz w:w="11900" w:h="16840"/>
          <w:pgMar w:header="363" w:footer="138" w:top="880" w:bottom="320" w:left="1275" w:right="1275"/>
        </w:sectPr>
      </w:pPr>
    </w:p>
    <w:p>
      <w:pPr>
        <w:pStyle w:val="BodyText"/>
        <w:spacing w:before="146"/>
        <w:rPr>
          <w:b/>
          <w:sz w:val="24"/>
        </w:rPr>
      </w:pPr>
    </w:p>
    <w:p>
      <w:pPr>
        <w:spacing w:before="0"/>
        <w:ind w:left="3586" w:right="0" w:firstLine="0"/>
        <w:jc w:val="left"/>
        <w:rPr>
          <w:b/>
          <w:sz w:val="24"/>
        </w:rPr>
      </w:pPr>
      <w:r>
        <w:rPr>
          <w:b/>
          <w:color w:val="202428"/>
          <w:spacing w:val="-2"/>
          <w:sz w:val="24"/>
        </w:rPr>
        <w:t>2024</w:t>
      </w:r>
      <w:r>
        <w:rPr>
          <w:b/>
          <w:color w:val="202428"/>
          <w:spacing w:val="-4"/>
          <w:sz w:val="24"/>
        </w:rPr>
        <w:t>年预算收支总表</w:t>
      </w:r>
    </w:p>
    <w:p>
      <w:pPr>
        <w:spacing w:before="82"/>
        <w:ind w:left="0" w:right="180" w:firstLine="0"/>
        <w:jc w:val="right"/>
        <w:rPr>
          <w:sz w:val="15"/>
        </w:rPr>
      </w:pPr>
      <w:r>
        <w:rPr/>
        <w:br w:type="column"/>
      </w:r>
      <w:r>
        <w:rPr>
          <w:color w:val="202428"/>
          <w:sz w:val="15"/>
        </w:rPr>
        <w:t>预算公开表</w:t>
      </w:r>
      <w:r>
        <w:rPr>
          <w:color w:val="202428"/>
          <w:spacing w:val="-10"/>
          <w:sz w:val="15"/>
        </w:rPr>
        <w:t>1</w:t>
      </w:r>
    </w:p>
    <w:p>
      <w:pPr>
        <w:spacing w:after="0"/>
        <w:jc w:val="right"/>
        <w:rPr>
          <w:sz w:val="15"/>
        </w:rPr>
        <w:sectPr>
          <w:type w:val="continuous"/>
          <w:pgSz w:w="11900" w:h="16840"/>
          <w:pgMar w:header="363" w:footer="138" w:top="1940" w:bottom="280" w:left="1275" w:right="1275"/>
          <w:cols w:num="2" w:equalWidth="0">
            <w:col w:w="5747" w:space="40"/>
            <w:col w:w="3563"/>
          </w:cols>
        </w:sectPr>
      </w:pPr>
    </w:p>
    <w:p>
      <w:pPr>
        <w:tabs>
          <w:tab w:pos="8393" w:val="left" w:leader="none"/>
        </w:tabs>
        <w:spacing w:before="176"/>
        <w:ind w:left="171" w:right="0" w:firstLine="0"/>
        <w:jc w:val="left"/>
        <w:rPr>
          <w:sz w:val="15"/>
        </w:rPr>
      </w:pP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spacing w:before="10"/>
        <w:rPr>
          <w:sz w:val="8"/>
        </w:rPr>
      </w:pPr>
    </w:p>
    <w:tbl>
      <w:tblPr>
        <w:tblW w:w="0" w:type="auto"/>
        <w:jc w:val="left"/>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49"/>
        <w:gridCol w:w="1237"/>
        <w:gridCol w:w="2245"/>
        <w:gridCol w:w="1261"/>
        <w:gridCol w:w="1249"/>
        <w:gridCol w:w="877"/>
      </w:tblGrid>
      <w:tr>
        <w:trPr>
          <w:trHeight w:val="417" w:hRule="atLeast"/>
        </w:trPr>
        <w:tc>
          <w:tcPr>
            <w:tcW w:w="3386" w:type="dxa"/>
            <w:gridSpan w:val="2"/>
          </w:tcPr>
          <w:p>
            <w:pPr>
              <w:pStyle w:val="TableParagraph"/>
              <w:spacing w:before="79"/>
              <w:ind w:right="1"/>
              <w:jc w:val="center"/>
              <w:rPr>
                <w:b/>
                <w:sz w:val="18"/>
              </w:rPr>
            </w:pPr>
            <w:r>
              <w:rPr>
                <w:b/>
                <w:color w:val="202428"/>
                <w:spacing w:val="-6"/>
                <w:sz w:val="18"/>
              </w:rPr>
              <w:t>收入</w:t>
            </w:r>
          </w:p>
        </w:tc>
        <w:tc>
          <w:tcPr>
            <w:tcW w:w="5632" w:type="dxa"/>
            <w:gridSpan w:val="4"/>
          </w:tcPr>
          <w:p>
            <w:pPr>
              <w:pStyle w:val="TableParagraph"/>
              <w:spacing w:before="79"/>
              <w:ind w:right="2"/>
              <w:jc w:val="center"/>
              <w:rPr>
                <w:b/>
                <w:sz w:val="18"/>
              </w:rPr>
            </w:pPr>
            <w:r>
              <w:rPr>
                <w:b/>
                <w:color w:val="202428"/>
                <w:spacing w:val="-6"/>
                <w:sz w:val="18"/>
              </w:rPr>
              <w:t>支出</w:t>
            </w:r>
          </w:p>
        </w:tc>
      </w:tr>
      <w:tr>
        <w:trPr>
          <w:trHeight w:val="417" w:hRule="atLeast"/>
        </w:trPr>
        <w:tc>
          <w:tcPr>
            <w:tcW w:w="2149" w:type="dxa"/>
          </w:tcPr>
          <w:p>
            <w:pPr>
              <w:pStyle w:val="TableParagraph"/>
              <w:spacing w:before="79"/>
              <w:jc w:val="center"/>
              <w:rPr>
                <w:b/>
                <w:sz w:val="18"/>
              </w:rPr>
            </w:pPr>
            <w:r>
              <w:rPr>
                <w:b/>
                <w:color w:val="202428"/>
                <w:spacing w:val="-6"/>
                <w:sz w:val="18"/>
              </w:rPr>
              <w:t>项目</w:t>
            </w:r>
          </w:p>
        </w:tc>
        <w:tc>
          <w:tcPr>
            <w:tcW w:w="1237" w:type="dxa"/>
          </w:tcPr>
          <w:p>
            <w:pPr>
              <w:pStyle w:val="TableParagraph"/>
              <w:spacing w:before="79"/>
              <w:ind w:left="340"/>
              <w:rPr>
                <w:b/>
                <w:sz w:val="18"/>
              </w:rPr>
            </w:pPr>
            <w:r>
              <w:rPr>
                <w:b/>
                <w:color w:val="202428"/>
                <w:spacing w:val="-2"/>
                <w:sz w:val="18"/>
              </w:rPr>
              <w:t>2024</w:t>
            </w:r>
            <w:r>
              <w:rPr>
                <w:b/>
                <w:color w:val="202428"/>
                <w:spacing w:val="-10"/>
                <w:sz w:val="18"/>
              </w:rPr>
              <w:t>年</w:t>
            </w:r>
          </w:p>
        </w:tc>
        <w:tc>
          <w:tcPr>
            <w:tcW w:w="2245" w:type="dxa"/>
          </w:tcPr>
          <w:p>
            <w:pPr>
              <w:pStyle w:val="TableParagraph"/>
              <w:spacing w:before="79"/>
              <w:jc w:val="center"/>
              <w:rPr>
                <w:b/>
                <w:sz w:val="18"/>
              </w:rPr>
            </w:pPr>
            <w:r>
              <w:rPr>
                <w:b/>
                <w:color w:val="202428"/>
                <w:spacing w:val="-6"/>
                <w:sz w:val="18"/>
              </w:rPr>
              <w:t>项目</w:t>
            </w:r>
          </w:p>
        </w:tc>
        <w:tc>
          <w:tcPr>
            <w:tcW w:w="1261" w:type="dxa"/>
          </w:tcPr>
          <w:p>
            <w:pPr>
              <w:pStyle w:val="TableParagraph"/>
              <w:spacing w:before="79"/>
              <w:ind w:left="171"/>
              <w:rPr>
                <w:b/>
                <w:sz w:val="18"/>
              </w:rPr>
            </w:pPr>
            <w:r>
              <w:rPr>
                <w:b/>
                <w:color w:val="202428"/>
                <w:spacing w:val="-2"/>
                <w:sz w:val="18"/>
              </w:rPr>
              <w:t>2024</w:t>
            </w:r>
            <w:r>
              <w:rPr>
                <w:b/>
                <w:color w:val="202428"/>
                <w:spacing w:val="-5"/>
                <w:sz w:val="18"/>
              </w:rPr>
              <w:t>年合计</w:t>
            </w:r>
          </w:p>
        </w:tc>
        <w:tc>
          <w:tcPr>
            <w:tcW w:w="1249" w:type="dxa"/>
          </w:tcPr>
          <w:p>
            <w:pPr>
              <w:pStyle w:val="TableParagraph"/>
              <w:spacing w:before="79"/>
              <w:ind w:left="74"/>
              <w:rPr>
                <w:b/>
                <w:sz w:val="18"/>
              </w:rPr>
            </w:pPr>
            <w:r>
              <w:rPr>
                <w:b/>
                <w:color w:val="202428"/>
                <w:spacing w:val="-4"/>
                <w:sz w:val="18"/>
              </w:rPr>
              <w:t>当年预算安排</w:t>
            </w:r>
          </w:p>
        </w:tc>
        <w:tc>
          <w:tcPr>
            <w:tcW w:w="877" w:type="dxa"/>
          </w:tcPr>
          <w:p>
            <w:pPr>
              <w:pStyle w:val="TableParagraph"/>
              <w:spacing w:line="190" w:lineRule="exact"/>
              <w:ind w:right="4"/>
              <w:jc w:val="center"/>
              <w:rPr>
                <w:b/>
                <w:sz w:val="18"/>
              </w:rPr>
            </w:pPr>
            <w:r>
              <w:rPr>
                <w:b/>
                <w:color w:val="202428"/>
                <w:spacing w:val="-4"/>
                <w:sz w:val="18"/>
              </w:rPr>
              <w:t>上年结转</w:t>
            </w:r>
          </w:p>
          <w:p>
            <w:pPr>
              <w:pStyle w:val="TableParagraph"/>
              <w:spacing w:line="207" w:lineRule="exact"/>
              <w:ind w:right="4"/>
              <w:jc w:val="center"/>
              <w:rPr>
                <w:b/>
                <w:sz w:val="18"/>
              </w:rPr>
            </w:pPr>
            <w:r>
              <w:rPr>
                <w:b/>
                <w:color w:val="202428"/>
                <w:spacing w:val="-6"/>
                <w:sz w:val="18"/>
              </w:rPr>
              <w:t>安排</w:t>
            </w:r>
          </w:p>
        </w:tc>
      </w:tr>
      <w:tr>
        <w:trPr>
          <w:trHeight w:val="417" w:hRule="atLeast"/>
        </w:trPr>
        <w:tc>
          <w:tcPr>
            <w:tcW w:w="2149" w:type="dxa"/>
          </w:tcPr>
          <w:p>
            <w:pPr>
              <w:pStyle w:val="TableParagraph"/>
              <w:spacing w:before="79"/>
              <w:ind w:left="4"/>
              <w:rPr>
                <w:sz w:val="18"/>
              </w:rPr>
            </w:pPr>
            <w:r>
              <w:rPr>
                <w:color w:val="202428"/>
                <w:spacing w:val="-2"/>
                <w:sz w:val="18"/>
              </w:rPr>
              <w:t>一、一般公共预算</w:t>
            </w:r>
          </w:p>
        </w:tc>
        <w:tc>
          <w:tcPr>
            <w:tcW w:w="1237" w:type="dxa"/>
          </w:tcPr>
          <w:p>
            <w:pPr>
              <w:pStyle w:val="TableParagraph"/>
              <w:spacing w:before="79"/>
              <w:ind w:left="592" w:right="-15"/>
              <w:rPr>
                <w:sz w:val="18"/>
              </w:rPr>
            </w:pPr>
            <w:r>
              <w:rPr>
                <w:color w:val="202428"/>
                <w:spacing w:val="-2"/>
                <w:sz w:val="18"/>
              </w:rPr>
              <w:t>1564.29</w:t>
            </w:r>
          </w:p>
        </w:tc>
        <w:tc>
          <w:tcPr>
            <w:tcW w:w="2245" w:type="dxa"/>
          </w:tcPr>
          <w:p>
            <w:pPr>
              <w:pStyle w:val="TableParagraph"/>
              <w:spacing w:before="79"/>
              <w:ind w:left="3"/>
              <w:rPr>
                <w:sz w:val="18"/>
              </w:rPr>
            </w:pPr>
            <w:r>
              <w:rPr>
                <w:color w:val="202428"/>
                <w:spacing w:val="-1"/>
                <w:sz w:val="18"/>
              </w:rPr>
              <w:t>一、一般公共服务支出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spacing w:before="79"/>
              <w:ind w:left="4"/>
              <w:rPr>
                <w:sz w:val="18"/>
              </w:rPr>
            </w:pPr>
            <w:r>
              <w:rPr>
                <w:color w:val="202428"/>
                <w:spacing w:val="-2"/>
                <w:sz w:val="18"/>
              </w:rPr>
              <w:t>二、政府性基金预算</w:t>
            </w: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二、外交支出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spacing w:before="79"/>
              <w:ind w:left="4"/>
              <w:rPr>
                <w:sz w:val="18"/>
              </w:rPr>
            </w:pPr>
            <w:r>
              <w:rPr>
                <w:color w:val="202428"/>
                <w:spacing w:val="-1"/>
                <w:sz w:val="18"/>
              </w:rPr>
              <w:t>三、国有资本经营预算</w:t>
            </w: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三、国防支出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spacing w:before="79"/>
              <w:ind w:left="4"/>
              <w:rPr>
                <w:sz w:val="18"/>
              </w:rPr>
            </w:pPr>
            <w:r>
              <w:rPr>
                <w:color w:val="202428"/>
                <w:spacing w:val="-1"/>
                <w:sz w:val="18"/>
              </w:rPr>
              <w:t>四、财政专户管理资金</w:t>
            </w: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四、公共安全支出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spacing w:before="79"/>
              <w:ind w:left="4"/>
              <w:rPr>
                <w:sz w:val="18"/>
              </w:rPr>
            </w:pPr>
            <w:r>
              <w:rPr>
                <w:color w:val="202428"/>
                <w:spacing w:val="-2"/>
                <w:sz w:val="18"/>
              </w:rPr>
              <w:t>五、单位资金</w:t>
            </w: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五、教育支出</w:t>
            </w:r>
          </w:p>
        </w:tc>
        <w:tc>
          <w:tcPr>
            <w:tcW w:w="1261" w:type="dxa"/>
          </w:tcPr>
          <w:p>
            <w:pPr>
              <w:pStyle w:val="TableParagraph"/>
              <w:spacing w:before="79"/>
              <w:jc w:val="right"/>
              <w:rPr>
                <w:sz w:val="18"/>
              </w:rPr>
            </w:pPr>
            <w:r>
              <w:rPr>
                <w:color w:val="202428"/>
                <w:spacing w:val="-2"/>
                <w:sz w:val="18"/>
              </w:rPr>
              <w:t>1348.52</w:t>
            </w:r>
          </w:p>
        </w:tc>
        <w:tc>
          <w:tcPr>
            <w:tcW w:w="1249" w:type="dxa"/>
          </w:tcPr>
          <w:p>
            <w:pPr>
              <w:pStyle w:val="TableParagraph"/>
              <w:spacing w:before="79"/>
              <w:ind w:right="1"/>
              <w:jc w:val="right"/>
              <w:rPr>
                <w:sz w:val="18"/>
              </w:rPr>
            </w:pPr>
            <w:r>
              <w:rPr>
                <w:color w:val="202428"/>
                <w:spacing w:val="-2"/>
                <w:sz w:val="18"/>
              </w:rPr>
              <w:t>1348.52</w:t>
            </w: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六、科学技术支出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line="190" w:lineRule="exact"/>
              <w:ind w:left="3"/>
              <w:rPr>
                <w:sz w:val="18"/>
              </w:rPr>
            </w:pPr>
            <w:r>
              <w:rPr>
                <w:color w:val="202428"/>
                <w:spacing w:val="-1"/>
                <w:sz w:val="18"/>
              </w:rPr>
              <w:t>七、文化旅游体育与传媒支</w:t>
            </w:r>
          </w:p>
          <w:p>
            <w:pPr>
              <w:pStyle w:val="TableParagraph"/>
              <w:spacing w:line="207" w:lineRule="exact"/>
              <w:ind w:left="3"/>
              <w:rPr>
                <w:sz w:val="18"/>
              </w:rPr>
            </w:pPr>
            <w:r>
              <w:rPr>
                <w:color w:val="202428"/>
                <w:spacing w:val="-10"/>
                <w:sz w:val="18"/>
              </w:rPr>
              <w:t>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1"/>
                <w:sz w:val="18"/>
              </w:rPr>
              <w:t>八、社会保障和就业支出</w:t>
            </w:r>
          </w:p>
        </w:tc>
        <w:tc>
          <w:tcPr>
            <w:tcW w:w="1261" w:type="dxa"/>
          </w:tcPr>
          <w:p>
            <w:pPr>
              <w:pStyle w:val="TableParagraph"/>
              <w:spacing w:before="79"/>
              <w:jc w:val="right"/>
              <w:rPr>
                <w:sz w:val="18"/>
              </w:rPr>
            </w:pPr>
            <w:r>
              <w:rPr>
                <w:color w:val="202428"/>
                <w:spacing w:val="-2"/>
                <w:sz w:val="18"/>
              </w:rPr>
              <w:t>24.65</w:t>
            </w:r>
          </w:p>
        </w:tc>
        <w:tc>
          <w:tcPr>
            <w:tcW w:w="1249" w:type="dxa"/>
          </w:tcPr>
          <w:p>
            <w:pPr>
              <w:pStyle w:val="TableParagraph"/>
              <w:spacing w:before="79"/>
              <w:ind w:right="1"/>
              <w:jc w:val="right"/>
              <w:rPr>
                <w:sz w:val="18"/>
              </w:rPr>
            </w:pPr>
            <w:r>
              <w:rPr>
                <w:color w:val="202428"/>
                <w:spacing w:val="-2"/>
                <w:sz w:val="18"/>
              </w:rPr>
              <w:t>24.65</w:t>
            </w: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1"/>
                <w:sz w:val="18"/>
              </w:rPr>
              <w:t>九、社会保险基金支出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十、卫生健康支出</w:t>
            </w:r>
          </w:p>
        </w:tc>
        <w:tc>
          <w:tcPr>
            <w:tcW w:w="1261" w:type="dxa"/>
          </w:tcPr>
          <w:p>
            <w:pPr>
              <w:pStyle w:val="TableParagraph"/>
              <w:spacing w:before="79"/>
              <w:jc w:val="right"/>
              <w:rPr>
                <w:sz w:val="18"/>
              </w:rPr>
            </w:pPr>
            <w:r>
              <w:rPr>
                <w:color w:val="202428"/>
                <w:spacing w:val="-2"/>
                <w:sz w:val="18"/>
              </w:rPr>
              <w:t>60.62</w:t>
            </w:r>
          </w:p>
        </w:tc>
        <w:tc>
          <w:tcPr>
            <w:tcW w:w="1249" w:type="dxa"/>
          </w:tcPr>
          <w:p>
            <w:pPr>
              <w:pStyle w:val="TableParagraph"/>
              <w:spacing w:before="79"/>
              <w:ind w:right="1"/>
              <w:jc w:val="right"/>
              <w:rPr>
                <w:sz w:val="18"/>
              </w:rPr>
            </w:pPr>
            <w:r>
              <w:rPr>
                <w:color w:val="202428"/>
                <w:spacing w:val="-2"/>
                <w:sz w:val="18"/>
              </w:rPr>
              <w:t>60.62</w:t>
            </w: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十一、节能环保支出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十二、城乡社区支出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十三、农林水支出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十四、交通运输支出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line="190" w:lineRule="exact"/>
              <w:ind w:left="3"/>
              <w:rPr>
                <w:sz w:val="18"/>
              </w:rPr>
            </w:pPr>
            <w:r>
              <w:rPr>
                <w:color w:val="202428"/>
                <w:spacing w:val="-1"/>
                <w:sz w:val="18"/>
              </w:rPr>
              <w:t>十五、资源勘探工业信息等</w:t>
            </w:r>
          </w:p>
          <w:p>
            <w:pPr>
              <w:pStyle w:val="TableParagraph"/>
              <w:spacing w:line="207" w:lineRule="exact"/>
              <w:ind w:left="3"/>
              <w:rPr>
                <w:sz w:val="18"/>
              </w:rPr>
            </w:pPr>
            <w:r>
              <w:rPr>
                <w:color w:val="202428"/>
                <w:spacing w:val="-5"/>
                <w:sz w:val="18"/>
              </w:rPr>
              <w:t>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1"/>
                <w:sz w:val="18"/>
              </w:rPr>
              <w:t>十六、商业服务业等支出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十七、金融支出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1"/>
                <w:sz w:val="18"/>
              </w:rPr>
              <w:t>十八、援助其他地区支出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line="190" w:lineRule="exact"/>
              <w:ind w:left="3"/>
              <w:rPr>
                <w:sz w:val="18"/>
              </w:rPr>
            </w:pPr>
            <w:r>
              <w:rPr>
                <w:color w:val="202428"/>
                <w:spacing w:val="-1"/>
                <w:sz w:val="18"/>
              </w:rPr>
              <w:t>十九、自然资源海洋气象等</w:t>
            </w:r>
          </w:p>
          <w:p>
            <w:pPr>
              <w:pStyle w:val="TableParagraph"/>
              <w:spacing w:line="207" w:lineRule="exact"/>
              <w:ind w:left="3"/>
              <w:rPr>
                <w:sz w:val="18"/>
              </w:rPr>
            </w:pPr>
            <w:r>
              <w:rPr>
                <w:color w:val="202428"/>
                <w:spacing w:val="-5"/>
                <w:sz w:val="18"/>
              </w:rPr>
              <w:t>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二十、住房保障支出</w:t>
            </w:r>
          </w:p>
        </w:tc>
        <w:tc>
          <w:tcPr>
            <w:tcW w:w="1261" w:type="dxa"/>
          </w:tcPr>
          <w:p>
            <w:pPr>
              <w:pStyle w:val="TableParagraph"/>
              <w:spacing w:before="79"/>
              <w:ind w:right="-15"/>
              <w:jc w:val="right"/>
              <w:rPr>
                <w:sz w:val="18"/>
              </w:rPr>
            </w:pPr>
            <w:r>
              <w:rPr>
                <w:color w:val="202428"/>
                <w:spacing w:val="-2"/>
                <w:sz w:val="18"/>
              </w:rPr>
              <w:t>130.50</w:t>
            </w:r>
          </w:p>
        </w:tc>
        <w:tc>
          <w:tcPr>
            <w:tcW w:w="1249" w:type="dxa"/>
          </w:tcPr>
          <w:p>
            <w:pPr>
              <w:pStyle w:val="TableParagraph"/>
              <w:spacing w:before="79"/>
              <w:ind w:right="-15"/>
              <w:jc w:val="right"/>
              <w:rPr>
                <w:sz w:val="18"/>
              </w:rPr>
            </w:pPr>
            <w:r>
              <w:rPr>
                <w:color w:val="202428"/>
                <w:spacing w:val="-2"/>
                <w:sz w:val="18"/>
              </w:rPr>
              <w:t>130.50</w:t>
            </w: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1"/>
                <w:sz w:val="18"/>
              </w:rPr>
              <w:t>二十一、粮油物资储备支出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line="190" w:lineRule="exact"/>
              <w:ind w:left="3"/>
              <w:rPr>
                <w:sz w:val="18"/>
              </w:rPr>
            </w:pPr>
            <w:r>
              <w:rPr>
                <w:color w:val="202428"/>
                <w:spacing w:val="-1"/>
                <w:sz w:val="18"/>
              </w:rPr>
              <w:t>二十二、国有资本经营预算</w:t>
            </w:r>
          </w:p>
          <w:p>
            <w:pPr>
              <w:pStyle w:val="TableParagraph"/>
              <w:spacing w:line="207" w:lineRule="exact"/>
              <w:ind w:left="3"/>
              <w:rPr>
                <w:sz w:val="18"/>
              </w:rPr>
            </w:pPr>
            <w:r>
              <w:rPr>
                <w:color w:val="202428"/>
                <w:spacing w:val="-5"/>
                <w:sz w:val="18"/>
              </w:rPr>
              <w:t>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line="190" w:lineRule="exact"/>
              <w:ind w:left="3"/>
              <w:rPr>
                <w:sz w:val="18"/>
              </w:rPr>
            </w:pPr>
            <w:r>
              <w:rPr>
                <w:color w:val="202428"/>
                <w:spacing w:val="-1"/>
                <w:sz w:val="18"/>
              </w:rPr>
              <w:t>二十三、灾害防治及应急管</w:t>
            </w:r>
          </w:p>
          <w:p>
            <w:pPr>
              <w:pStyle w:val="TableParagraph"/>
              <w:spacing w:line="207" w:lineRule="exact"/>
              <w:ind w:left="3"/>
              <w:rPr>
                <w:sz w:val="18"/>
              </w:rPr>
            </w:pPr>
            <w:r>
              <w:rPr>
                <w:color w:val="202428"/>
                <w:spacing w:val="-4"/>
                <w:sz w:val="18"/>
              </w:rPr>
              <w:t>理支出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二十四、预备费</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二十五、其他支出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2"/>
                <w:sz w:val="18"/>
              </w:rPr>
              <w:t>二十六、转移性支出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r>
        <w:trPr>
          <w:trHeight w:val="417" w:hRule="atLeast"/>
        </w:trPr>
        <w:tc>
          <w:tcPr>
            <w:tcW w:w="2149" w:type="dxa"/>
          </w:tcPr>
          <w:p>
            <w:pPr>
              <w:pStyle w:val="TableParagraph"/>
              <w:rPr>
                <w:rFonts w:ascii="Times New Roman"/>
                <w:sz w:val="18"/>
              </w:rPr>
            </w:pPr>
          </w:p>
        </w:tc>
        <w:tc>
          <w:tcPr>
            <w:tcW w:w="1237" w:type="dxa"/>
          </w:tcPr>
          <w:p>
            <w:pPr>
              <w:pStyle w:val="TableParagraph"/>
              <w:rPr>
                <w:rFonts w:ascii="Times New Roman"/>
                <w:sz w:val="18"/>
              </w:rPr>
            </w:pPr>
          </w:p>
        </w:tc>
        <w:tc>
          <w:tcPr>
            <w:tcW w:w="2245" w:type="dxa"/>
          </w:tcPr>
          <w:p>
            <w:pPr>
              <w:pStyle w:val="TableParagraph"/>
              <w:spacing w:before="79"/>
              <w:ind w:left="3"/>
              <w:rPr>
                <w:sz w:val="18"/>
              </w:rPr>
            </w:pPr>
            <w:r>
              <w:rPr>
                <w:color w:val="202428"/>
                <w:spacing w:val="-1"/>
                <w:sz w:val="18"/>
              </w:rPr>
              <w:t>二十七、债务还本支出</w:t>
            </w:r>
          </w:p>
        </w:tc>
        <w:tc>
          <w:tcPr>
            <w:tcW w:w="1261" w:type="dxa"/>
          </w:tcPr>
          <w:p>
            <w:pPr>
              <w:pStyle w:val="TableParagraph"/>
              <w:rPr>
                <w:rFonts w:ascii="Times New Roman"/>
                <w:sz w:val="18"/>
              </w:rPr>
            </w:pPr>
          </w:p>
        </w:tc>
        <w:tc>
          <w:tcPr>
            <w:tcW w:w="1249" w:type="dxa"/>
          </w:tcPr>
          <w:p>
            <w:pPr>
              <w:pStyle w:val="TableParagraph"/>
              <w:rPr>
                <w:rFonts w:ascii="Times New Roman"/>
                <w:sz w:val="18"/>
              </w:rPr>
            </w:pPr>
          </w:p>
        </w:tc>
        <w:tc>
          <w:tcPr>
            <w:tcW w:w="877" w:type="dxa"/>
          </w:tcPr>
          <w:p>
            <w:pPr>
              <w:pStyle w:val="TableParagraph"/>
              <w:rPr>
                <w:rFonts w:ascii="Times New Roman"/>
                <w:sz w:val="18"/>
              </w:rPr>
            </w:pPr>
          </w:p>
        </w:tc>
      </w:tr>
    </w:tbl>
    <w:p>
      <w:pPr>
        <w:pStyle w:val="TableParagraph"/>
        <w:spacing w:after="0"/>
        <w:rPr>
          <w:rFonts w:ascii="Times New Roman"/>
          <w:sz w:val="18"/>
        </w:rPr>
        <w:sectPr>
          <w:type w:val="continuous"/>
          <w:pgSz w:w="11900" w:h="16840"/>
          <w:pgMar w:header="363" w:footer="138" w:top="1940" w:bottom="280" w:left="1275" w:right="1275"/>
        </w:sectPr>
      </w:pPr>
    </w:p>
    <w:p>
      <w:pPr>
        <w:pStyle w:val="BodyText"/>
        <w:spacing w:before="1"/>
        <w:rPr>
          <w:sz w:val="5"/>
        </w:rPr>
      </w:pPr>
    </w:p>
    <w:tbl>
      <w:tblPr>
        <w:tblW w:w="0" w:type="auto"/>
        <w:jc w:val="left"/>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49"/>
        <w:gridCol w:w="1237"/>
        <w:gridCol w:w="2245"/>
        <w:gridCol w:w="1261"/>
        <w:gridCol w:w="1249"/>
        <w:gridCol w:w="877"/>
      </w:tblGrid>
      <w:tr>
        <w:trPr>
          <w:trHeight w:val="417" w:hRule="atLeast"/>
        </w:trPr>
        <w:tc>
          <w:tcPr>
            <w:tcW w:w="2149" w:type="dxa"/>
          </w:tcPr>
          <w:p>
            <w:pPr>
              <w:pStyle w:val="TableParagraph"/>
              <w:rPr>
                <w:rFonts w:ascii="Times New Roman"/>
                <w:sz w:val="16"/>
              </w:rPr>
            </w:pPr>
          </w:p>
        </w:tc>
        <w:tc>
          <w:tcPr>
            <w:tcW w:w="1237" w:type="dxa"/>
          </w:tcPr>
          <w:p>
            <w:pPr>
              <w:pStyle w:val="TableParagraph"/>
              <w:rPr>
                <w:rFonts w:ascii="Times New Roman"/>
                <w:sz w:val="16"/>
              </w:rPr>
            </w:pPr>
          </w:p>
        </w:tc>
        <w:tc>
          <w:tcPr>
            <w:tcW w:w="2245" w:type="dxa"/>
          </w:tcPr>
          <w:p>
            <w:pPr>
              <w:pStyle w:val="TableParagraph"/>
              <w:spacing w:before="79"/>
              <w:ind w:left="3"/>
              <w:rPr>
                <w:sz w:val="18"/>
              </w:rPr>
            </w:pPr>
            <w:r>
              <w:rPr>
                <w:color w:val="202428"/>
                <w:spacing w:val="-1"/>
                <w:sz w:val="18"/>
              </w:rPr>
              <w:t>二十八、债务付息支出</w:t>
            </w:r>
          </w:p>
        </w:tc>
        <w:tc>
          <w:tcPr>
            <w:tcW w:w="1261" w:type="dxa"/>
          </w:tcPr>
          <w:p>
            <w:pPr>
              <w:pStyle w:val="TableParagraph"/>
              <w:rPr>
                <w:rFonts w:ascii="Times New Roman"/>
                <w:sz w:val="16"/>
              </w:rPr>
            </w:pPr>
          </w:p>
        </w:tc>
        <w:tc>
          <w:tcPr>
            <w:tcW w:w="1249" w:type="dxa"/>
          </w:tcPr>
          <w:p>
            <w:pPr>
              <w:pStyle w:val="TableParagraph"/>
              <w:rPr>
                <w:rFonts w:ascii="Times New Roman"/>
                <w:sz w:val="16"/>
              </w:rPr>
            </w:pPr>
          </w:p>
        </w:tc>
        <w:tc>
          <w:tcPr>
            <w:tcW w:w="877" w:type="dxa"/>
          </w:tcPr>
          <w:p>
            <w:pPr>
              <w:pStyle w:val="TableParagraph"/>
              <w:rPr>
                <w:rFonts w:ascii="Times New Roman"/>
                <w:sz w:val="16"/>
              </w:rPr>
            </w:pPr>
          </w:p>
        </w:tc>
      </w:tr>
      <w:tr>
        <w:trPr>
          <w:trHeight w:val="417" w:hRule="atLeast"/>
        </w:trPr>
        <w:tc>
          <w:tcPr>
            <w:tcW w:w="2149" w:type="dxa"/>
          </w:tcPr>
          <w:p>
            <w:pPr>
              <w:pStyle w:val="TableParagraph"/>
              <w:rPr>
                <w:rFonts w:ascii="Times New Roman"/>
                <w:sz w:val="16"/>
              </w:rPr>
            </w:pPr>
          </w:p>
        </w:tc>
        <w:tc>
          <w:tcPr>
            <w:tcW w:w="1237" w:type="dxa"/>
          </w:tcPr>
          <w:p>
            <w:pPr>
              <w:pStyle w:val="TableParagraph"/>
              <w:rPr>
                <w:rFonts w:ascii="Times New Roman"/>
                <w:sz w:val="16"/>
              </w:rPr>
            </w:pPr>
          </w:p>
        </w:tc>
        <w:tc>
          <w:tcPr>
            <w:tcW w:w="2245" w:type="dxa"/>
          </w:tcPr>
          <w:p>
            <w:pPr>
              <w:pStyle w:val="TableParagraph"/>
              <w:spacing w:before="79"/>
              <w:ind w:left="3"/>
              <w:rPr>
                <w:sz w:val="18"/>
              </w:rPr>
            </w:pPr>
            <w:r>
              <w:rPr>
                <w:color w:val="202428"/>
                <w:spacing w:val="-1"/>
                <w:sz w:val="18"/>
              </w:rPr>
              <w:t>二十九、债务发行费用支出</w:t>
            </w:r>
          </w:p>
        </w:tc>
        <w:tc>
          <w:tcPr>
            <w:tcW w:w="1261" w:type="dxa"/>
          </w:tcPr>
          <w:p>
            <w:pPr>
              <w:pStyle w:val="TableParagraph"/>
              <w:rPr>
                <w:rFonts w:ascii="Times New Roman"/>
                <w:sz w:val="16"/>
              </w:rPr>
            </w:pPr>
          </w:p>
        </w:tc>
        <w:tc>
          <w:tcPr>
            <w:tcW w:w="1249" w:type="dxa"/>
          </w:tcPr>
          <w:p>
            <w:pPr>
              <w:pStyle w:val="TableParagraph"/>
              <w:rPr>
                <w:rFonts w:ascii="Times New Roman"/>
                <w:sz w:val="16"/>
              </w:rPr>
            </w:pPr>
          </w:p>
        </w:tc>
        <w:tc>
          <w:tcPr>
            <w:tcW w:w="877" w:type="dxa"/>
          </w:tcPr>
          <w:p>
            <w:pPr>
              <w:pStyle w:val="TableParagraph"/>
              <w:rPr>
                <w:rFonts w:ascii="Times New Roman"/>
                <w:sz w:val="16"/>
              </w:rPr>
            </w:pPr>
          </w:p>
        </w:tc>
      </w:tr>
      <w:tr>
        <w:trPr>
          <w:trHeight w:val="417" w:hRule="atLeast"/>
        </w:trPr>
        <w:tc>
          <w:tcPr>
            <w:tcW w:w="2149" w:type="dxa"/>
          </w:tcPr>
          <w:p>
            <w:pPr>
              <w:pStyle w:val="TableParagraph"/>
              <w:rPr>
                <w:rFonts w:ascii="Times New Roman"/>
                <w:sz w:val="16"/>
              </w:rPr>
            </w:pPr>
          </w:p>
        </w:tc>
        <w:tc>
          <w:tcPr>
            <w:tcW w:w="1237" w:type="dxa"/>
          </w:tcPr>
          <w:p>
            <w:pPr>
              <w:pStyle w:val="TableParagraph"/>
              <w:rPr>
                <w:rFonts w:ascii="Times New Roman"/>
                <w:sz w:val="16"/>
              </w:rPr>
            </w:pPr>
          </w:p>
        </w:tc>
        <w:tc>
          <w:tcPr>
            <w:tcW w:w="2245" w:type="dxa"/>
          </w:tcPr>
          <w:p>
            <w:pPr>
              <w:pStyle w:val="TableParagraph"/>
              <w:spacing w:line="190" w:lineRule="exact"/>
              <w:ind w:left="3"/>
              <w:rPr>
                <w:sz w:val="18"/>
              </w:rPr>
            </w:pPr>
            <w:r>
              <w:rPr>
                <w:color w:val="202428"/>
                <w:spacing w:val="-1"/>
                <w:sz w:val="18"/>
              </w:rPr>
              <w:t>三十、抗疫特别国债安排的</w:t>
            </w:r>
          </w:p>
          <w:p>
            <w:pPr>
              <w:pStyle w:val="TableParagraph"/>
              <w:spacing w:line="207" w:lineRule="exact"/>
              <w:ind w:left="3"/>
              <w:rPr>
                <w:sz w:val="18"/>
              </w:rPr>
            </w:pPr>
            <w:r>
              <w:rPr>
                <w:color w:val="202428"/>
                <w:spacing w:val="-5"/>
                <w:sz w:val="18"/>
              </w:rPr>
              <w:t>支出</w:t>
            </w:r>
          </w:p>
        </w:tc>
        <w:tc>
          <w:tcPr>
            <w:tcW w:w="1261" w:type="dxa"/>
          </w:tcPr>
          <w:p>
            <w:pPr>
              <w:pStyle w:val="TableParagraph"/>
              <w:rPr>
                <w:rFonts w:ascii="Times New Roman"/>
                <w:sz w:val="16"/>
              </w:rPr>
            </w:pPr>
          </w:p>
        </w:tc>
        <w:tc>
          <w:tcPr>
            <w:tcW w:w="1249" w:type="dxa"/>
          </w:tcPr>
          <w:p>
            <w:pPr>
              <w:pStyle w:val="TableParagraph"/>
              <w:rPr>
                <w:rFonts w:ascii="Times New Roman"/>
                <w:sz w:val="16"/>
              </w:rPr>
            </w:pPr>
          </w:p>
        </w:tc>
        <w:tc>
          <w:tcPr>
            <w:tcW w:w="877" w:type="dxa"/>
          </w:tcPr>
          <w:p>
            <w:pPr>
              <w:pStyle w:val="TableParagraph"/>
              <w:rPr>
                <w:rFonts w:ascii="Times New Roman"/>
                <w:sz w:val="16"/>
              </w:rPr>
            </w:pPr>
          </w:p>
        </w:tc>
      </w:tr>
      <w:tr>
        <w:trPr>
          <w:trHeight w:val="417" w:hRule="atLeast"/>
        </w:trPr>
        <w:tc>
          <w:tcPr>
            <w:tcW w:w="2149" w:type="dxa"/>
          </w:tcPr>
          <w:p>
            <w:pPr>
              <w:pStyle w:val="TableParagraph"/>
              <w:rPr>
                <w:rFonts w:ascii="Times New Roman"/>
                <w:sz w:val="16"/>
              </w:rPr>
            </w:pPr>
          </w:p>
        </w:tc>
        <w:tc>
          <w:tcPr>
            <w:tcW w:w="1237" w:type="dxa"/>
          </w:tcPr>
          <w:p>
            <w:pPr>
              <w:pStyle w:val="TableParagraph"/>
              <w:rPr>
                <w:rFonts w:ascii="Times New Roman"/>
                <w:sz w:val="16"/>
              </w:rPr>
            </w:pPr>
          </w:p>
        </w:tc>
        <w:tc>
          <w:tcPr>
            <w:tcW w:w="2245" w:type="dxa"/>
          </w:tcPr>
          <w:p>
            <w:pPr>
              <w:pStyle w:val="TableParagraph"/>
              <w:rPr>
                <w:rFonts w:ascii="Times New Roman"/>
                <w:sz w:val="16"/>
              </w:rPr>
            </w:pPr>
          </w:p>
        </w:tc>
        <w:tc>
          <w:tcPr>
            <w:tcW w:w="1261" w:type="dxa"/>
          </w:tcPr>
          <w:p>
            <w:pPr>
              <w:pStyle w:val="TableParagraph"/>
              <w:rPr>
                <w:rFonts w:ascii="Times New Roman"/>
                <w:sz w:val="16"/>
              </w:rPr>
            </w:pPr>
          </w:p>
        </w:tc>
        <w:tc>
          <w:tcPr>
            <w:tcW w:w="1249" w:type="dxa"/>
          </w:tcPr>
          <w:p>
            <w:pPr>
              <w:pStyle w:val="TableParagraph"/>
              <w:rPr>
                <w:rFonts w:ascii="Times New Roman"/>
                <w:sz w:val="16"/>
              </w:rPr>
            </w:pPr>
          </w:p>
        </w:tc>
        <w:tc>
          <w:tcPr>
            <w:tcW w:w="877" w:type="dxa"/>
          </w:tcPr>
          <w:p>
            <w:pPr>
              <w:pStyle w:val="TableParagraph"/>
              <w:rPr>
                <w:rFonts w:ascii="Times New Roman"/>
                <w:sz w:val="16"/>
              </w:rPr>
            </w:pPr>
          </w:p>
        </w:tc>
      </w:tr>
      <w:tr>
        <w:trPr>
          <w:trHeight w:val="417" w:hRule="atLeast"/>
        </w:trPr>
        <w:tc>
          <w:tcPr>
            <w:tcW w:w="2149" w:type="dxa"/>
          </w:tcPr>
          <w:p>
            <w:pPr>
              <w:pStyle w:val="TableParagraph"/>
              <w:spacing w:before="79"/>
              <w:ind w:left="-2"/>
              <w:rPr>
                <w:b/>
                <w:sz w:val="18"/>
              </w:rPr>
            </w:pPr>
            <w:r>
              <w:rPr>
                <w:b/>
                <w:color w:val="202428"/>
                <w:spacing w:val="-4"/>
                <w:sz w:val="18"/>
              </w:rPr>
              <w:t>本年收入合计</w:t>
            </w:r>
          </w:p>
        </w:tc>
        <w:tc>
          <w:tcPr>
            <w:tcW w:w="1237" w:type="dxa"/>
          </w:tcPr>
          <w:p>
            <w:pPr>
              <w:pStyle w:val="TableParagraph"/>
              <w:spacing w:before="79"/>
              <w:ind w:right="3"/>
              <w:jc w:val="right"/>
              <w:rPr>
                <w:b/>
                <w:sz w:val="18"/>
              </w:rPr>
            </w:pPr>
            <w:r>
              <w:rPr>
                <w:b/>
                <w:color w:val="202428"/>
                <w:spacing w:val="-2"/>
                <w:sz w:val="18"/>
              </w:rPr>
              <w:t>1564.29</w:t>
            </w:r>
          </w:p>
        </w:tc>
        <w:tc>
          <w:tcPr>
            <w:tcW w:w="2245" w:type="dxa"/>
          </w:tcPr>
          <w:p>
            <w:pPr>
              <w:pStyle w:val="TableParagraph"/>
              <w:spacing w:before="79"/>
              <w:ind w:left="-3"/>
              <w:rPr>
                <w:b/>
                <w:sz w:val="18"/>
              </w:rPr>
            </w:pPr>
            <w:r>
              <w:rPr>
                <w:b/>
                <w:color w:val="202428"/>
                <w:spacing w:val="-4"/>
                <w:sz w:val="18"/>
              </w:rPr>
              <w:t>本年支出合计</w:t>
            </w:r>
          </w:p>
        </w:tc>
        <w:tc>
          <w:tcPr>
            <w:tcW w:w="1261" w:type="dxa"/>
          </w:tcPr>
          <w:p>
            <w:pPr>
              <w:pStyle w:val="TableParagraph"/>
              <w:spacing w:before="79"/>
              <w:ind w:right="4"/>
              <w:jc w:val="right"/>
              <w:rPr>
                <w:b/>
                <w:sz w:val="18"/>
              </w:rPr>
            </w:pPr>
            <w:r>
              <w:rPr>
                <w:b/>
                <w:color w:val="202428"/>
                <w:spacing w:val="-2"/>
                <w:sz w:val="18"/>
              </w:rPr>
              <w:t>1564.29</w:t>
            </w:r>
          </w:p>
        </w:tc>
        <w:tc>
          <w:tcPr>
            <w:tcW w:w="1249" w:type="dxa"/>
          </w:tcPr>
          <w:p>
            <w:pPr>
              <w:pStyle w:val="TableParagraph"/>
              <w:spacing w:before="79"/>
              <w:ind w:right="5"/>
              <w:jc w:val="right"/>
              <w:rPr>
                <w:b/>
                <w:sz w:val="18"/>
              </w:rPr>
            </w:pPr>
            <w:r>
              <w:rPr>
                <w:b/>
                <w:color w:val="202428"/>
                <w:spacing w:val="-2"/>
                <w:sz w:val="18"/>
              </w:rPr>
              <w:t>1564.29</w:t>
            </w:r>
          </w:p>
        </w:tc>
        <w:tc>
          <w:tcPr>
            <w:tcW w:w="877" w:type="dxa"/>
          </w:tcPr>
          <w:p>
            <w:pPr>
              <w:pStyle w:val="TableParagraph"/>
              <w:rPr>
                <w:rFonts w:ascii="Times New Roman"/>
                <w:sz w:val="16"/>
              </w:rPr>
            </w:pPr>
          </w:p>
        </w:tc>
      </w:tr>
      <w:tr>
        <w:trPr>
          <w:trHeight w:val="417" w:hRule="atLeast"/>
        </w:trPr>
        <w:tc>
          <w:tcPr>
            <w:tcW w:w="2149" w:type="dxa"/>
          </w:tcPr>
          <w:p>
            <w:pPr>
              <w:pStyle w:val="TableParagraph"/>
              <w:spacing w:before="79"/>
              <w:ind w:left="4"/>
              <w:rPr>
                <w:sz w:val="18"/>
              </w:rPr>
            </w:pPr>
            <w:r>
              <w:rPr>
                <w:color w:val="202428"/>
                <w:spacing w:val="-3"/>
                <w:sz w:val="18"/>
              </w:rPr>
              <w:t>上年结转</w:t>
            </w:r>
          </w:p>
        </w:tc>
        <w:tc>
          <w:tcPr>
            <w:tcW w:w="1237" w:type="dxa"/>
          </w:tcPr>
          <w:p>
            <w:pPr>
              <w:pStyle w:val="TableParagraph"/>
              <w:rPr>
                <w:rFonts w:ascii="Times New Roman"/>
                <w:sz w:val="16"/>
              </w:rPr>
            </w:pPr>
          </w:p>
        </w:tc>
        <w:tc>
          <w:tcPr>
            <w:tcW w:w="2245" w:type="dxa"/>
          </w:tcPr>
          <w:p>
            <w:pPr>
              <w:pStyle w:val="TableParagraph"/>
              <w:spacing w:before="79"/>
              <w:ind w:left="3"/>
              <w:rPr>
                <w:sz w:val="18"/>
              </w:rPr>
            </w:pPr>
            <w:r>
              <w:rPr>
                <w:color w:val="202428"/>
                <w:spacing w:val="-3"/>
                <w:sz w:val="18"/>
              </w:rPr>
              <w:t>年终结转</w:t>
            </w:r>
          </w:p>
        </w:tc>
        <w:tc>
          <w:tcPr>
            <w:tcW w:w="1261" w:type="dxa"/>
          </w:tcPr>
          <w:p>
            <w:pPr>
              <w:pStyle w:val="TableParagraph"/>
              <w:rPr>
                <w:rFonts w:ascii="Times New Roman"/>
                <w:sz w:val="16"/>
              </w:rPr>
            </w:pPr>
          </w:p>
        </w:tc>
        <w:tc>
          <w:tcPr>
            <w:tcW w:w="1249" w:type="dxa"/>
          </w:tcPr>
          <w:p>
            <w:pPr>
              <w:pStyle w:val="TableParagraph"/>
              <w:rPr>
                <w:rFonts w:ascii="Times New Roman"/>
                <w:sz w:val="16"/>
              </w:rPr>
            </w:pPr>
          </w:p>
        </w:tc>
        <w:tc>
          <w:tcPr>
            <w:tcW w:w="877" w:type="dxa"/>
          </w:tcPr>
          <w:p>
            <w:pPr>
              <w:pStyle w:val="TableParagraph"/>
              <w:rPr>
                <w:rFonts w:ascii="Times New Roman"/>
                <w:sz w:val="16"/>
              </w:rPr>
            </w:pPr>
          </w:p>
        </w:tc>
      </w:tr>
      <w:tr>
        <w:trPr>
          <w:trHeight w:val="417" w:hRule="atLeast"/>
        </w:trPr>
        <w:tc>
          <w:tcPr>
            <w:tcW w:w="2149" w:type="dxa"/>
          </w:tcPr>
          <w:p>
            <w:pPr>
              <w:pStyle w:val="TableParagraph"/>
              <w:spacing w:before="79"/>
              <w:ind w:left="-2"/>
              <w:rPr>
                <w:b/>
                <w:sz w:val="18"/>
              </w:rPr>
            </w:pPr>
            <w:r>
              <w:rPr>
                <w:b/>
                <w:color w:val="202428"/>
                <w:spacing w:val="-4"/>
                <w:sz w:val="18"/>
              </w:rPr>
              <w:t>收入总计</w:t>
            </w:r>
          </w:p>
        </w:tc>
        <w:tc>
          <w:tcPr>
            <w:tcW w:w="1237" w:type="dxa"/>
          </w:tcPr>
          <w:p>
            <w:pPr>
              <w:pStyle w:val="TableParagraph"/>
              <w:spacing w:before="79"/>
              <w:ind w:right="3"/>
              <w:jc w:val="right"/>
              <w:rPr>
                <w:b/>
                <w:sz w:val="18"/>
              </w:rPr>
            </w:pPr>
            <w:r>
              <w:rPr>
                <w:b/>
                <w:color w:val="202428"/>
                <w:spacing w:val="-2"/>
                <w:sz w:val="18"/>
              </w:rPr>
              <w:t>1564.29</w:t>
            </w:r>
          </w:p>
        </w:tc>
        <w:tc>
          <w:tcPr>
            <w:tcW w:w="2245" w:type="dxa"/>
          </w:tcPr>
          <w:p>
            <w:pPr>
              <w:pStyle w:val="TableParagraph"/>
              <w:spacing w:before="79"/>
              <w:ind w:left="-3"/>
              <w:rPr>
                <w:b/>
                <w:sz w:val="18"/>
              </w:rPr>
            </w:pPr>
            <w:r>
              <w:rPr>
                <w:b/>
                <w:color w:val="202428"/>
                <w:spacing w:val="-4"/>
                <w:sz w:val="18"/>
              </w:rPr>
              <w:t>支出总计</w:t>
            </w:r>
          </w:p>
        </w:tc>
        <w:tc>
          <w:tcPr>
            <w:tcW w:w="1261" w:type="dxa"/>
          </w:tcPr>
          <w:p>
            <w:pPr>
              <w:pStyle w:val="TableParagraph"/>
              <w:spacing w:before="79"/>
              <w:ind w:right="4"/>
              <w:jc w:val="right"/>
              <w:rPr>
                <w:b/>
                <w:sz w:val="18"/>
              </w:rPr>
            </w:pPr>
            <w:r>
              <w:rPr>
                <w:b/>
                <w:color w:val="202428"/>
                <w:spacing w:val="-2"/>
                <w:sz w:val="18"/>
              </w:rPr>
              <w:t>1564.29</w:t>
            </w:r>
          </w:p>
        </w:tc>
        <w:tc>
          <w:tcPr>
            <w:tcW w:w="1249" w:type="dxa"/>
          </w:tcPr>
          <w:p>
            <w:pPr>
              <w:pStyle w:val="TableParagraph"/>
              <w:spacing w:before="79"/>
              <w:ind w:right="5"/>
              <w:jc w:val="right"/>
              <w:rPr>
                <w:b/>
                <w:sz w:val="18"/>
              </w:rPr>
            </w:pPr>
            <w:r>
              <w:rPr>
                <w:b/>
                <w:color w:val="202428"/>
                <w:spacing w:val="-2"/>
                <w:sz w:val="18"/>
              </w:rPr>
              <w:t>1564.29</w:t>
            </w:r>
          </w:p>
        </w:tc>
        <w:tc>
          <w:tcPr>
            <w:tcW w:w="877" w:type="dxa"/>
          </w:tcPr>
          <w:p>
            <w:pPr>
              <w:pStyle w:val="TableParagraph"/>
              <w:rPr>
                <w:rFonts w:ascii="Times New Roman"/>
                <w:sz w:val="16"/>
              </w:rPr>
            </w:pPr>
          </w:p>
        </w:tc>
      </w:tr>
    </w:tbl>
    <w:p>
      <w:pPr>
        <w:pStyle w:val="TableParagraph"/>
        <w:spacing w:after="0"/>
        <w:rPr>
          <w:rFonts w:ascii="Times New Roman"/>
          <w:sz w:val="16"/>
        </w:rPr>
        <w:sectPr>
          <w:pgSz w:w="11900" w:h="16840"/>
          <w:pgMar w:header="363" w:footer="138" w:top="880" w:bottom="320" w:left="1275" w:right="1275"/>
        </w:sectPr>
      </w:pPr>
    </w:p>
    <w:p>
      <w:pPr>
        <w:spacing w:before="57"/>
        <w:ind w:left="73" w:right="0" w:firstLine="0"/>
        <w:jc w:val="left"/>
        <w:rPr>
          <w:sz w:val="16"/>
        </w:rPr>
      </w:pPr>
      <w:r>
        <w:rPr>
          <w:spacing w:val="-2"/>
          <w:sz w:val="16"/>
        </w:rPr>
        <w:t>兴县东关中学2024</w:t>
      </w:r>
      <w:r>
        <w:rPr>
          <w:spacing w:val="-3"/>
          <w:sz w:val="16"/>
        </w:rPr>
        <w:t>年单位预算公开报告</w:t>
      </w:r>
    </w:p>
    <w:p>
      <w:pPr>
        <w:pStyle w:val="BodyText"/>
        <w:rPr>
          <w:sz w:val="20"/>
        </w:rPr>
      </w:pPr>
    </w:p>
    <w:p>
      <w:pPr>
        <w:pStyle w:val="BodyText"/>
        <w:spacing w:before="45"/>
        <w:rPr>
          <w:sz w:val="20"/>
        </w:rPr>
      </w:pPr>
    </w:p>
    <w:p>
      <w:pPr>
        <w:pStyle w:val="BodyText"/>
        <w:spacing w:after="0"/>
        <w:rPr>
          <w:sz w:val="20"/>
        </w:rPr>
        <w:sectPr>
          <w:headerReference w:type="default" r:id="rId7"/>
          <w:footerReference w:type="default" r:id="rId8"/>
          <w:pgSz w:w="16840" w:h="11900" w:orient="landscape"/>
          <w:pgMar w:header="0" w:footer="0" w:top="280" w:bottom="0" w:left="566" w:right="1417"/>
        </w:sectPr>
      </w:pPr>
    </w:p>
    <w:p>
      <w:pPr>
        <w:pStyle w:val="BodyText"/>
        <w:spacing w:before="49"/>
        <w:rPr>
          <w:sz w:val="24"/>
        </w:rPr>
      </w:pPr>
    </w:p>
    <w:p>
      <w:pPr>
        <w:spacing w:before="1"/>
        <w:ind w:left="0" w:right="0" w:firstLine="0"/>
        <w:jc w:val="right"/>
        <w:rPr>
          <w:b/>
          <w:sz w:val="24"/>
        </w:rPr>
      </w:pPr>
      <w:r>
        <w:rPr>
          <w:b/>
          <w:color w:val="202428"/>
          <w:spacing w:val="-2"/>
          <w:sz w:val="24"/>
        </w:rPr>
        <w:t>2024</w:t>
      </w:r>
      <w:r>
        <w:rPr>
          <w:b/>
          <w:color w:val="202428"/>
          <w:spacing w:val="-4"/>
          <w:sz w:val="24"/>
        </w:rPr>
        <w:t>年预算收入总表</w:t>
      </w:r>
    </w:p>
    <w:p>
      <w:pPr>
        <w:spacing w:before="81"/>
        <w:ind w:left="0" w:right="28" w:firstLine="0"/>
        <w:jc w:val="right"/>
        <w:rPr>
          <w:sz w:val="15"/>
        </w:rPr>
      </w:pPr>
      <w:r>
        <w:rPr/>
        <w:br w:type="column"/>
      </w:r>
      <w:r>
        <w:rPr>
          <w:color w:val="202428"/>
          <w:sz w:val="15"/>
        </w:rPr>
        <w:t>预算公开表</w:t>
      </w:r>
      <w:r>
        <w:rPr>
          <w:color w:val="202428"/>
          <w:spacing w:val="-10"/>
          <w:sz w:val="15"/>
        </w:rPr>
        <w:t>2</w:t>
      </w:r>
    </w:p>
    <w:p>
      <w:pPr>
        <w:spacing w:after="0"/>
        <w:jc w:val="right"/>
        <w:rPr>
          <w:sz w:val="15"/>
        </w:rPr>
        <w:sectPr>
          <w:type w:val="continuous"/>
          <w:pgSz w:w="16840" w:h="11900" w:orient="landscape"/>
          <w:pgMar w:header="0" w:footer="0" w:top="1940" w:bottom="280" w:left="566" w:right="1417"/>
          <w:cols w:num="2" w:equalWidth="0">
            <w:col w:w="8932" w:space="40"/>
            <w:col w:w="5885"/>
          </w:cols>
        </w:sectPr>
      </w:pPr>
    </w:p>
    <w:p>
      <w:pPr>
        <w:tabs>
          <w:tab w:pos="14027" w:val="left" w:leader="none"/>
        </w:tabs>
        <w:spacing w:before="79"/>
        <w:ind w:left="856" w:right="0" w:firstLine="0"/>
        <w:jc w:val="center"/>
        <w:rPr>
          <w:sz w:val="15"/>
        </w:rPr>
      </w:pPr>
      <w:r>
        <w:rPr>
          <w:sz w:val="15"/>
        </w:rPr>
        <mc:AlternateContent>
          <mc:Choice Requires="wps">
            <w:drawing>
              <wp:anchor distT="0" distB="0" distL="0" distR="0" allowOverlap="1" layoutInCell="1" locked="0" behindDoc="0" simplePos="0" relativeHeight="15734784">
                <wp:simplePos x="0" y="0"/>
                <wp:positionH relativeFrom="page">
                  <wp:posOffset>381000</wp:posOffset>
                </wp:positionH>
                <wp:positionV relativeFrom="page">
                  <wp:posOffset>381000</wp:posOffset>
                </wp:positionV>
                <wp:extent cx="993140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9931400" cy="1270"/>
                        </a:xfrm>
                        <a:custGeom>
                          <a:avLst/>
                          <a:gdLst/>
                          <a:ahLst/>
                          <a:cxnLst/>
                          <a:rect l="l" t="t" r="r" b="b"/>
                          <a:pathLst>
                            <a:path w="9931400" h="0">
                              <a:moveTo>
                                <a:pt x="0" y="0"/>
                              </a:moveTo>
                              <a:lnTo>
                                <a:pt x="9931400" y="0"/>
                              </a:lnTo>
                            </a:path>
                          </a:pathLst>
                        </a:custGeom>
                        <a:ln w="12700">
                          <a:solidFill>
                            <a:srgbClr val="64646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784" from="30pt,30pt" to="812pt,30pt" stroked="true" strokeweight="1pt" strokecolor="#646464">
                <v:stroke dashstyle="solid"/>
                <w10:wrap type="none"/>
              </v:line>
            </w:pict>
          </mc:Fallback>
        </mc:AlternateContent>
      </w: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spacing w:before="1"/>
        <w:rPr>
          <w:sz w:val="5"/>
        </w:rPr>
      </w:pPr>
    </w:p>
    <w:tbl>
      <w:tblPr>
        <w:tblW w:w="0" w:type="auto"/>
        <w:jc w:val="left"/>
        <w:tblInd w:w="8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21"/>
        <w:gridCol w:w="3254"/>
        <w:gridCol w:w="1693"/>
        <w:gridCol w:w="1477"/>
        <w:gridCol w:w="1081"/>
        <w:gridCol w:w="1333"/>
        <w:gridCol w:w="1321"/>
        <w:gridCol w:w="1069"/>
        <w:gridCol w:w="1117"/>
      </w:tblGrid>
      <w:tr>
        <w:trPr>
          <w:trHeight w:val="321" w:hRule="atLeast"/>
        </w:trPr>
        <w:tc>
          <w:tcPr>
            <w:tcW w:w="4875" w:type="dxa"/>
            <w:gridSpan w:val="2"/>
          </w:tcPr>
          <w:p>
            <w:pPr>
              <w:pStyle w:val="TableParagraph"/>
              <w:spacing w:before="31"/>
              <w:jc w:val="center"/>
              <w:rPr>
                <w:b/>
                <w:sz w:val="18"/>
              </w:rPr>
            </w:pPr>
            <w:r>
              <w:rPr>
                <w:b/>
                <w:color w:val="202428"/>
                <w:spacing w:val="-6"/>
                <w:sz w:val="18"/>
              </w:rPr>
              <w:t>项目</w:t>
            </w:r>
          </w:p>
        </w:tc>
        <w:tc>
          <w:tcPr>
            <w:tcW w:w="7974" w:type="dxa"/>
            <w:gridSpan w:val="6"/>
          </w:tcPr>
          <w:p>
            <w:pPr>
              <w:pStyle w:val="TableParagraph"/>
              <w:spacing w:before="31"/>
              <w:ind w:right="1"/>
              <w:jc w:val="center"/>
              <w:rPr>
                <w:b/>
                <w:sz w:val="18"/>
              </w:rPr>
            </w:pPr>
            <w:r>
              <w:rPr>
                <w:b/>
                <w:color w:val="202428"/>
                <w:spacing w:val="-4"/>
                <w:sz w:val="18"/>
              </w:rPr>
              <w:t>本年收入</w:t>
            </w:r>
          </w:p>
        </w:tc>
        <w:tc>
          <w:tcPr>
            <w:tcW w:w="1117" w:type="dxa"/>
            <w:vMerge w:val="restart"/>
          </w:tcPr>
          <w:p>
            <w:pPr>
              <w:pStyle w:val="TableParagraph"/>
              <w:spacing w:before="1"/>
              <w:rPr>
                <w:sz w:val="18"/>
              </w:rPr>
            </w:pPr>
          </w:p>
          <w:p>
            <w:pPr>
              <w:pStyle w:val="TableParagraph"/>
              <w:ind w:left="188"/>
              <w:rPr>
                <w:b/>
                <w:sz w:val="18"/>
              </w:rPr>
            </w:pPr>
            <w:r>
              <w:rPr>
                <w:b/>
                <w:color w:val="202428"/>
                <w:spacing w:val="-4"/>
                <w:sz w:val="18"/>
              </w:rPr>
              <w:t>上年结转</w:t>
            </w:r>
          </w:p>
        </w:tc>
      </w:tr>
      <w:tr>
        <w:trPr>
          <w:trHeight w:val="405" w:hRule="atLeast"/>
        </w:trPr>
        <w:tc>
          <w:tcPr>
            <w:tcW w:w="1621" w:type="dxa"/>
          </w:tcPr>
          <w:p>
            <w:pPr>
              <w:pStyle w:val="TableParagraph"/>
              <w:spacing w:before="67"/>
              <w:ind w:left="442"/>
              <w:rPr>
                <w:b/>
                <w:sz w:val="18"/>
              </w:rPr>
            </w:pPr>
            <w:r>
              <w:rPr>
                <w:b/>
                <w:color w:val="202428"/>
                <w:spacing w:val="-4"/>
                <w:sz w:val="18"/>
              </w:rPr>
              <w:t>科目编码</w:t>
            </w:r>
          </w:p>
        </w:tc>
        <w:tc>
          <w:tcPr>
            <w:tcW w:w="3254" w:type="dxa"/>
          </w:tcPr>
          <w:p>
            <w:pPr>
              <w:pStyle w:val="TableParagraph"/>
              <w:spacing w:before="67"/>
              <w:jc w:val="center"/>
              <w:rPr>
                <w:b/>
                <w:sz w:val="18"/>
              </w:rPr>
            </w:pPr>
            <w:r>
              <w:rPr>
                <w:b/>
                <w:color w:val="202428"/>
                <w:spacing w:val="-4"/>
                <w:sz w:val="18"/>
              </w:rPr>
              <w:t>科目名称</w:t>
            </w:r>
          </w:p>
        </w:tc>
        <w:tc>
          <w:tcPr>
            <w:tcW w:w="1693" w:type="dxa"/>
          </w:tcPr>
          <w:p>
            <w:pPr>
              <w:pStyle w:val="TableParagraph"/>
              <w:spacing w:before="67"/>
              <w:jc w:val="center"/>
              <w:rPr>
                <w:b/>
                <w:sz w:val="18"/>
              </w:rPr>
            </w:pPr>
            <w:r>
              <w:rPr>
                <w:b/>
                <w:color w:val="202428"/>
                <w:spacing w:val="-6"/>
                <w:sz w:val="18"/>
              </w:rPr>
              <w:t>合计</w:t>
            </w:r>
          </w:p>
        </w:tc>
        <w:tc>
          <w:tcPr>
            <w:tcW w:w="1477" w:type="dxa"/>
          </w:tcPr>
          <w:p>
            <w:pPr>
              <w:pStyle w:val="TableParagraph"/>
              <w:spacing w:before="67"/>
              <w:ind w:left="190"/>
              <w:rPr>
                <w:b/>
                <w:sz w:val="18"/>
              </w:rPr>
            </w:pPr>
            <w:r>
              <w:rPr>
                <w:b/>
                <w:color w:val="202428"/>
                <w:spacing w:val="-4"/>
                <w:sz w:val="18"/>
              </w:rPr>
              <w:t>一般公共预算</w:t>
            </w:r>
          </w:p>
        </w:tc>
        <w:tc>
          <w:tcPr>
            <w:tcW w:w="1081" w:type="dxa"/>
          </w:tcPr>
          <w:p>
            <w:pPr>
              <w:pStyle w:val="TableParagraph"/>
              <w:spacing w:before="67"/>
              <w:ind w:left="82"/>
              <w:rPr>
                <w:b/>
                <w:sz w:val="18"/>
              </w:rPr>
            </w:pPr>
            <w:r>
              <w:rPr>
                <w:b/>
                <w:color w:val="202428"/>
                <w:spacing w:val="-4"/>
                <w:sz w:val="18"/>
              </w:rPr>
              <w:t>政府性基金</w:t>
            </w:r>
          </w:p>
        </w:tc>
        <w:tc>
          <w:tcPr>
            <w:tcW w:w="1333" w:type="dxa"/>
          </w:tcPr>
          <w:p>
            <w:pPr>
              <w:pStyle w:val="TableParagraph"/>
              <w:spacing w:line="190" w:lineRule="exact"/>
              <w:ind w:right="1"/>
              <w:jc w:val="center"/>
              <w:rPr>
                <w:b/>
                <w:sz w:val="18"/>
              </w:rPr>
            </w:pPr>
            <w:r>
              <w:rPr>
                <w:b/>
                <w:color w:val="202428"/>
                <w:spacing w:val="-4"/>
                <w:sz w:val="18"/>
              </w:rPr>
              <w:t>国有资本经营预</w:t>
            </w:r>
          </w:p>
          <w:p>
            <w:pPr>
              <w:pStyle w:val="TableParagraph"/>
              <w:spacing w:line="195" w:lineRule="exact"/>
              <w:ind w:right="1"/>
              <w:jc w:val="center"/>
              <w:rPr>
                <w:b/>
                <w:sz w:val="18"/>
              </w:rPr>
            </w:pPr>
            <w:r>
              <w:rPr>
                <w:b/>
                <w:color w:val="202428"/>
                <w:spacing w:val="-10"/>
                <w:sz w:val="18"/>
              </w:rPr>
              <w:t>算</w:t>
            </w:r>
          </w:p>
        </w:tc>
        <w:tc>
          <w:tcPr>
            <w:tcW w:w="1321" w:type="dxa"/>
          </w:tcPr>
          <w:p>
            <w:pPr>
              <w:pStyle w:val="TableParagraph"/>
              <w:spacing w:line="190" w:lineRule="exact"/>
              <w:jc w:val="center"/>
              <w:rPr>
                <w:b/>
                <w:sz w:val="18"/>
              </w:rPr>
            </w:pPr>
            <w:r>
              <w:rPr>
                <w:b/>
                <w:color w:val="202428"/>
                <w:spacing w:val="-4"/>
                <w:sz w:val="18"/>
              </w:rPr>
              <w:t>财政专户管理资</w:t>
            </w:r>
          </w:p>
          <w:p>
            <w:pPr>
              <w:pStyle w:val="TableParagraph"/>
              <w:spacing w:line="195" w:lineRule="exact"/>
              <w:jc w:val="center"/>
              <w:rPr>
                <w:b/>
                <w:sz w:val="18"/>
              </w:rPr>
            </w:pPr>
            <w:r>
              <w:rPr>
                <w:b/>
                <w:color w:val="202428"/>
                <w:spacing w:val="-10"/>
                <w:sz w:val="18"/>
              </w:rPr>
              <w:t>金</w:t>
            </w:r>
          </w:p>
        </w:tc>
        <w:tc>
          <w:tcPr>
            <w:tcW w:w="1069" w:type="dxa"/>
          </w:tcPr>
          <w:p>
            <w:pPr>
              <w:pStyle w:val="TableParagraph"/>
              <w:spacing w:before="67"/>
              <w:ind w:left="165"/>
              <w:rPr>
                <w:b/>
                <w:sz w:val="18"/>
              </w:rPr>
            </w:pPr>
            <w:r>
              <w:rPr>
                <w:b/>
                <w:color w:val="202428"/>
                <w:spacing w:val="-4"/>
                <w:sz w:val="18"/>
              </w:rPr>
              <w:t>单位资金</w:t>
            </w:r>
          </w:p>
        </w:tc>
        <w:tc>
          <w:tcPr>
            <w:tcW w:w="1117" w:type="dxa"/>
            <w:vMerge/>
            <w:tcBorders>
              <w:top w:val="nil"/>
            </w:tcBorders>
          </w:tcPr>
          <w:p>
            <w:pPr>
              <w:rPr>
                <w:sz w:val="2"/>
                <w:szCs w:val="2"/>
              </w:rPr>
            </w:pPr>
          </w:p>
        </w:tc>
      </w:tr>
      <w:tr>
        <w:trPr>
          <w:trHeight w:val="321" w:hRule="atLeast"/>
        </w:trPr>
        <w:tc>
          <w:tcPr>
            <w:tcW w:w="4875" w:type="dxa"/>
            <w:gridSpan w:val="2"/>
          </w:tcPr>
          <w:p>
            <w:pPr>
              <w:pStyle w:val="TableParagraph"/>
              <w:spacing w:before="31"/>
              <w:jc w:val="center"/>
              <w:rPr>
                <w:b/>
                <w:sz w:val="18"/>
              </w:rPr>
            </w:pPr>
            <w:r>
              <w:rPr>
                <w:b/>
                <w:color w:val="202428"/>
                <w:spacing w:val="-6"/>
                <w:sz w:val="18"/>
              </w:rPr>
              <w:t>合计</w:t>
            </w:r>
          </w:p>
        </w:tc>
        <w:tc>
          <w:tcPr>
            <w:tcW w:w="1693" w:type="dxa"/>
          </w:tcPr>
          <w:p>
            <w:pPr>
              <w:pStyle w:val="TableParagraph"/>
              <w:spacing w:before="31"/>
              <w:ind w:right="2"/>
              <w:jc w:val="right"/>
              <w:rPr>
                <w:b/>
                <w:sz w:val="18"/>
              </w:rPr>
            </w:pPr>
            <w:r>
              <w:rPr>
                <w:b/>
                <w:color w:val="202428"/>
                <w:spacing w:val="-2"/>
                <w:sz w:val="18"/>
              </w:rPr>
              <w:t>1564.29</w:t>
            </w:r>
          </w:p>
        </w:tc>
        <w:tc>
          <w:tcPr>
            <w:tcW w:w="1477" w:type="dxa"/>
          </w:tcPr>
          <w:p>
            <w:pPr>
              <w:pStyle w:val="TableParagraph"/>
              <w:spacing w:before="31"/>
              <w:ind w:right="2"/>
              <w:jc w:val="right"/>
              <w:rPr>
                <w:b/>
                <w:sz w:val="18"/>
              </w:rPr>
            </w:pPr>
            <w:r>
              <w:rPr>
                <w:b/>
                <w:color w:val="202428"/>
                <w:spacing w:val="-2"/>
                <w:sz w:val="18"/>
              </w:rPr>
              <w:t>1564.29</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r>
        <w:trPr>
          <w:trHeight w:val="321" w:hRule="atLeast"/>
        </w:trPr>
        <w:tc>
          <w:tcPr>
            <w:tcW w:w="1621" w:type="dxa"/>
          </w:tcPr>
          <w:p>
            <w:pPr>
              <w:pStyle w:val="TableParagraph"/>
              <w:spacing w:before="31"/>
              <w:ind w:left="4"/>
              <w:rPr>
                <w:sz w:val="18"/>
              </w:rPr>
            </w:pPr>
            <w:r>
              <w:rPr>
                <w:color w:val="202428"/>
                <w:spacing w:val="-5"/>
                <w:sz w:val="18"/>
              </w:rPr>
              <w:t>205</w:t>
            </w:r>
          </w:p>
        </w:tc>
        <w:tc>
          <w:tcPr>
            <w:tcW w:w="3254" w:type="dxa"/>
          </w:tcPr>
          <w:p>
            <w:pPr>
              <w:pStyle w:val="TableParagraph"/>
              <w:spacing w:before="31"/>
              <w:ind w:left="4"/>
              <w:rPr>
                <w:sz w:val="18"/>
              </w:rPr>
            </w:pPr>
            <w:r>
              <w:rPr>
                <w:color w:val="202428"/>
                <w:spacing w:val="-3"/>
                <w:sz w:val="18"/>
              </w:rPr>
              <w:t>教育支出</w:t>
            </w:r>
          </w:p>
        </w:tc>
        <w:tc>
          <w:tcPr>
            <w:tcW w:w="1693" w:type="dxa"/>
          </w:tcPr>
          <w:p>
            <w:pPr>
              <w:pStyle w:val="TableParagraph"/>
              <w:spacing w:before="31"/>
              <w:ind w:right="-15"/>
              <w:jc w:val="right"/>
              <w:rPr>
                <w:sz w:val="18"/>
              </w:rPr>
            </w:pPr>
            <w:r>
              <w:rPr>
                <w:color w:val="202428"/>
                <w:spacing w:val="-2"/>
                <w:sz w:val="18"/>
              </w:rPr>
              <w:t>1348.52</w:t>
            </w:r>
          </w:p>
        </w:tc>
        <w:tc>
          <w:tcPr>
            <w:tcW w:w="1477" w:type="dxa"/>
          </w:tcPr>
          <w:p>
            <w:pPr>
              <w:pStyle w:val="TableParagraph"/>
              <w:spacing w:before="31"/>
              <w:ind w:right="-15"/>
              <w:jc w:val="right"/>
              <w:rPr>
                <w:sz w:val="18"/>
              </w:rPr>
            </w:pPr>
            <w:r>
              <w:rPr>
                <w:color w:val="202428"/>
                <w:spacing w:val="-2"/>
                <w:sz w:val="18"/>
              </w:rPr>
              <w:t>1348.52</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r>
        <w:trPr>
          <w:trHeight w:val="321" w:hRule="atLeast"/>
        </w:trPr>
        <w:tc>
          <w:tcPr>
            <w:tcW w:w="1621" w:type="dxa"/>
          </w:tcPr>
          <w:p>
            <w:pPr>
              <w:pStyle w:val="TableParagraph"/>
              <w:spacing w:before="31"/>
              <w:ind w:left="4"/>
              <w:rPr>
                <w:sz w:val="18"/>
              </w:rPr>
            </w:pPr>
            <w:r>
              <w:rPr>
                <w:color w:val="202428"/>
                <w:spacing w:val="-2"/>
                <w:sz w:val="18"/>
              </w:rPr>
              <w:t>20502</w:t>
            </w:r>
          </w:p>
        </w:tc>
        <w:tc>
          <w:tcPr>
            <w:tcW w:w="3254" w:type="dxa"/>
          </w:tcPr>
          <w:p>
            <w:pPr>
              <w:pStyle w:val="TableParagraph"/>
              <w:spacing w:before="31"/>
              <w:ind w:left="4"/>
              <w:rPr>
                <w:sz w:val="18"/>
              </w:rPr>
            </w:pPr>
            <w:r>
              <w:rPr>
                <w:color w:val="202428"/>
                <w:spacing w:val="-3"/>
                <w:sz w:val="18"/>
              </w:rPr>
              <w:t>普通教育</w:t>
            </w:r>
          </w:p>
        </w:tc>
        <w:tc>
          <w:tcPr>
            <w:tcW w:w="1693" w:type="dxa"/>
          </w:tcPr>
          <w:p>
            <w:pPr>
              <w:pStyle w:val="TableParagraph"/>
              <w:spacing w:before="31"/>
              <w:ind w:right="-15"/>
              <w:jc w:val="right"/>
              <w:rPr>
                <w:sz w:val="18"/>
              </w:rPr>
            </w:pPr>
            <w:r>
              <w:rPr>
                <w:color w:val="202428"/>
                <w:spacing w:val="-2"/>
                <w:sz w:val="18"/>
              </w:rPr>
              <w:t>1348.52</w:t>
            </w:r>
          </w:p>
        </w:tc>
        <w:tc>
          <w:tcPr>
            <w:tcW w:w="1477" w:type="dxa"/>
          </w:tcPr>
          <w:p>
            <w:pPr>
              <w:pStyle w:val="TableParagraph"/>
              <w:spacing w:before="31"/>
              <w:ind w:right="-15"/>
              <w:jc w:val="right"/>
              <w:rPr>
                <w:sz w:val="18"/>
              </w:rPr>
            </w:pPr>
            <w:r>
              <w:rPr>
                <w:color w:val="202428"/>
                <w:spacing w:val="-2"/>
                <w:sz w:val="18"/>
              </w:rPr>
              <w:t>1348.52</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r>
        <w:trPr>
          <w:trHeight w:val="321" w:hRule="atLeast"/>
        </w:trPr>
        <w:tc>
          <w:tcPr>
            <w:tcW w:w="1621" w:type="dxa"/>
          </w:tcPr>
          <w:p>
            <w:pPr>
              <w:pStyle w:val="TableParagraph"/>
              <w:spacing w:before="31"/>
              <w:ind w:left="4"/>
              <w:rPr>
                <w:sz w:val="18"/>
              </w:rPr>
            </w:pPr>
            <w:r>
              <w:rPr>
                <w:color w:val="202428"/>
                <w:spacing w:val="-2"/>
                <w:sz w:val="18"/>
              </w:rPr>
              <w:t>2050203</w:t>
            </w:r>
          </w:p>
        </w:tc>
        <w:tc>
          <w:tcPr>
            <w:tcW w:w="3254" w:type="dxa"/>
          </w:tcPr>
          <w:p>
            <w:pPr>
              <w:pStyle w:val="TableParagraph"/>
              <w:spacing w:before="31"/>
              <w:ind w:left="4"/>
              <w:rPr>
                <w:sz w:val="18"/>
              </w:rPr>
            </w:pPr>
            <w:r>
              <w:rPr>
                <w:color w:val="202428"/>
                <w:spacing w:val="-3"/>
                <w:sz w:val="18"/>
              </w:rPr>
              <w:t>初中教育</w:t>
            </w:r>
          </w:p>
        </w:tc>
        <w:tc>
          <w:tcPr>
            <w:tcW w:w="1693" w:type="dxa"/>
          </w:tcPr>
          <w:p>
            <w:pPr>
              <w:pStyle w:val="TableParagraph"/>
              <w:spacing w:before="31"/>
              <w:ind w:right="-15"/>
              <w:jc w:val="right"/>
              <w:rPr>
                <w:sz w:val="18"/>
              </w:rPr>
            </w:pPr>
            <w:r>
              <w:rPr>
                <w:color w:val="202428"/>
                <w:spacing w:val="-2"/>
                <w:sz w:val="18"/>
              </w:rPr>
              <w:t>1348.52</w:t>
            </w:r>
          </w:p>
        </w:tc>
        <w:tc>
          <w:tcPr>
            <w:tcW w:w="1477" w:type="dxa"/>
          </w:tcPr>
          <w:p>
            <w:pPr>
              <w:pStyle w:val="TableParagraph"/>
              <w:spacing w:before="31"/>
              <w:ind w:right="-15"/>
              <w:jc w:val="right"/>
              <w:rPr>
                <w:sz w:val="18"/>
              </w:rPr>
            </w:pPr>
            <w:r>
              <w:rPr>
                <w:color w:val="202428"/>
                <w:spacing w:val="-2"/>
                <w:sz w:val="18"/>
              </w:rPr>
              <w:t>1348.52</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r>
        <w:trPr>
          <w:trHeight w:val="321" w:hRule="atLeast"/>
        </w:trPr>
        <w:tc>
          <w:tcPr>
            <w:tcW w:w="1621" w:type="dxa"/>
          </w:tcPr>
          <w:p>
            <w:pPr>
              <w:pStyle w:val="TableParagraph"/>
              <w:spacing w:before="31"/>
              <w:ind w:left="4"/>
              <w:rPr>
                <w:sz w:val="18"/>
              </w:rPr>
            </w:pPr>
            <w:r>
              <w:rPr>
                <w:color w:val="202428"/>
                <w:spacing w:val="-5"/>
                <w:sz w:val="18"/>
              </w:rPr>
              <w:t>208</w:t>
            </w:r>
          </w:p>
        </w:tc>
        <w:tc>
          <w:tcPr>
            <w:tcW w:w="3254" w:type="dxa"/>
          </w:tcPr>
          <w:p>
            <w:pPr>
              <w:pStyle w:val="TableParagraph"/>
              <w:spacing w:before="31"/>
              <w:ind w:left="4"/>
              <w:rPr>
                <w:sz w:val="18"/>
              </w:rPr>
            </w:pPr>
            <w:r>
              <w:rPr>
                <w:color w:val="202428"/>
                <w:spacing w:val="-2"/>
                <w:sz w:val="18"/>
              </w:rPr>
              <w:t>社会保障和就业支出</w:t>
            </w:r>
          </w:p>
        </w:tc>
        <w:tc>
          <w:tcPr>
            <w:tcW w:w="1693" w:type="dxa"/>
          </w:tcPr>
          <w:p>
            <w:pPr>
              <w:pStyle w:val="TableParagraph"/>
              <w:spacing w:before="31"/>
              <w:ind w:right="-15"/>
              <w:jc w:val="right"/>
              <w:rPr>
                <w:sz w:val="18"/>
              </w:rPr>
            </w:pPr>
            <w:r>
              <w:rPr>
                <w:color w:val="202428"/>
                <w:spacing w:val="-2"/>
                <w:sz w:val="18"/>
              </w:rPr>
              <w:t>24.65</w:t>
            </w:r>
          </w:p>
        </w:tc>
        <w:tc>
          <w:tcPr>
            <w:tcW w:w="1477" w:type="dxa"/>
          </w:tcPr>
          <w:p>
            <w:pPr>
              <w:pStyle w:val="TableParagraph"/>
              <w:spacing w:before="31"/>
              <w:ind w:right="-15"/>
              <w:jc w:val="right"/>
              <w:rPr>
                <w:sz w:val="18"/>
              </w:rPr>
            </w:pPr>
            <w:r>
              <w:rPr>
                <w:color w:val="202428"/>
                <w:spacing w:val="-2"/>
                <w:sz w:val="18"/>
              </w:rPr>
              <w:t>24.65</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r>
        <w:trPr>
          <w:trHeight w:val="321" w:hRule="atLeast"/>
        </w:trPr>
        <w:tc>
          <w:tcPr>
            <w:tcW w:w="1621" w:type="dxa"/>
          </w:tcPr>
          <w:p>
            <w:pPr>
              <w:pStyle w:val="TableParagraph"/>
              <w:spacing w:before="31"/>
              <w:ind w:left="4"/>
              <w:rPr>
                <w:sz w:val="18"/>
              </w:rPr>
            </w:pPr>
            <w:r>
              <w:rPr>
                <w:color w:val="202428"/>
                <w:spacing w:val="-2"/>
                <w:sz w:val="18"/>
              </w:rPr>
              <w:t>20805</w:t>
            </w:r>
          </w:p>
        </w:tc>
        <w:tc>
          <w:tcPr>
            <w:tcW w:w="3254" w:type="dxa"/>
          </w:tcPr>
          <w:p>
            <w:pPr>
              <w:pStyle w:val="TableParagraph"/>
              <w:spacing w:before="31"/>
              <w:ind w:left="4"/>
              <w:rPr>
                <w:sz w:val="18"/>
              </w:rPr>
            </w:pPr>
            <w:r>
              <w:rPr>
                <w:color w:val="202428"/>
                <w:spacing w:val="-1"/>
                <w:sz w:val="18"/>
              </w:rPr>
              <w:t>行政事业单位养老支出</w:t>
            </w:r>
          </w:p>
        </w:tc>
        <w:tc>
          <w:tcPr>
            <w:tcW w:w="1693" w:type="dxa"/>
          </w:tcPr>
          <w:p>
            <w:pPr>
              <w:pStyle w:val="TableParagraph"/>
              <w:spacing w:before="31"/>
              <w:ind w:right="-15"/>
              <w:jc w:val="right"/>
              <w:rPr>
                <w:sz w:val="18"/>
              </w:rPr>
            </w:pPr>
            <w:r>
              <w:rPr>
                <w:color w:val="202428"/>
                <w:spacing w:val="-2"/>
                <w:sz w:val="18"/>
              </w:rPr>
              <w:t>24.65</w:t>
            </w:r>
          </w:p>
        </w:tc>
        <w:tc>
          <w:tcPr>
            <w:tcW w:w="1477" w:type="dxa"/>
          </w:tcPr>
          <w:p>
            <w:pPr>
              <w:pStyle w:val="TableParagraph"/>
              <w:spacing w:before="31"/>
              <w:ind w:right="-15"/>
              <w:jc w:val="right"/>
              <w:rPr>
                <w:sz w:val="18"/>
              </w:rPr>
            </w:pPr>
            <w:r>
              <w:rPr>
                <w:color w:val="202428"/>
                <w:spacing w:val="-2"/>
                <w:sz w:val="18"/>
              </w:rPr>
              <w:t>24.65</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r>
        <w:trPr>
          <w:trHeight w:val="321" w:hRule="atLeast"/>
        </w:trPr>
        <w:tc>
          <w:tcPr>
            <w:tcW w:w="1621" w:type="dxa"/>
          </w:tcPr>
          <w:p>
            <w:pPr>
              <w:pStyle w:val="TableParagraph"/>
              <w:spacing w:before="31"/>
              <w:ind w:left="4"/>
              <w:rPr>
                <w:sz w:val="18"/>
              </w:rPr>
            </w:pPr>
            <w:r>
              <w:rPr>
                <w:color w:val="202428"/>
                <w:spacing w:val="-2"/>
                <w:sz w:val="18"/>
              </w:rPr>
              <w:t>2080502</w:t>
            </w:r>
          </w:p>
        </w:tc>
        <w:tc>
          <w:tcPr>
            <w:tcW w:w="3254" w:type="dxa"/>
          </w:tcPr>
          <w:p>
            <w:pPr>
              <w:pStyle w:val="TableParagraph"/>
              <w:spacing w:before="31"/>
              <w:ind w:left="4"/>
              <w:rPr>
                <w:sz w:val="18"/>
              </w:rPr>
            </w:pPr>
            <w:r>
              <w:rPr>
                <w:color w:val="202428"/>
                <w:spacing w:val="-2"/>
                <w:sz w:val="18"/>
              </w:rPr>
              <w:t>事业单位离退休</w:t>
            </w:r>
          </w:p>
        </w:tc>
        <w:tc>
          <w:tcPr>
            <w:tcW w:w="1693" w:type="dxa"/>
          </w:tcPr>
          <w:p>
            <w:pPr>
              <w:pStyle w:val="TableParagraph"/>
              <w:spacing w:before="31"/>
              <w:ind w:right="-15"/>
              <w:jc w:val="right"/>
              <w:rPr>
                <w:sz w:val="18"/>
              </w:rPr>
            </w:pPr>
            <w:r>
              <w:rPr>
                <w:color w:val="202428"/>
                <w:spacing w:val="-2"/>
                <w:sz w:val="18"/>
              </w:rPr>
              <w:t>24.65</w:t>
            </w:r>
          </w:p>
        </w:tc>
        <w:tc>
          <w:tcPr>
            <w:tcW w:w="1477" w:type="dxa"/>
          </w:tcPr>
          <w:p>
            <w:pPr>
              <w:pStyle w:val="TableParagraph"/>
              <w:spacing w:before="31"/>
              <w:ind w:right="-15"/>
              <w:jc w:val="right"/>
              <w:rPr>
                <w:sz w:val="18"/>
              </w:rPr>
            </w:pPr>
            <w:r>
              <w:rPr>
                <w:color w:val="202428"/>
                <w:spacing w:val="-2"/>
                <w:sz w:val="18"/>
              </w:rPr>
              <w:t>24.65</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r>
        <w:trPr>
          <w:trHeight w:val="321" w:hRule="atLeast"/>
        </w:trPr>
        <w:tc>
          <w:tcPr>
            <w:tcW w:w="1621" w:type="dxa"/>
          </w:tcPr>
          <w:p>
            <w:pPr>
              <w:pStyle w:val="TableParagraph"/>
              <w:spacing w:before="31"/>
              <w:ind w:left="4"/>
              <w:rPr>
                <w:sz w:val="18"/>
              </w:rPr>
            </w:pPr>
            <w:r>
              <w:rPr>
                <w:color w:val="202428"/>
                <w:spacing w:val="-5"/>
                <w:sz w:val="18"/>
              </w:rPr>
              <w:t>210</w:t>
            </w:r>
          </w:p>
        </w:tc>
        <w:tc>
          <w:tcPr>
            <w:tcW w:w="3254" w:type="dxa"/>
          </w:tcPr>
          <w:p>
            <w:pPr>
              <w:pStyle w:val="TableParagraph"/>
              <w:spacing w:before="31"/>
              <w:ind w:left="4"/>
              <w:rPr>
                <w:sz w:val="18"/>
              </w:rPr>
            </w:pPr>
            <w:r>
              <w:rPr>
                <w:color w:val="202428"/>
                <w:spacing w:val="-2"/>
                <w:sz w:val="18"/>
              </w:rPr>
              <w:t>卫生健康支出</w:t>
            </w:r>
          </w:p>
        </w:tc>
        <w:tc>
          <w:tcPr>
            <w:tcW w:w="1693" w:type="dxa"/>
          </w:tcPr>
          <w:p>
            <w:pPr>
              <w:pStyle w:val="TableParagraph"/>
              <w:spacing w:before="31"/>
              <w:ind w:right="-15"/>
              <w:jc w:val="right"/>
              <w:rPr>
                <w:sz w:val="18"/>
              </w:rPr>
            </w:pPr>
            <w:r>
              <w:rPr>
                <w:color w:val="202428"/>
                <w:spacing w:val="-2"/>
                <w:sz w:val="18"/>
              </w:rPr>
              <w:t>60.62</w:t>
            </w:r>
          </w:p>
        </w:tc>
        <w:tc>
          <w:tcPr>
            <w:tcW w:w="1477" w:type="dxa"/>
          </w:tcPr>
          <w:p>
            <w:pPr>
              <w:pStyle w:val="TableParagraph"/>
              <w:spacing w:before="31"/>
              <w:ind w:right="-15"/>
              <w:jc w:val="right"/>
              <w:rPr>
                <w:sz w:val="18"/>
              </w:rPr>
            </w:pPr>
            <w:r>
              <w:rPr>
                <w:color w:val="202428"/>
                <w:spacing w:val="-2"/>
                <w:sz w:val="18"/>
              </w:rPr>
              <w:t>60.62</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r>
        <w:trPr>
          <w:trHeight w:val="321" w:hRule="atLeast"/>
        </w:trPr>
        <w:tc>
          <w:tcPr>
            <w:tcW w:w="1621" w:type="dxa"/>
          </w:tcPr>
          <w:p>
            <w:pPr>
              <w:pStyle w:val="TableParagraph"/>
              <w:spacing w:before="31"/>
              <w:ind w:left="4"/>
              <w:rPr>
                <w:sz w:val="18"/>
              </w:rPr>
            </w:pPr>
            <w:r>
              <w:rPr>
                <w:color w:val="202428"/>
                <w:spacing w:val="-2"/>
                <w:sz w:val="18"/>
              </w:rPr>
              <w:t>21011</w:t>
            </w:r>
          </w:p>
        </w:tc>
        <w:tc>
          <w:tcPr>
            <w:tcW w:w="3254" w:type="dxa"/>
          </w:tcPr>
          <w:p>
            <w:pPr>
              <w:pStyle w:val="TableParagraph"/>
              <w:spacing w:before="31"/>
              <w:ind w:left="4"/>
              <w:rPr>
                <w:sz w:val="18"/>
              </w:rPr>
            </w:pPr>
            <w:r>
              <w:rPr>
                <w:color w:val="202428"/>
                <w:spacing w:val="-2"/>
                <w:sz w:val="18"/>
              </w:rPr>
              <w:t>行政事业单位医疗</w:t>
            </w:r>
          </w:p>
        </w:tc>
        <w:tc>
          <w:tcPr>
            <w:tcW w:w="1693" w:type="dxa"/>
          </w:tcPr>
          <w:p>
            <w:pPr>
              <w:pStyle w:val="TableParagraph"/>
              <w:spacing w:before="31"/>
              <w:ind w:right="-15"/>
              <w:jc w:val="right"/>
              <w:rPr>
                <w:sz w:val="18"/>
              </w:rPr>
            </w:pPr>
            <w:r>
              <w:rPr>
                <w:color w:val="202428"/>
                <w:spacing w:val="-2"/>
                <w:sz w:val="18"/>
              </w:rPr>
              <w:t>60.62</w:t>
            </w:r>
          </w:p>
        </w:tc>
        <w:tc>
          <w:tcPr>
            <w:tcW w:w="1477" w:type="dxa"/>
          </w:tcPr>
          <w:p>
            <w:pPr>
              <w:pStyle w:val="TableParagraph"/>
              <w:spacing w:before="31"/>
              <w:ind w:right="-15"/>
              <w:jc w:val="right"/>
              <w:rPr>
                <w:sz w:val="18"/>
              </w:rPr>
            </w:pPr>
            <w:r>
              <w:rPr>
                <w:color w:val="202428"/>
                <w:spacing w:val="-2"/>
                <w:sz w:val="18"/>
              </w:rPr>
              <w:t>60.62</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r>
        <w:trPr>
          <w:trHeight w:val="321" w:hRule="atLeast"/>
        </w:trPr>
        <w:tc>
          <w:tcPr>
            <w:tcW w:w="1621" w:type="dxa"/>
          </w:tcPr>
          <w:p>
            <w:pPr>
              <w:pStyle w:val="TableParagraph"/>
              <w:spacing w:before="31"/>
              <w:ind w:left="4"/>
              <w:rPr>
                <w:sz w:val="18"/>
              </w:rPr>
            </w:pPr>
            <w:r>
              <w:rPr>
                <w:color w:val="202428"/>
                <w:spacing w:val="-2"/>
                <w:sz w:val="18"/>
              </w:rPr>
              <w:t>2101102</w:t>
            </w:r>
          </w:p>
        </w:tc>
        <w:tc>
          <w:tcPr>
            <w:tcW w:w="3254" w:type="dxa"/>
          </w:tcPr>
          <w:p>
            <w:pPr>
              <w:pStyle w:val="TableParagraph"/>
              <w:spacing w:before="31"/>
              <w:ind w:left="4"/>
              <w:rPr>
                <w:sz w:val="18"/>
              </w:rPr>
            </w:pPr>
            <w:r>
              <w:rPr>
                <w:color w:val="202428"/>
                <w:spacing w:val="-2"/>
                <w:sz w:val="18"/>
              </w:rPr>
              <w:t>事业单位医疗</w:t>
            </w:r>
          </w:p>
        </w:tc>
        <w:tc>
          <w:tcPr>
            <w:tcW w:w="1693" w:type="dxa"/>
          </w:tcPr>
          <w:p>
            <w:pPr>
              <w:pStyle w:val="TableParagraph"/>
              <w:spacing w:before="31"/>
              <w:ind w:right="-15"/>
              <w:jc w:val="right"/>
              <w:rPr>
                <w:sz w:val="18"/>
              </w:rPr>
            </w:pPr>
            <w:r>
              <w:rPr>
                <w:color w:val="202428"/>
                <w:spacing w:val="-2"/>
                <w:sz w:val="18"/>
              </w:rPr>
              <w:t>60.62</w:t>
            </w:r>
          </w:p>
        </w:tc>
        <w:tc>
          <w:tcPr>
            <w:tcW w:w="1477" w:type="dxa"/>
          </w:tcPr>
          <w:p>
            <w:pPr>
              <w:pStyle w:val="TableParagraph"/>
              <w:spacing w:before="31"/>
              <w:ind w:right="-15"/>
              <w:jc w:val="right"/>
              <w:rPr>
                <w:sz w:val="18"/>
              </w:rPr>
            </w:pPr>
            <w:r>
              <w:rPr>
                <w:color w:val="202428"/>
                <w:spacing w:val="-2"/>
                <w:sz w:val="18"/>
              </w:rPr>
              <w:t>60.62</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r>
        <w:trPr>
          <w:trHeight w:val="321" w:hRule="atLeast"/>
        </w:trPr>
        <w:tc>
          <w:tcPr>
            <w:tcW w:w="1621" w:type="dxa"/>
          </w:tcPr>
          <w:p>
            <w:pPr>
              <w:pStyle w:val="TableParagraph"/>
              <w:spacing w:before="31"/>
              <w:ind w:left="4"/>
              <w:rPr>
                <w:sz w:val="18"/>
              </w:rPr>
            </w:pPr>
            <w:r>
              <w:rPr>
                <w:color w:val="202428"/>
                <w:spacing w:val="-5"/>
                <w:sz w:val="18"/>
              </w:rPr>
              <w:t>221</w:t>
            </w:r>
          </w:p>
        </w:tc>
        <w:tc>
          <w:tcPr>
            <w:tcW w:w="3254" w:type="dxa"/>
          </w:tcPr>
          <w:p>
            <w:pPr>
              <w:pStyle w:val="TableParagraph"/>
              <w:spacing w:before="31"/>
              <w:ind w:left="4"/>
              <w:rPr>
                <w:sz w:val="18"/>
              </w:rPr>
            </w:pPr>
            <w:r>
              <w:rPr>
                <w:color w:val="202428"/>
                <w:spacing w:val="-2"/>
                <w:sz w:val="18"/>
              </w:rPr>
              <w:t>住房保障支出</w:t>
            </w:r>
          </w:p>
        </w:tc>
        <w:tc>
          <w:tcPr>
            <w:tcW w:w="1693" w:type="dxa"/>
          </w:tcPr>
          <w:p>
            <w:pPr>
              <w:pStyle w:val="TableParagraph"/>
              <w:spacing w:before="31"/>
              <w:ind w:right="-15"/>
              <w:jc w:val="right"/>
              <w:rPr>
                <w:sz w:val="18"/>
              </w:rPr>
            </w:pPr>
            <w:r>
              <w:rPr>
                <w:color w:val="202428"/>
                <w:spacing w:val="-2"/>
                <w:sz w:val="18"/>
              </w:rPr>
              <w:t>130.50</w:t>
            </w:r>
          </w:p>
        </w:tc>
        <w:tc>
          <w:tcPr>
            <w:tcW w:w="1477" w:type="dxa"/>
          </w:tcPr>
          <w:p>
            <w:pPr>
              <w:pStyle w:val="TableParagraph"/>
              <w:spacing w:before="31"/>
              <w:ind w:right="-15"/>
              <w:jc w:val="right"/>
              <w:rPr>
                <w:sz w:val="18"/>
              </w:rPr>
            </w:pPr>
            <w:r>
              <w:rPr>
                <w:color w:val="202428"/>
                <w:spacing w:val="-2"/>
                <w:sz w:val="18"/>
              </w:rPr>
              <w:t>130.50</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r>
        <w:trPr>
          <w:trHeight w:val="321" w:hRule="atLeast"/>
        </w:trPr>
        <w:tc>
          <w:tcPr>
            <w:tcW w:w="1621" w:type="dxa"/>
          </w:tcPr>
          <w:p>
            <w:pPr>
              <w:pStyle w:val="TableParagraph"/>
              <w:spacing w:before="31"/>
              <w:ind w:left="4"/>
              <w:rPr>
                <w:sz w:val="18"/>
              </w:rPr>
            </w:pPr>
            <w:r>
              <w:rPr>
                <w:color w:val="202428"/>
                <w:spacing w:val="-2"/>
                <w:sz w:val="18"/>
              </w:rPr>
              <w:t>22102</w:t>
            </w:r>
          </w:p>
        </w:tc>
        <w:tc>
          <w:tcPr>
            <w:tcW w:w="3254" w:type="dxa"/>
          </w:tcPr>
          <w:p>
            <w:pPr>
              <w:pStyle w:val="TableParagraph"/>
              <w:spacing w:before="31"/>
              <w:ind w:left="4"/>
              <w:rPr>
                <w:sz w:val="18"/>
              </w:rPr>
            </w:pPr>
            <w:r>
              <w:rPr>
                <w:color w:val="202428"/>
                <w:spacing w:val="-2"/>
                <w:sz w:val="18"/>
              </w:rPr>
              <w:t>住房改革支出</w:t>
            </w:r>
          </w:p>
        </w:tc>
        <w:tc>
          <w:tcPr>
            <w:tcW w:w="1693" w:type="dxa"/>
          </w:tcPr>
          <w:p>
            <w:pPr>
              <w:pStyle w:val="TableParagraph"/>
              <w:spacing w:before="31"/>
              <w:ind w:right="-15"/>
              <w:jc w:val="right"/>
              <w:rPr>
                <w:sz w:val="18"/>
              </w:rPr>
            </w:pPr>
            <w:r>
              <w:rPr>
                <w:color w:val="202428"/>
                <w:spacing w:val="-2"/>
                <w:sz w:val="18"/>
              </w:rPr>
              <w:t>130.50</w:t>
            </w:r>
          </w:p>
        </w:tc>
        <w:tc>
          <w:tcPr>
            <w:tcW w:w="1477" w:type="dxa"/>
          </w:tcPr>
          <w:p>
            <w:pPr>
              <w:pStyle w:val="TableParagraph"/>
              <w:spacing w:before="31"/>
              <w:ind w:right="-15"/>
              <w:jc w:val="right"/>
              <w:rPr>
                <w:sz w:val="18"/>
              </w:rPr>
            </w:pPr>
            <w:r>
              <w:rPr>
                <w:color w:val="202428"/>
                <w:spacing w:val="-2"/>
                <w:sz w:val="18"/>
              </w:rPr>
              <w:t>130.50</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r>
        <w:trPr>
          <w:trHeight w:val="321" w:hRule="atLeast"/>
        </w:trPr>
        <w:tc>
          <w:tcPr>
            <w:tcW w:w="1621" w:type="dxa"/>
          </w:tcPr>
          <w:p>
            <w:pPr>
              <w:pStyle w:val="TableParagraph"/>
              <w:spacing w:before="31"/>
              <w:ind w:left="4"/>
              <w:rPr>
                <w:sz w:val="18"/>
              </w:rPr>
            </w:pPr>
            <w:r>
              <w:rPr>
                <w:color w:val="202428"/>
                <w:spacing w:val="-2"/>
                <w:sz w:val="18"/>
              </w:rPr>
              <w:t>2210201</w:t>
            </w:r>
          </w:p>
        </w:tc>
        <w:tc>
          <w:tcPr>
            <w:tcW w:w="3254" w:type="dxa"/>
          </w:tcPr>
          <w:p>
            <w:pPr>
              <w:pStyle w:val="TableParagraph"/>
              <w:spacing w:before="31"/>
              <w:ind w:left="4"/>
              <w:rPr>
                <w:sz w:val="18"/>
              </w:rPr>
            </w:pPr>
            <w:r>
              <w:rPr>
                <w:color w:val="202428"/>
                <w:spacing w:val="-2"/>
                <w:sz w:val="18"/>
              </w:rPr>
              <w:t>住房公积金</w:t>
            </w:r>
          </w:p>
        </w:tc>
        <w:tc>
          <w:tcPr>
            <w:tcW w:w="1693" w:type="dxa"/>
          </w:tcPr>
          <w:p>
            <w:pPr>
              <w:pStyle w:val="TableParagraph"/>
              <w:spacing w:before="31"/>
              <w:ind w:right="-15"/>
              <w:jc w:val="right"/>
              <w:rPr>
                <w:sz w:val="18"/>
              </w:rPr>
            </w:pPr>
            <w:r>
              <w:rPr>
                <w:color w:val="202428"/>
                <w:spacing w:val="-2"/>
                <w:sz w:val="18"/>
              </w:rPr>
              <w:t>130.50</w:t>
            </w:r>
          </w:p>
        </w:tc>
        <w:tc>
          <w:tcPr>
            <w:tcW w:w="1477" w:type="dxa"/>
          </w:tcPr>
          <w:p>
            <w:pPr>
              <w:pStyle w:val="TableParagraph"/>
              <w:spacing w:before="31"/>
              <w:ind w:right="-15"/>
              <w:jc w:val="right"/>
              <w:rPr>
                <w:sz w:val="18"/>
              </w:rPr>
            </w:pPr>
            <w:r>
              <w:rPr>
                <w:color w:val="202428"/>
                <w:spacing w:val="-2"/>
                <w:sz w:val="18"/>
              </w:rPr>
              <w:t>130.50</w:t>
            </w:r>
          </w:p>
        </w:tc>
        <w:tc>
          <w:tcPr>
            <w:tcW w:w="1081" w:type="dxa"/>
          </w:tcPr>
          <w:p>
            <w:pPr>
              <w:pStyle w:val="TableParagraph"/>
              <w:rPr>
                <w:rFonts w:ascii="Times New Roman"/>
                <w:sz w:val="18"/>
              </w:rPr>
            </w:pPr>
          </w:p>
        </w:tc>
        <w:tc>
          <w:tcPr>
            <w:tcW w:w="1333" w:type="dxa"/>
          </w:tcPr>
          <w:p>
            <w:pPr>
              <w:pStyle w:val="TableParagraph"/>
              <w:rPr>
                <w:rFonts w:ascii="Times New Roman"/>
                <w:sz w:val="18"/>
              </w:rPr>
            </w:pPr>
          </w:p>
        </w:tc>
        <w:tc>
          <w:tcPr>
            <w:tcW w:w="1321" w:type="dxa"/>
          </w:tcPr>
          <w:p>
            <w:pPr>
              <w:pStyle w:val="TableParagraph"/>
              <w:rPr>
                <w:rFonts w:ascii="Times New Roman"/>
                <w:sz w:val="18"/>
              </w:rPr>
            </w:pPr>
          </w:p>
        </w:tc>
        <w:tc>
          <w:tcPr>
            <w:tcW w:w="1069" w:type="dxa"/>
          </w:tcPr>
          <w:p>
            <w:pPr>
              <w:pStyle w:val="TableParagraph"/>
              <w:rPr>
                <w:rFonts w:ascii="Times New Roman"/>
                <w:sz w:val="18"/>
              </w:rPr>
            </w:pPr>
          </w:p>
        </w:tc>
        <w:tc>
          <w:tcPr>
            <w:tcW w:w="1117" w:type="dxa"/>
          </w:tcPr>
          <w:p>
            <w:pPr>
              <w:pStyle w:val="TableParagraph"/>
              <w:rPr>
                <w:rFonts w:ascii="Times New Roman"/>
                <w:sz w:val="18"/>
              </w:rPr>
            </w:pPr>
          </w:p>
        </w:tc>
      </w:tr>
    </w:tbl>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179"/>
        <w:rPr>
          <w:sz w:val="15"/>
        </w:rPr>
      </w:pPr>
    </w:p>
    <w:p>
      <w:pPr>
        <w:spacing w:before="0"/>
        <w:ind w:left="767" w:right="0" w:firstLine="0"/>
        <w:jc w:val="center"/>
        <w:rPr>
          <w:sz w:val="16"/>
        </w:rPr>
      </w:pPr>
      <w:r>
        <w:rPr>
          <w:w w:val="80"/>
          <w:sz w:val="16"/>
        </w:rPr>
        <w:t>-</w:t>
      </w:r>
      <w:r>
        <w:rPr>
          <w:spacing w:val="-5"/>
          <w:w w:val="90"/>
          <w:sz w:val="16"/>
        </w:rPr>
        <w:t>4-</w:t>
      </w:r>
    </w:p>
    <w:p>
      <w:pPr>
        <w:spacing w:after="0"/>
        <w:jc w:val="center"/>
        <w:rPr>
          <w:sz w:val="16"/>
        </w:rPr>
        <w:sectPr>
          <w:type w:val="continuous"/>
          <w:pgSz w:w="16840" w:h="11900" w:orient="landscape"/>
          <w:pgMar w:header="0" w:footer="0" w:top="1940" w:bottom="280" w:left="566" w:right="1417"/>
        </w:sectPr>
      </w:pPr>
    </w:p>
    <w:p>
      <w:pPr>
        <w:pStyle w:val="BodyText"/>
        <w:spacing w:before="252"/>
        <w:rPr>
          <w:sz w:val="20"/>
        </w:rPr>
      </w:pPr>
    </w:p>
    <w:p>
      <w:pPr>
        <w:pStyle w:val="BodyText"/>
        <w:spacing w:after="0"/>
        <w:rPr>
          <w:sz w:val="20"/>
        </w:rPr>
        <w:sectPr>
          <w:headerReference w:type="default" r:id="rId9"/>
          <w:footerReference w:type="default" r:id="rId10"/>
          <w:pgSz w:w="11900" w:h="16840"/>
          <w:pgMar w:header="363" w:footer="138" w:top="600" w:bottom="320" w:left="1133" w:right="1275"/>
          <w:pgNumType w:start="5"/>
        </w:sectPr>
      </w:pPr>
    </w:p>
    <w:p>
      <w:pPr>
        <w:pStyle w:val="BodyText"/>
        <w:spacing w:before="73"/>
        <w:rPr>
          <w:sz w:val="24"/>
        </w:rPr>
      </w:pPr>
    </w:p>
    <w:p>
      <w:pPr>
        <w:spacing w:before="0"/>
        <w:ind w:left="3728" w:right="0" w:firstLine="0"/>
        <w:jc w:val="left"/>
        <w:rPr>
          <w:b/>
          <w:sz w:val="24"/>
        </w:rPr>
      </w:pPr>
      <w:r>
        <w:rPr>
          <w:b/>
          <w:color w:val="202428"/>
          <w:spacing w:val="-2"/>
          <w:sz w:val="24"/>
        </w:rPr>
        <w:t>2024</w:t>
      </w:r>
      <w:r>
        <w:rPr>
          <w:b/>
          <w:color w:val="202428"/>
          <w:spacing w:val="-4"/>
          <w:sz w:val="24"/>
        </w:rPr>
        <w:t>年预算支出总表</w:t>
      </w:r>
    </w:p>
    <w:p>
      <w:pPr>
        <w:spacing w:before="81"/>
        <w:ind w:left="0" w:right="180" w:firstLine="0"/>
        <w:jc w:val="right"/>
        <w:rPr>
          <w:sz w:val="15"/>
        </w:rPr>
      </w:pPr>
      <w:r>
        <w:rPr/>
        <w:br w:type="column"/>
      </w:r>
      <w:r>
        <w:rPr>
          <w:color w:val="202428"/>
          <w:sz w:val="15"/>
        </w:rPr>
        <w:t>预算公开表</w:t>
      </w:r>
      <w:r>
        <w:rPr>
          <w:color w:val="202428"/>
          <w:spacing w:val="-10"/>
          <w:sz w:val="15"/>
        </w:rPr>
        <w:t>3</w:t>
      </w:r>
    </w:p>
    <w:p>
      <w:pPr>
        <w:spacing w:after="0"/>
        <w:jc w:val="right"/>
        <w:rPr>
          <w:sz w:val="15"/>
        </w:rPr>
        <w:sectPr>
          <w:type w:val="continuous"/>
          <w:pgSz w:w="11900" w:h="16840"/>
          <w:pgMar w:header="363" w:footer="138" w:top="1940" w:bottom="280" w:left="1133" w:right="1275"/>
          <w:cols w:num="2" w:equalWidth="0">
            <w:col w:w="5889" w:space="40"/>
            <w:col w:w="3563"/>
          </w:cols>
        </w:sectPr>
      </w:pPr>
    </w:p>
    <w:p>
      <w:pPr>
        <w:tabs>
          <w:tab w:pos="8535" w:val="left" w:leader="none"/>
        </w:tabs>
        <w:spacing w:before="104"/>
        <w:ind w:left="313" w:right="0" w:firstLine="0"/>
        <w:jc w:val="left"/>
        <w:rPr>
          <w:sz w:val="15"/>
        </w:rPr>
      </w:pP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rPr>
          <w:sz w:val="6"/>
        </w:rPr>
      </w:pPr>
    </w:p>
    <w:tbl>
      <w:tblPr>
        <w:tblW w:w="0" w:type="auto"/>
        <w:jc w:val="left"/>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01"/>
        <w:gridCol w:w="3037"/>
        <w:gridCol w:w="1537"/>
        <w:gridCol w:w="1477"/>
        <w:gridCol w:w="1165"/>
      </w:tblGrid>
      <w:tr>
        <w:trPr>
          <w:trHeight w:val="345" w:hRule="atLeast"/>
        </w:trPr>
        <w:tc>
          <w:tcPr>
            <w:tcW w:w="4838" w:type="dxa"/>
            <w:gridSpan w:val="2"/>
          </w:tcPr>
          <w:p>
            <w:pPr>
              <w:pStyle w:val="TableParagraph"/>
              <w:spacing w:before="43"/>
              <w:jc w:val="center"/>
              <w:rPr>
                <w:b/>
                <w:sz w:val="18"/>
              </w:rPr>
            </w:pPr>
            <w:r>
              <w:rPr>
                <w:b/>
                <w:color w:val="202428"/>
                <w:spacing w:val="-6"/>
                <w:sz w:val="18"/>
              </w:rPr>
              <w:t>项目</w:t>
            </w:r>
          </w:p>
        </w:tc>
        <w:tc>
          <w:tcPr>
            <w:tcW w:w="4179" w:type="dxa"/>
            <w:gridSpan w:val="3"/>
          </w:tcPr>
          <w:p>
            <w:pPr>
              <w:pStyle w:val="TableParagraph"/>
              <w:spacing w:before="43"/>
              <w:ind w:right="1"/>
              <w:jc w:val="center"/>
              <w:rPr>
                <w:b/>
                <w:sz w:val="18"/>
              </w:rPr>
            </w:pPr>
            <w:r>
              <w:rPr>
                <w:b/>
                <w:color w:val="202428"/>
                <w:spacing w:val="-2"/>
                <w:sz w:val="18"/>
              </w:rPr>
              <w:t>2024</w:t>
            </w:r>
            <w:r>
              <w:rPr>
                <w:b/>
                <w:color w:val="202428"/>
                <w:spacing w:val="-4"/>
                <w:sz w:val="18"/>
              </w:rPr>
              <w:t>年预算数</w:t>
            </w:r>
          </w:p>
        </w:tc>
      </w:tr>
      <w:tr>
        <w:trPr>
          <w:trHeight w:val="345" w:hRule="atLeast"/>
        </w:trPr>
        <w:tc>
          <w:tcPr>
            <w:tcW w:w="1801" w:type="dxa"/>
          </w:tcPr>
          <w:p>
            <w:pPr>
              <w:pStyle w:val="TableParagraph"/>
              <w:spacing w:before="43"/>
              <w:ind w:left="532"/>
              <w:rPr>
                <w:b/>
                <w:sz w:val="18"/>
              </w:rPr>
            </w:pPr>
            <w:r>
              <w:rPr>
                <w:b/>
                <w:color w:val="202428"/>
                <w:spacing w:val="-4"/>
                <w:sz w:val="18"/>
              </w:rPr>
              <w:t>科目编码</w:t>
            </w:r>
          </w:p>
        </w:tc>
        <w:tc>
          <w:tcPr>
            <w:tcW w:w="3037" w:type="dxa"/>
          </w:tcPr>
          <w:p>
            <w:pPr>
              <w:pStyle w:val="TableParagraph"/>
              <w:spacing w:before="43"/>
              <w:ind w:right="1"/>
              <w:jc w:val="center"/>
              <w:rPr>
                <w:b/>
                <w:sz w:val="18"/>
              </w:rPr>
            </w:pPr>
            <w:r>
              <w:rPr>
                <w:b/>
                <w:color w:val="202428"/>
                <w:spacing w:val="-4"/>
                <w:sz w:val="18"/>
              </w:rPr>
              <w:t>科目名称</w:t>
            </w:r>
          </w:p>
        </w:tc>
        <w:tc>
          <w:tcPr>
            <w:tcW w:w="1537" w:type="dxa"/>
          </w:tcPr>
          <w:p>
            <w:pPr>
              <w:pStyle w:val="TableParagraph"/>
              <w:spacing w:before="43"/>
              <w:ind w:right="1"/>
              <w:jc w:val="center"/>
              <w:rPr>
                <w:b/>
                <w:sz w:val="18"/>
              </w:rPr>
            </w:pPr>
            <w:r>
              <w:rPr>
                <w:b/>
                <w:color w:val="202428"/>
                <w:spacing w:val="-6"/>
                <w:sz w:val="18"/>
              </w:rPr>
              <w:t>合计</w:t>
            </w:r>
          </w:p>
        </w:tc>
        <w:tc>
          <w:tcPr>
            <w:tcW w:w="1477" w:type="dxa"/>
          </w:tcPr>
          <w:p>
            <w:pPr>
              <w:pStyle w:val="TableParagraph"/>
              <w:spacing w:before="43"/>
              <w:ind w:left="369"/>
              <w:rPr>
                <w:b/>
                <w:sz w:val="18"/>
              </w:rPr>
            </w:pPr>
            <w:r>
              <w:rPr>
                <w:b/>
                <w:color w:val="202428"/>
                <w:spacing w:val="-4"/>
                <w:sz w:val="18"/>
              </w:rPr>
              <w:t>基本支出</w:t>
            </w:r>
          </w:p>
        </w:tc>
        <w:tc>
          <w:tcPr>
            <w:tcW w:w="1165" w:type="dxa"/>
          </w:tcPr>
          <w:p>
            <w:pPr>
              <w:pStyle w:val="TableParagraph"/>
              <w:spacing w:before="43"/>
              <w:ind w:left="212"/>
              <w:rPr>
                <w:b/>
                <w:sz w:val="18"/>
              </w:rPr>
            </w:pPr>
            <w:r>
              <w:rPr>
                <w:b/>
                <w:color w:val="202428"/>
                <w:spacing w:val="-4"/>
                <w:sz w:val="18"/>
              </w:rPr>
              <w:t>项目支出</w:t>
            </w:r>
          </w:p>
        </w:tc>
      </w:tr>
      <w:tr>
        <w:trPr>
          <w:trHeight w:val="345" w:hRule="atLeast"/>
        </w:trPr>
        <w:tc>
          <w:tcPr>
            <w:tcW w:w="4838" w:type="dxa"/>
            <w:gridSpan w:val="2"/>
          </w:tcPr>
          <w:p>
            <w:pPr>
              <w:pStyle w:val="TableParagraph"/>
              <w:spacing w:before="43"/>
              <w:jc w:val="center"/>
              <w:rPr>
                <w:b/>
                <w:sz w:val="18"/>
              </w:rPr>
            </w:pPr>
            <w:r>
              <w:rPr>
                <w:b/>
                <w:color w:val="202428"/>
                <w:spacing w:val="-6"/>
                <w:sz w:val="18"/>
              </w:rPr>
              <w:t>合计</w:t>
            </w:r>
          </w:p>
        </w:tc>
        <w:tc>
          <w:tcPr>
            <w:tcW w:w="1537" w:type="dxa"/>
          </w:tcPr>
          <w:p>
            <w:pPr>
              <w:pStyle w:val="TableParagraph"/>
              <w:spacing w:before="43"/>
              <w:ind w:right="3"/>
              <w:jc w:val="right"/>
              <w:rPr>
                <w:b/>
                <w:sz w:val="18"/>
              </w:rPr>
            </w:pPr>
            <w:r>
              <w:rPr>
                <w:b/>
                <w:color w:val="202428"/>
                <w:spacing w:val="-2"/>
                <w:sz w:val="18"/>
              </w:rPr>
              <w:t>1564.29</w:t>
            </w:r>
          </w:p>
        </w:tc>
        <w:tc>
          <w:tcPr>
            <w:tcW w:w="1477" w:type="dxa"/>
          </w:tcPr>
          <w:p>
            <w:pPr>
              <w:pStyle w:val="TableParagraph"/>
              <w:spacing w:before="43"/>
              <w:ind w:right="4"/>
              <w:jc w:val="right"/>
              <w:rPr>
                <w:b/>
                <w:sz w:val="18"/>
              </w:rPr>
            </w:pPr>
            <w:r>
              <w:rPr>
                <w:b/>
                <w:color w:val="202428"/>
                <w:spacing w:val="-2"/>
                <w:sz w:val="18"/>
              </w:rPr>
              <w:t>1564.29</w:t>
            </w:r>
          </w:p>
        </w:tc>
        <w:tc>
          <w:tcPr>
            <w:tcW w:w="1165" w:type="dxa"/>
          </w:tcPr>
          <w:p>
            <w:pPr>
              <w:pStyle w:val="TableParagraph"/>
              <w:rPr>
                <w:rFonts w:ascii="Times New Roman"/>
                <w:sz w:val="18"/>
              </w:rPr>
            </w:pPr>
          </w:p>
        </w:tc>
      </w:tr>
      <w:tr>
        <w:trPr>
          <w:trHeight w:val="345" w:hRule="atLeast"/>
        </w:trPr>
        <w:tc>
          <w:tcPr>
            <w:tcW w:w="1801" w:type="dxa"/>
          </w:tcPr>
          <w:p>
            <w:pPr>
              <w:pStyle w:val="TableParagraph"/>
              <w:spacing w:before="43"/>
              <w:ind w:left="4"/>
              <w:rPr>
                <w:sz w:val="18"/>
              </w:rPr>
            </w:pPr>
            <w:r>
              <w:rPr>
                <w:color w:val="202428"/>
                <w:spacing w:val="-5"/>
                <w:sz w:val="18"/>
              </w:rPr>
              <w:t>205</w:t>
            </w:r>
          </w:p>
        </w:tc>
        <w:tc>
          <w:tcPr>
            <w:tcW w:w="3037" w:type="dxa"/>
          </w:tcPr>
          <w:p>
            <w:pPr>
              <w:pStyle w:val="TableParagraph"/>
              <w:spacing w:before="43"/>
              <w:ind w:left="4"/>
              <w:rPr>
                <w:sz w:val="18"/>
              </w:rPr>
            </w:pPr>
            <w:r>
              <w:rPr>
                <w:color w:val="202428"/>
                <w:spacing w:val="-3"/>
                <w:sz w:val="18"/>
              </w:rPr>
              <w:t>教育支出</w:t>
            </w:r>
          </w:p>
        </w:tc>
        <w:tc>
          <w:tcPr>
            <w:tcW w:w="1537" w:type="dxa"/>
          </w:tcPr>
          <w:p>
            <w:pPr>
              <w:pStyle w:val="TableParagraph"/>
              <w:spacing w:before="43"/>
              <w:ind w:right="-15"/>
              <w:jc w:val="right"/>
              <w:rPr>
                <w:sz w:val="18"/>
              </w:rPr>
            </w:pPr>
            <w:r>
              <w:rPr>
                <w:color w:val="202428"/>
                <w:spacing w:val="-2"/>
                <w:sz w:val="18"/>
              </w:rPr>
              <w:t>1348.52</w:t>
            </w:r>
          </w:p>
        </w:tc>
        <w:tc>
          <w:tcPr>
            <w:tcW w:w="1477" w:type="dxa"/>
          </w:tcPr>
          <w:p>
            <w:pPr>
              <w:pStyle w:val="TableParagraph"/>
              <w:spacing w:before="43"/>
              <w:ind w:right="4"/>
              <w:jc w:val="right"/>
              <w:rPr>
                <w:b/>
                <w:sz w:val="18"/>
              </w:rPr>
            </w:pPr>
            <w:r>
              <w:rPr>
                <w:b/>
                <w:color w:val="202428"/>
                <w:spacing w:val="-2"/>
                <w:sz w:val="18"/>
              </w:rPr>
              <w:t>1348.52</w:t>
            </w:r>
          </w:p>
        </w:tc>
        <w:tc>
          <w:tcPr>
            <w:tcW w:w="1165" w:type="dxa"/>
          </w:tcPr>
          <w:p>
            <w:pPr>
              <w:pStyle w:val="TableParagraph"/>
              <w:rPr>
                <w:rFonts w:ascii="Times New Roman"/>
                <w:sz w:val="18"/>
              </w:rPr>
            </w:pPr>
          </w:p>
        </w:tc>
      </w:tr>
      <w:tr>
        <w:trPr>
          <w:trHeight w:val="345" w:hRule="atLeast"/>
        </w:trPr>
        <w:tc>
          <w:tcPr>
            <w:tcW w:w="1801" w:type="dxa"/>
          </w:tcPr>
          <w:p>
            <w:pPr>
              <w:pStyle w:val="TableParagraph"/>
              <w:spacing w:before="43"/>
              <w:ind w:left="4"/>
              <w:rPr>
                <w:sz w:val="18"/>
              </w:rPr>
            </w:pPr>
            <w:r>
              <w:rPr>
                <w:color w:val="202428"/>
                <w:spacing w:val="-2"/>
                <w:sz w:val="18"/>
              </w:rPr>
              <w:t>20502</w:t>
            </w:r>
          </w:p>
        </w:tc>
        <w:tc>
          <w:tcPr>
            <w:tcW w:w="3037" w:type="dxa"/>
          </w:tcPr>
          <w:p>
            <w:pPr>
              <w:pStyle w:val="TableParagraph"/>
              <w:spacing w:before="43"/>
              <w:ind w:left="4"/>
              <w:rPr>
                <w:sz w:val="18"/>
              </w:rPr>
            </w:pPr>
            <w:r>
              <w:rPr>
                <w:color w:val="202428"/>
                <w:spacing w:val="-3"/>
                <w:sz w:val="18"/>
              </w:rPr>
              <w:t>普通教育</w:t>
            </w:r>
          </w:p>
        </w:tc>
        <w:tc>
          <w:tcPr>
            <w:tcW w:w="1537" w:type="dxa"/>
          </w:tcPr>
          <w:p>
            <w:pPr>
              <w:pStyle w:val="TableParagraph"/>
              <w:spacing w:before="43"/>
              <w:ind w:right="-15"/>
              <w:jc w:val="right"/>
              <w:rPr>
                <w:sz w:val="18"/>
              </w:rPr>
            </w:pPr>
            <w:r>
              <w:rPr>
                <w:color w:val="202428"/>
                <w:spacing w:val="-2"/>
                <w:sz w:val="18"/>
              </w:rPr>
              <w:t>1348.52</w:t>
            </w:r>
          </w:p>
        </w:tc>
        <w:tc>
          <w:tcPr>
            <w:tcW w:w="1477" w:type="dxa"/>
          </w:tcPr>
          <w:p>
            <w:pPr>
              <w:pStyle w:val="TableParagraph"/>
              <w:spacing w:before="43"/>
              <w:ind w:right="4"/>
              <w:jc w:val="right"/>
              <w:rPr>
                <w:b/>
                <w:sz w:val="18"/>
              </w:rPr>
            </w:pPr>
            <w:r>
              <w:rPr>
                <w:b/>
                <w:color w:val="202428"/>
                <w:spacing w:val="-2"/>
                <w:sz w:val="18"/>
              </w:rPr>
              <w:t>1348.52</w:t>
            </w:r>
          </w:p>
        </w:tc>
        <w:tc>
          <w:tcPr>
            <w:tcW w:w="1165" w:type="dxa"/>
          </w:tcPr>
          <w:p>
            <w:pPr>
              <w:pStyle w:val="TableParagraph"/>
              <w:rPr>
                <w:rFonts w:ascii="Times New Roman"/>
                <w:sz w:val="18"/>
              </w:rPr>
            </w:pPr>
          </w:p>
        </w:tc>
      </w:tr>
      <w:tr>
        <w:trPr>
          <w:trHeight w:val="345" w:hRule="atLeast"/>
        </w:trPr>
        <w:tc>
          <w:tcPr>
            <w:tcW w:w="1801" w:type="dxa"/>
          </w:tcPr>
          <w:p>
            <w:pPr>
              <w:pStyle w:val="TableParagraph"/>
              <w:spacing w:before="43"/>
              <w:ind w:left="4"/>
              <w:rPr>
                <w:sz w:val="18"/>
              </w:rPr>
            </w:pPr>
            <w:r>
              <w:rPr>
                <w:color w:val="202428"/>
                <w:spacing w:val="-2"/>
                <w:sz w:val="18"/>
              </w:rPr>
              <w:t>2050203</w:t>
            </w:r>
          </w:p>
        </w:tc>
        <w:tc>
          <w:tcPr>
            <w:tcW w:w="3037" w:type="dxa"/>
          </w:tcPr>
          <w:p>
            <w:pPr>
              <w:pStyle w:val="TableParagraph"/>
              <w:spacing w:before="43"/>
              <w:ind w:left="4"/>
              <w:rPr>
                <w:sz w:val="18"/>
              </w:rPr>
            </w:pPr>
            <w:r>
              <w:rPr>
                <w:color w:val="202428"/>
                <w:spacing w:val="-3"/>
                <w:sz w:val="18"/>
              </w:rPr>
              <w:t>初中教育</w:t>
            </w:r>
          </w:p>
        </w:tc>
        <w:tc>
          <w:tcPr>
            <w:tcW w:w="1537" w:type="dxa"/>
          </w:tcPr>
          <w:p>
            <w:pPr>
              <w:pStyle w:val="TableParagraph"/>
              <w:spacing w:before="43"/>
              <w:ind w:right="-15"/>
              <w:jc w:val="right"/>
              <w:rPr>
                <w:sz w:val="18"/>
              </w:rPr>
            </w:pPr>
            <w:r>
              <w:rPr>
                <w:color w:val="202428"/>
                <w:spacing w:val="-2"/>
                <w:sz w:val="18"/>
              </w:rPr>
              <w:t>1348.52</w:t>
            </w:r>
          </w:p>
        </w:tc>
        <w:tc>
          <w:tcPr>
            <w:tcW w:w="1477" w:type="dxa"/>
          </w:tcPr>
          <w:p>
            <w:pPr>
              <w:pStyle w:val="TableParagraph"/>
              <w:spacing w:before="43"/>
              <w:jc w:val="right"/>
              <w:rPr>
                <w:sz w:val="18"/>
              </w:rPr>
            </w:pPr>
            <w:r>
              <w:rPr>
                <w:color w:val="202428"/>
                <w:spacing w:val="-2"/>
                <w:sz w:val="18"/>
              </w:rPr>
              <w:t>1348.52</w:t>
            </w:r>
          </w:p>
        </w:tc>
        <w:tc>
          <w:tcPr>
            <w:tcW w:w="1165" w:type="dxa"/>
          </w:tcPr>
          <w:p>
            <w:pPr>
              <w:pStyle w:val="TableParagraph"/>
              <w:rPr>
                <w:rFonts w:ascii="Times New Roman"/>
                <w:sz w:val="18"/>
              </w:rPr>
            </w:pPr>
          </w:p>
        </w:tc>
      </w:tr>
      <w:tr>
        <w:trPr>
          <w:trHeight w:val="345" w:hRule="atLeast"/>
        </w:trPr>
        <w:tc>
          <w:tcPr>
            <w:tcW w:w="1801" w:type="dxa"/>
          </w:tcPr>
          <w:p>
            <w:pPr>
              <w:pStyle w:val="TableParagraph"/>
              <w:spacing w:before="43"/>
              <w:ind w:left="4"/>
              <w:rPr>
                <w:sz w:val="18"/>
              </w:rPr>
            </w:pPr>
            <w:r>
              <w:rPr>
                <w:color w:val="202428"/>
                <w:spacing w:val="-5"/>
                <w:sz w:val="18"/>
              </w:rPr>
              <w:t>208</w:t>
            </w:r>
          </w:p>
        </w:tc>
        <w:tc>
          <w:tcPr>
            <w:tcW w:w="3037" w:type="dxa"/>
          </w:tcPr>
          <w:p>
            <w:pPr>
              <w:pStyle w:val="TableParagraph"/>
              <w:spacing w:before="43"/>
              <w:ind w:left="4"/>
              <w:rPr>
                <w:sz w:val="18"/>
              </w:rPr>
            </w:pPr>
            <w:r>
              <w:rPr>
                <w:color w:val="202428"/>
                <w:spacing w:val="-2"/>
                <w:sz w:val="18"/>
              </w:rPr>
              <w:t>社会保障和就业支出</w:t>
            </w:r>
          </w:p>
        </w:tc>
        <w:tc>
          <w:tcPr>
            <w:tcW w:w="1537" w:type="dxa"/>
          </w:tcPr>
          <w:p>
            <w:pPr>
              <w:pStyle w:val="TableParagraph"/>
              <w:spacing w:before="43"/>
              <w:ind w:right="-15"/>
              <w:jc w:val="right"/>
              <w:rPr>
                <w:sz w:val="18"/>
              </w:rPr>
            </w:pPr>
            <w:r>
              <w:rPr>
                <w:color w:val="202428"/>
                <w:spacing w:val="-2"/>
                <w:sz w:val="18"/>
              </w:rPr>
              <w:t>24.65</w:t>
            </w:r>
          </w:p>
        </w:tc>
        <w:tc>
          <w:tcPr>
            <w:tcW w:w="1477" w:type="dxa"/>
          </w:tcPr>
          <w:p>
            <w:pPr>
              <w:pStyle w:val="TableParagraph"/>
              <w:spacing w:before="43"/>
              <w:ind w:right="4"/>
              <w:jc w:val="right"/>
              <w:rPr>
                <w:b/>
                <w:sz w:val="18"/>
              </w:rPr>
            </w:pPr>
            <w:r>
              <w:rPr>
                <w:b/>
                <w:color w:val="202428"/>
                <w:spacing w:val="-2"/>
                <w:sz w:val="18"/>
              </w:rPr>
              <w:t>24.65</w:t>
            </w:r>
          </w:p>
        </w:tc>
        <w:tc>
          <w:tcPr>
            <w:tcW w:w="1165" w:type="dxa"/>
          </w:tcPr>
          <w:p>
            <w:pPr>
              <w:pStyle w:val="TableParagraph"/>
              <w:rPr>
                <w:rFonts w:ascii="Times New Roman"/>
                <w:sz w:val="18"/>
              </w:rPr>
            </w:pPr>
          </w:p>
        </w:tc>
      </w:tr>
      <w:tr>
        <w:trPr>
          <w:trHeight w:val="345" w:hRule="atLeast"/>
        </w:trPr>
        <w:tc>
          <w:tcPr>
            <w:tcW w:w="1801" w:type="dxa"/>
          </w:tcPr>
          <w:p>
            <w:pPr>
              <w:pStyle w:val="TableParagraph"/>
              <w:spacing w:before="43"/>
              <w:ind w:left="4"/>
              <w:rPr>
                <w:sz w:val="18"/>
              </w:rPr>
            </w:pPr>
            <w:r>
              <w:rPr>
                <w:color w:val="202428"/>
                <w:spacing w:val="-2"/>
                <w:sz w:val="18"/>
              </w:rPr>
              <w:t>20805</w:t>
            </w:r>
          </w:p>
        </w:tc>
        <w:tc>
          <w:tcPr>
            <w:tcW w:w="3037" w:type="dxa"/>
          </w:tcPr>
          <w:p>
            <w:pPr>
              <w:pStyle w:val="TableParagraph"/>
              <w:spacing w:before="43"/>
              <w:ind w:left="4"/>
              <w:rPr>
                <w:sz w:val="18"/>
              </w:rPr>
            </w:pPr>
            <w:r>
              <w:rPr>
                <w:color w:val="202428"/>
                <w:spacing w:val="-1"/>
                <w:sz w:val="18"/>
              </w:rPr>
              <w:t>行政事业单位养老支出</w:t>
            </w:r>
          </w:p>
        </w:tc>
        <w:tc>
          <w:tcPr>
            <w:tcW w:w="1537" w:type="dxa"/>
          </w:tcPr>
          <w:p>
            <w:pPr>
              <w:pStyle w:val="TableParagraph"/>
              <w:spacing w:before="43"/>
              <w:ind w:right="-15"/>
              <w:jc w:val="right"/>
              <w:rPr>
                <w:sz w:val="18"/>
              </w:rPr>
            </w:pPr>
            <w:r>
              <w:rPr>
                <w:color w:val="202428"/>
                <w:spacing w:val="-2"/>
                <w:sz w:val="18"/>
              </w:rPr>
              <w:t>24.65</w:t>
            </w:r>
          </w:p>
        </w:tc>
        <w:tc>
          <w:tcPr>
            <w:tcW w:w="1477" w:type="dxa"/>
          </w:tcPr>
          <w:p>
            <w:pPr>
              <w:pStyle w:val="TableParagraph"/>
              <w:spacing w:before="43"/>
              <w:ind w:right="4"/>
              <w:jc w:val="right"/>
              <w:rPr>
                <w:b/>
                <w:sz w:val="18"/>
              </w:rPr>
            </w:pPr>
            <w:r>
              <w:rPr>
                <w:b/>
                <w:color w:val="202428"/>
                <w:spacing w:val="-2"/>
                <w:sz w:val="18"/>
              </w:rPr>
              <w:t>24.65</w:t>
            </w:r>
          </w:p>
        </w:tc>
        <w:tc>
          <w:tcPr>
            <w:tcW w:w="1165" w:type="dxa"/>
          </w:tcPr>
          <w:p>
            <w:pPr>
              <w:pStyle w:val="TableParagraph"/>
              <w:rPr>
                <w:rFonts w:ascii="Times New Roman"/>
                <w:sz w:val="18"/>
              </w:rPr>
            </w:pPr>
          </w:p>
        </w:tc>
      </w:tr>
      <w:tr>
        <w:trPr>
          <w:trHeight w:val="345" w:hRule="atLeast"/>
        </w:trPr>
        <w:tc>
          <w:tcPr>
            <w:tcW w:w="1801" w:type="dxa"/>
          </w:tcPr>
          <w:p>
            <w:pPr>
              <w:pStyle w:val="TableParagraph"/>
              <w:spacing w:before="43"/>
              <w:ind w:left="4"/>
              <w:rPr>
                <w:sz w:val="18"/>
              </w:rPr>
            </w:pPr>
            <w:r>
              <w:rPr>
                <w:color w:val="202428"/>
                <w:spacing w:val="-2"/>
                <w:sz w:val="18"/>
              </w:rPr>
              <w:t>2080502</w:t>
            </w:r>
          </w:p>
        </w:tc>
        <w:tc>
          <w:tcPr>
            <w:tcW w:w="3037" w:type="dxa"/>
          </w:tcPr>
          <w:p>
            <w:pPr>
              <w:pStyle w:val="TableParagraph"/>
              <w:spacing w:before="43"/>
              <w:ind w:left="4"/>
              <w:rPr>
                <w:sz w:val="18"/>
              </w:rPr>
            </w:pPr>
            <w:r>
              <w:rPr>
                <w:color w:val="202428"/>
                <w:spacing w:val="-2"/>
                <w:sz w:val="18"/>
              </w:rPr>
              <w:t>事业单位离退休</w:t>
            </w:r>
          </w:p>
        </w:tc>
        <w:tc>
          <w:tcPr>
            <w:tcW w:w="1537" w:type="dxa"/>
          </w:tcPr>
          <w:p>
            <w:pPr>
              <w:pStyle w:val="TableParagraph"/>
              <w:spacing w:before="43"/>
              <w:ind w:right="-15"/>
              <w:jc w:val="right"/>
              <w:rPr>
                <w:sz w:val="18"/>
              </w:rPr>
            </w:pPr>
            <w:r>
              <w:rPr>
                <w:color w:val="202428"/>
                <w:spacing w:val="-2"/>
                <w:sz w:val="18"/>
              </w:rPr>
              <w:t>24.65</w:t>
            </w:r>
          </w:p>
        </w:tc>
        <w:tc>
          <w:tcPr>
            <w:tcW w:w="1477" w:type="dxa"/>
          </w:tcPr>
          <w:p>
            <w:pPr>
              <w:pStyle w:val="TableParagraph"/>
              <w:spacing w:before="43"/>
              <w:jc w:val="right"/>
              <w:rPr>
                <w:sz w:val="18"/>
              </w:rPr>
            </w:pPr>
            <w:r>
              <w:rPr>
                <w:color w:val="202428"/>
                <w:spacing w:val="-2"/>
                <w:sz w:val="18"/>
              </w:rPr>
              <w:t>24.65</w:t>
            </w:r>
          </w:p>
        </w:tc>
        <w:tc>
          <w:tcPr>
            <w:tcW w:w="1165" w:type="dxa"/>
          </w:tcPr>
          <w:p>
            <w:pPr>
              <w:pStyle w:val="TableParagraph"/>
              <w:rPr>
                <w:rFonts w:ascii="Times New Roman"/>
                <w:sz w:val="18"/>
              </w:rPr>
            </w:pPr>
          </w:p>
        </w:tc>
      </w:tr>
      <w:tr>
        <w:trPr>
          <w:trHeight w:val="345" w:hRule="atLeast"/>
        </w:trPr>
        <w:tc>
          <w:tcPr>
            <w:tcW w:w="1801" w:type="dxa"/>
          </w:tcPr>
          <w:p>
            <w:pPr>
              <w:pStyle w:val="TableParagraph"/>
              <w:spacing w:before="43"/>
              <w:ind w:left="4"/>
              <w:rPr>
                <w:sz w:val="18"/>
              </w:rPr>
            </w:pPr>
            <w:r>
              <w:rPr>
                <w:color w:val="202428"/>
                <w:spacing w:val="-5"/>
                <w:sz w:val="18"/>
              </w:rPr>
              <w:t>210</w:t>
            </w:r>
          </w:p>
        </w:tc>
        <w:tc>
          <w:tcPr>
            <w:tcW w:w="3037" w:type="dxa"/>
          </w:tcPr>
          <w:p>
            <w:pPr>
              <w:pStyle w:val="TableParagraph"/>
              <w:spacing w:before="43"/>
              <w:ind w:left="4"/>
              <w:rPr>
                <w:sz w:val="18"/>
              </w:rPr>
            </w:pPr>
            <w:r>
              <w:rPr>
                <w:color w:val="202428"/>
                <w:spacing w:val="-2"/>
                <w:sz w:val="18"/>
              </w:rPr>
              <w:t>卫生健康支出</w:t>
            </w:r>
          </w:p>
        </w:tc>
        <w:tc>
          <w:tcPr>
            <w:tcW w:w="1537" w:type="dxa"/>
          </w:tcPr>
          <w:p>
            <w:pPr>
              <w:pStyle w:val="TableParagraph"/>
              <w:spacing w:before="43"/>
              <w:ind w:right="-15"/>
              <w:jc w:val="right"/>
              <w:rPr>
                <w:sz w:val="18"/>
              </w:rPr>
            </w:pPr>
            <w:r>
              <w:rPr>
                <w:color w:val="202428"/>
                <w:spacing w:val="-2"/>
                <w:sz w:val="18"/>
              </w:rPr>
              <w:t>60.62</w:t>
            </w:r>
          </w:p>
        </w:tc>
        <w:tc>
          <w:tcPr>
            <w:tcW w:w="1477" w:type="dxa"/>
          </w:tcPr>
          <w:p>
            <w:pPr>
              <w:pStyle w:val="TableParagraph"/>
              <w:spacing w:before="43"/>
              <w:ind w:right="4"/>
              <w:jc w:val="right"/>
              <w:rPr>
                <w:b/>
                <w:sz w:val="18"/>
              </w:rPr>
            </w:pPr>
            <w:r>
              <w:rPr>
                <w:b/>
                <w:color w:val="202428"/>
                <w:spacing w:val="-2"/>
                <w:sz w:val="18"/>
              </w:rPr>
              <w:t>60.62</w:t>
            </w:r>
          </w:p>
        </w:tc>
        <w:tc>
          <w:tcPr>
            <w:tcW w:w="1165" w:type="dxa"/>
          </w:tcPr>
          <w:p>
            <w:pPr>
              <w:pStyle w:val="TableParagraph"/>
              <w:rPr>
                <w:rFonts w:ascii="Times New Roman"/>
                <w:sz w:val="18"/>
              </w:rPr>
            </w:pPr>
          </w:p>
        </w:tc>
      </w:tr>
      <w:tr>
        <w:trPr>
          <w:trHeight w:val="345" w:hRule="atLeast"/>
        </w:trPr>
        <w:tc>
          <w:tcPr>
            <w:tcW w:w="1801" w:type="dxa"/>
          </w:tcPr>
          <w:p>
            <w:pPr>
              <w:pStyle w:val="TableParagraph"/>
              <w:spacing w:before="43"/>
              <w:ind w:left="4"/>
              <w:rPr>
                <w:sz w:val="18"/>
              </w:rPr>
            </w:pPr>
            <w:r>
              <w:rPr>
                <w:color w:val="202428"/>
                <w:spacing w:val="-2"/>
                <w:sz w:val="18"/>
              </w:rPr>
              <w:t>21011</w:t>
            </w:r>
          </w:p>
        </w:tc>
        <w:tc>
          <w:tcPr>
            <w:tcW w:w="3037" w:type="dxa"/>
          </w:tcPr>
          <w:p>
            <w:pPr>
              <w:pStyle w:val="TableParagraph"/>
              <w:spacing w:before="43"/>
              <w:ind w:left="4"/>
              <w:rPr>
                <w:sz w:val="18"/>
              </w:rPr>
            </w:pPr>
            <w:r>
              <w:rPr>
                <w:color w:val="202428"/>
                <w:spacing w:val="-2"/>
                <w:sz w:val="18"/>
              </w:rPr>
              <w:t>行政事业单位医疗</w:t>
            </w:r>
          </w:p>
        </w:tc>
        <w:tc>
          <w:tcPr>
            <w:tcW w:w="1537" w:type="dxa"/>
          </w:tcPr>
          <w:p>
            <w:pPr>
              <w:pStyle w:val="TableParagraph"/>
              <w:spacing w:before="43"/>
              <w:ind w:right="-15"/>
              <w:jc w:val="right"/>
              <w:rPr>
                <w:sz w:val="18"/>
              </w:rPr>
            </w:pPr>
            <w:r>
              <w:rPr>
                <w:color w:val="202428"/>
                <w:spacing w:val="-2"/>
                <w:sz w:val="18"/>
              </w:rPr>
              <w:t>60.62</w:t>
            </w:r>
          </w:p>
        </w:tc>
        <w:tc>
          <w:tcPr>
            <w:tcW w:w="1477" w:type="dxa"/>
          </w:tcPr>
          <w:p>
            <w:pPr>
              <w:pStyle w:val="TableParagraph"/>
              <w:spacing w:before="43"/>
              <w:ind w:right="4"/>
              <w:jc w:val="right"/>
              <w:rPr>
                <w:b/>
                <w:sz w:val="18"/>
              </w:rPr>
            </w:pPr>
            <w:r>
              <w:rPr>
                <w:b/>
                <w:color w:val="202428"/>
                <w:spacing w:val="-2"/>
                <w:sz w:val="18"/>
              </w:rPr>
              <w:t>60.62</w:t>
            </w:r>
          </w:p>
        </w:tc>
        <w:tc>
          <w:tcPr>
            <w:tcW w:w="1165" w:type="dxa"/>
          </w:tcPr>
          <w:p>
            <w:pPr>
              <w:pStyle w:val="TableParagraph"/>
              <w:rPr>
                <w:rFonts w:ascii="Times New Roman"/>
                <w:sz w:val="18"/>
              </w:rPr>
            </w:pPr>
          </w:p>
        </w:tc>
      </w:tr>
      <w:tr>
        <w:trPr>
          <w:trHeight w:val="345" w:hRule="atLeast"/>
        </w:trPr>
        <w:tc>
          <w:tcPr>
            <w:tcW w:w="1801" w:type="dxa"/>
          </w:tcPr>
          <w:p>
            <w:pPr>
              <w:pStyle w:val="TableParagraph"/>
              <w:spacing w:before="43"/>
              <w:ind w:left="4"/>
              <w:rPr>
                <w:sz w:val="18"/>
              </w:rPr>
            </w:pPr>
            <w:r>
              <w:rPr>
                <w:color w:val="202428"/>
                <w:spacing w:val="-2"/>
                <w:sz w:val="18"/>
              </w:rPr>
              <w:t>2101102</w:t>
            </w:r>
          </w:p>
        </w:tc>
        <w:tc>
          <w:tcPr>
            <w:tcW w:w="3037" w:type="dxa"/>
          </w:tcPr>
          <w:p>
            <w:pPr>
              <w:pStyle w:val="TableParagraph"/>
              <w:spacing w:before="43"/>
              <w:ind w:left="4"/>
              <w:rPr>
                <w:sz w:val="18"/>
              </w:rPr>
            </w:pPr>
            <w:r>
              <w:rPr>
                <w:color w:val="202428"/>
                <w:spacing w:val="-2"/>
                <w:sz w:val="18"/>
              </w:rPr>
              <w:t>事业单位医疗</w:t>
            </w:r>
          </w:p>
        </w:tc>
        <w:tc>
          <w:tcPr>
            <w:tcW w:w="1537" w:type="dxa"/>
          </w:tcPr>
          <w:p>
            <w:pPr>
              <w:pStyle w:val="TableParagraph"/>
              <w:spacing w:before="43"/>
              <w:ind w:right="-15"/>
              <w:jc w:val="right"/>
              <w:rPr>
                <w:sz w:val="18"/>
              </w:rPr>
            </w:pPr>
            <w:r>
              <w:rPr>
                <w:color w:val="202428"/>
                <w:spacing w:val="-2"/>
                <w:sz w:val="18"/>
              </w:rPr>
              <w:t>60.62</w:t>
            </w:r>
          </w:p>
        </w:tc>
        <w:tc>
          <w:tcPr>
            <w:tcW w:w="1477" w:type="dxa"/>
          </w:tcPr>
          <w:p>
            <w:pPr>
              <w:pStyle w:val="TableParagraph"/>
              <w:spacing w:before="43"/>
              <w:jc w:val="right"/>
              <w:rPr>
                <w:sz w:val="18"/>
              </w:rPr>
            </w:pPr>
            <w:r>
              <w:rPr>
                <w:color w:val="202428"/>
                <w:spacing w:val="-2"/>
                <w:sz w:val="18"/>
              </w:rPr>
              <w:t>60.62</w:t>
            </w:r>
          </w:p>
        </w:tc>
        <w:tc>
          <w:tcPr>
            <w:tcW w:w="1165" w:type="dxa"/>
          </w:tcPr>
          <w:p>
            <w:pPr>
              <w:pStyle w:val="TableParagraph"/>
              <w:rPr>
                <w:rFonts w:ascii="Times New Roman"/>
                <w:sz w:val="18"/>
              </w:rPr>
            </w:pPr>
          </w:p>
        </w:tc>
      </w:tr>
      <w:tr>
        <w:trPr>
          <w:trHeight w:val="345" w:hRule="atLeast"/>
        </w:trPr>
        <w:tc>
          <w:tcPr>
            <w:tcW w:w="1801" w:type="dxa"/>
          </w:tcPr>
          <w:p>
            <w:pPr>
              <w:pStyle w:val="TableParagraph"/>
              <w:spacing w:before="43"/>
              <w:ind w:left="4"/>
              <w:rPr>
                <w:sz w:val="18"/>
              </w:rPr>
            </w:pPr>
            <w:r>
              <w:rPr>
                <w:color w:val="202428"/>
                <w:spacing w:val="-5"/>
                <w:sz w:val="18"/>
              </w:rPr>
              <w:t>221</w:t>
            </w:r>
          </w:p>
        </w:tc>
        <w:tc>
          <w:tcPr>
            <w:tcW w:w="3037" w:type="dxa"/>
          </w:tcPr>
          <w:p>
            <w:pPr>
              <w:pStyle w:val="TableParagraph"/>
              <w:spacing w:before="43"/>
              <w:ind w:left="4"/>
              <w:rPr>
                <w:sz w:val="18"/>
              </w:rPr>
            </w:pPr>
            <w:r>
              <w:rPr>
                <w:color w:val="202428"/>
                <w:spacing w:val="-2"/>
                <w:sz w:val="18"/>
              </w:rPr>
              <w:t>住房保障支出</w:t>
            </w:r>
          </w:p>
        </w:tc>
        <w:tc>
          <w:tcPr>
            <w:tcW w:w="1537" w:type="dxa"/>
          </w:tcPr>
          <w:p>
            <w:pPr>
              <w:pStyle w:val="TableParagraph"/>
              <w:spacing w:before="43"/>
              <w:ind w:right="-15"/>
              <w:jc w:val="right"/>
              <w:rPr>
                <w:sz w:val="18"/>
              </w:rPr>
            </w:pPr>
            <w:r>
              <w:rPr>
                <w:color w:val="202428"/>
                <w:spacing w:val="-2"/>
                <w:sz w:val="18"/>
              </w:rPr>
              <w:t>130.50</w:t>
            </w:r>
          </w:p>
        </w:tc>
        <w:tc>
          <w:tcPr>
            <w:tcW w:w="1477" w:type="dxa"/>
          </w:tcPr>
          <w:p>
            <w:pPr>
              <w:pStyle w:val="TableParagraph"/>
              <w:spacing w:before="43"/>
              <w:jc w:val="right"/>
              <w:rPr>
                <w:b/>
                <w:sz w:val="18"/>
              </w:rPr>
            </w:pPr>
            <w:r>
              <w:rPr>
                <w:b/>
                <w:color w:val="202428"/>
                <w:spacing w:val="-2"/>
                <w:sz w:val="18"/>
              </w:rPr>
              <w:t>130.50</w:t>
            </w:r>
          </w:p>
        </w:tc>
        <w:tc>
          <w:tcPr>
            <w:tcW w:w="1165" w:type="dxa"/>
          </w:tcPr>
          <w:p>
            <w:pPr>
              <w:pStyle w:val="TableParagraph"/>
              <w:rPr>
                <w:rFonts w:ascii="Times New Roman"/>
                <w:sz w:val="18"/>
              </w:rPr>
            </w:pPr>
          </w:p>
        </w:tc>
      </w:tr>
      <w:tr>
        <w:trPr>
          <w:trHeight w:val="345" w:hRule="atLeast"/>
        </w:trPr>
        <w:tc>
          <w:tcPr>
            <w:tcW w:w="1801" w:type="dxa"/>
          </w:tcPr>
          <w:p>
            <w:pPr>
              <w:pStyle w:val="TableParagraph"/>
              <w:spacing w:before="43"/>
              <w:ind w:left="4"/>
              <w:rPr>
                <w:sz w:val="18"/>
              </w:rPr>
            </w:pPr>
            <w:r>
              <w:rPr>
                <w:color w:val="202428"/>
                <w:spacing w:val="-2"/>
                <w:sz w:val="18"/>
              </w:rPr>
              <w:t>22102</w:t>
            </w:r>
          </w:p>
        </w:tc>
        <w:tc>
          <w:tcPr>
            <w:tcW w:w="3037" w:type="dxa"/>
          </w:tcPr>
          <w:p>
            <w:pPr>
              <w:pStyle w:val="TableParagraph"/>
              <w:spacing w:before="43"/>
              <w:ind w:left="4"/>
              <w:rPr>
                <w:sz w:val="18"/>
              </w:rPr>
            </w:pPr>
            <w:r>
              <w:rPr>
                <w:color w:val="202428"/>
                <w:spacing w:val="-2"/>
                <w:sz w:val="18"/>
              </w:rPr>
              <w:t>住房改革支出</w:t>
            </w:r>
          </w:p>
        </w:tc>
        <w:tc>
          <w:tcPr>
            <w:tcW w:w="1537" w:type="dxa"/>
          </w:tcPr>
          <w:p>
            <w:pPr>
              <w:pStyle w:val="TableParagraph"/>
              <w:spacing w:before="43"/>
              <w:ind w:right="-15"/>
              <w:jc w:val="right"/>
              <w:rPr>
                <w:sz w:val="18"/>
              </w:rPr>
            </w:pPr>
            <w:r>
              <w:rPr>
                <w:color w:val="202428"/>
                <w:spacing w:val="-2"/>
                <w:sz w:val="18"/>
              </w:rPr>
              <w:t>130.50</w:t>
            </w:r>
          </w:p>
        </w:tc>
        <w:tc>
          <w:tcPr>
            <w:tcW w:w="1477" w:type="dxa"/>
          </w:tcPr>
          <w:p>
            <w:pPr>
              <w:pStyle w:val="TableParagraph"/>
              <w:spacing w:before="43"/>
              <w:jc w:val="right"/>
              <w:rPr>
                <w:b/>
                <w:sz w:val="18"/>
              </w:rPr>
            </w:pPr>
            <w:r>
              <w:rPr>
                <w:b/>
                <w:color w:val="202428"/>
                <w:spacing w:val="-2"/>
                <w:sz w:val="18"/>
              </w:rPr>
              <w:t>130.50</w:t>
            </w:r>
          </w:p>
        </w:tc>
        <w:tc>
          <w:tcPr>
            <w:tcW w:w="1165" w:type="dxa"/>
          </w:tcPr>
          <w:p>
            <w:pPr>
              <w:pStyle w:val="TableParagraph"/>
              <w:rPr>
                <w:rFonts w:ascii="Times New Roman"/>
                <w:sz w:val="18"/>
              </w:rPr>
            </w:pPr>
          </w:p>
        </w:tc>
      </w:tr>
      <w:tr>
        <w:trPr>
          <w:trHeight w:val="345" w:hRule="atLeast"/>
        </w:trPr>
        <w:tc>
          <w:tcPr>
            <w:tcW w:w="1801" w:type="dxa"/>
          </w:tcPr>
          <w:p>
            <w:pPr>
              <w:pStyle w:val="TableParagraph"/>
              <w:spacing w:before="43"/>
              <w:ind w:left="4"/>
              <w:rPr>
                <w:sz w:val="18"/>
              </w:rPr>
            </w:pPr>
            <w:r>
              <w:rPr>
                <w:color w:val="202428"/>
                <w:spacing w:val="-2"/>
                <w:sz w:val="18"/>
              </w:rPr>
              <w:t>2210201</w:t>
            </w:r>
          </w:p>
        </w:tc>
        <w:tc>
          <w:tcPr>
            <w:tcW w:w="3037" w:type="dxa"/>
          </w:tcPr>
          <w:p>
            <w:pPr>
              <w:pStyle w:val="TableParagraph"/>
              <w:spacing w:before="43"/>
              <w:ind w:left="4"/>
              <w:rPr>
                <w:sz w:val="18"/>
              </w:rPr>
            </w:pPr>
            <w:r>
              <w:rPr>
                <w:color w:val="202428"/>
                <w:spacing w:val="-2"/>
                <w:sz w:val="18"/>
              </w:rPr>
              <w:t>住房公积金</w:t>
            </w:r>
          </w:p>
        </w:tc>
        <w:tc>
          <w:tcPr>
            <w:tcW w:w="1537" w:type="dxa"/>
          </w:tcPr>
          <w:p>
            <w:pPr>
              <w:pStyle w:val="TableParagraph"/>
              <w:spacing w:before="43"/>
              <w:ind w:right="-15"/>
              <w:jc w:val="right"/>
              <w:rPr>
                <w:sz w:val="18"/>
              </w:rPr>
            </w:pPr>
            <w:r>
              <w:rPr>
                <w:color w:val="202428"/>
                <w:spacing w:val="-2"/>
                <w:sz w:val="18"/>
              </w:rPr>
              <w:t>130.50</w:t>
            </w:r>
          </w:p>
        </w:tc>
        <w:tc>
          <w:tcPr>
            <w:tcW w:w="1477" w:type="dxa"/>
          </w:tcPr>
          <w:p>
            <w:pPr>
              <w:pStyle w:val="TableParagraph"/>
              <w:spacing w:before="43"/>
              <w:ind w:right="-15"/>
              <w:jc w:val="right"/>
              <w:rPr>
                <w:sz w:val="18"/>
              </w:rPr>
            </w:pPr>
            <w:r>
              <w:rPr>
                <w:color w:val="202428"/>
                <w:spacing w:val="-2"/>
                <w:sz w:val="18"/>
              </w:rPr>
              <w:t>130.50</w:t>
            </w:r>
          </w:p>
        </w:tc>
        <w:tc>
          <w:tcPr>
            <w:tcW w:w="1165" w:type="dxa"/>
          </w:tcPr>
          <w:p>
            <w:pPr>
              <w:pStyle w:val="TableParagraph"/>
              <w:rPr>
                <w:rFonts w:ascii="Times New Roman"/>
                <w:sz w:val="18"/>
              </w:rPr>
            </w:pPr>
          </w:p>
        </w:tc>
      </w:tr>
    </w:tbl>
    <w:p>
      <w:pPr>
        <w:pStyle w:val="TableParagraph"/>
        <w:spacing w:after="0"/>
        <w:rPr>
          <w:rFonts w:ascii="Times New Roman"/>
          <w:sz w:val="18"/>
        </w:rPr>
        <w:sectPr>
          <w:type w:val="continuous"/>
          <w:pgSz w:w="11900" w:h="16840"/>
          <w:pgMar w:header="363" w:footer="138" w:top="1940" w:bottom="280" w:left="1133" w:right="1275"/>
        </w:sectPr>
      </w:pPr>
    </w:p>
    <w:p>
      <w:pPr>
        <w:pStyle w:val="BodyText"/>
        <w:rPr>
          <w:sz w:val="17"/>
        </w:rPr>
      </w:pPr>
    </w:p>
    <w:p>
      <w:pPr>
        <w:pStyle w:val="BodyText"/>
        <w:spacing w:before="166"/>
        <w:rPr>
          <w:sz w:val="17"/>
        </w:rPr>
      </w:pPr>
    </w:p>
    <w:p>
      <w:pPr>
        <w:spacing w:before="1"/>
        <w:ind w:left="0" w:right="174" w:firstLine="0"/>
        <w:jc w:val="right"/>
        <w:rPr>
          <w:sz w:val="17"/>
        </w:rPr>
      </w:pPr>
      <w:r>
        <w:rPr>
          <w:color w:val="202428"/>
          <w:spacing w:val="-4"/>
          <w:sz w:val="17"/>
        </w:rPr>
        <w:t>预算公开表</w:t>
      </w:r>
      <w:r>
        <w:rPr>
          <w:color w:val="202428"/>
          <w:spacing w:val="-10"/>
          <w:sz w:val="17"/>
        </w:rPr>
        <w:t>4</w:t>
      </w:r>
    </w:p>
    <w:p>
      <w:pPr>
        <w:spacing w:before="175"/>
        <w:ind w:left="124" w:right="0" w:firstLine="0"/>
        <w:jc w:val="center"/>
        <w:rPr>
          <w:b/>
          <w:sz w:val="24"/>
        </w:rPr>
      </w:pPr>
      <w:r>
        <w:rPr>
          <w:b/>
          <w:color w:val="202428"/>
          <w:spacing w:val="-2"/>
          <w:sz w:val="24"/>
        </w:rPr>
        <w:t>2024</w:t>
      </w:r>
      <w:r>
        <w:rPr>
          <w:b/>
          <w:color w:val="202428"/>
          <w:spacing w:val="-3"/>
          <w:sz w:val="24"/>
        </w:rPr>
        <w:t>年财政拨款收支总表</w:t>
      </w:r>
    </w:p>
    <w:p>
      <w:pPr>
        <w:tabs>
          <w:tab w:pos="8535" w:val="left" w:leader="none"/>
        </w:tabs>
        <w:spacing w:before="176"/>
        <w:ind w:left="313" w:right="0" w:firstLine="0"/>
        <w:jc w:val="left"/>
        <w:rPr>
          <w:sz w:val="15"/>
        </w:rPr>
      </w:pP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spacing w:before="10"/>
        <w:rPr>
          <w:sz w:val="8"/>
        </w:rPr>
      </w:pPr>
    </w:p>
    <w:tbl>
      <w:tblPr>
        <w:tblW w:w="0" w:type="auto"/>
        <w:jc w:val="left"/>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76"/>
        <w:gridCol w:w="1152"/>
        <w:gridCol w:w="1860"/>
        <w:gridCol w:w="1152"/>
        <w:gridCol w:w="1176"/>
        <w:gridCol w:w="828"/>
        <w:gridCol w:w="1068"/>
      </w:tblGrid>
      <w:tr>
        <w:trPr>
          <w:trHeight w:val="417" w:hRule="atLeast"/>
        </w:trPr>
        <w:tc>
          <w:tcPr>
            <w:tcW w:w="2928" w:type="dxa"/>
            <w:gridSpan w:val="2"/>
          </w:tcPr>
          <w:p>
            <w:pPr>
              <w:pStyle w:val="TableParagraph"/>
              <w:spacing w:before="79"/>
              <w:jc w:val="center"/>
              <w:rPr>
                <w:b/>
                <w:sz w:val="18"/>
              </w:rPr>
            </w:pPr>
            <w:r>
              <w:rPr>
                <w:b/>
                <w:color w:val="202428"/>
                <w:spacing w:val="-6"/>
                <w:sz w:val="18"/>
              </w:rPr>
              <w:t>收入</w:t>
            </w:r>
          </w:p>
        </w:tc>
        <w:tc>
          <w:tcPr>
            <w:tcW w:w="6084" w:type="dxa"/>
            <w:gridSpan w:val="5"/>
          </w:tcPr>
          <w:p>
            <w:pPr>
              <w:pStyle w:val="TableParagraph"/>
              <w:spacing w:before="79"/>
              <w:ind w:left="3"/>
              <w:jc w:val="center"/>
              <w:rPr>
                <w:b/>
                <w:sz w:val="18"/>
              </w:rPr>
            </w:pPr>
            <w:r>
              <w:rPr>
                <w:b/>
                <w:color w:val="202428"/>
                <w:spacing w:val="-6"/>
                <w:sz w:val="18"/>
              </w:rPr>
              <w:t>支出</w:t>
            </w:r>
          </w:p>
        </w:tc>
      </w:tr>
      <w:tr>
        <w:trPr>
          <w:trHeight w:val="417" w:hRule="atLeast"/>
        </w:trPr>
        <w:tc>
          <w:tcPr>
            <w:tcW w:w="1776" w:type="dxa"/>
            <w:vMerge w:val="restart"/>
          </w:tcPr>
          <w:p>
            <w:pPr>
              <w:pStyle w:val="TableParagraph"/>
              <w:spacing w:before="61"/>
              <w:rPr>
                <w:sz w:val="18"/>
              </w:rPr>
            </w:pPr>
          </w:p>
          <w:p>
            <w:pPr>
              <w:pStyle w:val="TableParagraph"/>
              <w:jc w:val="center"/>
              <w:rPr>
                <w:b/>
                <w:sz w:val="18"/>
              </w:rPr>
            </w:pPr>
            <w:r>
              <w:rPr>
                <w:b/>
                <w:color w:val="202428"/>
                <w:spacing w:val="-6"/>
                <w:sz w:val="18"/>
              </w:rPr>
              <w:t>项目</w:t>
            </w:r>
          </w:p>
        </w:tc>
        <w:tc>
          <w:tcPr>
            <w:tcW w:w="1152" w:type="dxa"/>
            <w:vMerge w:val="restart"/>
          </w:tcPr>
          <w:p>
            <w:pPr>
              <w:pStyle w:val="TableParagraph"/>
              <w:spacing w:before="61"/>
              <w:rPr>
                <w:sz w:val="18"/>
              </w:rPr>
            </w:pPr>
          </w:p>
          <w:p>
            <w:pPr>
              <w:pStyle w:val="TableParagraph"/>
              <w:ind w:left="3" w:right="2"/>
              <w:jc w:val="center"/>
              <w:rPr>
                <w:b/>
                <w:sz w:val="18"/>
              </w:rPr>
            </w:pPr>
            <w:r>
              <w:rPr>
                <w:b/>
                <w:color w:val="202428"/>
                <w:spacing w:val="-6"/>
                <w:sz w:val="18"/>
              </w:rPr>
              <w:t>金额</w:t>
            </w:r>
          </w:p>
        </w:tc>
        <w:tc>
          <w:tcPr>
            <w:tcW w:w="1860" w:type="dxa"/>
            <w:vMerge w:val="restart"/>
          </w:tcPr>
          <w:p>
            <w:pPr>
              <w:pStyle w:val="TableParagraph"/>
              <w:spacing w:before="61"/>
              <w:rPr>
                <w:sz w:val="18"/>
              </w:rPr>
            </w:pPr>
          </w:p>
          <w:p>
            <w:pPr>
              <w:pStyle w:val="TableParagraph"/>
              <w:ind w:left="2"/>
              <w:jc w:val="center"/>
              <w:rPr>
                <w:b/>
                <w:sz w:val="18"/>
              </w:rPr>
            </w:pPr>
            <w:r>
              <w:rPr>
                <w:b/>
                <w:color w:val="202428"/>
                <w:spacing w:val="-6"/>
                <w:sz w:val="18"/>
              </w:rPr>
              <w:t>项目</w:t>
            </w:r>
          </w:p>
        </w:tc>
        <w:tc>
          <w:tcPr>
            <w:tcW w:w="4224" w:type="dxa"/>
            <w:gridSpan w:val="4"/>
          </w:tcPr>
          <w:p>
            <w:pPr>
              <w:pStyle w:val="TableParagraph"/>
              <w:spacing w:before="79"/>
              <w:ind w:left="3"/>
              <w:jc w:val="center"/>
              <w:rPr>
                <w:b/>
                <w:sz w:val="18"/>
              </w:rPr>
            </w:pPr>
            <w:r>
              <w:rPr>
                <w:b/>
                <w:color w:val="202428"/>
                <w:spacing w:val="-6"/>
                <w:sz w:val="18"/>
              </w:rPr>
              <w:t>金额</w:t>
            </w:r>
          </w:p>
        </w:tc>
      </w:tr>
      <w:tr>
        <w:trPr>
          <w:trHeight w:val="417" w:hRule="atLeast"/>
        </w:trPr>
        <w:tc>
          <w:tcPr>
            <w:tcW w:w="1776" w:type="dxa"/>
            <w:vMerge/>
            <w:tcBorders>
              <w:top w:val="nil"/>
            </w:tcBorders>
          </w:tcPr>
          <w:p>
            <w:pPr>
              <w:rPr>
                <w:sz w:val="2"/>
                <w:szCs w:val="2"/>
              </w:rPr>
            </w:pPr>
          </w:p>
        </w:tc>
        <w:tc>
          <w:tcPr>
            <w:tcW w:w="1152" w:type="dxa"/>
            <w:vMerge/>
            <w:tcBorders>
              <w:top w:val="nil"/>
            </w:tcBorders>
          </w:tcPr>
          <w:p>
            <w:pPr>
              <w:rPr>
                <w:sz w:val="2"/>
                <w:szCs w:val="2"/>
              </w:rPr>
            </w:pPr>
          </w:p>
        </w:tc>
        <w:tc>
          <w:tcPr>
            <w:tcW w:w="1860" w:type="dxa"/>
            <w:vMerge/>
            <w:tcBorders>
              <w:top w:val="nil"/>
            </w:tcBorders>
          </w:tcPr>
          <w:p>
            <w:pPr>
              <w:rPr>
                <w:sz w:val="2"/>
                <w:szCs w:val="2"/>
              </w:rPr>
            </w:pPr>
          </w:p>
        </w:tc>
        <w:tc>
          <w:tcPr>
            <w:tcW w:w="1152" w:type="dxa"/>
          </w:tcPr>
          <w:p>
            <w:pPr>
              <w:pStyle w:val="TableParagraph"/>
              <w:spacing w:before="79"/>
              <w:ind w:left="4" w:right="2"/>
              <w:jc w:val="center"/>
              <w:rPr>
                <w:b/>
                <w:sz w:val="18"/>
              </w:rPr>
            </w:pPr>
            <w:r>
              <w:rPr>
                <w:b/>
                <w:color w:val="202428"/>
                <w:spacing w:val="-6"/>
                <w:sz w:val="18"/>
              </w:rPr>
              <w:t>小计</w:t>
            </w:r>
          </w:p>
        </w:tc>
        <w:tc>
          <w:tcPr>
            <w:tcW w:w="1176" w:type="dxa"/>
          </w:tcPr>
          <w:p>
            <w:pPr>
              <w:pStyle w:val="TableParagraph"/>
              <w:spacing w:before="79"/>
              <w:ind w:right="36"/>
              <w:jc w:val="right"/>
              <w:rPr>
                <w:b/>
                <w:sz w:val="18"/>
              </w:rPr>
            </w:pPr>
            <w:r>
              <w:rPr>
                <w:b/>
                <w:color w:val="202428"/>
                <w:spacing w:val="-4"/>
                <w:sz w:val="18"/>
              </w:rPr>
              <w:t>一般公共预算</w:t>
            </w:r>
          </w:p>
        </w:tc>
        <w:tc>
          <w:tcPr>
            <w:tcW w:w="828" w:type="dxa"/>
          </w:tcPr>
          <w:p>
            <w:pPr>
              <w:pStyle w:val="TableParagraph"/>
              <w:spacing w:line="190" w:lineRule="exact"/>
              <w:ind w:left="48"/>
              <w:rPr>
                <w:b/>
                <w:sz w:val="18"/>
              </w:rPr>
            </w:pPr>
            <w:r>
              <w:rPr>
                <w:b/>
                <w:color w:val="202428"/>
                <w:spacing w:val="-4"/>
                <w:sz w:val="18"/>
              </w:rPr>
              <w:t>政府性基</w:t>
            </w:r>
          </w:p>
          <w:p>
            <w:pPr>
              <w:pStyle w:val="TableParagraph"/>
              <w:spacing w:line="207" w:lineRule="exact"/>
              <w:ind w:left="138"/>
              <w:rPr>
                <w:b/>
                <w:sz w:val="18"/>
              </w:rPr>
            </w:pPr>
            <w:r>
              <w:rPr>
                <w:b/>
                <w:color w:val="202428"/>
                <w:spacing w:val="-5"/>
                <w:sz w:val="18"/>
              </w:rPr>
              <w:t>金预算</w:t>
            </w:r>
          </w:p>
        </w:tc>
        <w:tc>
          <w:tcPr>
            <w:tcW w:w="1068" w:type="dxa"/>
          </w:tcPr>
          <w:p>
            <w:pPr>
              <w:pStyle w:val="TableParagraph"/>
              <w:spacing w:line="190" w:lineRule="exact"/>
              <w:ind w:left="4"/>
              <w:jc w:val="center"/>
              <w:rPr>
                <w:b/>
                <w:sz w:val="18"/>
              </w:rPr>
            </w:pPr>
            <w:r>
              <w:rPr>
                <w:b/>
                <w:color w:val="202428"/>
                <w:spacing w:val="-4"/>
                <w:sz w:val="18"/>
              </w:rPr>
              <w:t>国有资本经</w:t>
            </w:r>
          </w:p>
          <w:p>
            <w:pPr>
              <w:pStyle w:val="TableParagraph"/>
              <w:spacing w:line="207" w:lineRule="exact"/>
              <w:ind w:left="4"/>
              <w:jc w:val="center"/>
              <w:rPr>
                <w:b/>
                <w:sz w:val="18"/>
              </w:rPr>
            </w:pPr>
            <w:r>
              <w:rPr>
                <w:b/>
                <w:color w:val="202428"/>
                <w:spacing w:val="-5"/>
                <w:sz w:val="18"/>
              </w:rPr>
              <w:t>营预算</w:t>
            </w:r>
          </w:p>
        </w:tc>
      </w:tr>
      <w:tr>
        <w:trPr>
          <w:trHeight w:val="417" w:hRule="atLeast"/>
        </w:trPr>
        <w:tc>
          <w:tcPr>
            <w:tcW w:w="1776" w:type="dxa"/>
          </w:tcPr>
          <w:p>
            <w:pPr>
              <w:pStyle w:val="TableParagraph"/>
              <w:spacing w:before="79"/>
              <w:ind w:left="4"/>
              <w:rPr>
                <w:sz w:val="18"/>
              </w:rPr>
            </w:pPr>
            <w:r>
              <w:rPr>
                <w:color w:val="202428"/>
                <w:spacing w:val="-2"/>
                <w:sz w:val="18"/>
              </w:rPr>
              <w:t>一、一般公共预算</w:t>
            </w:r>
          </w:p>
        </w:tc>
        <w:tc>
          <w:tcPr>
            <w:tcW w:w="1152" w:type="dxa"/>
          </w:tcPr>
          <w:p>
            <w:pPr>
              <w:pStyle w:val="TableParagraph"/>
              <w:spacing w:before="79"/>
              <w:ind w:left="509" w:right="-15"/>
              <w:rPr>
                <w:sz w:val="18"/>
              </w:rPr>
            </w:pPr>
            <w:r>
              <w:rPr>
                <w:color w:val="202428"/>
                <w:spacing w:val="-2"/>
                <w:sz w:val="18"/>
              </w:rPr>
              <w:t>1564.29</w:t>
            </w:r>
          </w:p>
        </w:tc>
        <w:tc>
          <w:tcPr>
            <w:tcW w:w="1860" w:type="dxa"/>
          </w:tcPr>
          <w:p>
            <w:pPr>
              <w:pStyle w:val="TableParagraph"/>
              <w:spacing w:before="79"/>
              <w:ind w:left="5"/>
              <w:rPr>
                <w:sz w:val="18"/>
              </w:rPr>
            </w:pPr>
            <w:r>
              <w:rPr>
                <w:color w:val="202428"/>
                <w:spacing w:val="-1"/>
                <w:sz w:val="18"/>
              </w:rPr>
              <w:t>一、一般公共服务支出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spacing w:before="79"/>
              <w:ind w:left="4"/>
              <w:rPr>
                <w:sz w:val="18"/>
              </w:rPr>
            </w:pPr>
            <w:r>
              <w:rPr>
                <w:color w:val="202428"/>
                <w:spacing w:val="-2"/>
                <w:sz w:val="18"/>
              </w:rPr>
              <w:t>二、政府性基金预算</w:t>
            </w: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二、外交支出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spacing w:line="190" w:lineRule="exact"/>
              <w:ind w:left="4"/>
              <w:rPr>
                <w:sz w:val="18"/>
              </w:rPr>
            </w:pPr>
            <w:r>
              <w:rPr>
                <w:color w:val="202428"/>
                <w:spacing w:val="-2"/>
                <w:sz w:val="18"/>
              </w:rPr>
              <w:t>三、国有资本经营预</w:t>
            </w:r>
          </w:p>
          <w:p>
            <w:pPr>
              <w:pStyle w:val="TableParagraph"/>
              <w:spacing w:line="207" w:lineRule="exact"/>
              <w:ind w:left="4"/>
              <w:rPr>
                <w:sz w:val="18"/>
              </w:rPr>
            </w:pPr>
            <w:r>
              <w:rPr>
                <w:color w:val="202428"/>
                <w:spacing w:val="-10"/>
                <w:sz w:val="18"/>
              </w:rPr>
              <w:t>算</w:t>
            </w: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三、国防支出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四、公共安全支出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五、教育支出</w:t>
            </w:r>
          </w:p>
        </w:tc>
        <w:tc>
          <w:tcPr>
            <w:tcW w:w="1152" w:type="dxa"/>
          </w:tcPr>
          <w:p>
            <w:pPr>
              <w:pStyle w:val="TableParagraph"/>
              <w:spacing w:before="79"/>
              <w:ind w:right="-15"/>
              <w:jc w:val="right"/>
              <w:rPr>
                <w:sz w:val="18"/>
              </w:rPr>
            </w:pPr>
            <w:r>
              <w:rPr>
                <w:color w:val="202428"/>
                <w:spacing w:val="-2"/>
                <w:sz w:val="18"/>
              </w:rPr>
              <w:t>1348.52</w:t>
            </w:r>
          </w:p>
        </w:tc>
        <w:tc>
          <w:tcPr>
            <w:tcW w:w="1176" w:type="dxa"/>
          </w:tcPr>
          <w:p>
            <w:pPr>
              <w:pStyle w:val="TableParagraph"/>
              <w:spacing w:before="79"/>
              <w:ind w:right="-15"/>
              <w:jc w:val="right"/>
              <w:rPr>
                <w:sz w:val="18"/>
              </w:rPr>
            </w:pPr>
            <w:r>
              <w:rPr>
                <w:color w:val="202428"/>
                <w:spacing w:val="-2"/>
                <w:sz w:val="18"/>
              </w:rPr>
              <w:t>1348.52</w:t>
            </w: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六、科学技术支出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line="190" w:lineRule="exact"/>
              <w:ind w:left="5"/>
              <w:rPr>
                <w:sz w:val="18"/>
              </w:rPr>
            </w:pPr>
            <w:r>
              <w:rPr>
                <w:color w:val="202428"/>
                <w:spacing w:val="-1"/>
                <w:sz w:val="18"/>
              </w:rPr>
              <w:t>七、文化旅游体育与传</w:t>
            </w:r>
          </w:p>
          <w:p>
            <w:pPr>
              <w:pStyle w:val="TableParagraph"/>
              <w:spacing w:line="207" w:lineRule="exact"/>
              <w:ind w:left="5"/>
              <w:rPr>
                <w:sz w:val="18"/>
              </w:rPr>
            </w:pPr>
            <w:r>
              <w:rPr>
                <w:color w:val="202428"/>
                <w:spacing w:val="-4"/>
                <w:sz w:val="18"/>
              </w:rPr>
              <w:t>媒支出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line="190" w:lineRule="exact"/>
              <w:ind w:left="5"/>
              <w:rPr>
                <w:sz w:val="18"/>
              </w:rPr>
            </w:pPr>
            <w:r>
              <w:rPr>
                <w:color w:val="202428"/>
                <w:spacing w:val="-1"/>
                <w:sz w:val="18"/>
              </w:rPr>
              <w:t>八、社会保障和就业支</w:t>
            </w:r>
          </w:p>
          <w:p>
            <w:pPr>
              <w:pStyle w:val="TableParagraph"/>
              <w:spacing w:line="207" w:lineRule="exact"/>
              <w:ind w:left="5"/>
              <w:rPr>
                <w:sz w:val="18"/>
              </w:rPr>
            </w:pPr>
            <w:r>
              <w:rPr>
                <w:color w:val="202428"/>
                <w:spacing w:val="-10"/>
                <w:sz w:val="18"/>
              </w:rPr>
              <w:t>出</w:t>
            </w:r>
          </w:p>
        </w:tc>
        <w:tc>
          <w:tcPr>
            <w:tcW w:w="1152" w:type="dxa"/>
          </w:tcPr>
          <w:p>
            <w:pPr>
              <w:pStyle w:val="TableParagraph"/>
              <w:spacing w:before="79"/>
              <w:ind w:right="-15"/>
              <w:jc w:val="right"/>
              <w:rPr>
                <w:sz w:val="18"/>
              </w:rPr>
            </w:pPr>
            <w:r>
              <w:rPr>
                <w:color w:val="202428"/>
                <w:spacing w:val="-2"/>
                <w:sz w:val="18"/>
              </w:rPr>
              <w:t>24.65</w:t>
            </w:r>
          </w:p>
        </w:tc>
        <w:tc>
          <w:tcPr>
            <w:tcW w:w="1176" w:type="dxa"/>
          </w:tcPr>
          <w:p>
            <w:pPr>
              <w:pStyle w:val="TableParagraph"/>
              <w:spacing w:before="79"/>
              <w:ind w:right="-15"/>
              <w:jc w:val="right"/>
              <w:rPr>
                <w:sz w:val="18"/>
              </w:rPr>
            </w:pPr>
            <w:r>
              <w:rPr>
                <w:color w:val="202428"/>
                <w:spacing w:val="-2"/>
                <w:sz w:val="18"/>
              </w:rPr>
              <w:t>24.65</w:t>
            </w: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1"/>
                <w:sz w:val="18"/>
              </w:rPr>
              <w:t>九、社会保险基金支出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十、卫生健康支出</w:t>
            </w:r>
          </w:p>
        </w:tc>
        <w:tc>
          <w:tcPr>
            <w:tcW w:w="1152" w:type="dxa"/>
          </w:tcPr>
          <w:p>
            <w:pPr>
              <w:pStyle w:val="TableParagraph"/>
              <w:spacing w:before="79"/>
              <w:ind w:right="-15"/>
              <w:jc w:val="right"/>
              <w:rPr>
                <w:sz w:val="18"/>
              </w:rPr>
            </w:pPr>
            <w:r>
              <w:rPr>
                <w:color w:val="202428"/>
                <w:spacing w:val="-2"/>
                <w:sz w:val="18"/>
              </w:rPr>
              <w:t>60.62</w:t>
            </w:r>
          </w:p>
        </w:tc>
        <w:tc>
          <w:tcPr>
            <w:tcW w:w="1176" w:type="dxa"/>
          </w:tcPr>
          <w:p>
            <w:pPr>
              <w:pStyle w:val="TableParagraph"/>
              <w:spacing w:before="79"/>
              <w:ind w:right="-15"/>
              <w:jc w:val="right"/>
              <w:rPr>
                <w:sz w:val="18"/>
              </w:rPr>
            </w:pPr>
            <w:r>
              <w:rPr>
                <w:color w:val="202428"/>
                <w:spacing w:val="-2"/>
                <w:sz w:val="18"/>
              </w:rPr>
              <w:t>60.62</w:t>
            </w: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十一、节能环保支出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十二、城乡社区支出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十三、农林水支出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十四、交通运输支出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line="190" w:lineRule="exact"/>
              <w:ind w:left="5"/>
              <w:rPr>
                <w:sz w:val="18"/>
              </w:rPr>
            </w:pPr>
            <w:r>
              <w:rPr>
                <w:color w:val="202428"/>
                <w:spacing w:val="-1"/>
                <w:sz w:val="18"/>
              </w:rPr>
              <w:t>十五、资源勘探工业信</w:t>
            </w:r>
          </w:p>
          <w:p>
            <w:pPr>
              <w:pStyle w:val="TableParagraph"/>
              <w:spacing w:line="207" w:lineRule="exact"/>
              <w:ind w:left="5"/>
              <w:rPr>
                <w:sz w:val="18"/>
              </w:rPr>
            </w:pPr>
            <w:r>
              <w:rPr>
                <w:color w:val="202428"/>
                <w:spacing w:val="-3"/>
                <w:sz w:val="18"/>
              </w:rPr>
              <w:t>息等支出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line="190" w:lineRule="exact"/>
              <w:ind w:left="5"/>
              <w:rPr>
                <w:sz w:val="18"/>
              </w:rPr>
            </w:pPr>
            <w:r>
              <w:rPr>
                <w:color w:val="202428"/>
                <w:spacing w:val="-1"/>
                <w:sz w:val="18"/>
              </w:rPr>
              <w:t>十六、商业服务业等支</w:t>
            </w:r>
          </w:p>
          <w:p>
            <w:pPr>
              <w:pStyle w:val="TableParagraph"/>
              <w:spacing w:line="207" w:lineRule="exact"/>
              <w:ind w:left="5"/>
              <w:rPr>
                <w:sz w:val="18"/>
              </w:rPr>
            </w:pPr>
            <w:r>
              <w:rPr>
                <w:color w:val="202428"/>
                <w:spacing w:val="-10"/>
                <w:sz w:val="18"/>
              </w:rPr>
              <w:t>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十七、金融支出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line="190" w:lineRule="exact"/>
              <w:ind w:left="5"/>
              <w:rPr>
                <w:sz w:val="18"/>
              </w:rPr>
            </w:pPr>
            <w:r>
              <w:rPr>
                <w:color w:val="202428"/>
                <w:spacing w:val="-1"/>
                <w:sz w:val="18"/>
              </w:rPr>
              <w:t>十八、援助其他地区支</w:t>
            </w:r>
          </w:p>
          <w:p>
            <w:pPr>
              <w:pStyle w:val="TableParagraph"/>
              <w:spacing w:line="207" w:lineRule="exact"/>
              <w:ind w:left="5"/>
              <w:rPr>
                <w:sz w:val="18"/>
              </w:rPr>
            </w:pPr>
            <w:r>
              <w:rPr>
                <w:color w:val="202428"/>
                <w:spacing w:val="-10"/>
                <w:sz w:val="18"/>
              </w:rPr>
              <w:t>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line="190" w:lineRule="exact"/>
              <w:ind w:left="5"/>
              <w:rPr>
                <w:sz w:val="18"/>
              </w:rPr>
            </w:pPr>
            <w:r>
              <w:rPr>
                <w:color w:val="202428"/>
                <w:spacing w:val="-1"/>
                <w:sz w:val="18"/>
              </w:rPr>
              <w:t>十九、自然资源海洋气</w:t>
            </w:r>
          </w:p>
          <w:p>
            <w:pPr>
              <w:pStyle w:val="TableParagraph"/>
              <w:spacing w:line="207" w:lineRule="exact"/>
              <w:ind w:left="5"/>
              <w:rPr>
                <w:sz w:val="18"/>
              </w:rPr>
            </w:pPr>
            <w:r>
              <w:rPr>
                <w:color w:val="202428"/>
                <w:spacing w:val="-3"/>
                <w:sz w:val="18"/>
              </w:rPr>
              <w:t>象等支出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二十、住房保障支出</w:t>
            </w:r>
          </w:p>
        </w:tc>
        <w:tc>
          <w:tcPr>
            <w:tcW w:w="1152" w:type="dxa"/>
          </w:tcPr>
          <w:p>
            <w:pPr>
              <w:pStyle w:val="TableParagraph"/>
              <w:spacing w:before="79"/>
              <w:ind w:right="-15"/>
              <w:jc w:val="right"/>
              <w:rPr>
                <w:sz w:val="18"/>
              </w:rPr>
            </w:pPr>
            <w:r>
              <w:rPr>
                <w:color w:val="202428"/>
                <w:spacing w:val="-2"/>
                <w:sz w:val="18"/>
              </w:rPr>
              <w:t>130.50</w:t>
            </w:r>
          </w:p>
        </w:tc>
        <w:tc>
          <w:tcPr>
            <w:tcW w:w="1176" w:type="dxa"/>
          </w:tcPr>
          <w:p>
            <w:pPr>
              <w:pStyle w:val="TableParagraph"/>
              <w:spacing w:before="79"/>
              <w:ind w:right="-15"/>
              <w:jc w:val="right"/>
              <w:rPr>
                <w:sz w:val="18"/>
              </w:rPr>
            </w:pPr>
            <w:r>
              <w:rPr>
                <w:color w:val="202428"/>
                <w:spacing w:val="-2"/>
                <w:sz w:val="18"/>
              </w:rPr>
              <w:t>130.50</w:t>
            </w: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line="190" w:lineRule="exact"/>
              <w:ind w:left="5"/>
              <w:rPr>
                <w:sz w:val="18"/>
              </w:rPr>
            </w:pPr>
            <w:r>
              <w:rPr>
                <w:color w:val="202428"/>
                <w:spacing w:val="-1"/>
                <w:sz w:val="18"/>
              </w:rPr>
              <w:t>二十一、粮油物资储备</w:t>
            </w:r>
          </w:p>
          <w:p>
            <w:pPr>
              <w:pStyle w:val="TableParagraph"/>
              <w:spacing w:line="207" w:lineRule="exact"/>
              <w:ind w:left="5"/>
              <w:rPr>
                <w:sz w:val="18"/>
              </w:rPr>
            </w:pPr>
            <w:r>
              <w:rPr>
                <w:color w:val="202428"/>
                <w:spacing w:val="-5"/>
                <w:sz w:val="18"/>
              </w:rPr>
              <w:t>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line="190" w:lineRule="exact"/>
              <w:ind w:left="5"/>
              <w:rPr>
                <w:sz w:val="18"/>
              </w:rPr>
            </w:pPr>
            <w:r>
              <w:rPr>
                <w:color w:val="202428"/>
                <w:spacing w:val="-1"/>
                <w:sz w:val="18"/>
              </w:rPr>
              <w:t>二十二、国有资本经营</w:t>
            </w:r>
          </w:p>
          <w:p>
            <w:pPr>
              <w:pStyle w:val="TableParagraph"/>
              <w:spacing w:line="207" w:lineRule="exact"/>
              <w:ind w:left="5"/>
              <w:rPr>
                <w:sz w:val="18"/>
              </w:rPr>
            </w:pPr>
            <w:r>
              <w:rPr>
                <w:color w:val="202428"/>
                <w:spacing w:val="-3"/>
                <w:sz w:val="18"/>
              </w:rPr>
              <w:t>预算支出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line="190" w:lineRule="exact"/>
              <w:ind w:left="5"/>
              <w:rPr>
                <w:sz w:val="18"/>
              </w:rPr>
            </w:pPr>
            <w:r>
              <w:rPr>
                <w:color w:val="202428"/>
                <w:spacing w:val="-1"/>
                <w:sz w:val="18"/>
              </w:rPr>
              <w:t>二十三、灾害防治及应</w:t>
            </w:r>
          </w:p>
          <w:p>
            <w:pPr>
              <w:pStyle w:val="TableParagraph"/>
              <w:spacing w:line="207" w:lineRule="exact"/>
              <w:ind w:left="5"/>
              <w:rPr>
                <w:sz w:val="18"/>
              </w:rPr>
            </w:pPr>
            <w:r>
              <w:rPr>
                <w:color w:val="202428"/>
                <w:spacing w:val="-2"/>
                <w:sz w:val="18"/>
              </w:rPr>
              <w:t>急管理支出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二十四、预备费</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二十五、其他支出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2"/>
                <w:sz w:val="18"/>
              </w:rPr>
              <w:t>二十六、转移性支出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1"/>
                <w:sz w:val="18"/>
              </w:rPr>
              <w:t>二十七、债务还本支出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r>
        <w:trPr>
          <w:trHeight w:val="417" w:hRule="atLeast"/>
        </w:trPr>
        <w:tc>
          <w:tcPr>
            <w:tcW w:w="1776" w:type="dxa"/>
          </w:tcPr>
          <w:p>
            <w:pPr>
              <w:pStyle w:val="TableParagraph"/>
              <w:rPr>
                <w:rFonts w:ascii="Times New Roman"/>
                <w:sz w:val="18"/>
              </w:rPr>
            </w:pPr>
          </w:p>
        </w:tc>
        <w:tc>
          <w:tcPr>
            <w:tcW w:w="1152" w:type="dxa"/>
          </w:tcPr>
          <w:p>
            <w:pPr>
              <w:pStyle w:val="TableParagraph"/>
              <w:rPr>
                <w:rFonts w:ascii="Times New Roman"/>
                <w:sz w:val="18"/>
              </w:rPr>
            </w:pPr>
          </w:p>
        </w:tc>
        <w:tc>
          <w:tcPr>
            <w:tcW w:w="1860" w:type="dxa"/>
          </w:tcPr>
          <w:p>
            <w:pPr>
              <w:pStyle w:val="TableParagraph"/>
              <w:spacing w:before="79"/>
              <w:ind w:left="5"/>
              <w:rPr>
                <w:sz w:val="18"/>
              </w:rPr>
            </w:pPr>
            <w:r>
              <w:rPr>
                <w:color w:val="202428"/>
                <w:spacing w:val="-1"/>
                <w:sz w:val="18"/>
              </w:rPr>
              <w:t>二十八、债务付息支出</w:t>
            </w:r>
          </w:p>
        </w:tc>
        <w:tc>
          <w:tcPr>
            <w:tcW w:w="1152" w:type="dxa"/>
          </w:tcPr>
          <w:p>
            <w:pPr>
              <w:pStyle w:val="TableParagraph"/>
              <w:rPr>
                <w:rFonts w:ascii="Times New Roman"/>
                <w:sz w:val="18"/>
              </w:rPr>
            </w:pPr>
          </w:p>
        </w:tc>
        <w:tc>
          <w:tcPr>
            <w:tcW w:w="1176" w:type="dxa"/>
          </w:tcPr>
          <w:p>
            <w:pPr>
              <w:pStyle w:val="TableParagraph"/>
              <w:rPr>
                <w:rFonts w:ascii="Times New Roman"/>
                <w:sz w:val="18"/>
              </w:rPr>
            </w:pPr>
          </w:p>
        </w:tc>
        <w:tc>
          <w:tcPr>
            <w:tcW w:w="828" w:type="dxa"/>
          </w:tcPr>
          <w:p>
            <w:pPr>
              <w:pStyle w:val="TableParagraph"/>
              <w:rPr>
                <w:rFonts w:ascii="Times New Roman"/>
                <w:sz w:val="18"/>
              </w:rPr>
            </w:pPr>
          </w:p>
        </w:tc>
        <w:tc>
          <w:tcPr>
            <w:tcW w:w="1068" w:type="dxa"/>
          </w:tcPr>
          <w:p>
            <w:pPr>
              <w:pStyle w:val="TableParagraph"/>
              <w:rPr>
                <w:rFonts w:ascii="Times New Roman"/>
                <w:sz w:val="18"/>
              </w:rPr>
            </w:pPr>
          </w:p>
        </w:tc>
      </w:tr>
    </w:tbl>
    <w:p>
      <w:pPr>
        <w:pStyle w:val="TableParagraph"/>
        <w:spacing w:after="0"/>
        <w:rPr>
          <w:rFonts w:ascii="Times New Roman"/>
          <w:sz w:val="18"/>
        </w:rPr>
        <w:sectPr>
          <w:pgSz w:w="11900" w:h="16840"/>
          <w:pgMar w:header="363" w:footer="138" w:top="600" w:bottom="320" w:left="1133" w:right="1275"/>
        </w:sectPr>
      </w:pPr>
    </w:p>
    <w:p>
      <w:pPr>
        <w:pStyle w:val="BodyText"/>
        <w:spacing w:before="90"/>
        <w:rPr>
          <w:sz w:val="20"/>
        </w:rPr>
      </w:pPr>
    </w:p>
    <w:tbl>
      <w:tblPr>
        <w:tblW w:w="0" w:type="auto"/>
        <w:jc w:val="left"/>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76"/>
        <w:gridCol w:w="1152"/>
        <w:gridCol w:w="1860"/>
        <w:gridCol w:w="1152"/>
        <w:gridCol w:w="1176"/>
        <w:gridCol w:w="828"/>
        <w:gridCol w:w="1068"/>
      </w:tblGrid>
      <w:tr>
        <w:trPr>
          <w:trHeight w:val="417" w:hRule="atLeast"/>
        </w:trPr>
        <w:tc>
          <w:tcPr>
            <w:tcW w:w="1776" w:type="dxa"/>
          </w:tcPr>
          <w:p>
            <w:pPr>
              <w:pStyle w:val="TableParagraph"/>
              <w:rPr>
                <w:rFonts w:ascii="Times New Roman"/>
                <w:sz w:val="16"/>
              </w:rPr>
            </w:pPr>
          </w:p>
        </w:tc>
        <w:tc>
          <w:tcPr>
            <w:tcW w:w="1152" w:type="dxa"/>
          </w:tcPr>
          <w:p>
            <w:pPr>
              <w:pStyle w:val="TableParagraph"/>
              <w:rPr>
                <w:rFonts w:ascii="Times New Roman"/>
                <w:sz w:val="16"/>
              </w:rPr>
            </w:pPr>
          </w:p>
        </w:tc>
        <w:tc>
          <w:tcPr>
            <w:tcW w:w="1860" w:type="dxa"/>
          </w:tcPr>
          <w:p>
            <w:pPr>
              <w:pStyle w:val="TableParagraph"/>
              <w:spacing w:line="190" w:lineRule="exact"/>
              <w:ind w:left="5"/>
              <w:rPr>
                <w:sz w:val="18"/>
              </w:rPr>
            </w:pPr>
            <w:r>
              <w:rPr>
                <w:color w:val="202428"/>
                <w:spacing w:val="-1"/>
                <w:sz w:val="18"/>
              </w:rPr>
              <w:t>二十九、债务发行费用</w:t>
            </w:r>
          </w:p>
          <w:p>
            <w:pPr>
              <w:pStyle w:val="TableParagraph"/>
              <w:spacing w:line="207" w:lineRule="exact"/>
              <w:ind w:left="5"/>
              <w:rPr>
                <w:sz w:val="18"/>
              </w:rPr>
            </w:pPr>
            <w:r>
              <w:rPr>
                <w:color w:val="202428"/>
                <w:spacing w:val="-5"/>
                <w:sz w:val="18"/>
              </w:rPr>
              <w:t>支出</w:t>
            </w:r>
          </w:p>
        </w:tc>
        <w:tc>
          <w:tcPr>
            <w:tcW w:w="1152" w:type="dxa"/>
          </w:tcPr>
          <w:p>
            <w:pPr>
              <w:pStyle w:val="TableParagraph"/>
              <w:rPr>
                <w:rFonts w:ascii="Times New Roman"/>
                <w:sz w:val="16"/>
              </w:rPr>
            </w:pPr>
          </w:p>
        </w:tc>
        <w:tc>
          <w:tcPr>
            <w:tcW w:w="1176" w:type="dxa"/>
          </w:tcPr>
          <w:p>
            <w:pPr>
              <w:pStyle w:val="TableParagraph"/>
              <w:rPr>
                <w:rFonts w:ascii="Times New Roman"/>
                <w:sz w:val="16"/>
              </w:rPr>
            </w:pPr>
          </w:p>
        </w:tc>
        <w:tc>
          <w:tcPr>
            <w:tcW w:w="828" w:type="dxa"/>
          </w:tcPr>
          <w:p>
            <w:pPr>
              <w:pStyle w:val="TableParagraph"/>
              <w:rPr>
                <w:rFonts w:ascii="Times New Roman"/>
                <w:sz w:val="16"/>
              </w:rPr>
            </w:pPr>
          </w:p>
        </w:tc>
        <w:tc>
          <w:tcPr>
            <w:tcW w:w="1068" w:type="dxa"/>
          </w:tcPr>
          <w:p>
            <w:pPr>
              <w:pStyle w:val="TableParagraph"/>
              <w:rPr>
                <w:rFonts w:ascii="Times New Roman"/>
                <w:sz w:val="16"/>
              </w:rPr>
            </w:pPr>
          </w:p>
        </w:tc>
      </w:tr>
      <w:tr>
        <w:trPr>
          <w:trHeight w:val="417" w:hRule="atLeast"/>
        </w:trPr>
        <w:tc>
          <w:tcPr>
            <w:tcW w:w="1776" w:type="dxa"/>
          </w:tcPr>
          <w:p>
            <w:pPr>
              <w:pStyle w:val="TableParagraph"/>
              <w:rPr>
                <w:rFonts w:ascii="Times New Roman"/>
                <w:sz w:val="16"/>
              </w:rPr>
            </w:pPr>
          </w:p>
        </w:tc>
        <w:tc>
          <w:tcPr>
            <w:tcW w:w="1152" w:type="dxa"/>
          </w:tcPr>
          <w:p>
            <w:pPr>
              <w:pStyle w:val="TableParagraph"/>
              <w:rPr>
                <w:rFonts w:ascii="Times New Roman"/>
                <w:sz w:val="16"/>
              </w:rPr>
            </w:pPr>
          </w:p>
        </w:tc>
        <w:tc>
          <w:tcPr>
            <w:tcW w:w="1860" w:type="dxa"/>
          </w:tcPr>
          <w:p>
            <w:pPr>
              <w:pStyle w:val="TableParagraph"/>
              <w:spacing w:line="190" w:lineRule="exact"/>
              <w:ind w:left="5"/>
              <w:rPr>
                <w:sz w:val="18"/>
              </w:rPr>
            </w:pPr>
            <w:r>
              <w:rPr>
                <w:color w:val="202428"/>
                <w:spacing w:val="-1"/>
                <w:sz w:val="18"/>
              </w:rPr>
              <w:t>三十、抗疫特别国债安</w:t>
            </w:r>
          </w:p>
          <w:p>
            <w:pPr>
              <w:pStyle w:val="TableParagraph"/>
              <w:spacing w:line="207" w:lineRule="exact"/>
              <w:ind w:left="5"/>
              <w:rPr>
                <w:sz w:val="18"/>
              </w:rPr>
            </w:pPr>
            <w:r>
              <w:rPr>
                <w:color w:val="202428"/>
                <w:spacing w:val="-3"/>
                <w:sz w:val="18"/>
              </w:rPr>
              <w:t>排的支出</w:t>
            </w:r>
          </w:p>
        </w:tc>
        <w:tc>
          <w:tcPr>
            <w:tcW w:w="1152" w:type="dxa"/>
          </w:tcPr>
          <w:p>
            <w:pPr>
              <w:pStyle w:val="TableParagraph"/>
              <w:rPr>
                <w:rFonts w:ascii="Times New Roman"/>
                <w:sz w:val="16"/>
              </w:rPr>
            </w:pPr>
          </w:p>
        </w:tc>
        <w:tc>
          <w:tcPr>
            <w:tcW w:w="1176" w:type="dxa"/>
          </w:tcPr>
          <w:p>
            <w:pPr>
              <w:pStyle w:val="TableParagraph"/>
              <w:rPr>
                <w:rFonts w:ascii="Times New Roman"/>
                <w:sz w:val="16"/>
              </w:rPr>
            </w:pPr>
          </w:p>
        </w:tc>
        <w:tc>
          <w:tcPr>
            <w:tcW w:w="828" w:type="dxa"/>
          </w:tcPr>
          <w:p>
            <w:pPr>
              <w:pStyle w:val="TableParagraph"/>
              <w:rPr>
                <w:rFonts w:ascii="Times New Roman"/>
                <w:sz w:val="16"/>
              </w:rPr>
            </w:pPr>
          </w:p>
        </w:tc>
        <w:tc>
          <w:tcPr>
            <w:tcW w:w="1068" w:type="dxa"/>
          </w:tcPr>
          <w:p>
            <w:pPr>
              <w:pStyle w:val="TableParagraph"/>
              <w:rPr>
                <w:rFonts w:ascii="Times New Roman"/>
                <w:sz w:val="16"/>
              </w:rPr>
            </w:pPr>
          </w:p>
        </w:tc>
      </w:tr>
      <w:tr>
        <w:trPr>
          <w:trHeight w:val="417" w:hRule="atLeast"/>
        </w:trPr>
        <w:tc>
          <w:tcPr>
            <w:tcW w:w="1776" w:type="dxa"/>
          </w:tcPr>
          <w:p>
            <w:pPr>
              <w:pStyle w:val="TableParagraph"/>
              <w:rPr>
                <w:rFonts w:ascii="Times New Roman"/>
                <w:sz w:val="16"/>
              </w:rPr>
            </w:pPr>
          </w:p>
        </w:tc>
        <w:tc>
          <w:tcPr>
            <w:tcW w:w="1152" w:type="dxa"/>
          </w:tcPr>
          <w:p>
            <w:pPr>
              <w:pStyle w:val="TableParagraph"/>
              <w:rPr>
                <w:rFonts w:ascii="Times New Roman"/>
                <w:sz w:val="16"/>
              </w:rPr>
            </w:pPr>
          </w:p>
        </w:tc>
        <w:tc>
          <w:tcPr>
            <w:tcW w:w="1860" w:type="dxa"/>
          </w:tcPr>
          <w:p>
            <w:pPr>
              <w:pStyle w:val="TableParagraph"/>
              <w:rPr>
                <w:rFonts w:ascii="Times New Roman"/>
                <w:sz w:val="16"/>
              </w:rPr>
            </w:pPr>
          </w:p>
        </w:tc>
        <w:tc>
          <w:tcPr>
            <w:tcW w:w="1152" w:type="dxa"/>
          </w:tcPr>
          <w:p>
            <w:pPr>
              <w:pStyle w:val="TableParagraph"/>
              <w:rPr>
                <w:rFonts w:ascii="Times New Roman"/>
                <w:sz w:val="16"/>
              </w:rPr>
            </w:pPr>
          </w:p>
        </w:tc>
        <w:tc>
          <w:tcPr>
            <w:tcW w:w="1176" w:type="dxa"/>
          </w:tcPr>
          <w:p>
            <w:pPr>
              <w:pStyle w:val="TableParagraph"/>
              <w:rPr>
                <w:rFonts w:ascii="Times New Roman"/>
                <w:sz w:val="16"/>
              </w:rPr>
            </w:pPr>
          </w:p>
        </w:tc>
        <w:tc>
          <w:tcPr>
            <w:tcW w:w="828" w:type="dxa"/>
          </w:tcPr>
          <w:p>
            <w:pPr>
              <w:pStyle w:val="TableParagraph"/>
              <w:rPr>
                <w:rFonts w:ascii="Times New Roman"/>
                <w:sz w:val="16"/>
              </w:rPr>
            </w:pPr>
          </w:p>
        </w:tc>
        <w:tc>
          <w:tcPr>
            <w:tcW w:w="1068" w:type="dxa"/>
          </w:tcPr>
          <w:p>
            <w:pPr>
              <w:pStyle w:val="TableParagraph"/>
              <w:rPr>
                <w:rFonts w:ascii="Times New Roman"/>
                <w:sz w:val="16"/>
              </w:rPr>
            </w:pPr>
          </w:p>
        </w:tc>
      </w:tr>
      <w:tr>
        <w:trPr>
          <w:trHeight w:val="417" w:hRule="atLeast"/>
        </w:trPr>
        <w:tc>
          <w:tcPr>
            <w:tcW w:w="1776" w:type="dxa"/>
          </w:tcPr>
          <w:p>
            <w:pPr>
              <w:pStyle w:val="TableParagraph"/>
              <w:spacing w:before="79"/>
              <w:ind w:left="340"/>
              <w:rPr>
                <w:b/>
                <w:sz w:val="18"/>
              </w:rPr>
            </w:pPr>
            <w:r>
              <w:rPr>
                <w:b/>
                <w:color w:val="202428"/>
                <w:spacing w:val="-4"/>
                <w:sz w:val="18"/>
              </w:rPr>
              <w:t>本年收入合计</w:t>
            </w:r>
          </w:p>
        </w:tc>
        <w:tc>
          <w:tcPr>
            <w:tcW w:w="1152" w:type="dxa"/>
          </w:tcPr>
          <w:p>
            <w:pPr>
              <w:pStyle w:val="TableParagraph"/>
              <w:spacing w:before="79"/>
              <w:ind w:left="2" w:right="4"/>
              <w:jc w:val="center"/>
              <w:rPr>
                <w:b/>
                <w:sz w:val="18"/>
              </w:rPr>
            </w:pPr>
            <w:r>
              <w:rPr>
                <w:b/>
                <w:color w:val="202428"/>
                <w:spacing w:val="-2"/>
                <w:sz w:val="18"/>
              </w:rPr>
              <w:t>1564.29</w:t>
            </w:r>
          </w:p>
        </w:tc>
        <w:tc>
          <w:tcPr>
            <w:tcW w:w="1860" w:type="dxa"/>
          </w:tcPr>
          <w:p>
            <w:pPr>
              <w:pStyle w:val="TableParagraph"/>
              <w:spacing w:before="79"/>
              <w:ind w:left="383"/>
              <w:rPr>
                <w:b/>
                <w:sz w:val="18"/>
              </w:rPr>
            </w:pPr>
            <w:r>
              <w:rPr>
                <w:b/>
                <w:color w:val="202428"/>
                <w:spacing w:val="-4"/>
                <w:sz w:val="18"/>
              </w:rPr>
              <w:t>本年支出合计</w:t>
            </w:r>
          </w:p>
        </w:tc>
        <w:tc>
          <w:tcPr>
            <w:tcW w:w="1152" w:type="dxa"/>
          </w:tcPr>
          <w:p>
            <w:pPr>
              <w:pStyle w:val="TableParagraph"/>
              <w:spacing w:before="79"/>
              <w:ind w:left="2" w:right="3"/>
              <w:jc w:val="center"/>
              <w:rPr>
                <w:b/>
                <w:sz w:val="18"/>
              </w:rPr>
            </w:pPr>
            <w:r>
              <w:rPr>
                <w:b/>
                <w:color w:val="202428"/>
                <w:spacing w:val="-2"/>
                <w:sz w:val="18"/>
              </w:rPr>
              <w:t>1564.29</w:t>
            </w:r>
          </w:p>
        </w:tc>
        <w:tc>
          <w:tcPr>
            <w:tcW w:w="1176" w:type="dxa"/>
          </w:tcPr>
          <w:p>
            <w:pPr>
              <w:pStyle w:val="TableParagraph"/>
              <w:spacing w:before="79"/>
              <w:ind w:left="8" w:right="8"/>
              <w:jc w:val="center"/>
              <w:rPr>
                <w:b/>
                <w:sz w:val="18"/>
              </w:rPr>
            </w:pPr>
            <w:r>
              <w:rPr>
                <w:b/>
                <w:color w:val="202428"/>
                <w:spacing w:val="-2"/>
                <w:sz w:val="18"/>
              </w:rPr>
              <w:t>1564.29</w:t>
            </w:r>
          </w:p>
        </w:tc>
        <w:tc>
          <w:tcPr>
            <w:tcW w:w="828" w:type="dxa"/>
          </w:tcPr>
          <w:p>
            <w:pPr>
              <w:pStyle w:val="TableParagraph"/>
              <w:rPr>
                <w:rFonts w:ascii="Times New Roman"/>
                <w:sz w:val="16"/>
              </w:rPr>
            </w:pPr>
          </w:p>
        </w:tc>
        <w:tc>
          <w:tcPr>
            <w:tcW w:w="1068" w:type="dxa"/>
          </w:tcPr>
          <w:p>
            <w:pPr>
              <w:pStyle w:val="TableParagraph"/>
              <w:rPr>
                <w:rFonts w:ascii="Times New Roman"/>
                <w:sz w:val="16"/>
              </w:rPr>
            </w:pPr>
          </w:p>
        </w:tc>
      </w:tr>
      <w:tr>
        <w:trPr>
          <w:trHeight w:val="417" w:hRule="atLeast"/>
        </w:trPr>
        <w:tc>
          <w:tcPr>
            <w:tcW w:w="1776" w:type="dxa"/>
          </w:tcPr>
          <w:p>
            <w:pPr>
              <w:pStyle w:val="TableParagraph"/>
              <w:spacing w:before="79"/>
              <w:ind w:left="4"/>
              <w:rPr>
                <w:sz w:val="18"/>
              </w:rPr>
            </w:pPr>
            <w:r>
              <w:rPr>
                <w:color w:val="202428"/>
                <w:spacing w:val="-2"/>
                <w:sz w:val="18"/>
              </w:rPr>
              <w:t>上年财政拨款结转</w:t>
            </w:r>
          </w:p>
        </w:tc>
        <w:tc>
          <w:tcPr>
            <w:tcW w:w="1152" w:type="dxa"/>
          </w:tcPr>
          <w:p>
            <w:pPr>
              <w:pStyle w:val="TableParagraph"/>
              <w:rPr>
                <w:rFonts w:ascii="Times New Roman"/>
                <w:sz w:val="16"/>
              </w:rPr>
            </w:pPr>
          </w:p>
        </w:tc>
        <w:tc>
          <w:tcPr>
            <w:tcW w:w="1860" w:type="dxa"/>
          </w:tcPr>
          <w:p>
            <w:pPr>
              <w:pStyle w:val="TableParagraph"/>
              <w:spacing w:before="79"/>
              <w:ind w:left="5"/>
              <w:rPr>
                <w:sz w:val="18"/>
              </w:rPr>
            </w:pPr>
            <w:r>
              <w:rPr>
                <w:color w:val="202428"/>
                <w:spacing w:val="-3"/>
                <w:sz w:val="18"/>
              </w:rPr>
              <w:t>年终结转</w:t>
            </w:r>
          </w:p>
        </w:tc>
        <w:tc>
          <w:tcPr>
            <w:tcW w:w="1152" w:type="dxa"/>
          </w:tcPr>
          <w:p>
            <w:pPr>
              <w:pStyle w:val="TableParagraph"/>
              <w:rPr>
                <w:rFonts w:ascii="Times New Roman"/>
                <w:sz w:val="16"/>
              </w:rPr>
            </w:pPr>
          </w:p>
        </w:tc>
        <w:tc>
          <w:tcPr>
            <w:tcW w:w="1176" w:type="dxa"/>
          </w:tcPr>
          <w:p>
            <w:pPr>
              <w:pStyle w:val="TableParagraph"/>
              <w:rPr>
                <w:rFonts w:ascii="Times New Roman"/>
                <w:sz w:val="16"/>
              </w:rPr>
            </w:pPr>
          </w:p>
        </w:tc>
        <w:tc>
          <w:tcPr>
            <w:tcW w:w="828" w:type="dxa"/>
          </w:tcPr>
          <w:p>
            <w:pPr>
              <w:pStyle w:val="TableParagraph"/>
              <w:rPr>
                <w:rFonts w:ascii="Times New Roman"/>
                <w:sz w:val="16"/>
              </w:rPr>
            </w:pPr>
          </w:p>
        </w:tc>
        <w:tc>
          <w:tcPr>
            <w:tcW w:w="1068" w:type="dxa"/>
          </w:tcPr>
          <w:p>
            <w:pPr>
              <w:pStyle w:val="TableParagraph"/>
              <w:rPr>
                <w:rFonts w:ascii="Times New Roman"/>
                <w:sz w:val="16"/>
              </w:rPr>
            </w:pPr>
          </w:p>
        </w:tc>
      </w:tr>
      <w:tr>
        <w:trPr>
          <w:trHeight w:val="417" w:hRule="atLeast"/>
        </w:trPr>
        <w:tc>
          <w:tcPr>
            <w:tcW w:w="1776" w:type="dxa"/>
          </w:tcPr>
          <w:p>
            <w:pPr>
              <w:pStyle w:val="TableParagraph"/>
              <w:spacing w:before="79"/>
              <w:ind w:left="4"/>
              <w:rPr>
                <w:sz w:val="18"/>
              </w:rPr>
            </w:pPr>
            <w:r>
              <w:rPr>
                <w:color w:val="202428"/>
                <w:spacing w:val="-2"/>
                <w:sz w:val="18"/>
              </w:rPr>
              <w:t>一、一般公共预算</w:t>
            </w:r>
          </w:p>
        </w:tc>
        <w:tc>
          <w:tcPr>
            <w:tcW w:w="1152" w:type="dxa"/>
          </w:tcPr>
          <w:p>
            <w:pPr>
              <w:pStyle w:val="TableParagraph"/>
              <w:rPr>
                <w:rFonts w:ascii="Times New Roman"/>
                <w:sz w:val="16"/>
              </w:rPr>
            </w:pPr>
          </w:p>
        </w:tc>
        <w:tc>
          <w:tcPr>
            <w:tcW w:w="1860" w:type="dxa"/>
          </w:tcPr>
          <w:p>
            <w:pPr>
              <w:pStyle w:val="TableParagraph"/>
              <w:rPr>
                <w:rFonts w:ascii="Times New Roman"/>
                <w:sz w:val="16"/>
              </w:rPr>
            </w:pPr>
          </w:p>
        </w:tc>
        <w:tc>
          <w:tcPr>
            <w:tcW w:w="1152" w:type="dxa"/>
          </w:tcPr>
          <w:p>
            <w:pPr>
              <w:pStyle w:val="TableParagraph"/>
              <w:rPr>
                <w:rFonts w:ascii="Times New Roman"/>
                <w:sz w:val="16"/>
              </w:rPr>
            </w:pPr>
          </w:p>
        </w:tc>
        <w:tc>
          <w:tcPr>
            <w:tcW w:w="1176" w:type="dxa"/>
          </w:tcPr>
          <w:p>
            <w:pPr>
              <w:pStyle w:val="TableParagraph"/>
              <w:rPr>
                <w:rFonts w:ascii="Times New Roman"/>
                <w:sz w:val="16"/>
              </w:rPr>
            </w:pPr>
          </w:p>
        </w:tc>
        <w:tc>
          <w:tcPr>
            <w:tcW w:w="828" w:type="dxa"/>
          </w:tcPr>
          <w:p>
            <w:pPr>
              <w:pStyle w:val="TableParagraph"/>
              <w:rPr>
                <w:rFonts w:ascii="Times New Roman"/>
                <w:sz w:val="16"/>
              </w:rPr>
            </w:pPr>
          </w:p>
        </w:tc>
        <w:tc>
          <w:tcPr>
            <w:tcW w:w="1068" w:type="dxa"/>
          </w:tcPr>
          <w:p>
            <w:pPr>
              <w:pStyle w:val="TableParagraph"/>
              <w:rPr>
                <w:rFonts w:ascii="Times New Roman"/>
                <w:sz w:val="16"/>
              </w:rPr>
            </w:pPr>
          </w:p>
        </w:tc>
      </w:tr>
      <w:tr>
        <w:trPr>
          <w:trHeight w:val="417" w:hRule="atLeast"/>
        </w:trPr>
        <w:tc>
          <w:tcPr>
            <w:tcW w:w="1776" w:type="dxa"/>
          </w:tcPr>
          <w:p>
            <w:pPr>
              <w:pStyle w:val="TableParagraph"/>
              <w:spacing w:before="79"/>
              <w:ind w:left="4"/>
              <w:rPr>
                <w:sz w:val="18"/>
              </w:rPr>
            </w:pPr>
            <w:r>
              <w:rPr>
                <w:color w:val="202428"/>
                <w:spacing w:val="-2"/>
                <w:sz w:val="18"/>
              </w:rPr>
              <w:t>二、政府性基金预算</w:t>
            </w:r>
          </w:p>
        </w:tc>
        <w:tc>
          <w:tcPr>
            <w:tcW w:w="1152" w:type="dxa"/>
          </w:tcPr>
          <w:p>
            <w:pPr>
              <w:pStyle w:val="TableParagraph"/>
              <w:rPr>
                <w:rFonts w:ascii="Times New Roman"/>
                <w:sz w:val="16"/>
              </w:rPr>
            </w:pPr>
          </w:p>
        </w:tc>
        <w:tc>
          <w:tcPr>
            <w:tcW w:w="1860" w:type="dxa"/>
          </w:tcPr>
          <w:p>
            <w:pPr>
              <w:pStyle w:val="TableParagraph"/>
              <w:rPr>
                <w:rFonts w:ascii="Times New Roman"/>
                <w:sz w:val="16"/>
              </w:rPr>
            </w:pPr>
          </w:p>
        </w:tc>
        <w:tc>
          <w:tcPr>
            <w:tcW w:w="1152" w:type="dxa"/>
          </w:tcPr>
          <w:p>
            <w:pPr>
              <w:pStyle w:val="TableParagraph"/>
              <w:rPr>
                <w:rFonts w:ascii="Times New Roman"/>
                <w:sz w:val="16"/>
              </w:rPr>
            </w:pPr>
          </w:p>
        </w:tc>
        <w:tc>
          <w:tcPr>
            <w:tcW w:w="1176" w:type="dxa"/>
          </w:tcPr>
          <w:p>
            <w:pPr>
              <w:pStyle w:val="TableParagraph"/>
              <w:rPr>
                <w:rFonts w:ascii="Times New Roman"/>
                <w:sz w:val="16"/>
              </w:rPr>
            </w:pPr>
          </w:p>
        </w:tc>
        <w:tc>
          <w:tcPr>
            <w:tcW w:w="828" w:type="dxa"/>
          </w:tcPr>
          <w:p>
            <w:pPr>
              <w:pStyle w:val="TableParagraph"/>
              <w:rPr>
                <w:rFonts w:ascii="Times New Roman"/>
                <w:sz w:val="16"/>
              </w:rPr>
            </w:pPr>
          </w:p>
        </w:tc>
        <w:tc>
          <w:tcPr>
            <w:tcW w:w="1068" w:type="dxa"/>
          </w:tcPr>
          <w:p>
            <w:pPr>
              <w:pStyle w:val="TableParagraph"/>
              <w:rPr>
                <w:rFonts w:ascii="Times New Roman"/>
                <w:sz w:val="16"/>
              </w:rPr>
            </w:pPr>
          </w:p>
        </w:tc>
      </w:tr>
      <w:tr>
        <w:trPr>
          <w:trHeight w:val="417" w:hRule="atLeast"/>
        </w:trPr>
        <w:tc>
          <w:tcPr>
            <w:tcW w:w="1776" w:type="dxa"/>
          </w:tcPr>
          <w:p>
            <w:pPr>
              <w:pStyle w:val="TableParagraph"/>
              <w:spacing w:line="190" w:lineRule="exact"/>
              <w:ind w:left="4"/>
              <w:rPr>
                <w:sz w:val="18"/>
              </w:rPr>
            </w:pPr>
            <w:r>
              <w:rPr>
                <w:color w:val="202428"/>
                <w:spacing w:val="-2"/>
                <w:sz w:val="18"/>
              </w:rPr>
              <w:t>三、国有资本经营预</w:t>
            </w:r>
          </w:p>
          <w:p>
            <w:pPr>
              <w:pStyle w:val="TableParagraph"/>
              <w:spacing w:line="207" w:lineRule="exact"/>
              <w:ind w:left="4"/>
              <w:rPr>
                <w:sz w:val="18"/>
              </w:rPr>
            </w:pPr>
            <w:r>
              <w:rPr>
                <w:color w:val="202428"/>
                <w:spacing w:val="-10"/>
                <w:sz w:val="18"/>
              </w:rPr>
              <w:t>算</w:t>
            </w:r>
          </w:p>
        </w:tc>
        <w:tc>
          <w:tcPr>
            <w:tcW w:w="1152" w:type="dxa"/>
          </w:tcPr>
          <w:p>
            <w:pPr>
              <w:pStyle w:val="TableParagraph"/>
              <w:rPr>
                <w:rFonts w:ascii="Times New Roman"/>
                <w:sz w:val="16"/>
              </w:rPr>
            </w:pPr>
          </w:p>
        </w:tc>
        <w:tc>
          <w:tcPr>
            <w:tcW w:w="1860" w:type="dxa"/>
          </w:tcPr>
          <w:p>
            <w:pPr>
              <w:pStyle w:val="TableParagraph"/>
              <w:rPr>
                <w:rFonts w:ascii="Times New Roman"/>
                <w:sz w:val="16"/>
              </w:rPr>
            </w:pPr>
          </w:p>
        </w:tc>
        <w:tc>
          <w:tcPr>
            <w:tcW w:w="1152" w:type="dxa"/>
          </w:tcPr>
          <w:p>
            <w:pPr>
              <w:pStyle w:val="TableParagraph"/>
              <w:rPr>
                <w:rFonts w:ascii="Times New Roman"/>
                <w:sz w:val="16"/>
              </w:rPr>
            </w:pPr>
          </w:p>
        </w:tc>
        <w:tc>
          <w:tcPr>
            <w:tcW w:w="1176" w:type="dxa"/>
          </w:tcPr>
          <w:p>
            <w:pPr>
              <w:pStyle w:val="TableParagraph"/>
              <w:rPr>
                <w:rFonts w:ascii="Times New Roman"/>
                <w:sz w:val="16"/>
              </w:rPr>
            </w:pPr>
          </w:p>
        </w:tc>
        <w:tc>
          <w:tcPr>
            <w:tcW w:w="828" w:type="dxa"/>
          </w:tcPr>
          <w:p>
            <w:pPr>
              <w:pStyle w:val="TableParagraph"/>
              <w:rPr>
                <w:rFonts w:ascii="Times New Roman"/>
                <w:sz w:val="16"/>
              </w:rPr>
            </w:pPr>
          </w:p>
        </w:tc>
        <w:tc>
          <w:tcPr>
            <w:tcW w:w="1068" w:type="dxa"/>
          </w:tcPr>
          <w:p>
            <w:pPr>
              <w:pStyle w:val="TableParagraph"/>
              <w:rPr>
                <w:rFonts w:ascii="Times New Roman"/>
                <w:sz w:val="16"/>
              </w:rPr>
            </w:pPr>
          </w:p>
        </w:tc>
      </w:tr>
      <w:tr>
        <w:trPr>
          <w:trHeight w:val="417" w:hRule="atLeast"/>
        </w:trPr>
        <w:tc>
          <w:tcPr>
            <w:tcW w:w="1776" w:type="dxa"/>
          </w:tcPr>
          <w:p>
            <w:pPr>
              <w:pStyle w:val="TableParagraph"/>
              <w:rPr>
                <w:rFonts w:ascii="Times New Roman"/>
                <w:sz w:val="16"/>
              </w:rPr>
            </w:pPr>
          </w:p>
        </w:tc>
        <w:tc>
          <w:tcPr>
            <w:tcW w:w="1152" w:type="dxa"/>
          </w:tcPr>
          <w:p>
            <w:pPr>
              <w:pStyle w:val="TableParagraph"/>
              <w:rPr>
                <w:rFonts w:ascii="Times New Roman"/>
                <w:sz w:val="16"/>
              </w:rPr>
            </w:pPr>
          </w:p>
        </w:tc>
        <w:tc>
          <w:tcPr>
            <w:tcW w:w="1860" w:type="dxa"/>
          </w:tcPr>
          <w:p>
            <w:pPr>
              <w:pStyle w:val="TableParagraph"/>
              <w:rPr>
                <w:rFonts w:ascii="Times New Roman"/>
                <w:sz w:val="16"/>
              </w:rPr>
            </w:pPr>
          </w:p>
        </w:tc>
        <w:tc>
          <w:tcPr>
            <w:tcW w:w="1152" w:type="dxa"/>
          </w:tcPr>
          <w:p>
            <w:pPr>
              <w:pStyle w:val="TableParagraph"/>
              <w:rPr>
                <w:rFonts w:ascii="Times New Roman"/>
                <w:sz w:val="16"/>
              </w:rPr>
            </w:pPr>
          </w:p>
        </w:tc>
        <w:tc>
          <w:tcPr>
            <w:tcW w:w="1176" w:type="dxa"/>
          </w:tcPr>
          <w:p>
            <w:pPr>
              <w:pStyle w:val="TableParagraph"/>
              <w:rPr>
                <w:rFonts w:ascii="Times New Roman"/>
                <w:sz w:val="16"/>
              </w:rPr>
            </w:pPr>
          </w:p>
        </w:tc>
        <w:tc>
          <w:tcPr>
            <w:tcW w:w="828" w:type="dxa"/>
          </w:tcPr>
          <w:p>
            <w:pPr>
              <w:pStyle w:val="TableParagraph"/>
              <w:rPr>
                <w:rFonts w:ascii="Times New Roman"/>
                <w:sz w:val="16"/>
              </w:rPr>
            </w:pPr>
          </w:p>
        </w:tc>
        <w:tc>
          <w:tcPr>
            <w:tcW w:w="1068" w:type="dxa"/>
          </w:tcPr>
          <w:p>
            <w:pPr>
              <w:pStyle w:val="TableParagraph"/>
              <w:rPr>
                <w:rFonts w:ascii="Times New Roman"/>
                <w:sz w:val="16"/>
              </w:rPr>
            </w:pPr>
          </w:p>
        </w:tc>
      </w:tr>
      <w:tr>
        <w:trPr>
          <w:trHeight w:val="417" w:hRule="atLeast"/>
        </w:trPr>
        <w:tc>
          <w:tcPr>
            <w:tcW w:w="1776" w:type="dxa"/>
          </w:tcPr>
          <w:p>
            <w:pPr>
              <w:pStyle w:val="TableParagraph"/>
              <w:spacing w:before="79"/>
              <w:ind w:left="520"/>
              <w:rPr>
                <w:b/>
                <w:sz w:val="18"/>
              </w:rPr>
            </w:pPr>
            <w:r>
              <w:rPr>
                <w:b/>
                <w:color w:val="202428"/>
                <w:spacing w:val="-4"/>
                <w:sz w:val="18"/>
              </w:rPr>
              <w:t>收入总计</w:t>
            </w:r>
          </w:p>
        </w:tc>
        <w:tc>
          <w:tcPr>
            <w:tcW w:w="1152" w:type="dxa"/>
          </w:tcPr>
          <w:p>
            <w:pPr>
              <w:pStyle w:val="TableParagraph"/>
              <w:spacing w:before="79"/>
              <w:ind w:left="2" w:right="4"/>
              <w:jc w:val="center"/>
              <w:rPr>
                <w:b/>
                <w:sz w:val="18"/>
              </w:rPr>
            </w:pPr>
            <w:r>
              <w:rPr>
                <w:b/>
                <w:color w:val="202428"/>
                <w:spacing w:val="-2"/>
                <w:sz w:val="18"/>
              </w:rPr>
              <w:t>1564.29</w:t>
            </w:r>
          </w:p>
        </w:tc>
        <w:tc>
          <w:tcPr>
            <w:tcW w:w="1860" w:type="dxa"/>
          </w:tcPr>
          <w:p>
            <w:pPr>
              <w:pStyle w:val="TableParagraph"/>
              <w:spacing w:before="79"/>
              <w:ind w:left="563"/>
              <w:rPr>
                <w:b/>
                <w:sz w:val="18"/>
              </w:rPr>
            </w:pPr>
            <w:r>
              <w:rPr>
                <w:b/>
                <w:color w:val="202428"/>
                <w:spacing w:val="-4"/>
                <w:sz w:val="18"/>
              </w:rPr>
              <w:t>支出总计</w:t>
            </w:r>
          </w:p>
        </w:tc>
        <w:tc>
          <w:tcPr>
            <w:tcW w:w="1152" w:type="dxa"/>
          </w:tcPr>
          <w:p>
            <w:pPr>
              <w:pStyle w:val="TableParagraph"/>
              <w:spacing w:before="79"/>
              <w:ind w:left="2" w:right="3"/>
              <w:jc w:val="center"/>
              <w:rPr>
                <w:b/>
                <w:sz w:val="18"/>
              </w:rPr>
            </w:pPr>
            <w:r>
              <w:rPr>
                <w:b/>
                <w:color w:val="202428"/>
                <w:spacing w:val="-2"/>
                <w:sz w:val="18"/>
              </w:rPr>
              <w:t>1564.29</w:t>
            </w:r>
          </w:p>
        </w:tc>
        <w:tc>
          <w:tcPr>
            <w:tcW w:w="1176" w:type="dxa"/>
          </w:tcPr>
          <w:p>
            <w:pPr>
              <w:pStyle w:val="TableParagraph"/>
              <w:spacing w:before="79"/>
              <w:ind w:left="8" w:right="8"/>
              <w:jc w:val="center"/>
              <w:rPr>
                <w:b/>
                <w:sz w:val="18"/>
              </w:rPr>
            </w:pPr>
            <w:r>
              <w:rPr>
                <w:b/>
                <w:color w:val="202428"/>
                <w:spacing w:val="-2"/>
                <w:sz w:val="18"/>
              </w:rPr>
              <w:t>1564.29</w:t>
            </w:r>
          </w:p>
        </w:tc>
        <w:tc>
          <w:tcPr>
            <w:tcW w:w="828" w:type="dxa"/>
          </w:tcPr>
          <w:p>
            <w:pPr>
              <w:pStyle w:val="TableParagraph"/>
              <w:rPr>
                <w:rFonts w:ascii="Times New Roman"/>
                <w:sz w:val="16"/>
              </w:rPr>
            </w:pPr>
          </w:p>
        </w:tc>
        <w:tc>
          <w:tcPr>
            <w:tcW w:w="1068" w:type="dxa"/>
          </w:tcPr>
          <w:p>
            <w:pPr>
              <w:pStyle w:val="TableParagraph"/>
              <w:rPr>
                <w:rFonts w:ascii="Times New Roman"/>
                <w:sz w:val="16"/>
              </w:rPr>
            </w:pPr>
          </w:p>
        </w:tc>
      </w:tr>
    </w:tbl>
    <w:p>
      <w:pPr>
        <w:pStyle w:val="TableParagraph"/>
        <w:spacing w:after="0"/>
        <w:rPr>
          <w:rFonts w:ascii="Times New Roman"/>
          <w:sz w:val="16"/>
        </w:rPr>
        <w:sectPr>
          <w:pgSz w:w="11900" w:h="16840"/>
          <w:pgMar w:header="363" w:footer="138" w:top="600" w:bottom="320" w:left="1133" w:right="1275"/>
        </w:sectPr>
      </w:pPr>
    </w:p>
    <w:p>
      <w:pPr>
        <w:pStyle w:val="BodyText"/>
        <w:spacing w:before="240"/>
        <w:rPr>
          <w:sz w:val="20"/>
        </w:rPr>
      </w:pPr>
    </w:p>
    <w:p>
      <w:pPr>
        <w:pStyle w:val="BodyText"/>
        <w:spacing w:after="0"/>
        <w:rPr>
          <w:sz w:val="20"/>
        </w:rPr>
        <w:sectPr>
          <w:pgSz w:w="11900" w:h="16840"/>
          <w:pgMar w:header="363" w:footer="138" w:top="600" w:bottom="320" w:left="1133" w:right="1275"/>
        </w:sectPr>
      </w:pPr>
    </w:p>
    <w:p>
      <w:pPr>
        <w:pStyle w:val="BodyText"/>
        <w:spacing w:before="49"/>
        <w:rPr>
          <w:sz w:val="24"/>
        </w:rPr>
      </w:pPr>
    </w:p>
    <w:p>
      <w:pPr>
        <w:spacing w:before="0"/>
        <w:ind w:left="2167" w:right="0" w:firstLine="0"/>
        <w:jc w:val="left"/>
        <w:rPr>
          <w:b/>
          <w:sz w:val="24"/>
        </w:rPr>
      </w:pPr>
      <w:r>
        <w:rPr>
          <w:b/>
          <w:color w:val="202428"/>
          <w:spacing w:val="-4"/>
          <w:sz w:val="24"/>
        </w:rPr>
        <w:t>2024年一般公共预算支出预算表（不含上年结转</w:t>
      </w:r>
      <w:r>
        <w:rPr>
          <w:b/>
          <w:color w:val="202428"/>
          <w:spacing w:val="-10"/>
          <w:sz w:val="24"/>
        </w:rPr>
        <w:t>）</w:t>
      </w:r>
    </w:p>
    <w:p>
      <w:pPr>
        <w:spacing w:before="81"/>
        <w:ind w:left="962" w:right="0" w:firstLine="0"/>
        <w:jc w:val="left"/>
        <w:rPr>
          <w:sz w:val="15"/>
        </w:rPr>
      </w:pPr>
      <w:r>
        <w:rPr/>
        <w:br w:type="column"/>
      </w:r>
      <w:r>
        <w:rPr>
          <w:color w:val="202428"/>
          <w:sz w:val="15"/>
        </w:rPr>
        <w:t>预算公开表</w:t>
      </w:r>
      <w:r>
        <w:rPr>
          <w:color w:val="202428"/>
          <w:spacing w:val="-10"/>
          <w:sz w:val="15"/>
        </w:rPr>
        <w:t>5</w:t>
      </w:r>
    </w:p>
    <w:p>
      <w:pPr>
        <w:spacing w:after="0"/>
        <w:jc w:val="left"/>
        <w:rPr>
          <w:sz w:val="15"/>
        </w:rPr>
        <w:sectPr>
          <w:type w:val="continuous"/>
          <w:pgSz w:w="11900" w:h="16840"/>
          <w:pgMar w:header="363" w:footer="138" w:top="1940" w:bottom="280" w:left="1133" w:right="1275"/>
          <w:cols w:num="2" w:equalWidth="0">
            <w:col w:w="7450" w:space="40"/>
            <w:col w:w="2002"/>
          </w:cols>
        </w:sectPr>
      </w:pPr>
    </w:p>
    <w:p>
      <w:pPr>
        <w:tabs>
          <w:tab w:pos="8535" w:val="left" w:leader="none"/>
        </w:tabs>
        <w:spacing w:before="80"/>
        <w:ind w:left="313" w:right="0" w:firstLine="0"/>
        <w:jc w:val="left"/>
        <w:rPr>
          <w:sz w:val="15"/>
        </w:rPr>
      </w:pP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spacing w:before="1"/>
        <w:rPr>
          <w:sz w:val="5"/>
        </w:rPr>
      </w:pPr>
    </w:p>
    <w:tbl>
      <w:tblPr>
        <w:tblW w:w="0" w:type="auto"/>
        <w:jc w:val="left"/>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56"/>
        <w:gridCol w:w="3012"/>
        <w:gridCol w:w="1620"/>
        <w:gridCol w:w="1500"/>
        <w:gridCol w:w="1224"/>
      </w:tblGrid>
      <w:tr>
        <w:trPr>
          <w:trHeight w:val="321" w:hRule="atLeast"/>
        </w:trPr>
        <w:tc>
          <w:tcPr>
            <w:tcW w:w="4668" w:type="dxa"/>
            <w:gridSpan w:val="2"/>
          </w:tcPr>
          <w:p>
            <w:pPr>
              <w:pStyle w:val="TableParagraph"/>
              <w:spacing w:before="31"/>
              <w:ind w:left="1"/>
              <w:jc w:val="center"/>
              <w:rPr>
                <w:b/>
                <w:sz w:val="18"/>
              </w:rPr>
            </w:pPr>
            <w:r>
              <w:rPr>
                <w:b/>
                <w:color w:val="202428"/>
                <w:spacing w:val="-6"/>
                <w:sz w:val="18"/>
              </w:rPr>
              <w:t>项目</w:t>
            </w:r>
          </w:p>
        </w:tc>
        <w:tc>
          <w:tcPr>
            <w:tcW w:w="4344" w:type="dxa"/>
            <w:gridSpan w:val="3"/>
          </w:tcPr>
          <w:p>
            <w:pPr>
              <w:pStyle w:val="TableParagraph"/>
              <w:spacing w:before="31"/>
              <w:ind w:left="3"/>
              <w:jc w:val="center"/>
              <w:rPr>
                <w:b/>
                <w:sz w:val="18"/>
              </w:rPr>
            </w:pPr>
            <w:r>
              <w:rPr>
                <w:b/>
                <w:color w:val="202428"/>
                <w:spacing w:val="-2"/>
                <w:sz w:val="18"/>
              </w:rPr>
              <w:t>2024</w:t>
            </w:r>
            <w:r>
              <w:rPr>
                <w:b/>
                <w:color w:val="202428"/>
                <w:spacing w:val="-4"/>
                <w:sz w:val="18"/>
              </w:rPr>
              <w:t>年预算数</w:t>
            </w:r>
          </w:p>
        </w:tc>
      </w:tr>
      <w:tr>
        <w:trPr>
          <w:trHeight w:val="321" w:hRule="atLeast"/>
        </w:trPr>
        <w:tc>
          <w:tcPr>
            <w:tcW w:w="1656" w:type="dxa"/>
          </w:tcPr>
          <w:p>
            <w:pPr>
              <w:pStyle w:val="TableParagraph"/>
              <w:spacing w:before="31"/>
              <w:ind w:left="460"/>
              <w:rPr>
                <w:b/>
                <w:sz w:val="18"/>
              </w:rPr>
            </w:pPr>
            <w:r>
              <w:rPr>
                <w:b/>
                <w:color w:val="202428"/>
                <w:spacing w:val="-4"/>
                <w:sz w:val="18"/>
              </w:rPr>
              <w:t>科目编码</w:t>
            </w:r>
          </w:p>
        </w:tc>
        <w:tc>
          <w:tcPr>
            <w:tcW w:w="3012" w:type="dxa"/>
          </w:tcPr>
          <w:p>
            <w:pPr>
              <w:pStyle w:val="TableParagraph"/>
              <w:spacing w:before="31"/>
              <w:ind w:left="1"/>
              <w:jc w:val="center"/>
              <w:rPr>
                <w:b/>
                <w:sz w:val="18"/>
              </w:rPr>
            </w:pPr>
            <w:r>
              <w:rPr>
                <w:b/>
                <w:color w:val="202428"/>
                <w:spacing w:val="-4"/>
                <w:sz w:val="18"/>
              </w:rPr>
              <w:t>科目名称</w:t>
            </w:r>
          </w:p>
        </w:tc>
        <w:tc>
          <w:tcPr>
            <w:tcW w:w="1620" w:type="dxa"/>
          </w:tcPr>
          <w:p>
            <w:pPr>
              <w:pStyle w:val="TableParagraph"/>
              <w:spacing w:before="31"/>
              <w:ind w:left="3"/>
              <w:jc w:val="center"/>
              <w:rPr>
                <w:b/>
                <w:sz w:val="18"/>
              </w:rPr>
            </w:pPr>
            <w:r>
              <w:rPr>
                <w:b/>
                <w:color w:val="202428"/>
                <w:spacing w:val="-6"/>
                <w:sz w:val="18"/>
              </w:rPr>
              <w:t>合计</w:t>
            </w:r>
          </w:p>
        </w:tc>
        <w:tc>
          <w:tcPr>
            <w:tcW w:w="1500" w:type="dxa"/>
          </w:tcPr>
          <w:p>
            <w:pPr>
              <w:pStyle w:val="TableParagraph"/>
              <w:spacing w:before="31"/>
              <w:ind w:left="384"/>
              <w:rPr>
                <w:b/>
                <w:sz w:val="18"/>
              </w:rPr>
            </w:pPr>
            <w:r>
              <w:rPr>
                <w:b/>
                <w:color w:val="202428"/>
                <w:spacing w:val="-4"/>
                <w:sz w:val="18"/>
              </w:rPr>
              <w:t>基本支出</w:t>
            </w:r>
          </w:p>
        </w:tc>
        <w:tc>
          <w:tcPr>
            <w:tcW w:w="1224" w:type="dxa"/>
          </w:tcPr>
          <w:p>
            <w:pPr>
              <w:pStyle w:val="TableParagraph"/>
              <w:spacing w:before="31"/>
              <w:ind w:left="246"/>
              <w:rPr>
                <w:b/>
                <w:sz w:val="18"/>
              </w:rPr>
            </w:pPr>
            <w:r>
              <w:rPr>
                <w:b/>
                <w:color w:val="202428"/>
                <w:spacing w:val="-4"/>
                <w:sz w:val="18"/>
              </w:rPr>
              <w:t>项目支出</w:t>
            </w:r>
          </w:p>
        </w:tc>
      </w:tr>
      <w:tr>
        <w:trPr>
          <w:trHeight w:val="321" w:hRule="atLeast"/>
        </w:trPr>
        <w:tc>
          <w:tcPr>
            <w:tcW w:w="4668" w:type="dxa"/>
            <w:gridSpan w:val="2"/>
          </w:tcPr>
          <w:p>
            <w:pPr>
              <w:pStyle w:val="TableParagraph"/>
              <w:spacing w:before="31"/>
              <w:ind w:left="1"/>
              <w:jc w:val="center"/>
              <w:rPr>
                <w:b/>
                <w:sz w:val="18"/>
              </w:rPr>
            </w:pPr>
            <w:r>
              <w:rPr>
                <w:b/>
                <w:color w:val="202428"/>
                <w:spacing w:val="-6"/>
                <w:sz w:val="18"/>
              </w:rPr>
              <w:t>合计</w:t>
            </w:r>
          </w:p>
        </w:tc>
        <w:tc>
          <w:tcPr>
            <w:tcW w:w="1620" w:type="dxa"/>
          </w:tcPr>
          <w:p>
            <w:pPr>
              <w:pStyle w:val="TableParagraph"/>
              <w:spacing w:before="31"/>
              <w:jc w:val="right"/>
              <w:rPr>
                <w:b/>
                <w:sz w:val="18"/>
              </w:rPr>
            </w:pPr>
            <w:r>
              <w:rPr>
                <w:b/>
                <w:color w:val="202428"/>
                <w:spacing w:val="-2"/>
                <w:sz w:val="18"/>
              </w:rPr>
              <w:t>1564.29</w:t>
            </w:r>
          </w:p>
        </w:tc>
        <w:tc>
          <w:tcPr>
            <w:tcW w:w="1500" w:type="dxa"/>
          </w:tcPr>
          <w:p>
            <w:pPr>
              <w:pStyle w:val="TableParagraph"/>
              <w:spacing w:before="31"/>
              <w:jc w:val="right"/>
              <w:rPr>
                <w:b/>
                <w:sz w:val="18"/>
              </w:rPr>
            </w:pPr>
            <w:r>
              <w:rPr>
                <w:b/>
                <w:color w:val="202428"/>
                <w:spacing w:val="-2"/>
                <w:sz w:val="18"/>
              </w:rPr>
              <w:t>1564.29</w:t>
            </w:r>
          </w:p>
        </w:tc>
        <w:tc>
          <w:tcPr>
            <w:tcW w:w="1224" w:type="dxa"/>
          </w:tcPr>
          <w:p>
            <w:pPr>
              <w:pStyle w:val="TableParagraph"/>
              <w:rPr>
                <w:rFonts w:ascii="Times New Roman"/>
                <w:sz w:val="18"/>
              </w:rPr>
            </w:pPr>
          </w:p>
        </w:tc>
      </w:tr>
      <w:tr>
        <w:trPr>
          <w:trHeight w:val="321" w:hRule="atLeast"/>
        </w:trPr>
        <w:tc>
          <w:tcPr>
            <w:tcW w:w="1656" w:type="dxa"/>
          </w:tcPr>
          <w:p>
            <w:pPr>
              <w:pStyle w:val="TableParagraph"/>
              <w:spacing w:before="31"/>
              <w:ind w:left="4"/>
              <w:rPr>
                <w:sz w:val="18"/>
              </w:rPr>
            </w:pPr>
            <w:r>
              <w:rPr>
                <w:color w:val="202428"/>
                <w:spacing w:val="-5"/>
                <w:sz w:val="18"/>
              </w:rPr>
              <w:t>205</w:t>
            </w:r>
          </w:p>
        </w:tc>
        <w:tc>
          <w:tcPr>
            <w:tcW w:w="3012" w:type="dxa"/>
          </w:tcPr>
          <w:p>
            <w:pPr>
              <w:pStyle w:val="TableParagraph"/>
              <w:spacing w:before="31"/>
              <w:ind w:left="4"/>
              <w:rPr>
                <w:sz w:val="18"/>
              </w:rPr>
            </w:pPr>
            <w:r>
              <w:rPr>
                <w:color w:val="202428"/>
                <w:spacing w:val="-3"/>
                <w:sz w:val="18"/>
              </w:rPr>
              <w:t>教育支出</w:t>
            </w:r>
          </w:p>
        </w:tc>
        <w:tc>
          <w:tcPr>
            <w:tcW w:w="1620" w:type="dxa"/>
          </w:tcPr>
          <w:p>
            <w:pPr>
              <w:pStyle w:val="TableParagraph"/>
              <w:spacing w:before="31"/>
              <w:ind w:right="-15"/>
              <w:jc w:val="right"/>
              <w:rPr>
                <w:sz w:val="18"/>
              </w:rPr>
            </w:pPr>
            <w:r>
              <w:rPr>
                <w:color w:val="202428"/>
                <w:spacing w:val="-2"/>
                <w:sz w:val="18"/>
              </w:rPr>
              <w:t>1348.52</w:t>
            </w:r>
          </w:p>
        </w:tc>
        <w:tc>
          <w:tcPr>
            <w:tcW w:w="1500" w:type="dxa"/>
          </w:tcPr>
          <w:p>
            <w:pPr>
              <w:pStyle w:val="TableParagraph"/>
              <w:spacing w:before="31"/>
              <w:ind w:right="-15"/>
              <w:jc w:val="right"/>
              <w:rPr>
                <w:sz w:val="18"/>
              </w:rPr>
            </w:pPr>
            <w:r>
              <w:rPr>
                <w:color w:val="202428"/>
                <w:spacing w:val="-2"/>
                <w:sz w:val="18"/>
              </w:rPr>
              <w:t>1348.52</w:t>
            </w:r>
          </w:p>
        </w:tc>
        <w:tc>
          <w:tcPr>
            <w:tcW w:w="1224" w:type="dxa"/>
          </w:tcPr>
          <w:p>
            <w:pPr>
              <w:pStyle w:val="TableParagraph"/>
              <w:rPr>
                <w:rFonts w:ascii="Times New Roman"/>
                <w:sz w:val="18"/>
              </w:rPr>
            </w:pPr>
          </w:p>
        </w:tc>
      </w:tr>
      <w:tr>
        <w:trPr>
          <w:trHeight w:val="321" w:hRule="atLeast"/>
        </w:trPr>
        <w:tc>
          <w:tcPr>
            <w:tcW w:w="1656" w:type="dxa"/>
          </w:tcPr>
          <w:p>
            <w:pPr>
              <w:pStyle w:val="TableParagraph"/>
              <w:spacing w:before="31"/>
              <w:ind w:left="4"/>
              <w:rPr>
                <w:sz w:val="18"/>
              </w:rPr>
            </w:pPr>
            <w:r>
              <w:rPr>
                <w:color w:val="202428"/>
                <w:spacing w:val="-2"/>
                <w:sz w:val="18"/>
              </w:rPr>
              <w:t>20502</w:t>
            </w:r>
          </w:p>
        </w:tc>
        <w:tc>
          <w:tcPr>
            <w:tcW w:w="3012" w:type="dxa"/>
          </w:tcPr>
          <w:p>
            <w:pPr>
              <w:pStyle w:val="TableParagraph"/>
              <w:spacing w:before="31"/>
              <w:ind w:left="4"/>
              <w:rPr>
                <w:sz w:val="18"/>
              </w:rPr>
            </w:pPr>
            <w:r>
              <w:rPr>
                <w:color w:val="202428"/>
                <w:spacing w:val="-3"/>
                <w:sz w:val="18"/>
              </w:rPr>
              <w:t>普通教育</w:t>
            </w:r>
          </w:p>
        </w:tc>
        <w:tc>
          <w:tcPr>
            <w:tcW w:w="1620" w:type="dxa"/>
          </w:tcPr>
          <w:p>
            <w:pPr>
              <w:pStyle w:val="TableParagraph"/>
              <w:spacing w:before="31"/>
              <w:ind w:right="-15"/>
              <w:jc w:val="right"/>
              <w:rPr>
                <w:sz w:val="18"/>
              </w:rPr>
            </w:pPr>
            <w:r>
              <w:rPr>
                <w:color w:val="202428"/>
                <w:spacing w:val="-2"/>
                <w:sz w:val="18"/>
              </w:rPr>
              <w:t>1348.52</w:t>
            </w:r>
          </w:p>
        </w:tc>
        <w:tc>
          <w:tcPr>
            <w:tcW w:w="1500" w:type="dxa"/>
          </w:tcPr>
          <w:p>
            <w:pPr>
              <w:pStyle w:val="TableParagraph"/>
              <w:spacing w:before="31"/>
              <w:ind w:right="-15"/>
              <w:jc w:val="right"/>
              <w:rPr>
                <w:sz w:val="18"/>
              </w:rPr>
            </w:pPr>
            <w:r>
              <w:rPr>
                <w:color w:val="202428"/>
                <w:spacing w:val="-2"/>
                <w:sz w:val="18"/>
              </w:rPr>
              <w:t>1348.52</w:t>
            </w:r>
          </w:p>
        </w:tc>
        <w:tc>
          <w:tcPr>
            <w:tcW w:w="1224" w:type="dxa"/>
          </w:tcPr>
          <w:p>
            <w:pPr>
              <w:pStyle w:val="TableParagraph"/>
              <w:rPr>
                <w:rFonts w:ascii="Times New Roman"/>
                <w:sz w:val="18"/>
              </w:rPr>
            </w:pPr>
          </w:p>
        </w:tc>
      </w:tr>
      <w:tr>
        <w:trPr>
          <w:trHeight w:val="321" w:hRule="atLeast"/>
        </w:trPr>
        <w:tc>
          <w:tcPr>
            <w:tcW w:w="1656" w:type="dxa"/>
          </w:tcPr>
          <w:p>
            <w:pPr>
              <w:pStyle w:val="TableParagraph"/>
              <w:spacing w:before="31"/>
              <w:ind w:left="4"/>
              <w:rPr>
                <w:sz w:val="18"/>
              </w:rPr>
            </w:pPr>
            <w:r>
              <w:rPr>
                <w:color w:val="202428"/>
                <w:spacing w:val="-2"/>
                <w:sz w:val="18"/>
              </w:rPr>
              <w:t>2050203</w:t>
            </w:r>
          </w:p>
        </w:tc>
        <w:tc>
          <w:tcPr>
            <w:tcW w:w="3012" w:type="dxa"/>
          </w:tcPr>
          <w:p>
            <w:pPr>
              <w:pStyle w:val="TableParagraph"/>
              <w:spacing w:before="31"/>
              <w:ind w:left="4"/>
              <w:rPr>
                <w:sz w:val="18"/>
              </w:rPr>
            </w:pPr>
            <w:r>
              <w:rPr>
                <w:color w:val="202428"/>
                <w:spacing w:val="-3"/>
                <w:sz w:val="18"/>
              </w:rPr>
              <w:t>初中教育</w:t>
            </w:r>
          </w:p>
        </w:tc>
        <w:tc>
          <w:tcPr>
            <w:tcW w:w="1620" w:type="dxa"/>
          </w:tcPr>
          <w:p>
            <w:pPr>
              <w:pStyle w:val="TableParagraph"/>
              <w:spacing w:before="31"/>
              <w:ind w:right="-15"/>
              <w:jc w:val="right"/>
              <w:rPr>
                <w:sz w:val="18"/>
              </w:rPr>
            </w:pPr>
            <w:r>
              <w:rPr>
                <w:color w:val="202428"/>
                <w:spacing w:val="-2"/>
                <w:sz w:val="18"/>
              </w:rPr>
              <w:t>1348.52</w:t>
            </w:r>
          </w:p>
        </w:tc>
        <w:tc>
          <w:tcPr>
            <w:tcW w:w="1500" w:type="dxa"/>
          </w:tcPr>
          <w:p>
            <w:pPr>
              <w:pStyle w:val="TableParagraph"/>
              <w:spacing w:before="31"/>
              <w:ind w:right="-15"/>
              <w:jc w:val="right"/>
              <w:rPr>
                <w:sz w:val="18"/>
              </w:rPr>
            </w:pPr>
            <w:r>
              <w:rPr>
                <w:color w:val="202428"/>
                <w:spacing w:val="-2"/>
                <w:sz w:val="18"/>
              </w:rPr>
              <w:t>1348.52</w:t>
            </w:r>
          </w:p>
        </w:tc>
        <w:tc>
          <w:tcPr>
            <w:tcW w:w="1224" w:type="dxa"/>
          </w:tcPr>
          <w:p>
            <w:pPr>
              <w:pStyle w:val="TableParagraph"/>
              <w:rPr>
                <w:rFonts w:ascii="Times New Roman"/>
                <w:sz w:val="18"/>
              </w:rPr>
            </w:pPr>
          </w:p>
        </w:tc>
      </w:tr>
      <w:tr>
        <w:trPr>
          <w:trHeight w:val="321" w:hRule="atLeast"/>
        </w:trPr>
        <w:tc>
          <w:tcPr>
            <w:tcW w:w="1656" w:type="dxa"/>
          </w:tcPr>
          <w:p>
            <w:pPr>
              <w:pStyle w:val="TableParagraph"/>
              <w:spacing w:before="31"/>
              <w:ind w:left="4"/>
              <w:rPr>
                <w:sz w:val="18"/>
              </w:rPr>
            </w:pPr>
            <w:r>
              <w:rPr>
                <w:color w:val="202428"/>
                <w:spacing w:val="-5"/>
                <w:sz w:val="18"/>
              </w:rPr>
              <w:t>208</w:t>
            </w:r>
          </w:p>
        </w:tc>
        <w:tc>
          <w:tcPr>
            <w:tcW w:w="3012" w:type="dxa"/>
          </w:tcPr>
          <w:p>
            <w:pPr>
              <w:pStyle w:val="TableParagraph"/>
              <w:spacing w:before="31"/>
              <w:ind w:left="4"/>
              <w:rPr>
                <w:sz w:val="18"/>
              </w:rPr>
            </w:pPr>
            <w:r>
              <w:rPr>
                <w:color w:val="202428"/>
                <w:spacing w:val="-2"/>
                <w:sz w:val="18"/>
              </w:rPr>
              <w:t>社会保障和就业支出</w:t>
            </w:r>
          </w:p>
        </w:tc>
        <w:tc>
          <w:tcPr>
            <w:tcW w:w="1620" w:type="dxa"/>
          </w:tcPr>
          <w:p>
            <w:pPr>
              <w:pStyle w:val="TableParagraph"/>
              <w:spacing w:before="31"/>
              <w:ind w:right="-15"/>
              <w:jc w:val="right"/>
              <w:rPr>
                <w:sz w:val="18"/>
              </w:rPr>
            </w:pPr>
            <w:r>
              <w:rPr>
                <w:color w:val="202428"/>
                <w:spacing w:val="-2"/>
                <w:sz w:val="18"/>
              </w:rPr>
              <w:t>24.65</w:t>
            </w:r>
          </w:p>
        </w:tc>
        <w:tc>
          <w:tcPr>
            <w:tcW w:w="1500" w:type="dxa"/>
          </w:tcPr>
          <w:p>
            <w:pPr>
              <w:pStyle w:val="TableParagraph"/>
              <w:spacing w:before="31"/>
              <w:ind w:right="-15"/>
              <w:jc w:val="right"/>
              <w:rPr>
                <w:sz w:val="18"/>
              </w:rPr>
            </w:pPr>
            <w:r>
              <w:rPr>
                <w:color w:val="202428"/>
                <w:spacing w:val="-2"/>
                <w:sz w:val="18"/>
              </w:rPr>
              <w:t>24.65</w:t>
            </w:r>
          </w:p>
        </w:tc>
        <w:tc>
          <w:tcPr>
            <w:tcW w:w="1224" w:type="dxa"/>
          </w:tcPr>
          <w:p>
            <w:pPr>
              <w:pStyle w:val="TableParagraph"/>
              <w:rPr>
                <w:rFonts w:ascii="Times New Roman"/>
                <w:sz w:val="18"/>
              </w:rPr>
            </w:pPr>
          </w:p>
        </w:tc>
      </w:tr>
      <w:tr>
        <w:trPr>
          <w:trHeight w:val="321" w:hRule="atLeast"/>
        </w:trPr>
        <w:tc>
          <w:tcPr>
            <w:tcW w:w="1656" w:type="dxa"/>
          </w:tcPr>
          <w:p>
            <w:pPr>
              <w:pStyle w:val="TableParagraph"/>
              <w:spacing w:before="31"/>
              <w:ind w:left="4"/>
              <w:rPr>
                <w:sz w:val="18"/>
              </w:rPr>
            </w:pPr>
            <w:r>
              <w:rPr>
                <w:color w:val="202428"/>
                <w:spacing w:val="-2"/>
                <w:sz w:val="18"/>
              </w:rPr>
              <w:t>20805</w:t>
            </w:r>
          </w:p>
        </w:tc>
        <w:tc>
          <w:tcPr>
            <w:tcW w:w="3012" w:type="dxa"/>
          </w:tcPr>
          <w:p>
            <w:pPr>
              <w:pStyle w:val="TableParagraph"/>
              <w:spacing w:before="31"/>
              <w:ind w:left="4"/>
              <w:rPr>
                <w:sz w:val="18"/>
              </w:rPr>
            </w:pPr>
            <w:r>
              <w:rPr>
                <w:color w:val="202428"/>
                <w:spacing w:val="-1"/>
                <w:sz w:val="18"/>
              </w:rPr>
              <w:t>行政事业单位养老支出</w:t>
            </w:r>
          </w:p>
        </w:tc>
        <w:tc>
          <w:tcPr>
            <w:tcW w:w="1620" w:type="dxa"/>
          </w:tcPr>
          <w:p>
            <w:pPr>
              <w:pStyle w:val="TableParagraph"/>
              <w:spacing w:before="31"/>
              <w:ind w:right="-15"/>
              <w:jc w:val="right"/>
              <w:rPr>
                <w:sz w:val="18"/>
              </w:rPr>
            </w:pPr>
            <w:r>
              <w:rPr>
                <w:color w:val="202428"/>
                <w:spacing w:val="-2"/>
                <w:sz w:val="18"/>
              </w:rPr>
              <w:t>24.65</w:t>
            </w:r>
          </w:p>
        </w:tc>
        <w:tc>
          <w:tcPr>
            <w:tcW w:w="1500" w:type="dxa"/>
          </w:tcPr>
          <w:p>
            <w:pPr>
              <w:pStyle w:val="TableParagraph"/>
              <w:spacing w:before="31"/>
              <w:ind w:right="-15"/>
              <w:jc w:val="right"/>
              <w:rPr>
                <w:sz w:val="18"/>
              </w:rPr>
            </w:pPr>
            <w:r>
              <w:rPr>
                <w:color w:val="202428"/>
                <w:spacing w:val="-2"/>
                <w:sz w:val="18"/>
              </w:rPr>
              <w:t>24.65</w:t>
            </w:r>
          </w:p>
        </w:tc>
        <w:tc>
          <w:tcPr>
            <w:tcW w:w="1224" w:type="dxa"/>
          </w:tcPr>
          <w:p>
            <w:pPr>
              <w:pStyle w:val="TableParagraph"/>
              <w:rPr>
                <w:rFonts w:ascii="Times New Roman"/>
                <w:sz w:val="18"/>
              </w:rPr>
            </w:pPr>
          </w:p>
        </w:tc>
      </w:tr>
      <w:tr>
        <w:trPr>
          <w:trHeight w:val="321" w:hRule="atLeast"/>
        </w:trPr>
        <w:tc>
          <w:tcPr>
            <w:tcW w:w="1656" w:type="dxa"/>
          </w:tcPr>
          <w:p>
            <w:pPr>
              <w:pStyle w:val="TableParagraph"/>
              <w:spacing w:before="31"/>
              <w:ind w:left="4"/>
              <w:rPr>
                <w:sz w:val="18"/>
              </w:rPr>
            </w:pPr>
            <w:r>
              <w:rPr>
                <w:color w:val="202428"/>
                <w:spacing w:val="-2"/>
                <w:sz w:val="18"/>
              </w:rPr>
              <w:t>2080502</w:t>
            </w:r>
          </w:p>
        </w:tc>
        <w:tc>
          <w:tcPr>
            <w:tcW w:w="3012" w:type="dxa"/>
          </w:tcPr>
          <w:p>
            <w:pPr>
              <w:pStyle w:val="TableParagraph"/>
              <w:spacing w:before="31"/>
              <w:ind w:left="4"/>
              <w:rPr>
                <w:sz w:val="18"/>
              </w:rPr>
            </w:pPr>
            <w:r>
              <w:rPr>
                <w:color w:val="202428"/>
                <w:spacing w:val="-2"/>
                <w:sz w:val="18"/>
              </w:rPr>
              <w:t>事业单位离退休</w:t>
            </w:r>
          </w:p>
        </w:tc>
        <w:tc>
          <w:tcPr>
            <w:tcW w:w="1620" w:type="dxa"/>
          </w:tcPr>
          <w:p>
            <w:pPr>
              <w:pStyle w:val="TableParagraph"/>
              <w:spacing w:before="31"/>
              <w:ind w:right="-15"/>
              <w:jc w:val="right"/>
              <w:rPr>
                <w:sz w:val="18"/>
              </w:rPr>
            </w:pPr>
            <w:r>
              <w:rPr>
                <w:color w:val="202428"/>
                <w:spacing w:val="-2"/>
                <w:sz w:val="18"/>
              </w:rPr>
              <w:t>24.65</w:t>
            </w:r>
          </w:p>
        </w:tc>
        <w:tc>
          <w:tcPr>
            <w:tcW w:w="1500" w:type="dxa"/>
          </w:tcPr>
          <w:p>
            <w:pPr>
              <w:pStyle w:val="TableParagraph"/>
              <w:spacing w:before="31"/>
              <w:ind w:right="-15"/>
              <w:jc w:val="right"/>
              <w:rPr>
                <w:sz w:val="18"/>
              </w:rPr>
            </w:pPr>
            <w:r>
              <w:rPr>
                <w:color w:val="202428"/>
                <w:spacing w:val="-2"/>
                <w:sz w:val="18"/>
              </w:rPr>
              <w:t>24.65</w:t>
            </w:r>
          </w:p>
        </w:tc>
        <w:tc>
          <w:tcPr>
            <w:tcW w:w="1224" w:type="dxa"/>
          </w:tcPr>
          <w:p>
            <w:pPr>
              <w:pStyle w:val="TableParagraph"/>
              <w:rPr>
                <w:rFonts w:ascii="Times New Roman"/>
                <w:sz w:val="18"/>
              </w:rPr>
            </w:pPr>
          </w:p>
        </w:tc>
      </w:tr>
      <w:tr>
        <w:trPr>
          <w:trHeight w:val="321" w:hRule="atLeast"/>
        </w:trPr>
        <w:tc>
          <w:tcPr>
            <w:tcW w:w="1656" w:type="dxa"/>
          </w:tcPr>
          <w:p>
            <w:pPr>
              <w:pStyle w:val="TableParagraph"/>
              <w:spacing w:before="31"/>
              <w:ind w:left="4"/>
              <w:rPr>
                <w:sz w:val="18"/>
              </w:rPr>
            </w:pPr>
            <w:r>
              <w:rPr>
                <w:color w:val="202428"/>
                <w:spacing w:val="-5"/>
                <w:sz w:val="18"/>
              </w:rPr>
              <w:t>210</w:t>
            </w:r>
          </w:p>
        </w:tc>
        <w:tc>
          <w:tcPr>
            <w:tcW w:w="3012" w:type="dxa"/>
          </w:tcPr>
          <w:p>
            <w:pPr>
              <w:pStyle w:val="TableParagraph"/>
              <w:spacing w:before="31"/>
              <w:ind w:left="4"/>
              <w:rPr>
                <w:sz w:val="18"/>
              </w:rPr>
            </w:pPr>
            <w:r>
              <w:rPr>
                <w:color w:val="202428"/>
                <w:spacing w:val="-2"/>
                <w:sz w:val="18"/>
              </w:rPr>
              <w:t>卫生健康支出</w:t>
            </w:r>
          </w:p>
        </w:tc>
        <w:tc>
          <w:tcPr>
            <w:tcW w:w="1620" w:type="dxa"/>
          </w:tcPr>
          <w:p>
            <w:pPr>
              <w:pStyle w:val="TableParagraph"/>
              <w:spacing w:before="31"/>
              <w:ind w:right="-15"/>
              <w:jc w:val="right"/>
              <w:rPr>
                <w:sz w:val="18"/>
              </w:rPr>
            </w:pPr>
            <w:r>
              <w:rPr>
                <w:color w:val="202428"/>
                <w:spacing w:val="-2"/>
                <w:sz w:val="18"/>
              </w:rPr>
              <w:t>60.62</w:t>
            </w:r>
          </w:p>
        </w:tc>
        <w:tc>
          <w:tcPr>
            <w:tcW w:w="1500" w:type="dxa"/>
          </w:tcPr>
          <w:p>
            <w:pPr>
              <w:pStyle w:val="TableParagraph"/>
              <w:spacing w:before="31"/>
              <w:ind w:right="-15"/>
              <w:jc w:val="right"/>
              <w:rPr>
                <w:sz w:val="18"/>
              </w:rPr>
            </w:pPr>
            <w:r>
              <w:rPr>
                <w:color w:val="202428"/>
                <w:spacing w:val="-2"/>
                <w:sz w:val="18"/>
              </w:rPr>
              <w:t>60.62</w:t>
            </w:r>
          </w:p>
        </w:tc>
        <w:tc>
          <w:tcPr>
            <w:tcW w:w="1224" w:type="dxa"/>
          </w:tcPr>
          <w:p>
            <w:pPr>
              <w:pStyle w:val="TableParagraph"/>
              <w:rPr>
                <w:rFonts w:ascii="Times New Roman"/>
                <w:sz w:val="18"/>
              </w:rPr>
            </w:pPr>
          </w:p>
        </w:tc>
      </w:tr>
      <w:tr>
        <w:trPr>
          <w:trHeight w:val="321" w:hRule="atLeast"/>
        </w:trPr>
        <w:tc>
          <w:tcPr>
            <w:tcW w:w="1656" w:type="dxa"/>
          </w:tcPr>
          <w:p>
            <w:pPr>
              <w:pStyle w:val="TableParagraph"/>
              <w:spacing w:before="31"/>
              <w:ind w:left="4"/>
              <w:rPr>
                <w:sz w:val="18"/>
              </w:rPr>
            </w:pPr>
            <w:r>
              <w:rPr>
                <w:color w:val="202428"/>
                <w:spacing w:val="-2"/>
                <w:sz w:val="18"/>
              </w:rPr>
              <w:t>21011</w:t>
            </w:r>
          </w:p>
        </w:tc>
        <w:tc>
          <w:tcPr>
            <w:tcW w:w="3012" w:type="dxa"/>
          </w:tcPr>
          <w:p>
            <w:pPr>
              <w:pStyle w:val="TableParagraph"/>
              <w:spacing w:before="31"/>
              <w:ind w:left="4"/>
              <w:rPr>
                <w:sz w:val="18"/>
              </w:rPr>
            </w:pPr>
            <w:r>
              <w:rPr>
                <w:color w:val="202428"/>
                <w:spacing w:val="-2"/>
                <w:sz w:val="18"/>
              </w:rPr>
              <w:t>行政事业单位医疗</w:t>
            </w:r>
          </w:p>
        </w:tc>
        <w:tc>
          <w:tcPr>
            <w:tcW w:w="1620" w:type="dxa"/>
          </w:tcPr>
          <w:p>
            <w:pPr>
              <w:pStyle w:val="TableParagraph"/>
              <w:spacing w:before="31"/>
              <w:ind w:right="-15"/>
              <w:jc w:val="right"/>
              <w:rPr>
                <w:sz w:val="18"/>
              </w:rPr>
            </w:pPr>
            <w:r>
              <w:rPr>
                <w:color w:val="202428"/>
                <w:spacing w:val="-2"/>
                <w:sz w:val="18"/>
              </w:rPr>
              <w:t>60.62</w:t>
            </w:r>
          </w:p>
        </w:tc>
        <w:tc>
          <w:tcPr>
            <w:tcW w:w="1500" w:type="dxa"/>
          </w:tcPr>
          <w:p>
            <w:pPr>
              <w:pStyle w:val="TableParagraph"/>
              <w:spacing w:before="31"/>
              <w:ind w:right="-15"/>
              <w:jc w:val="right"/>
              <w:rPr>
                <w:sz w:val="18"/>
              </w:rPr>
            </w:pPr>
            <w:r>
              <w:rPr>
                <w:color w:val="202428"/>
                <w:spacing w:val="-2"/>
                <w:sz w:val="18"/>
              </w:rPr>
              <w:t>60.62</w:t>
            </w:r>
          </w:p>
        </w:tc>
        <w:tc>
          <w:tcPr>
            <w:tcW w:w="1224" w:type="dxa"/>
          </w:tcPr>
          <w:p>
            <w:pPr>
              <w:pStyle w:val="TableParagraph"/>
              <w:rPr>
                <w:rFonts w:ascii="Times New Roman"/>
                <w:sz w:val="18"/>
              </w:rPr>
            </w:pPr>
          </w:p>
        </w:tc>
      </w:tr>
      <w:tr>
        <w:trPr>
          <w:trHeight w:val="321" w:hRule="atLeast"/>
        </w:trPr>
        <w:tc>
          <w:tcPr>
            <w:tcW w:w="1656" w:type="dxa"/>
          </w:tcPr>
          <w:p>
            <w:pPr>
              <w:pStyle w:val="TableParagraph"/>
              <w:spacing w:before="31"/>
              <w:ind w:left="4"/>
              <w:rPr>
                <w:sz w:val="18"/>
              </w:rPr>
            </w:pPr>
            <w:r>
              <w:rPr>
                <w:color w:val="202428"/>
                <w:spacing w:val="-2"/>
                <w:sz w:val="18"/>
              </w:rPr>
              <w:t>2101102</w:t>
            </w:r>
          </w:p>
        </w:tc>
        <w:tc>
          <w:tcPr>
            <w:tcW w:w="3012" w:type="dxa"/>
          </w:tcPr>
          <w:p>
            <w:pPr>
              <w:pStyle w:val="TableParagraph"/>
              <w:spacing w:before="31"/>
              <w:ind w:left="4"/>
              <w:rPr>
                <w:sz w:val="18"/>
              </w:rPr>
            </w:pPr>
            <w:r>
              <w:rPr>
                <w:color w:val="202428"/>
                <w:spacing w:val="-2"/>
                <w:sz w:val="18"/>
              </w:rPr>
              <w:t>事业单位医疗</w:t>
            </w:r>
          </w:p>
        </w:tc>
        <w:tc>
          <w:tcPr>
            <w:tcW w:w="1620" w:type="dxa"/>
          </w:tcPr>
          <w:p>
            <w:pPr>
              <w:pStyle w:val="TableParagraph"/>
              <w:spacing w:before="31"/>
              <w:ind w:right="-15"/>
              <w:jc w:val="right"/>
              <w:rPr>
                <w:sz w:val="18"/>
              </w:rPr>
            </w:pPr>
            <w:r>
              <w:rPr>
                <w:color w:val="202428"/>
                <w:spacing w:val="-2"/>
                <w:sz w:val="18"/>
              </w:rPr>
              <w:t>60.62</w:t>
            </w:r>
          </w:p>
        </w:tc>
        <w:tc>
          <w:tcPr>
            <w:tcW w:w="1500" w:type="dxa"/>
          </w:tcPr>
          <w:p>
            <w:pPr>
              <w:pStyle w:val="TableParagraph"/>
              <w:spacing w:before="31"/>
              <w:ind w:right="-15"/>
              <w:jc w:val="right"/>
              <w:rPr>
                <w:sz w:val="18"/>
              </w:rPr>
            </w:pPr>
            <w:r>
              <w:rPr>
                <w:color w:val="202428"/>
                <w:spacing w:val="-2"/>
                <w:sz w:val="18"/>
              </w:rPr>
              <w:t>60.62</w:t>
            </w:r>
          </w:p>
        </w:tc>
        <w:tc>
          <w:tcPr>
            <w:tcW w:w="1224" w:type="dxa"/>
          </w:tcPr>
          <w:p>
            <w:pPr>
              <w:pStyle w:val="TableParagraph"/>
              <w:rPr>
                <w:rFonts w:ascii="Times New Roman"/>
                <w:sz w:val="18"/>
              </w:rPr>
            </w:pPr>
          </w:p>
        </w:tc>
      </w:tr>
      <w:tr>
        <w:trPr>
          <w:trHeight w:val="321" w:hRule="atLeast"/>
        </w:trPr>
        <w:tc>
          <w:tcPr>
            <w:tcW w:w="1656" w:type="dxa"/>
          </w:tcPr>
          <w:p>
            <w:pPr>
              <w:pStyle w:val="TableParagraph"/>
              <w:spacing w:before="31"/>
              <w:ind w:left="4"/>
              <w:rPr>
                <w:sz w:val="18"/>
              </w:rPr>
            </w:pPr>
            <w:r>
              <w:rPr>
                <w:color w:val="202428"/>
                <w:spacing w:val="-5"/>
                <w:sz w:val="18"/>
              </w:rPr>
              <w:t>221</w:t>
            </w:r>
          </w:p>
        </w:tc>
        <w:tc>
          <w:tcPr>
            <w:tcW w:w="3012" w:type="dxa"/>
          </w:tcPr>
          <w:p>
            <w:pPr>
              <w:pStyle w:val="TableParagraph"/>
              <w:spacing w:before="31"/>
              <w:ind w:left="4"/>
              <w:rPr>
                <w:sz w:val="18"/>
              </w:rPr>
            </w:pPr>
            <w:r>
              <w:rPr>
                <w:color w:val="202428"/>
                <w:spacing w:val="-2"/>
                <w:sz w:val="18"/>
              </w:rPr>
              <w:t>住房保障支出</w:t>
            </w:r>
          </w:p>
        </w:tc>
        <w:tc>
          <w:tcPr>
            <w:tcW w:w="1620" w:type="dxa"/>
          </w:tcPr>
          <w:p>
            <w:pPr>
              <w:pStyle w:val="TableParagraph"/>
              <w:spacing w:before="31"/>
              <w:ind w:right="-15"/>
              <w:jc w:val="right"/>
              <w:rPr>
                <w:sz w:val="18"/>
              </w:rPr>
            </w:pPr>
            <w:r>
              <w:rPr>
                <w:color w:val="202428"/>
                <w:spacing w:val="-2"/>
                <w:sz w:val="18"/>
              </w:rPr>
              <w:t>130.50</w:t>
            </w:r>
          </w:p>
        </w:tc>
        <w:tc>
          <w:tcPr>
            <w:tcW w:w="1500" w:type="dxa"/>
          </w:tcPr>
          <w:p>
            <w:pPr>
              <w:pStyle w:val="TableParagraph"/>
              <w:spacing w:before="31"/>
              <w:ind w:right="-15"/>
              <w:jc w:val="right"/>
              <w:rPr>
                <w:sz w:val="18"/>
              </w:rPr>
            </w:pPr>
            <w:r>
              <w:rPr>
                <w:color w:val="202428"/>
                <w:spacing w:val="-2"/>
                <w:sz w:val="18"/>
              </w:rPr>
              <w:t>130.50</w:t>
            </w:r>
          </w:p>
        </w:tc>
        <w:tc>
          <w:tcPr>
            <w:tcW w:w="1224" w:type="dxa"/>
          </w:tcPr>
          <w:p>
            <w:pPr>
              <w:pStyle w:val="TableParagraph"/>
              <w:rPr>
                <w:rFonts w:ascii="Times New Roman"/>
                <w:sz w:val="18"/>
              </w:rPr>
            </w:pPr>
          </w:p>
        </w:tc>
      </w:tr>
      <w:tr>
        <w:trPr>
          <w:trHeight w:val="321" w:hRule="atLeast"/>
        </w:trPr>
        <w:tc>
          <w:tcPr>
            <w:tcW w:w="1656" w:type="dxa"/>
          </w:tcPr>
          <w:p>
            <w:pPr>
              <w:pStyle w:val="TableParagraph"/>
              <w:spacing w:before="31"/>
              <w:ind w:left="4"/>
              <w:rPr>
                <w:sz w:val="18"/>
              </w:rPr>
            </w:pPr>
            <w:r>
              <w:rPr>
                <w:color w:val="202428"/>
                <w:spacing w:val="-2"/>
                <w:sz w:val="18"/>
              </w:rPr>
              <w:t>22102</w:t>
            </w:r>
          </w:p>
        </w:tc>
        <w:tc>
          <w:tcPr>
            <w:tcW w:w="3012" w:type="dxa"/>
          </w:tcPr>
          <w:p>
            <w:pPr>
              <w:pStyle w:val="TableParagraph"/>
              <w:spacing w:before="31"/>
              <w:ind w:left="4"/>
              <w:rPr>
                <w:sz w:val="18"/>
              </w:rPr>
            </w:pPr>
            <w:r>
              <w:rPr>
                <w:color w:val="202428"/>
                <w:spacing w:val="-2"/>
                <w:sz w:val="18"/>
              </w:rPr>
              <w:t>住房改革支出</w:t>
            </w:r>
          </w:p>
        </w:tc>
        <w:tc>
          <w:tcPr>
            <w:tcW w:w="1620" w:type="dxa"/>
          </w:tcPr>
          <w:p>
            <w:pPr>
              <w:pStyle w:val="TableParagraph"/>
              <w:spacing w:before="31"/>
              <w:ind w:right="-15"/>
              <w:jc w:val="right"/>
              <w:rPr>
                <w:sz w:val="18"/>
              </w:rPr>
            </w:pPr>
            <w:r>
              <w:rPr>
                <w:color w:val="202428"/>
                <w:spacing w:val="-2"/>
                <w:sz w:val="18"/>
              </w:rPr>
              <w:t>130.50</w:t>
            </w:r>
          </w:p>
        </w:tc>
        <w:tc>
          <w:tcPr>
            <w:tcW w:w="1500" w:type="dxa"/>
          </w:tcPr>
          <w:p>
            <w:pPr>
              <w:pStyle w:val="TableParagraph"/>
              <w:spacing w:before="31"/>
              <w:ind w:right="-15"/>
              <w:jc w:val="right"/>
              <w:rPr>
                <w:sz w:val="18"/>
              </w:rPr>
            </w:pPr>
            <w:r>
              <w:rPr>
                <w:color w:val="202428"/>
                <w:spacing w:val="-2"/>
                <w:sz w:val="18"/>
              </w:rPr>
              <w:t>130.50</w:t>
            </w:r>
          </w:p>
        </w:tc>
        <w:tc>
          <w:tcPr>
            <w:tcW w:w="1224" w:type="dxa"/>
          </w:tcPr>
          <w:p>
            <w:pPr>
              <w:pStyle w:val="TableParagraph"/>
              <w:rPr>
                <w:rFonts w:ascii="Times New Roman"/>
                <w:sz w:val="18"/>
              </w:rPr>
            </w:pPr>
          </w:p>
        </w:tc>
      </w:tr>
      <w:tr>
        <w:trPr>
          <w:trHeight w:val="321" w:hRule="atLeast"/>
        </w:trPr>
        <w:tc>
          <w:tcPr>
            <w:tcW w:w="1656" w:type="dxa"/>
          </w:tcPr>
          <w:p>
            <w:pPr>
              <w:pStyle w:val="TableParagraph"/>
              <w:spacing w:before="31"/>
              <w:ind w:left="4"/>
              <w:rPr>
                <w:sz w:val="18"/>
              </w:rPr>
            </w:pPr>
            <w:r>
              <w:rPr>
                <w:color w:val="202428"/>
                <w:spacing w:val="-2"/>
                <w:sz w:val="18"/>
              </w:rPr>
              <w:t>2210201</w:t>
            </w:r>
          </w:p>
        </w:tc>
        <w:tc>
          <w:tcPr>
            <w:tcW w:w="3012" w:type="dxa"/>
          </w:tcPr>
          <w:p>
            <w:pPr>
              <w:pStyle w:val="TableParagraph"/>
              <w:spacing w:before="31"/>
              <w:ind w:left="4"/>
              <w:rPr>
                <w:sz w:val="18"/>
              </w:rPr>
            </w:pPr>
            <w:r>
              <w:rPr>
                <w:color w:val="202428"/>
                <w:spacing w:val="-2"/>
                <w:sz w:val="18"/>
              </w:rPr>
              <w:t>住房公积金</w:t>
            </w:r>
          </w:p>
        </w:tc>
        <w:tc>
          <w:tcPr>
            <w:tcW w:w="1620" w:type="dxa"/>
          </w:tcPr>
          <w:p>
            <w:pPr>
              <w:pStyle w:val="TableParagraph"/>
              <w:spacing w:before="31"/>
              <w:ind w:right="-15"/>
              <w:jc w:val="right"/>
              <w:rPr>
                <w:sz w:val="18"/>
              </w:rPr>
            </w:pPr>
            <w:r>
              <w:rPr>
                <w:color w:val="202428"/>
                <w:spacing w:val="-2"/>
                <w:sz w:val="18"/>
              </w:rPr>
              <w:t>130.50</w:t>
            </w:r>
          </w:p>
        </w:tc>
        <w:tc>
          <w:tcPr>
            <w:tcW w:w="1500" w:type="dxa"/>
          </w:tcPr>
          <w:p>
            <w:pPr>
              <w:pStyle w:val="TableParagraph"/>
              <w:spacing w:before="31"/>
              <w:ind w:right="-15"/>
              <w:jc w:val="right"/>
              <w:rPr>
                <w:sz w:val="18"/>
              </w:rPr>
            </w:pPr>
            <w:r>
              <w:rPr>
                <w:color w:val="202428"/>
                <w:spacing w:val="-2"/>
                <w:sz w:val="18"/>
              </w:rPr>
              <w:t>130.50</w:t>
            </w:r>
          </w:p>
        </w:tc>
        <w:tc>
          <w:tcPr>
            <w:tcW w:w="1224" w:type="dxa"/>
          </w:tcPr>
          <w:p>
            <w:pPr>
              <w:pStyle w:val="TableParagraph"/>
              <w:rPr>
                <w:rFonts w:ascii="Times New Roman"/>
                <w:sz w:val="18"/>
              </w:rPr>
            </w:pPr>
          </w:p>
        </w:tc>
      </w:tr>
    </w:tbl>
    <w:p>
      <w:pPr>
        <w:pStyle w:val="TableParagraph"/>
        <w:spacing w:after="0"/>
        <w:rPr>
          <w:rFonts w:ascii="Times New Roman"/>
          <w:sz w:val="18"/>
        </w:rPr>
        <w:sectPr>
          <w:type w:val="continuous"/>
          <w:pgSz w:w="11900" w:h="16840"/>
          <w:pgMar w:header="363" w:footer="138" w:top="1940" w:bottom="280" w:left="1133" w:right="1275"/>
        </w:sectPr>
      </w:pPr>
    </w:p>
    <w:p>
      <w:pPr>
        <w:pStyle w:val="BodyText"/>
        <w:spacing w:before="240"/>
        <w:rPr>
          <w:sz w:val="20"/>
        </w:rPr>
      </w:pPr>
    </w:p>
    <w:p>
      <w:pPr>
        <w:pStyle w:val="BodyText"/>
        <w:spacing w:after="0"/>
        <w:rPr>
          <w:sz w:val="20"/>
        </w:rPr>
        <w:sectPr>
          <w:pgSz w:w="11900" w:h="16840"/>
          <w:pgMar w:header="363" w:footer="138" w:top="600" w:bottom="320" w:left="1133" w:right="1275"/>
        </w:sectPr>
      </w:pPr>
    </w:p>
    <w:p>
      <w:pPr>
        <w:pStyle w:val="BodyText"/>
        <w:spacing w:before="49"/>
        <w:rPr>
          <w:sz w:val="24"/>
        </w:rPr>
      </w:pPr>
    </w:p>
    <w:p>
      <w:pPr>
        <w:spacing w:before="0"/>
        <w:ind w:left="1303" w:right="0" w:firstLine="0"/>
        <w:jc w:val="left"/>
        <w:rPr>
          <w:b/>
          <w:sz w:val="24"/>
        </w:rPr>
      </w:pPr>
      <w:r>
        <w:rPr>
          <w:b/>
          <w:color w:val="202428"/>
          <w:spacing w:val="-4"/>
          <w:sz w:val="24"/>
        </w:rPr>
        <w:t>2024年一般公共预算安排基本支出分经济科目表（不含上年结转</w:t>
      </w:r>
      <w:r>
        <w:rPr>
          <w:b/>
          <w:color w:val="202428"/>
          <w:spacing w:val="-10"/>
          <w:sz w:val="24"/>
        </w:rPr>
        <w:t>）</w:t>
      </w:r>
    </w:p>
    <w:p>
      <w:pPr>
        <w:spacing w:before="81"/>
        <w:ind w:left="98" w:right="0" w:firstLine="0"/>
        <w:jc w:val="left"/>
        <w:rPr>
          <w:sz w:val="15"/>
        </w:rPr>
      </w:pPr>
      <w:r>
        <w:rPr/>
        <w:br w:type="column"/>
      </w:r>
      <w:r>
        <w:rPr>
          <w:color w:val="202428"/>
          <w:sz w:val="15"/>
        </w:rPr>
        <w:t>预算公开表</w:t>
      </w:r>
      <w:r>
        <w:rPr>
          <w:color w:val="202428"/>
          <w:spacing w:val="-10"/>
          <w:sz w:val="15"/>
        </w:rPr>
        <w:t>6</w:t>
      </w:r>
    </w:p>
    <w:p>
      <w:pPr>
        <w:spacing w:after="0"/>
        <w:jc w:val="left"/>
        <w:rPr>
          <w:sz w:val="15"/>
        </w:rPr>
        <w:sectPr>
          <w:type w:val="continuous"/>
          <w:pgSz w:w="11900" w:h="16840"/>
          <w:pgMar w:header="363" w:footer="138" w:top="1940" w:bottom="280" w:left="1133" w:right="1275"/>
          <w:cols w:num="2" w:equalWidth="0">
            <w:col w:w="8266" w:space="40"/>
            <w:col w:w="1186"/>
          </w:cols>
        </w:sectPr>
      </w:pPr>
    </w:p>
    <w:p>
      <w:pPr>
        <w:tabs>
          <w:tab w:pos="8487" w:val="left" w:leader="none"/>
        </w:tabs>
        <w:spacing w:before="80"/>
        <w:ind w:left="313" w:right="0" w:firstLine="0"/>
        <w:jc w:val="left"/>
        <w:rPr>
          <w:sz w:val="15"/>
        </w:rPr>
      </w:pP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spacing w:before="1"/>
        <w:rPr>
          <w:sz w:val="5"/>
        </w:rPr>
      </w:pPr>
    </w:p>
    <w:tbl>
      <w:tblPr>
        <w:tblW w:w="0" w:type="auto"/>
        <w:jc w:val="left"/>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93"/>
        <w:gridCol w:w="2113"/>
        <w:gridCol w:w="1441"/>
        <w:gridCol w:w="1381"/>
        <w:gridCol w:w="1141"/>
      </w:tblGrid>
      <w:tr>
        <w:trPr>
          <w:trHeight w:val="321" w:hRule="atLeast"/>
        </w:trPr>
        <w:tc>
          <w:tcPr>
            <w:tcW w:w="2893" w:type="dxa"/>
            <w:vMerge w:val="restart"/>
          </w:tcPr>
          <w:p>
            <w:pPr>
              <w:pStyle w:val="TableParagraph"/>
              <w:spacing w:before="199"/>
              <w:ind w:left="358"/>
              <w:rPr>
                <w:b/>
                <w:sz w:val="18"/>
              </w:rPr>
            </w:pPr>
            <w:r>
              <w:rPr>
                <w:b/>
                <w:color w:val="202428"/>
                <w:spacing w:val="-3"/>
                <w:sz w:val="18"/>
              </w:rPr>
              <w:t>部门预算支出经济科目名称</w:t>
            </w:r>
          </w:p>
        </w:tc>
        <w:tc>
          <w:tcPr>
            <w:tcW w:w="2113" w:type="dxa"/>
            <w:vMerge w:val="restart"/>
          </w:tcPr>
          <w:p>
            <w:pPr>
              <w:pStyle w:val="TableParagraph"/>
              <w:spacing w:line="208" w:lineRule="auto" w:before="115"/>
              <w:ind w:left="958" w:right="57" w:hanging="901"/>
              <w:rPr>
                <w:b/>
                <w:sz w:val="18"/>
              </w:rPr>
            </w:pPr>
            <w:r>
              <w:rPr>
                <w:b/>
                <w:color w:val="202428"/>
                <w:spacing w:val="-2"/>
                <w:sz w:val="18"/>
              </w:rPr>
              <w:t>政府预算支出经济科目名</w:t>
            </w:r>
            <w:r>
              <w:rPr>
                <w:b/>
                <w:color w:val="202428"/>
                <w:spacing w:val="-10"/>
                <w:sz w:val="18"/>
              </w:rPr>
              <w:t>称</w:t>
            </w:r>
          </w:p>
        </w:tc>
        <w:tc>
          <w:tcPr>
            <w:tcW w:w="3963" w:type="dxa"/>
            <w:gridSpan w:val="3"/>
          </w:tcPr>
          <w:p>
            <w:pPr>
              <w:pStyle w:val="TableParagraph"/>
              <w:spacing w:before="31"/>
              <w:ind w:right="1"/>
              <w:jc w:val="center"/>
              <w:rPr>
                <w:b/>
                <w:sz w:val="18"/>
              </w:rPr>
            </w:pPr>
            <w:r>
              <w:rPr>
                <w:b/>
                <w:color w:val="202428"/>
                <w:spacing w:val="-2"/>
                <w:sz w:val="18"/>
              </w:rPr>
              <w:t>2024</w:t>
            </w:r>
            <w:r>
              <w:rPr>
                <w:b/>
                <w:color w:val="202428"/>
                <w:spacing w:val="-4"/>
                <w:sz w:val="18"/>
              </w:rPr>
              <w:t>年预算数</w:t>
            </w:r>
          </w:p>
        </w:tc>
      </w:tr>
      <w:tr>
        <w:trPr>
          <w:trHeight w:val="321" w:hRule="atLeast"/>
        </w:trPr>
        <w:tc>
          <w:tcPr>
            <w:tcW w:w="2893" w:type="dxa"/>
            <w:vMerge/>
            <w:tcBorders>
              <w:top w:val="nil"/>
            </w:tcBorders>
          </w:tcPr>
          <w:p>
            <w:pPr>
              <w:rPr>
                <w:sz w:val="2"/>
                <w:szCs w:val="2"/>
              </w:rPr>
            </w:pPr>
          </w:p>
        </w:tc>
        <w:tc>
          <w:tcPr>
            <w:tcW w:w="2113" w:type="dxa"/>
            <w:vMerge/>
            <w:tcBorders>
              <w:top w:val="nil"/>
            </w:tcBorders>
          </w:tcPr>
          <w:p>
            <w:pPr>
              <w:rPr>
                <w:sz w:val="2"/>
                <w:szCs w:val="2"/>
              </w:rPr>
            </w:pPr>
          </w:p>
        </w:tc>
        <w:tc>
          <w:tcPr>
            <w:tcW w:w="1441" w:type="dxa"/>
          </w:tcPr>
          <w:p>
            <w:pPr>
              <w:pStyle w:val="TableParagraph"/>
              <w:spacing w:before="31"/>
              <w:ind w:right="1"/>
              <w:jc w:val="center"/>
              <w:rPr>
                <w:b/>
                <w:sz w:val="18"/>
              </w:rPr>
            </w:pPr>
            <w:r>
              <w:rPr>
                <w:b/>
                <w:color w:val="202428"/>
                <w:spacing w:val="-6"/>
                <w:sz w:val="18"/>
              </w:rPr>
              <w:t>合计</w:t>
            </w:r>
          </w:p>
        </w:tc>
        <w:tc>
          <w:tcPr>
            <w:tcW w:w="1381" w:type="dxa"/>
          </w:tcPr>
          <w:p>
            <w:pPr>
              <w:pStyle w:val="TableParagraph"/>
              <w:spacing w:before="31"/>
              <w:ind w:left="321"/>
              <w:rPr>
                <w:b/>
                <w:sz w:val="18"/>
              </w:rPr>
            </w:pPr>
            <w:r>
              <w:rPr>
                <w:b/>
                <w:color w:val="202428"/>
                <w:spacing w:val="-4"/>
                <w:sz w:val="18"/>
              </w:rPr>
              <w:t>人员经费</w:t>
            </w:r>
          </w:p>
        </w:tc>
        <w:tc>
          <w:tcPr>
            <w:tcW w:w="1141" w:type="dxa"/>
          </w:tcPr>
          <w:p>
            <w:pPr>
              <w:pStyle w:val="TableParagraph"/>
              <w:spacing w:before="31"/>
              <w:ind w:left="200"/>
              <w:rPr>
                <w:b/>
                <w:sz w:val="18"/>
              </w:rPr>
            </w:pPr>
            <w:r>
              <w:rPr>
                <w:b/>
                <w:color w:val="202428"/>
                <w:spacing w:val="-4"/>
                <w:sz w:val="18"/>
              </w:rPr>
              <w:t>公用经费</w:t>
            </w:r>
          </w:p>
        </w:tc>
      </w:tr>
      <w:tr>
        <w:trPr>
          <w:trHeight w:val="321" w:hRule="atLeast"/>
        </w:trPr>
        <w:tc>
          <w:tcPr>
            <w:tcW w:w="5006" w:type="dxa"/>
            <w:gridSpan w:val="2"/>
          </w:tcPr>
          <w:p>
            <w:pPr>
              <w:pStyle w:val="TableParagraph"/>
              <w:spacing w:before="31"/>
              <w:jc w:val="center"/>
              <w:rPr>
                <w:b/>
                <w:sz w:val="18"/>
              </w:rPr>
            </w:pPr>
            <w:r>
              <w:rPr>
                <w:b/>
                <w:color w:val="202428"/>
                <w:spacing w:val="-6"/>
                <w:sz w:val="18"/>
              </w:rPr>
              <w:t>合计</w:t>
            </w:r>
          </w:p>
        </w:tc>
        <w:tc>
          <w:tcPr>
            <w:tcW w:w="1441" w:type="dxa"/>
          </w:tcPr>
          <w:p>
            <w:pPr>
              <w:pStyle w:val="TableParagraph"/>
              <w:spacing w:before="31"/>
              <w:ind w:right="3"/>
              <w:jc w:val="right"/>
              <w:rPr>
                <w:b/>
                <w:sz w:val="18"/>
              </w:rPr>
            </w:pPr>
            <w:r>
              <w:rPr>
                <w:b/>
                <w:color w:val="202428"/>
                <w:spacing w:val="-2"/>
                <w:sz w:val="18"/>
              </w:rPr>
              <w:t>1564.29</w:t>
            </w:r>
          </w:p>
        </w:tc>
        <w:tc>
          <w:tcPr>
            <w:tcW w:w="1381" w:type="dxa"/>
          </w:tcPr>
          <w:p>
            <w:pPr>
              <w:pStyle w:val="TableParagraph"/>
              <w:spacing w:before="31"/>
              <w:ind w:right="4"/>
              <w:jc w:val="right"/>
              <w:rPr>
                <w:b/>
                <w:sz w:val="18"/>
              </w:rPr>
            </w:pPr>
            <w:r>
              <w:rPr>
                <w:b/>
                <w:color w:val="202428"/>
                <w:spacing w:val="-2"/>
                <w:sz w:val="18"/>
              </w:rPr>
              <w:t>1471.87</w:t>
            </w:r>
          </w:p>
        </w:tc>
        <w:tc>
          <w:tcPr>
            <w:tcW w:w="1141" w:type="dxa"/>
          </w:tcPr>
          <w:p>
            <w:pPr>
              <w:pStyle w:val="TableParagraph"/>
              <w:spacing w:before="31"/>
              <w:ind w:right="5"/>
              <w:jc w:val="right"/>
              <w:rPr>
                <w:b/>
                <w:sz w:val="18"/>
              </w:rPr>
            </w:pPr>
            <w:r>
              <w:rPr>
                <w:b/>
                <w:color w:val="202428"/>
                <w:spacing w:val="-2"/>
                <w:sz w:val="18"/>
              </w:rPr>
              <w:t>92.43</w:t>
            </w:r>
          </w:p>
        </w:tc>
      </w:tr>
      <w:tr>
        <w:trPr>
          <w:trHeight w:val="321" w:hRule="atLeast"/>
        </w:trPr>
        <w:tc>
          <w:tcPr>
            <w:tcW w:w="2893" w:type="dxa"/>
          </w:tcPr>
          <w:p>
            <w:pPr>
              <w:pStyle w:val="TableParagraph"/>
              <w:spacing w:before="31"/>
              <w:ind w:left="4"/>
              <w:rPr>
                <w:sz w:val="18"/>
              </w:rPr>
            </w:pPr>
            <w:r>
              <w:rPr>
                <w:color w:val="202428"/>
                <w:spacing w:val="-2"/>
                <w:sz w:val="18"/>
              </w:rPr>
              <w:t>工资福利支出</w:t>
            </w:r>
          </w:p>
        </w:tc>
        <w:tc>
          <w:tcPr>
            <w:tcW w:w="2113" w:type="dxa"/>
          </w:tcPr>
          <w:p>
            <w:pPr>
              <w:pStyle w:val="TableParagraph"/>
              <w:rPr>
                <w:rFonts w:ascii="Times New Roman"/>
                <w:sz w:val="18"/>
              </w:rPr>
            </w:pPr>
          </w:p>
        </w:tc>
        <w:tc>
          <w:tcPr>
            <w:tcW w:w="1441" w:type="dxa"/>
          </w:tcPr>
          <w:p>
            <w:pPr>
              <w:pStyle w:val="TableParagraph"/>
              <w:spacing w:before="31"/>
              <w:ind w:right="-15"/>
              <w:jc w:val="right"/>
              <w:rPr>
                <w:sz w:val="18"/>
              </w:rPr>
            </w:pPr>
            <w:r>
              <w:rPr>
                <w:color w:val="202428"/>
                <w:spacing w:val="-2"/>
                <w:sz w:val="18"/>
              </w:rPr>
              <w:t>1400.23</w:t>
            </w:r>
          </w:p>
        </w:tc>
        <w:tc>
          <w:tcPr>
            <w:tcW w:w="1381" w:type="dxa"/>
          </w:tcPr>
          <w:p>
            <w:pPr>
              <w:pStyle w:val="TableParagraph"/>
              <w:spacing w:before="31"/>
              <w:jc w:val="right"/>
              <w:rPr>
                <w:sz w:val="18"/>
              </w:rPr>
            </w:pPr>
            <w:r>
              <w:rPr>
                <w:color w:val="202428"/>
                <w:spacing w:val="-2"/>
                <w:sz w:val="18"/>
              </w:rPr>
              <w:t>1400.23</w:t>
            </w:r>
          </w:p>
        </w:tc>
        <w:tc>
          <w:tcPr>
            <w:tcW w:w="1141" w:type="dxa"/>
          </w:tcPr>
          <w:p>
            <w:pPr>
              <w:pStyle w:val="TableParagraph"/>
              <w:rPr>
                <w:rFonts w:ascii="Times New Roman"/>
                <w:sz w:val="18"/>
              </w:rPr>
            </w:pPr>
          </w:p>
        </w:tc>
      </w:tr>
      <w:tr>
        <w:trPr>
          <w:trHeight w:val="321" w:hRule="atLeast"/>
        </w:trPr>
        <w:tc>
          <w:tcPr>
            <w:tcW w:w="2893" w:type="dxa"/>
          </w:tcPr>
          <w:p>
            <w:pPr>
              <w:pStyle w:val="TableParagraph"/>
              <w:spacing w:before="31"/>
              <w:ind w:left="4"/>
              <w:rPr>
                <w:sz w:val="18"/>
              </w:rPr>
            </w:pPr>
            <w:r>
              <w:rPr>
                <w:color w:val="202428"/>
                <w:spacing w:val="-3"/>
                <w:sz w:val="18"/>
              </w:rPr>
              <w:t>基本工资</w:t>
            </w:r>
          </w:p>
        </w:tc>
        <w:tc>
          <w:tcPr>
            <w:tcW w:w="2113" w:type="dxa"/>
          </w:tcPr>
          <w:p>
            <w:pPr>
              <w:pStyle w:val="TableParagraph"/>
              <w:spacing w:before="31"/>
              <w:ind w:left="4"/>
              <w:rPr>
                <w:sz w:val="18"/>
              </w:rPr>
            </w:pPr>
            <w:r>
              <w:rPr>
                <w:color w:val="202428"/>
                <w:spacing w:val="-2"/>
                <w:sz w:val="18"/>
              </w:rPr>
              <w:t>工资福利支出</w:t>
            </w:r>
          </w:p>
        </w:tc>
        <w:tc>
          <w:tcPr>
            <w:tcW w:w="1441" w:type="dxa"/>
          </w:tcPr>
          <w:p>
            <w:pPr>
              <w:pStyle w:val="TableParagraph"/>
              <w:spacing w:before="31"/>
              <w:ind w:right="-15"/>
              <w:jc w:val="right"/>
              <w:rPr>
                <w:sz w:val="18"/>
              </w:rPr>
            </w:pPr>
            <w:r>
              <w:rPr>
                <w:color w:val="202428"/>
                <w:spacing w:val="-2"/>
                <w:sz w:val="18"/>
              </w:rPr>
              <w:t>562.74</w:t>
            </w:r>
          </w:p>
        </w:tc>
        <w:tc>
          <w:tcPr>
            <w:tcW w:w="1381" w:type="dxa"/>
          </w:tcPr>
          <w:p>
            <w:pPr>
              <w:pStyle w:val="TableParagraph"/>
              <w:spacing w:before="31"/>
              <w:ind w:right="-15"/>
              <w:jc w:val="right"/>
              <w:rPr>
                <w:sz w:val="18"/>
              </w:rPr>
            </w:pPr>
            <w:r>
              <w:rPr>
                <w:color w:val="202428"/>
                <w:spacing w:val="-2"/>
                <w:sz w:val="18"/>
              </w:rPr>
              <w:t>562.74</w:t>
            </w:r>
          </w:p>
        </w:tc>
        <w:tc>
          <w:tcPr>
            <w:tcW w:w="1141" w:type="dxa"/>
          </w:tcPr>
          <w:p>
            <w:pPr>
              <w:pStyle w:val="TableParagraph"/>
              <w:rPr>
                <w:rFonts w:ascii="Times New Roman"/>
                <w:sz w:val="18"/>
              </w:rPr>
            </w:pPr>
          </w:p>
        </w:tc>
      </w:tr>
      <w:tr>
        <w:trPr>
          <w:trHeight w:val="321" w:hRule="atLeast"/>
        </w:trPr>
        <w:tc>
          <w:tcPr>
            <w:tcW w:w="2893" w:type="dxa"/>
          </w:tcPr>
          <w:p>
            <w:pPr>
              <w:pStyle w:val="TableParagraph"/>
              <w:spacing w:before="31"/>
              <w:ind w:left="4"/>
              <w:rPr>
                <w:sz w:val="18"/>
              </w:rPr>
            </w:pPr>
            <w:r>
              <w:rPr>
                <w:color w:val="202428"/>
                <w:spacing w:val="-3"/>
                <w:sz w:val="18"/>
              </w:rPr>
              <w:t>津贴补贴</w:t>
            </w:r>
          </w:p>
        </w:tc>
        <w:tc>
          <w:tcPr>
            <w:tcW w:w="2113" w:type="dxa"/>
          </w:tcPr>
          <w:p>
            <w:pPr>
              <w:pStyle w:val="TableParagraph"/>
              <w:spacing w:before="31"/>
              <w:ind w:left="4"/>
              <w:rPr>
                <w:sz w:val="18"/>
              </w:rPr>
            </w:pPr>
            <w:r>
              <w:rPr>
                <w:color w:val="202428"/>
                <w:spacing w:val="-2"/>
                <w:sz w:val="18"/>
              </w:rPr>
              <w:t>工资福利支出</w:t>
            </w:r>
          </w:p>
        </w:tc>
        <w:tc>
          <w:tcPr>
            <w:tcW w:w="1441" w:type="dxa"/>
          </w:tcPr>
          <w:p>
            <w:pPr>
              <w:pStyle w:val="TableParagraph"/>
              <w:spacing w:before="31"/>
              <w:ind w:right="-15"/>
              <w:jc w:val="right"/>
              <w:rPr>
                <w:sz w:val="18"/>
              </w:rPr>
            </w:pPr>
            <w:r>
              <w:rPr>
                <w:color w:val="202428"/>
                <w:spacing w:val="-2"/>
                <w:sz w:val="18"/>
              </w:rPr>
              <w:t>92.38</w:t>
            </w:r>
          </w:p>
        </w:tc>
        <w:tc>
          <w:tcPr>
            <w:tcW w:w="1381" w:type="dxa"/>
          </w:tcPr>
          <w:p>
            <w:pPr>
              <w:pStyle w:val="TableParagraph"/>
              <w:spacing w:before="31"/>
              <w:jc w:val="right"/>
              <w:rPr>
                <w:sz w:val="18"/>
              </w:rPr>
            </w:pPr>
            <w:r>
              <w:rPr>
                <w:color w:val="202428"/>
                <w:spacing w:val="-2"/>
                <w:sz w:val="18"/>
              </w:rPr>
              <w:t>92.38</w:t>
            </w:r>
          </w:p>
        </w:tc>
        <w:tc>
          <w:tcPr>
            <w:tcW w:w="1141" w:type="dxa"/>
          </w:tcPr>
          <w:p>
            <w:pPr>
              <w:pStyle w:val="TableParagraph"/>
              <w:rPr>
                <w:rFonts w:ascii="Times New Roman"/>
                <w:sz w:val="18"/>
              </w:rPr>
            </w:pPr>
          </w:p>
        </w:tc>
      </w:tr>
      <w:tr>
        <w:trPr>
          <w:trHeight w:val="321" w:hRule="atLeast"/>
        </w:trPr>
        <w:tc>
          <w:tcPr>
            <w:tcW w:w="2893" w:type="dxa"/>
          </w:tcPr>
          <w:p>
            <w:pPr>
              <w:pStyle w:val="TableParagraph"/>
              <w:spacing w:before="31"/>
              <w:ind w:left="4"/>
              <w:rPr>
                <w:sz w:val="18"/>
              </w:rPr>
            </w:pPr>
            <w:r>
              <w:rPr>
                <w:color w:val="202428"/>
                <w:spacing w:val="-3"/>
                <w:sz w:val="18"/>
              </w:rPr>
              <w:t>绩效工资</w:t>
            </w:r>
          </w:p>
        </w:tc>
        <w:tc>
          <w:tcPr>
            <w:tcW w:w="2113" w:type="dxa"/>
          </w:tcPr>
          <w:p>
            <w:pPr>
              <w:pStyle w:val="TableParagraph"/>
              <w:spacing w:before="31"/>
              <w:ind w:left="4"/>
              <w:rPr>
                <w:sz w:val="18"/>
              </w:rPr>
            </w:pPr>
            <w:r>
              <w:rPr>
                <w:color w:val="202428"/>
                <w:spacing w:val="-2"/>
                <w:sz w:val="18"/>
              </w:rPr>
              <w:t>工资福利支出</w:t>
            </w:r>
          </w:p>
        </w:tc>
        <w:tc>
          <w:tcPr>
            <w:tcW w:w="1441" w:type="dxa"/>
          </w:tcPr>
          <w:p>
            <w:pPr>
              <w:pStyle w:val="TableParagraph"/>
              <w:spacing w:before="31"/>
              <w:ind w:right="-15"/>
              <w:jc w:val="right"/>
              <w:rPr>
                <w:sz w:val="18"/>
              </w:rPr>
            </w:pPr>
            <w:r>
              <w:rPr>
                <w:color w:val="202428"/>
                <w:spacing w:val="-2"/>
                <w:sz w:val="18"/>
              </w:rPr>
              <w:t>341.79</w:t>
            </w:r>
          </w:p>
        </w:tc>
        <w:tc>
          <w:tcPr>
            <w:tcW w:w="1381" w:type="dxa"/>
          </w:tcPr>
          <w:p>
            <w:pPr>
              <w:pStyle w:val="TableParagraph"/>
              <w:spacing w:before="31"/>
              <w:ind w:right="-15"/>
              <w:jc w:val="right"/>
              <w:rPr>
                <w:sz w:val="18"/>
              </w:rPr>
            </w:pPr>
            <w:r>
              <w:rPr>
                <w:color w:val="202428"/>
                <w:spacing w:val="-2"/>
                <w:sz w:val="18"/>
              </w:rPr>
              <w:t>341.79</w:t>
            </w:r>
          </w:p>
        </w:tc>
        <w:tc>
          <w:tcPr>
            <w:tcW w:w="1141" w:type="dxa"/>
          </w:tcPr>
          <w:p>
            <w:pPr>
              <w:pStyle w:val="TableParagraph"/>
              <w:rPr>
                <w:rFonts w:ascii="Times New Roman"/>
                <w:sz w:val="18"/>
              </w:rPr>
            </w:pPr>
          </w:p>
        </w:tc>
      </w:tr>
      <w:tr>
        <w:trPr>
          <w:trHeight w:val="321" w:hRule="atLeast"/>
        </w:trPr>
        <w:tc>
          <w:tcPr>
            <w:tcW w:w="2893" w:type="dxa"/>
          </w:tcPr>
          <w:p>
            <w:pPr>
              <w:pStyle w:val="TableParagraph"/>
              <w:spacing w:before="31"/>
              <w:ind w:left="4"/>
              <w:rPr>
                <w:sz w:val="18"/>
              </w:rPr>
            </w:pPr>
            <w:r>
              <w:rPr>
                <w:color w:val="202428"/>
                <w:spacing w:val="-1"/>
                <w:sz w:val="18"/>
              </w:rPr>
              <w:t>机关事业单位基本养老保险缴费</w:t>
            </w:r>
          </w:p>
        </w:tc>
        <w:tc>
          <w:tcPr>
            <w:tcW w:w="2113" w:type="dxa"/>
          </w:tcPr>
          <w:p>
            <w:pPr>
              <w:pStyle w:val="TableParagraph"/>
              <w:spacing w:before="31"/>
              <w:ind w:left="4"/>
              <w:rPr>
                <w:sz w:val="18"/>
              </w:rPr>
            </w:pPr>
            <w:r>
              <w:rPr>
                <w:color w:val="202428"/>
                <w:spacing w:val="-2"/>
                <w:sz w:val="18"/>
              </w:rPr>
              <w:t>工资福利支出</w:t>
            </w:r>
          </w:p>
        </w:tc>
        <w:tc>
          <w:tcPr>
            <w:tcW w:w="1441" w:type="dxa"/>
          </w:tcPr>
          <w:p>
            <w:pPr>
              <w:pStyle w:val="TableParagraph"/>
              <w:spacing w:before="31"/>
              <w:ind w:right="-15"/>
              <w:jc w:val="right"/>
              <w:rPr>
                <w:sz w:val="18"/>
              </w:rPr>
            </w:pPr>
            <w:r>
              <w:rPr>
                <w:color w:val="202428"/>
                <w:spacing w:val="-2"/>
                <w:sz w:val="18"/>
              </w:rPr>
              <w:t>147.95</w:t>
            </w:r>
          </w:p>
        </w:tc>
        <w:tc>
          <w:tcPr>
            <w:tcW w:w="1381" w:type="dxa"/>
          </w:tcPr>
          <w:p>
            <w:pPr>
              <w:pStyle w:val="TableParagraph"/>
              <w:spacing w:before="31"/>
              <w:ind w:right="-15"/>
              <w:jc w:val="right"/>
              <w:rPr>
                <w:sz w:val="18"/>
              </w:rPr>
            </w:pPr>
            <w:r>
              <w:rPr>
                <w:color w:val="202428"/>
                <w:spacing w:val="-2"/>
                <w:sz w:val="18"/>
              </w:rPr>
              <w:t>147.95</w:t>
            </w:r>
          </w:p>
        </w:tc>
        <w:tc>
          <w:tcPr>
            <w:tcW w:w="1141" w:type="dxa"/>
          </w:tcPr>
          <w:p>
            <w:pPr>
              <w:pStyle w:val="TableParagraph"/>
              <w:rPr>
                <w:rFonts w:ascii="Times New Roman"/>
                <w:sz w:val="18"/>
              </w:rPr>
            </w:pPr>
          </w:p>
        </w:tc>
      </w:tr>
      <w:tr>
        <w:trPr>
          <w:trHeight w:val="321" w:hRule="atLeast"/>
        </w:trPr>
        <w:tc>
          <w:tcPr>
            <w:tcW w:w="2893" w:type="dxa"/>
          </w:tcPr>
          <w:p>
            <w:pPr>
              <w:pStyle w:val="TableParagraph"/>
              <w:spacing w:before="31"/>
              <w:ind w:left="4"/>
              <w:rPr>
                <w:sz w:val="18"/>
              </w:rPr>
            </w:pPr>
            <w:r>
              <w:rPr>
                <w:color w:val="202428"/>
                <w:spacing w:val="-2"/>
                <w:sz w:val="18"/>
              </w:rPr>
              <w:t>职业年金缴费</w:t>
            </w:r>
          </w:p>
        </w:tc>
        <w:tc>
          <w:tcPr>
            <w:tcW w:w="2113" w:type="dxa"/>
          </w:tcPr>
          <w:p>
            <w:pPr>
              <w:pStyle w:val="TableParagraph"/>
              <w:spacing w:before="31"/>
              <w:ind w:left="4"/>
              <w:rPr>
                <w:sz w:val="18"/>
              </w:rPr>
            </w:pPr>
            <w:r>
              <w:rPr>
                <w:color w:val="202428"/>
                <w:spacing w:val="-2"/>
                <w:sz w:val="18"/>
              </w:rPr>
              <w:t>工资福利支出</w:t>
            </w:r>
          </w:p>
        </w:tc>
        <w:tc>
          <w:tcPr>
            <w:tcW w:w="1441" w:type="dxa"/>
          </w:tcPr>
          <w:p>
            <w:pPr>
              <w:pStyle w:val="TableParagraph"/>
              <w:spacing w:before="31"/>
              <w:ind w:right="-15"/>
              <w:jc w:val="right"/>
              <w:rPr>
                <w:sz w:val="18"/>
              </w:rPr>
            </w:pPr>
            <w:r>
              <w:rPr>
                <w:color w:val="202428"/>
                <w:spacing w:val="-2"/>
                <w:sz w:val="18"/>
              </w:rPr>
              <w:t>16.00</w:t>
            </w:r>
          </w:p>
        </w:tc>
        <w:tc>
          <w:tcPr>
            <w:tcW w:w="1381" w:type="dxa"/>
          </w:tcPr>
          <w:p>
            <w:pPr>
              <w:pStyle w:val="TableParagraph"/>
              <w:spacing w:before="31"/>
              <w:jc w:val="right"/>
              <w:rPr>
                <w:sz w:val="18"/>
              </w:rPr>
            </w:pPr>
            <w:r>
              <w:rPr>
                <w:color w:val="202428"/>
                <w:spacing w:val="-2"/>
                <w:sz w:val="18"/>
              </w:rPr>
              <w:t>16.00</w:t>
            </w:r>
          </w:p>
        </w:tc>
        <w:tc>
          <w:tcPr>
            <w:tcW w:w="1141" w:type="dxa"/>
          </w:tcPr>
          <w:p>
            <w:pPr>
              <w:pStyle w:val="TableParagraph"/>
              <w:rPr>
                <w:rFonts w:ascii="Times New Roman"/>
                <w:sz w:val="18"/>
              </w:rPr>
            </w:pPr>
          </w:p>
        </w:tc>
      </w:tr>
      <w:tr>
        <w:trPr>
          <w:trHeight w:val="321" w:hRule="atLeast"/>
        </w:trPr>
        <w:tc>
          <w:tcPr>
            <w:tcW w:w="2893" w:type="dxa"/>
          </w:tcPr>
          <w:p>
            <w:pPr>
              <w:pStyle w:val="TableParagraph"/>
              <w:spacing w:before="31"/>
              <w:ind w:left="4"/>
              <w:rPr>
                <w:sz w:val="18"/>
              </w:rPr>
            </w:pPr>
            <w:r>
              <w:rPr>
                <w:color w:val="202428"/>
                <w:spacing w:val="-1"/>
                <w:sz w:val="18"/>
              </w:rPr>
              <w:t>职工基本医疗保险缴费</w:t>
            </w:r>
          </w:p>
        </w:tc>
        <w:tc>
          <w:tcPr>
            <w:tcW w:w="2113" w:type="dxa"/>
          </w:tcPr>
          <w:p>
            <w:pPr>
              <w:pStyle w:val="TableParagraph"/>
              <w:spacing w:before="31"/>
              <w:ind w:left="4"/>
              <w:rPr>
                <w:sz w:val="18"/>
              </w:rPr>
            </w:pPr>
            <w:r>
              <w:rPr>
                <w:color w:val="202428"/>
                <w:spacing w:val="-2"/>
                <w:sz w:val="18"/>
              </w:rPr>
              <w:t>工资福利支出</w:t>
            </w:r>
          </w:p>
        </w:tc>
        <w:tc>
          <w:tcPr>
            <w:tcW w:w="1441" w:type="dxa"/>
          </w:tcPr>
          <w:p>
            <w:pPr>
              <w:pStyle w:val="TableParagraph"/>
              <w:spacing w:before="31"/>
              <w:ind w:right="-15"/>
              <w:jc w:val="right"/>
              <w:rPr>
                <w:sz w:val="18"/>
              </w:rPr>
            </w:pPr>
            <w:r>
              <w:rPr>
                <w:color w:val="202428"/>
                <w:spacing w:val="-2"/>
                <w:sz w:val="18"/>
              </w:rPr>
              <w:t>60.10</w:t>
            </w:r>
          </w:p>
        </w:tc>
        <w:tc>
          <w:tcPr>
            <w:tcW w:w="1381" w:type="dxa"/>
          </w:tcPr>
          <w:p>
            <w:pPr>
              <w:pStyle w:val="TableParagraph"/>
              <w:spacing w:before="31"/>
              <w:jc w:val="right"/>
              <w:rPr>
                <w:sz w:val="18"/>
              </w:rPr>
            </w:pPr>
            <w:r>
              <w:rPr>
                <w:color w:val="202428"/>
                <w:spacing w:val="-2"/>
                <w:sz w:val="18"/>
              </w:rPr>
              <w:t>60.10</w:t>
            </w:r>
          </w:p>
        </w:tc>
        <w:tc>
          <w:tcPr>
            <w:tcW w:w="1141" w:type="dxa"/>
          </w:tcPr>
          <w:p>
            <w:pPr>
              <w:pStyle w:val="TableParagraph"/>
              <w:rPr>
                <w:rFonts w:ascii="Times New Roman"/>
                <w:sz w:val="18"/>
              </w:rPr>
            </w:pPr>
          </w:p>
        </w:tc>
      </w:tr>
      <w:tr>
        <w:trPr>
          <w:trHeight w:val="321" w:hRule="atLeast"/>
        </w:trPr>
        <w:tc>
          <w:tcPr>
            <w:tcW w:w="2893" w:type="dxa"/>
          </w:tcPr>
          <w:p>
            <w:pPr>
              <w:pStyle w:val="TableParagraph"/>
              <w:spacing w:before="31"/>
              <w:ind w:left="4"/>
              <w:rPr>
                <w:sz w:val="18"/>
              </w:rPr>
            </w:pPr>
            <w:r>
              <w:rPr>
                <w:color w:val="202428"/>
                <w:spacing w:val="-2"/>
                <w:sz w:val="18"/>
              </w:rPr>
              <w:t>其他社会保障缴费</w:t>
            </w:r>
          </w:p>
        </w:tc>
        <w:tc>
          <w:tcPr>
            <w:tcW w:w="2113" w:type="dxa"/>
          </w:tcPr>
          <w:p>
            <w:pPr>
              <w:pStyle w:val="TableParagraph"/>
              <w:spacing w:before="31"/>
              <w:ind w:left="4"/>
              <w:rPr>
                <w:sz w:val="18"/>
              </w:rPr>
            </w:pPr>
            <w:r>
              <w:rPr>
                <w:color w:val="202428"/>
                <w:spacing w:val="-2"/>
                <w:sz w:val="18"/>
              </w:rPr>
              <w:t>工资福利支出</w:t>
            </w:r>
          </w:p>
        </w:tc>
        <w:tc>
          <w:tcPr>
            <w:tcW w:w="1441" w:type="dxa"/>
          </w:tcPr>
          <w:p>
            <w:pPr>
              <w:pStyle w:val="TableParagraph"/>
              <w:spacing w:before="31"/>
              <w:ind w:right="-15"/>
              <w:jc w:val="right"/>
              <w:rPr>
                <w:sz w:val="18"/>
              </w:rPr>
            </w:pPr>
            <w:r>
              <w:rPr>
                <w:color w:val="202428"/>
                <w:spacing w:val="-4"/>
                <w:sz w:val="18"/>
              </w:rPr>
              <w:t>7.31</w:t>
            </w:r>
          </w:p>
        </w:tc>
        <w:tc>
          <w:tcPr>
            <w:tcW w:w="1381" w:type="dxa"/>
          </w:tcPr>
          <w:p>
            <w:pPr>
              <w:pStyle w:val="TableParagraph"/>
              <w:spacing w:before="31"/>
              <w:ind w:right="-15"/>
              <w:jc w:val="right"/>
              <w:rPr>
                <w:sz w:val="18"/>
              </w:rPr>
            </w:pPr>
            <w:r>
              <w:rPr>
                <w:color w:val="202428"/>
                <w:spacing w:val="-4"/>
                <w:sz w:val="18"/>
              </w:rPr>
              <w:t>7.31</w:t>
            </w:r>
          </w:p>
        </w:tc>
        <w:tc>
          <w:tcPr>
            <w:tcW w:w="1141" w:type="dxa"/>
          </w:tcPr>
          <w:p>
            <w:pPr>
              <w:pStyle w:val="TableParagraph"/>
              <w:rPr>
                <w:rFonts w:ascii="Times New Roman"/>
                <w:sz w:val="18"/>
              </w:rPr>
            </w:pPr>
          </w:p>
        </w:tc>
      </w:tr>
      <w:tr>
        <w:trPr>
          <w:trHeight w:val="321" w:hRule="atLeast"/>
        </w:trPr>
        <w:tc>
          <w:tcPr>
            <w:tcW w:w="2893" w:type="dxa"/>
          </w:tcPr>
          <w:p>
            <w:pPr>
              <w:pStyle w:val="TableParagraph"/>
              <w:spacing w:before="31"/>
              <w:ind w:left="4"/>
              <w:rPr>
                <w:sz w:val="18"/>
              </w:rPr>
            </w:pPr>
            <w:r>
              <w:rPr>
                <w:color w:val="202428"/>
                <w:spacing w:val="-2"/>
                <w:sz w:val="18"/>
              </w:rPr>
              <w:t>住房公积金</w:t>
            </w:r>
          </w:p>
        </w:tc>
        <w:tc>
          <w:tcPr>
            <w:tcW w:w="2113" w:type="dxa"/>
          </w:tcPr>
          <w:p>
            <w:pPr>
              <w:pStyle w:val="TableParagraph"/>
              <w:spacing w:before="31"/>
              <w:ind w:left="4"/>
              <w:rPr>
                <w:sz w:val="18"/>
              </w:rPr>
            </w:pPr>
            <w:r>
              <w:rPr>
                <w:color w:val="202428"/>
                <w:spacing w:val="-2"/>
                <w:sz w:val="18"/>
              </w:rPr>
              <w:t>工资福利支出</w:t>
            </w:r>
          </w:p>
        </w:tc>
        <w:tc>
          <w:tcPr>
            <w:tcW w:w="1441" w:type="dxa"/>
          </w:tcPr>
          <w:p>
            <w:pPr>
              <w:pStyle w:val="TableParagraph"/>
              <w:spacing w:before="31"/>
              <w:ind w:right="-15"/>
              <w:jc w:val="right"/>
              <w:rPr>
                <w:sz w:val="18"/>
              </w:rPr>
            </w:pPr>
            <w:r>
              <w:rPr>
                <w:color w:val="202428"/>
                <w:spacing w:val="-2"/>
                <w:sz w:val="18"/>
              </w:rPr>
              <w:t>130.50</w:t>
            </w:r>
          </w:p>
        </w:tc>
        <w:tc>
          <w:tcPr>
            <w:tcW w:w="1381" w:type="dxa"/>
          </w:tcPr>
          <w:p>
            <w:pPr>
              <w:pStyle w:val="TableParagraph"/>
              <w:spacing w:before="31"/>
              <w:ind w:right="-15"/>
              <w:jc w:val="right"/>
              <w:rPr>
                <w:sz w:val="18"/>
              </w:rPr>
            </w:pPr>
            <w:r>
              <w:rPr>
                <w:color w:val="202428"/>
                <w:spacing w:val="-2"/>
                <w:sz w:val="18"/>
              </w:rPr>
              <w:t>130.50</w:t>
            </w:r>
          </w:p>
        </w:tc>
        <w:tc>
          <w:tcPr>
            <w:tcW w:w="1141" w:type="dxa"/>
          </w:tcPr>
          <w:p>
            <w:pPr>
              <w:pStyle w:val="TableParagraph"/>
              <w:rPr>
                <w:rFonts w:ascii="Times New Roman"/>
                <w:sz w:val="18"/>
              </w:rPr>
            </w:pPr>
          </w:p>
        </w:tc>
      </w:tr>
      <w:tr>
        <w:trPr>
          <w:trHeight w:val="321" w:hRule="atLeast"/>
        </w:trPr>
        <w:tc>
          <w:tcPr>
            <w:tcW w:w="2893" w:type="dxa"/>
          </w:tcPr>
          <w:p>
            <w:pPr>
              <w:pStyle w:val="TableParagraph"/>
              <w:spacing w:before="31"/>
              <w:ind w:left="4"/>
              <w:rPr>
                <w:sz w:val="18"/>
              </w:rPr>
            </w:pPr>
            <w:r>
              <w:rPr>
                <w:color w:val="202428"/>
                <w:spacing w:val="-2"/>
                <w:sz w:val="18"/>
              </w:rPr>
              <w:t>其他工资福利支出</w:t>
            </w:r>
          </w:p>
        </w:tc>
        <w:tc>
          <w:tcPr>
            <w:tcW w:w="2113" w:type="dxa"/>
          </w:tcPr>
          <w:p>
            <w:pPr>
              <w:pStyle w:val="TableParagraph"/>
              <w:spacing w:before="31"/>
              <w:ind w:left="4"/>
              <w:rPr>
                <w:sz w:val="18"/>
              </w:rPr>
            </w:pPr>
            <w:r>
              <w:rPr>
                <w:color w:val="202428"/>
                <w:spacing w:val="-2"/>
                <w:sz w:val="18"/>
              </w:rPr>
              <w:t>工资福利支出</w:t>
            </w:r>
          </w:p>
        </w:tc>
        <w:tc>
          <w:tcPr>
            <w:tcW w:w="1441" w:type="dxa"/>
          </w:tcPr>
          <w:p>
            <w:pPr>
              <w:pStyle w:val="TableParagraph"/>
              <w:spacing w:before="31"/>
              <w:ind w:right="-15"/>
              <w:jc w:val="right"/>
              <w:rPr>
                <w:sz w:val="18"/>
              </w:rPr>
            </w:pPr>
            <w:r>
              <w:rPr>
                <w:color w:val="202428"/>
                <w:spacing w:val="-2"/>
                <w:sz w:val="18"/>
              </w:rPr>
              <w:t>41.46</w:t>
            </w:r>
          </w:p>
        </w:tc>
        <w:tc>
          <w:tcPr>
            <w:tcW w:w="1381" w:type="dxa"/>
          </w:tcPr>
          <w:p>
            <w:pPr>
              <w:pStyle w:val="TableParagraph"/>
              <w:spacing w:before="31"/>
              <w:jc w:val="right"/>
              <w:rPr>
                <w:sz w:val="18"/>
              </w:rPr>
            </w:pPr>
            <w:r>
              <w:rPr>
                <w:color w:val="202428"/>
                <w:spacing w:val="-2"/>
                <w:sz w:val="18"/>
              </w:rPr>
              <w:t>41.46</w:t>
            </w:r>
          </w:p>
        </w:tc>
        <w:tc>
          <w:tcPr>
            <w:tcW w:w="1141" w:type="dxa"/>
          </w:tcPr>
          <w:p>
            <w:pPr>
              <w:pStyle w:val="TableParagraph"/>
              <w:rPr>
                <w:rFonts w:ascii="Times New Roman"/>
                <w:sz w:val="18"/>
              </w:rPr>
            </w:pPr>
          </w:p>
        </w:tc>
      </w:tr>
      <w:tr>
        <w:trPr>
          <w:trHeight w:val="321" w:hRule="atLeast"/>
        </w:trPr>
        <w:tc>
          <w:tcPr>
            <w:tcW w:w="2893" w:type="dxa"/>
          </w:tcPr>
          <w:p>
            <w:pPr>
              <w:pStyle w:val="TableParagraph"/>
              <w:spacing w:before="31"/>
              <w:ind w:left="4"/>
              <w:rPr>
                <w:sz w:val="18"/>
              </w:rPr>
            </w:pPr>
            <w:r>
              <w:rPr>
                <w:color w:val="202428"/>
                <w:spacing w:val="-2"/>
                <w:sz w:val="18"/>
              </w:rPr>
              <w:t>商品和服务支出</w:t>
            </w:r>
          </w:p>
        </w:tc>
        <w:tc>
          <w:tcPr>
            <w:tcW w:w="2113" w:type="dxa"/>
          </w:tcPr>
          <w:p>
            <w:pPr>
              <w:pStyle w:val="TableParagraph"/>
              <w:rPr>
                <w:rFonts w:ascii="Times New Roman"/>
                <w:sz w:val="18"/>
              </w:rPr>
            </w:pPr>
          </w:p>
        </w:tc>
        <w:tc>
          <w:tcPr>
            <w:tcW w:w="1441" w:type="dxa"/>
          </w:tcPr>
          <w:p>
            <w:pPr>
              <w:pStyle w:val="TableParagraph"/>
              <w:spacing w:before="31"/>
              <w:ind w:right="-15"/>
              <w:jc w:val="right"/>
              <w:rPr>
                <w:sz w:val="18"/>
              </w:rPr>
            </w:pPr>
            <w:r>
              <w:rPr>
                <w:color w:val="202428"/>
                <w:spacing w:val="-2"/>
                <w:sz w:val="18"/>
              </w:rPr>
              <w:t>92.43</w:t>
            </w:r>
          </w:p>
        </w:tc>
        <w:tc>
          <w:tcPr>
            <w:tcW w:w="1381" w:type="dxa"/>
          </w:tcPr>
          <w:p>
            <w:pPr>
              <w:pStyle w:val="TableParagraph"/>
              <w:rPr>
                <w:rFonts w:ascii="Times New Roman"/>
                <w:sz w:val="18"/>
              </w:rPr>
            </w:pPr>
          </w:p>
        </w:tc>
        <w:tc>
          <w:tcPr>
            <w:tcW w:w="1141" w:type="dxa"/>
          </w:tcPr>
          <w:p>
            <w:pPr>
              <w:pStyle w:val="TableParagraph"/>
              <w:spacing w:before="31"/>
              <w:ind w:right="1"/>
              <w:jc w:val="right"/>
              <w:rPr>
                <w:sz w:val="18"/>
              </w:rPr>
            </w:pPr>
            <w:r>
              <w:rPr>
                <w:color w:val="202428"/>
                <w:spacing w:val="-2"/>
                <w:sz w:val="18"/>
              </w:rPr>
              <w:t>92.43</w:t>
            </w:r>
          </w:p>
        </w:tc>
      </w:tr>
      <w:tr>
        <w:trPr>
          <w:trHeight w:val="321" w:hRule="atLeast"/>
        </w:trPr>
        <w:tc>
          <w:tcPr>
            <w:tcW w:w="2893" w:type="dxa"/>
          </w:tcPr>
          <w:p>
            <w:pPr>
              <w:pStyle w:val="TableParagraph"/>
              <w:spacing w:before="31"/>
              <w:ind w:left="4"/>
              <w:rPr>
                <w:sz w:val="18"/>
              </w:rPr>
            </w:pPr>
            <w:r>
              <w:rPr>
                <w:color w:val="202428"/>
                <w:spacing w:val="-4"/>
                <w:sz w:val="18"/>
              </w:rPr>
              <w:t>取暖费</w:t>
            </w:r>
          </w:p>
        </w:tc>
        <w:tc>
          <w:tcPr>
            <w:tcW w:w="2113" w:type="dxa"/>
          </w:tcPr>
          <w:p>
            <w:pPr>
              <w:pStyle w:val="TableParagraph"/>
              <w:spacing w:before="31"/>
              <w:ind w:left="4"/>
              <w:rPr>
                <w:sz w:val="18"/>
              </w:rPr>
            </w:pPr>
            <w:r>
              <w:rPr>
                <w:color w:val="202428"/>
                <w:spacing w:val="-2"/>
                <w:sz w:val="18"/>
              </w:rPr>
              <w:t>商品和服务支出</w:t>
            </w:r>
          </w:p>
        </w:tc>
        <w:tc>
          <w:tcPr>
            <w:tcW w:w="1441" w:type="dxa"/>
          </w:tcPr>
          <w:p>
            <w:pPr>
              <w:pStyle w:val="TableParagraph"/>
              <w:spacing w:before="31"/>
              <w:ind w:right="-15"/>
              <w:jc w:val="right"/>
              <w:rPr>
                <w:sz w:val="18"/>
              </w:rPr>
            </w:pPr>
            <w:r>
              <w:rPr>
                <w:color w:val="202428"/>
                <w:spacing w:val="-2"/>
                <w:sz w:val="18"/>
              </w:rPr>
              <w:t>41.57</w:t>
            </w:r>
          </w:p>
        </w:tc>
        <w:tc>
          <w:tcPr>
            <w:tcW w:w="1381" w:type="dxa"/>
          </w:tcPr>
          <w:p>
            <w:pPr>
              <w:pStyle w:val="TableParagraph"/>
              <w:rPr>
                <w:rFonts w:ascii="Times New Roman"/>
                <w:sz w:val="18"/>
              </w:rPr>
            </w:pPr>
          </w:p>
        </w:tc>
        <w:tc>
          <w:tcPr>
            <w:tcW w:w="1141" w:type="dxa"/>
          </w:tcPr>
          <w:p>
            <w:pPr>
              <w:pStyle w:val="TableParagraph"/>
              <w:spacing w:before="31"/>
              <w:ind w:right="1"/>
              <w:jc w:val="right"/>
              <w:rPr>
                <w:sz w:val="18"/>
              </w:rPr>
            </w:pPr>
            <w:r>
              <w:rPr>
                <w:color w:val="202428"/>
                <w:spacing w:val="-2"/>
                <w:sz w:val="18"/>
              </w:rPr>
              <w:t>41.57</w:t>
            </w:r>
          </w:p>
        </w:tc>
      </w:tr>
      <w:tr>
        <w:trPr>
          <w:trHeight w:val="321" w:hRule="atLeast"/>
        </w:trPr>
        <w:tc>
          <w:tcPr>
            <w:tcW w:w="2893" w:type="dxa"/>
          </w:tcPr>
          <w:p>
            <w:pPr>
              <w:pStyle w:val="TableParagraph"/>
              <w:spacing w:before="31"/>
              <w:ind w:left="4"/>
              <w:rPr>
                <w:sz w:val="18"/>
              </w:rPr>
            </w:pPr>
            <w:r>
              <w:rPr>
                <w:color w:val="202428"/>
                <w:spacing w:val="-3"/>
                <w:sz w:val="18"/>
              </w:rPr>
              <w:t>工会经费</w:t>
            </w:r>
          </w:p>
        </w:tc>
        <w:tc>
          <w:tcPr>
            <w:tcW w:w="2113" w:type="dxa"/>
          </w:tcPr>
          <w:p>
            <w:pPr>
              <w:pStyle w:val="TableParagraph"/>
              <w:spacing w:before="31"/>
              <w:ind w:left="4"/>
              <w:rPr>
                <w:sz w:val="18"/>
              </w:rPr>
            </w:pPr>
            <w:r>
              <w:rPr>
                <w:color w:val="202428"/>
                <w:spacing w:val="-2"/>
                <w:sz w:val="18"/>
              </w:rPr>
              <w:t>商品和服务支出</w:t>
            </w:r>
          </w:p>
        </w:tc>
        <w:tc>
          <w:tcPr>
            <w:tcW w:w="1441" w:type="dxa"/>
          </w:tcPr>
          <w:p>
            <w:pPr>
              <w:pStyle w:val="TableParagraph"/>
              <w:spacing w:before="31"/>
              <w:ind w:right="-15"/>
              <w:jc w:val="right"/>
              <w:rPr>
                <w:sz w:val="18"/>
              </w:rPr>
            </w:pPr>
            <w:r>
              <w:rPr>
                <w:color w:val="202428"/>
                <w:spacing w:val="-2"/>
                <w:sz w:val="18"/>
              </w:rPr>
              <w:t>18.49</w:t>
            </w:r>
          </w:p>
        </w:tc>
        <w:tc>
          <w:tcPr>
            <w:tcW w:w="1381" w:type="dxa"/>
          </w:tcPr>
          <w:p>
            <w:pPr>
              <w:pStyle w:val="TableParagraph"/>
              <w:rPr>
                <w:rFonts w:ascii="Times New Roman"/>
                <w:sz w:val="18"/>
              </w:rPr>
            </w:pPr>
          </w:p>
        </w:tc>
        <w:tc>
          <w:tcPr>
            <w:tcW w:w="1141" w:type="dxa"/>
          </w:tcPr>
          <w:p>
            <w:pPr>
              <w:pStyle w:val="TableParagraph"/>
              <w:spacing w:before="31"/>
              <w:ind w:right="1"/>
              <w:jc w:val="right"/>
              <w:rPr>
                <w:sz w:val="18"/>
              </w:rPr>
            </w:pPr>
            <w:r>
              <w:rPr>
                <w:color w:val="202428"/>
                <w:spacing w:val="-2"/>
                <w:sz w:val="18"/>
              </w:rPr>
              <w:t>18.49</w:t>
            </w:r>
          </w:p>
        </w:tc>
      </w:tr>
      <w:tr>
        <w:trPr>
          <w:trHeight w:val="321" w:hRule="atLeast"/>
        </w:trPr>
        <w:tc>
          <w:tcPr>
            <w:tcW w:w="2893" w:type="dxa"/>
          </w:tcPr>
          <w:p>
            <w:pPr>
              <w:pStyle w:val="TableParagraph"/>
              <w:spacing w:before="31"/>
              <w:ind w:left="4"/>
              <w:rPr>
                <w:sz w:val="18"/>
              </w:rPr>
            </w:pPr>
            <w:r>
              <w:rPr>
                <w:color w:val="202428"/>
                <w:spacing w:val="-4"/>
                <w:sz w:val="18"/>
              </w:rPr>
              <w:t>福利费</w:t>
            </w:r>
          </w:p>
        </w:tc>
        <w:tc>
          <w:tcPr>
            <w:tcW w:w="2113" w:type="dxa"/>
          </w:tcPr>
          <w:p>
            <w:pPr>
              <w:pStyle w:val="TableParagraph"/>
              <w:spacing w:before="31"/>
              <w:ind w:left="4"/>
              <w:rPr>
                <w:sz w:val="18"/>
              </w:rPr>
            </w:pPr>
            <w:r>
              <w:rPr>
                <w:color w:val="202428"/>
                <w:spacing w:val="-2"/>
                <w:sz w:val="18"/>
              </w:rPr>
              <w:t>商品和服务支出</w:t>
            </w:r>
          </w:p>
        </w:tc>
        <w:tc>
          <w:tcPr>
            <w:tcW w:w="1441" w:type="dxa"/>
          </w:tcPr>
          <w:p>
            <w:pPr>
              <w:pStyle w:val="TableParagraph"/>
              <w:spacing w:before="31"/>
              <w:ind w:right="-15"/>
              <w:jc w:val="right"/>
              <w:rPr>
                <w:sz w:val="18"/>
              </w:rPr>
            </w:pPr>
            <w:r>
              <w:rPr>
                <w:color w:val="202428"/>
                <w:spacing w:val="-2"/>
                <w:sz w:val="18"/>
              </w:rPr>
              <w:t>32.36</w:t>
            </w:r>
          </w:p>
        </w:tc>
        <w:tc>
          <w:tcPr>
            <w:tcW w:w="1381" w:type="dxa"/>
          </w:tcPr>
          <w:p>
            <w:pPr>
              <w:pStyle w:val="TableParagraph"/>
              <w:rPr>
                <w:rFonts w:ascii="Times New Roman"/>
                <w:sz w:val="18"/>
              </w:rPr>
            </w:pPr>
          </w:p>
        </w:tc>
        <w:tc>
          <w:tcPr>
            <w:tcW w:w="1141" w:type="dxa"/>
          </w:tcPr>
          <w:p>
            <w:pPr>
              <w:pStyle w:val="TableParagraph"/>
              <w:spacing w:before="31"/>
              <w:ind w:right="1"/>
              <w:jc w:val="right"/>
              <w:rPr>
                <w:sz w:val="18"/>
              </w:rPr>
            </w:pPr>
            <w:r>
              <w:rPr>
                <w:color w:val="202428"/>
                <w:spacing w:val="-2"/>
                <w:sz w:val="18"/>
              </w:rPr>
              <w:t>32.36</w:t>
            </w:r>
          </w:p>
        </w:tc>
      </w:tr>
      <w:tr>
        <w:trPr>
          <w:trHeight w:val="321" w:hRule="atLeast"/>
        </w:trPr>
        <w:tc>
          <w:tcPr>
            <w:tcW w:w="2893" w:type="dxa"/>
          </w:tcPr>
          <w:p>
            <w:pPr>
              <w:pStyle w:val="TableParagraph"/>
              <w:spacing w:before="31"/>
              <w:ind w:left="4"/>
              <w:rPr>
                <w:sz w:val="18"/>
              </w:rPr>
            </w:pPr>
            <w:r>
              <w:rPr>
                <w:color w:val="202428"/>
                <w:spacing w:val="-2"/>
                <w:sz w:val="18"/>
              </w:rPr>
              <w:t>对个人和家庭的补助</w:t>
            </w:r>
          </w:p>
        </w:tc>
        <w:tc>
          <w:tcPr>
            <w:tcW w:w="2113" w:type="dxa"/>
          </w:tcPr>
          <w:p>
            <w:pPr>
              <w:pStyle w:val="TableParagraph"/>
              <w:rPr>
                <w:rFonts w:ascii="Times New Roman"/>
                <w:sz w:val="18"/>
              </w:rPr>
            </w:pPr>
          </w:p>
        </w:tc>
        <w:tc>
          <w:tcPr>
            <w:tcW w:w="1441" w:type="dxa"/>
          </w:tcPr>
          <w:p>
            <w:pPr>
              <w:pStyle w:val="TableParagraph"/>
              <w:spacing w:before="31"/>
              <w:ind w:right="-15"/>
              <w:jc w:val="right"/>
              <w:rPr>
                <w:sz w:val="18"/>
              </w:rPr>
            </w:pPr>
            <w:r>
              <w:rPr>
                <w:color w:val="202428"/>
                <w:spacing w:val="-2"/>
                <w:sz w:val="18"/>
              </w:rPr>
              <w:t>71.64</w:t>
            </w:r>
          </w:p>
        </w:tc>
        <w:tc>
          <w:tcPr>
            <w:tcW w:w="1381" w:type="dxa"/>
          </w:tcPr>
          <w:p>
            <w:pPr>
              <w:pStyle w:val="TableParagraph"/>
              <w:spacing w:before="31"/>
              <w:jc w:val="right"/>
              <w:rPr>
                <w:sz w:val="18"/>
              </w:rPr>
            </w:pPr>
            <w:r>
              <w:rPr>
                <w:color w:val="202428"/>
                <w:spacing w:val="-2"/>
                <w:sz w:val="18"/>
              </w:rPr>
              <w:t>71.64</w:t>
            </w:r>
          </w:p>
        </w:tc>
        <w:tc>
          <w:tcPr>
            <w:tcW w:w="1141" w:type="dxa"/>
          </w:tcPr>
          <w:p>
            <w:pPr>
              <w:pStyle w:val="TableParagraph"/>
              <w:rPr>
                <w:rFonts w:ascii="Times New Roman"/>
                <w:sz w:val="18"/>
              </w:rPr>
            </w:pPr>
          </w:p>
        </w:tc>
      </w:tr>
      <w:tr>
        <w:trPr>
          <w:trHeight w:val="321" w:hRule="atLeast"/>
        </w:trPr>
        <w:tc>
          <w:tcPr>
            <w:tcW w:w="2893" w:type="dxa"/>
          </w:tcPr>
          <w:p>
            <w:pPr>
              <w:pStyle w:val="TableParagraph"/>
              <w:spacing w:before="31"/>
              <w:ind w:left="4"/>
              <w:rPr>
                <w:sz w:val="18"/>
              </w:rPr>
            </w:pPr>
            <w:r>
              <w:rPr>
                <w:color w:val="202428"/>
                <w:spacing w:val="-4"/>
                <w:sz w:val="18"/>
              </w:rPr>
              <w:t>退休费</w:t>
            </w:r>
          </w:p>
        </w:tc>
        <w:tc>
          <w:tcPr>
            <w:tcW w:w="2113" w:type="dxa"/>
          </w:tcPr>
          <w:p>
            <w:pPr>
              <w:pStyle w:val="TableParagraph"/>
              <w:spacing w:before="31"/>
              <w:ind w:left="4"/>
              <w:rPr>
                <w:sz w:val="18"/>
              </w:rPr>
            </w:pPr>
            <w:r>
              <w:rPr>
                <w:color w:val="202428"/>
                <w:spacing w:val="-3"/>
                <w:sz w:val="18"/>
              </w:rPr>
              <w:t>离退休费</w:t>
            </w:r>
          </w:p>
        </w:tc>
        <w:tc>
          <w:tcPr>
            <w:tcW w:w="1441" w:type="dxa"/>
          </w:tcPr>
          <w:p>
            <w:pPr>
              <w:pStyle w:val="TableParagraph"/>
              <w:spacing w:before="31"/>
              <w:ind w:right="-15"/>
              <w:jc w:val="right"/>
              <w:rPr>
                <w:sz w:val="18"/>
              </w:rPr>
            </w:pPr>
            <w:r>
              <w:rPr>
                <w:color w:val="202428"/>
                <w:spacing w:val="-2"/>
                <w:sz w:val="18"/>
              </w:rPr>
              <w:t>20.64</w:t>
            </w:r>
          </w:p>
        </w:tc>
        <w:tc>
          <w:tcPr>
            <w:tcW w:w="1381" w:type="dxa"/>
          </w:tcPr>
          <w:p>
            <w:pPr>
              <w:pStyle w:val="TableParagraph"/>
              <w:spacing w:before="31"/>
              <w:jc w:val="right"/>
              <w:rPr>
                <w:sz w:val="18"/>
              </w:rPr>
            </w:pPr>
            <w:r>
              <w:rPr>
                <w:color w:val="202428"/>
                <w:spacing w:val="-2"/>
                <w:sz w:val="18"/>
              </w:rPr>
              <w:t>20.64</w:t>
            </w:r>
          </w:p>
        </w:tc>
        <w:tc>
          <w:tcPr>
            <w:tcW w:w="1141" w:type="dxa"/>
          </w:tcPr>
          <w:p>
            <w:pPr>
              <w:pStyle w:val="TableParagraph"/>
              <w:rPr>
                <w:rFonts w:ascii="Times New Roman"/>
                <w:sz w:val="18"/>
              </w:rPr>
            </w:pPr>
          </w:p>
        </w:tc>
      </w:tr>
      <w:tr>
        <w:trPr>
          <w:trHeight w:val="321" w:hRule="atLeast"/>
        </w:trPr>
        <w:tc>
          <w:tcPr>
            <w:tcW w:w="2893" w:type="dxa"/>
          </w:tcPr>
          <w:p>
            <w:pPr>
              <w:pStyle w:val="TableParagraph"/>
              <w:spacing w:before="31"/>
              <w:ind w:left="4"/>
              <w:rPr>
                <w:sz w:val="18"/>
              </w:rPr>
            </w:pPr>
            <w:r>
              <w:rPr>
                <w:color w:val="202428"/>
                <w:spacing w:val="-1"/>
                <w:sz w:val="18"/>
              </w:rPr>
              <w:t>其他对个人和家庭的补助</w:t>
            </w:r>
          </w:p>
        </w:tc>
        <w:tc>
          <w:tcPr>
            <w:tcW w:w="2113" w:type="dxa"/>
          </w:tcPr>
          <w:p>
            <w:pPr>
              <w:pStyle w:val="TableParagraph"/>
              <w:spacing w:before="31"/>
              <w:ind w:left="4"/>
              <w:rPr>
                <w:sz w:val="18"/>
              </w:rPr>
            </w:pPr>
            <w:r>
              <w:rPr>
                <w:color w:val="202428"/>
                <w:spacing w:val="-1"/>
                <w:sz w:val="18"/>
              </w:rPr>
              <w:t>其他对个人和家庭的补助</w:t>
            </w:r>
          </w:p>
        </w:tc>
        <w:tc>
          <w:tcPr>
            <w:tcW w:w="1441" w:type="dxa"/>
          </w:tcPr>
          <w:p>
            <w:pPr>
              <w:pStyle w:val="TableParagraph"/>
              <w:spacing w:before="31"/>
              <w:ind w:right="-15"/>
              <w:jc w:val="right"/>
              <w:rPr>
                <w:sz w:val="18"/>
              </w:rPr>
            </w:pPr>
            <w:r>
              <w:rPr>
                <w:color w:val="202428"/>
                <w:spacing w:val="-2"/>
                <w:sz w:val="18"/>
              </w:rPr>
              <w:t>51.00</w:t>
            </w:r>
          </w:p>
        </w:tc>
        <w:tc>
          <w:tcPr>
            <w:tcW w:w="1381" w:type="dxa"/>
          </w:tcPr>
          <w:p>
            <w:pPr>
              <w:pStyle w:val="TableParagraph"/>
              <w:spacing w:before="31"/>
              <w:jc w:val="right"/>
              <w:rPr>
                <w:sz w:val="18"/>
              </w:rPr>
            </w:pPr>
            <w:r>
              <w:rPr>
                <w:color w:val="202428"/>
                <w:spacing w:val="-2"/>
                <w:sz w:val="18"/>
              </w:rPr>
              <w:t>51.00</w:t>
            </w:r>
          </w:p>
        </w:tc>
        <w:tc>
          <w:tcPr>
            <w:tcW w:w="1141" w:type="dxa"/>
          </w:tcPr>
          <w:p>
            <w:pPr>
              <w:pStyle w:val="TableParagraph"/>
              <w:rPr>
                <w:rFonts w:ascii="Times New Roman"/>
                <w:sz w:val="18"/>
              </w:rPr>
            </w:pPr>
          </w:p>
        </w:tc>
      </w:tr>
    </w:tbl>
    <w:p>
      <w:pPr>
        <w:pStyle w:val="TableParagraph"/>
        <w:spacing w:after="0"/>
        <w:rPr>
          <w:rFonts w:ascii="Times New Roman"/>
          <w:sz w:val="18"/>
        </w:rPr>
        <w:sectPr>
          <w:type w:val="continuous"/>
          <w:pgSz w:w="11900" w:h="16840"/>
          <w:pgMar w:header="363" w:footer="138" w:top="1940" w:bottom="280" w:left="1133" w:right="1275"/>
        </w:sectPr>
      </w:pPr>
    </w:p>
    <w:p>
      <w:pPr>
        <w:pStyle w:val="BodyText"/>
        <w:rPr>
          <w:sz w:val="20"/>
        </w:rPr>
      </w:pPr>
    </w:p>
    <w:p>
      <w:pPr>
        <w:pStyle w:val="BodyText"/>
        <w:spacing w:before="28"/>
        <w:rPr>
          <w:sz w:val="20"/>
        </w:rPr>
      </w:pPr>
    </w:p>
    <w:p>
      <w:pPr>
        <w:pStyle w:val="BodyText"/>
        <w:spacing w:after="0"/>
        <w:rPr>
          <w:sz w:val="20"/>
        </w:rPr>
        <w:sectPr>
          <w:pgSz w:w="11900" w:h="16840"/>
          <w:pgMar w:header="363" w:footer="138" w:top="600" w:bottom="320" w:left="1133" w:right="1275"/>
        </w:sectPr>
      </w:pPr>
    </w:p>
    <w:p>
      <w:pPr>
        <w:pStyle w:val="BodyText"/>
        <w:spacing w:before="145"/>
        <w:rPr>
          <w:sz w:val="24"/>
        </w:rPr>
      </w:pPr>
    </w:p>
    <w:p>
      <w:pPr>
        <w:spacing w:before="0"/>
        <w:ind w:left="2287" w:right="0" w:firstLine="0"/>
        <w:jc w:val="left"/>
        <w:rPr>
          <w:b/>
          <w:sz w:val="24"/>
        </w:rPr>
      </w:pPr>
      <w:r>
        <w:rPr>
          <w:b/>
          <w:color w:val="202428"/>
          <w:spacing w:val="-4"/>
          <w:sz w:val="24"/>
        </w:rPr>
        <w:t>2024年政府性基金预算收入表（不含上年结转</w:t>
      </w:r>
      <w:r>
        <w:rPr>
          <w:b/>
          <w:color w:val="202428"/>
          <w:spacing w:val="-10"/>
          <w:sz w:val="24"/>
        </w:rPr>
        <w:t>）</w:t>
      </w:r>
    </w:p>
    <w:p>
      <w:pPr>
        <w:spacing w:before="81"/>
        <w:ind w:left="1082" w:right="0" w:firstLine="0"/>
        <w:jc w:val="left"/>
        <w:rPr>
          <w:sz w:val="15"/>
        </w:rPr>
      </w:pPr>
      <w:r>
        <w:rPr/>
        <w:br w:type="column"/>
      </w:r>
      <w:r>
        <w:rPr>
          <w:color w:val="202428"/>
          <w:sz w:val="15"/>
        </w:rPr>
        <w:t>预算公开表</w:t>
      </w:r>
      <w:r>
        <w:rPr>
          <w:color w:val="202428"/>
          <w:spacing w:val="-10"/>
          <w:sz w:val="15"/>
        </w:rPr>
        <w:t>7</w:t>
      </w:r>
    </w:p>
    <w:p>
      <w:pPr>
        <w:spacing w:after="0"/>
        <w:jc w:val="left"/>
        <w:rPr>
          <w:sz w:val="15"/>
        </w:rPr>
        <w:sectPr>
          <w:type w:val="continuous"/>
          <w:pgSz w:w="11900" w:h="16840"/>
          <w:pgMar w:header="363" w:footer="138" w:top="1940" w:bottom="280" w:left="1133" w:right="1275"/>
          <w:cols w:num="2" w:equalWidth="0">
            <w:col w:w="7330" w:space="40"/>
            <w:col w:w="2122"/>
          </w:cols>
        </w:sectPr>
      </w:pPr>
    </w:p>
    <w:p>
      <w:pPr>
        <w:tabs>
          <w:tab w:pos="8607" w:val="left" w:leader="none"/>
        </w:tabs>
        <w:spacing w:before="176"/>
        <w:ind w:left="313" w:right="0" w:firstLine="0"/>
        <w:jc w:val="left"/>
        <w:rPr>
          <w:sz w:val="15"/>
        </w:rPr>
      </w:pP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spacing w:before="10"/>
        <w:rPr>
          <w:sz w:val="8"/>
        </w:rPr>
      </w:pPr>
    </w:p>
    <w:tbl>
      <w:tblPr>
        <w:tblW w:w="0" w:type="auto"/>
        <w:jc w:val="left"/>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05"/>
        <w:gridCol w:w="4754"/>
        <w:gridCol w:w="1957"/>
      </w:tblGrid>
      <w:tr>
        <w:trPr>
          <w:trHeight w:val="417" w:hRule="atLeast"/>
        </w:trPr>
        <w:tc>
          <w:tcPr>
            <w:tcW w:w="7059" w:type="dxa"/>
            <w:gridSpan w:val="2"/>
          </w:tcPr>
          <w:p>
            <w:pPr>
              <w:pStyle w:val="TableParagraph"/>
              <w:spacing w:before="79"/>
              <w:ind w:right="1"/>
              <w:jc w:val="center"/>
              <w:rPr>
                <w:b/>
                <w:sz w:val="18"/>
              </w:rPr>
            </w:pPr>
            <w:r>
              <w:rPr>
                <w:b/>
                <w:color w:val="202428"/>
                <w:spacing w:val="-6"/>
                <w:sz w:val="18"/>
              </w:rPr>
              <w:t>项目</w:t>
            </w:r>
          </w:p>
        </w:tc>
        <w:tc>
          <w:tcPr>
            <w:tcW w:w="1957" w:type="dxa"/>
            <w:vMerge w:val="restart"/>
          </w:tcPr>
          <w:p>
            <w:pPr>
              <w:pStyle w:val="TableParagraph"/>
              <w:spacing w:before="61"/>
              <w:rPr>
                <w:sz w:val="18"/>
              </w:rPr>
            </w:pPr>
          </w:p>
          <w:p>
            <w:pPr>
              <w:pStyle w:val="TableParagraph"/>
              <w:ind w:left="159"/>
              <w:rPr>
                <w:b/>
                <w:sz w:val="18"/>
              </w:rPr>
            </w:pPr>
            <w:r>
              <w:rPr>
                <w:b/>
                <w:color w:val="202428"/>
                <w:spacing w:val="-3"/>
                <w:sz w:val="18"/>
              </w:rPr>
              <w:t>政府性基金收入预算</w:t>
            </w:r>
          </w:p>
        </w:tc>
      </w:tr>
      <w:tr>
        <w:trPr>
          <w:trHeight w:val="417" w:hRule="atLeast"/>
        </w:trPr>
        <w:tc>
          <w:tcPr>
            <w:tcW w:w="2305" w:type="dxa"/>
          </w:tcPr>
          <w:p>
            <w:pPr>
              <w:pStyle w:val="TableParagraph"/>
              <w:spacing w:before="79"/>
              <w:ind w:left="604"/>
              <w:rPr>
                <w:b/>
                <w:sz w:val="18"/>
              </w:rPr>
            </w:pPr>
            <w:r>
              <w:rPr>
                <w:b/>
                <w:color w:val="202428"/>
                <w:spacing w:val="-4"/>
                <w:sz w:val="18"/>
              </w:rPr>
              <w:t>收入科目编码</w:t>
            </w:r>
          </w:p>
        </w:tc>
        <w:tc>
          <w:tcPr>
            <w:tcW w:w="4754" w:type="dxa"/>
          </w:tcPr>
          <w:p>
            <w:pPr>
              <w:pStyle w:val="TableParagraph"/>
              <w:spacing w:before="79"/>
              <w:ind w:right="1"/>
              <w:jc w:val="center"/>
              <w:rPr>
                <w:b/>
                <w:sz w:val="18"/>
              </w:rPr>
            </w:pPr>
            <w:r>
              <w:rPr>
                <w:b/>
                <w:color w:val="202428"/>
                <w:spacing w:val="-4"/>
                <w:sz w:val="18"/>
              </w:rPr>
              <w:t>科目名称</w:t>
            </w:r>
          </w:p>
        </w:tc>
        <w:tc>
          <w:tcPr>
            <w:tcW w:w="1957" w:type="dxa"/>
            <w:vMerge/>
            <w:tcBorders>
              <w:top w:val="nil"/>
            </w:tcBorders>
          </w:tcPr>
          <w:p>
            <w:pPr>
              <w:rPr>
                <w:sz w:val="2"/>
                <w:szCs w:val="2"/>
              </w:rPr>
            </w:pPr>
          </w:p>
        </w:tc>
      </w:tr>
      <w:tr>
        <w:trPr>
          <w:trHeight w:val="417" w:hRule="atLeast"/>
        </w:trPr>
        <w:tc>
          <w:tcPr>
            <w:tcW w:w="7059" w:type="dxa"/>
            <w:gridSpan w:val="2"/>
          </w:tcPr>
          <w:p>
            <w:pPr>
              <w:pStyle w:val="TableParagraph"/>
              <w:spacing w:before="79"/>
              <w:ind w:right="1"/>
              <w:jc w:val="center"/>
              <w:rPr>
                <w:b/>
                <w:sz w:val="18"/>
              </w:rPr>
            </w:pPr>
            <w:r>
              <w:rPr>
                <w:b/>
                <w:color w:val="202428"/>
                <w:spacing w:val="-6"/>
                <w:sz w:val="18"/>
              </w:rPr>
              <w:t>合计</w:t>
            </w:r>
          </w:p>
        </w:tc>
        <w:tc>
          <w:tcPr>
            <w:tcW w:w="1957" w:type="dxa"/>
          </w:tcPr>
          <w:p>
            <w:pPr>
              <w:pStyle w:val="TableParagraph"/>
              <w:rPr>
                <w:rFonts w:ascii="Times New Roman"/>
                <w:sz w:val="18"/>
              </w:rPr>
            </w:pPr>
          </w:p>
        </w:tc>
      </w:tr>
      <w:tr>
        <w:trPr>
          <w:trHeight w:val="417" w:hRule="atLeast"/>
        </w:trPr>
        <w:tc>
          <w:tcPr>
            <w:tcW w:w="2305" w:type="dxa"/>
          </w:tcPr>
          <w:p>
            <w:pPr>
              <w:pStyle w:val="TableParagraph"/>
              <w:rPr>
                <w:rFonts w:ascii="Times New Roman"/>
                <w:sz w:val="18"/>
              </w:rPr>
            </w:pPr>
          </w:p>
        </w:tc>
        <w:tc>
          <w:tcPr>
            <w:tcW w:w="4754" w:type="dxa"/>
          </w:tcPr>
          <w:p>
            <w:pPr>
              <w:pStyle w:val="TableParagraph"/>
              <w:rPr>
                <w:rFonts w:ascii="Times New Roman"/>
                <w:sz w:val="18"/>
              </w:rPr>
            </w:pPr>
          </w:p>
        </w:tc>
        <w:tc>
          <w:tcPr>
            <w:tcW w:w="1957" w:type="dxa"/>
          </w:tcPr>
          <w:p>
            <w:pPr>
              <w:pStyle w:val="TableParagraph"/>
              <w:rPr>
                <w:rFonts w:ascii="Times New Roman"/>
                <w:sz w:val="18"/>
              </w:rPr>
            </w:pPr>
          </w:p>
        </w:tc>
      </w:tr>
    </w:tbl>
    <w:p>
      <w:pPr>
        <w:spacing w:before="78"/>
        <w:ind w:left="307" w:right="0" w:firstLine="0"/>
        <w:jc w:val="left"/>
        <w:rPr>
          <w:b/>
          <w:sz w:val="18"/>
        </w:rPr>
      </w:pPr>
      <w:r>
        <w:rPr>
          <w:b/>
          <w:color w:val="202428"/>
          <w:spacing w:val="-4"/>
          <w:sz w:val="18"/>
        </w:rPr>
        <w:t>注：本表无数据</w:t>
      </w:r>
    </w:p>
    <w:p>
      <w:pPr>
        <w:spacing w:after="0"/>
        <w:jc w:val="left"/>
        <w:rPr>
          <w:b/>
          <w:sz w:val="18"/>
        </w:rPr>
        <w:sectPr>
          <w:type w:val="continuous"/>
          <w:pgSz w:w="11900" w:h="16840"/>
          <w:pgMar w:header="363" w:footer="138" w:top="1940" w:bottom="280" w:left="1133" w:right="1275"/>
        </w:sectPr>
      </w:pPr>
    </w:p>
    <w:p>
      <w:pPr>
        <w:pStyle w:val="BodyText"/>
        <w:rPr>
          <w:b/>
          <w:sz w:val="20"/>
        </w:rPr>
      </w:pPr>
    </w:p>
    <w:p>
      <w:pPr>
        <w:pStyle w:val="BodyText"/>
        <w:spacing w:before="28"/>
        <w:rPr>
          <w:b/>
          <w:sz w:val="20"/>
        </w:rPr>
      </w:pPr>
    </w:p>
    <w:p>
      <w:pPr>
        <w:pStyle w:val="BodyText"/>
        <w:spacing w:after="0"/>
        <w:rPr>
          <w:b/>
          <w:sz w:val="20"/>
        </w:rPr>
        <w:sectPr>
          <w:pgSz w:w="11900" w:h="16840"/>
          <w:pgMar w:header="363" w:footer="138" w:top="600" w:bottom="320" w:left="1133" w:right="1275"/>
        </w:sectPr>
      </w:pPr>
    </w:p>
    <w:p>
      <w:pPr>
        <w:pStyle w:val="BodyText"/>
        <w:spacing w:before="145"/>
        <w:rPr>
          <w:b/>
          <w:sz w:val="24"/>
        </w:rPr>
      </w:pPr>
    </w:p>
    <w:p>
      <w:pPr>
        <w:spacing w:before="0"/>
        <w:ind w:left="2287" w:right="0" w:firstLine="0"/>
        <w:jc w:val="left"/>
        <w:rPr>
          <w:b/>
          <w:sz w:val="24"/>
        </w:rPr>
      </w:pPr>
      <w:r>
        <w:rPr>
          <w:b/>
          <w:color w:val="202428"/>
          <w:spacing w:val="-4"/>
          <w:sz w:val="24"/>
        </w:rPr>
        <w:t>2024年政府性基金预算支出表（不含上年结转</w:t>
      </w:r>
      <w:r>
        <w:rPr>
          <w:b/>
          <w:color w:val="202428"/>
          <w:spacing w:val="-10"/>
          <w:sz w:val="24"/>
        </w:rPr>
        <w:t>）</w:t>
      </w:r>
    </w:p>
    <w:p>
      <w:pPr>
        <w:spacing w:before="81"/>
        <w:ind w:left="1082" w:right="0" w:firstLine="0"/>
        <w:jc w:val="left"/>
        <w:rPr>
          <w:sz w:val="15"/>
        </w:rPr>
      </w:pPr>
      <w:r>
        <w:rPr/>
        <w:br w:type="column"/>
      </w:r>
      <w:r>
        <w:rPr>
          <w:color w:val="202428"/>
          <w:sz w:val="15"/>
        </w:rPr>
        <w:t>预算公开表</w:t>
      </w:r>
      <w:r>
        <w:rPr>
          <w:color w:val="202428"/>
          <w:spacing w:val="-10"/>
          <w:sz w:val="15"/>
        </w:rPr>
        <w:t>8</w:t>
      </w:r>
    </w:p>
    <w:p>
      <w:pPr>
        <w:spacing w:after="0"/>
        <w:jc w:val="left"/>
        <w:rPr>
          <w:sz w:val="15"/>
        </w:rPr>
        <w:sectPr>
          <w:type w:val="continuous"/>
          <w:pgSz w:w="11900" w:h="16840"/>
          <w:pgMar w:header="363" w:footer="138" w:top="1940" w:bottom="280" w:left="1133" w:right="1275"/>
          <w:cols w:num="2" w:equalWidth="0">
            <w:col w:w="7330" w:space="40"/>
            <w:col w:w="2122"/>
          </w:cols>
        </w:sectPr>
      </w:pPr>
    </w:p>
    <w:p>
      <w:pPr>
        <w:tabs>
          <w:tab w:pos="8607" w:val="left" w:leader="none"/>
        </w:tabs>
        <w:spacing w:before="176"/>
        <w:ind w:left="313" w:right="0" w:firstLine="0"/>
        <w:jc w:val="left"/>
        <w:rPr>
          <w:sz w:val="15"/>
        </w:rPr>
      </w:pP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spacing w:before="10"/>
        <w:rPr>
          <w:sz w:val="8"/>
        </w:rPr>
      </w:pPr>
    </w:p>
    <w:tbl>
      <w:tblPr>
        <w:tblW w:w="0" w:type="auto"/>
        <w:jc w:val="left"/>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65"/>
        <w:gridCol w:w="3493"/>
        <w:gridCol w:w="1128"/>
        <w:gridCol w:w="1140"/>
        <w:gridCol w:w="1188"/>
      </w:tblGrid>
      <w:tr>
        <w:trPr>
          <w:trHeight w:val="417" w:hRule="atLeast"/>
        </w:trPr>
        <w:tc>
          <w:tcPr>
            <w:tcW w:w="2065" w:type="dxa"/>
          </w:tcPr>
          <w:p>
            <w:pPr>
              <w:pStyle w:val="TableParagraph"/>
              <w:spacing w:before="79"/>
              <w:ind w:left="664"/>
              <w:rPr>
                <w:b/>
                <w:sz w:val="18"/>
              </w:rPr>
            </w:pPr>
            <w:r>
              <w:rPr>
                <w:b/>
                <w:color w:val="202428"/>
                <w:spacing w:val="-4"/>
                <w:sz w:val="18"/>
              </w:rPr>
              <w:t>科目编码</w:t>
            </w:r>
          </w:p>
        </w:tc>
        <w:tc>
          <w:tcPr>
            <w:tcW w:w="3493" w:type="dxa"/>
          </w:tcPr>
          <w:p>
            <w:pPr>
              <w:pStyle w:val="TableParagraph"/>
              <w:spacing w:before="79"/>
              <w:jc w:val="center"/>
              <w:rPr>
                <w:b/>
                <w:sz w:val="18"/>
              </w:rPr>
            </w:pPr>
            <w:r>
              <w:rPr>
                <w:b/>
                <w:color w:val="202428"/>
                <w:spacing w:val="-4"/>
                <w:sz w:val="18"/>
              </w:rPr>
              <w:t>科目名称</w:t>
            </w:r>
          </w:p>
        </w:tc>
        <w:tc>
          <w:tcPr>
            <w:tcW w:w="1128" w:type="dxa"/>
          </w:tcPr>
          <w:p>
            <w:pPr>
              <w:pStyle w:val="TableParagraph"/>
              <w:spacing w:before="79"/>
              <w:jc w:val="center"/>
              <w:rPr>
                <w:b/>
                <w:sz w:val="18"/>
              </w:rPr>
            </w:pPr>
            <w:r>
              <w:rPr>
                <w:b/>
                <w:color w:val="202428"/>
                <w:spacing w:val="-6"/>
                <w:sz w:val="18"/>
              </w:rPr>
              <w:t>合计</w:t>
            </w:r>
          </w:p>
        </w:tc>
        <w:tc>
          <w:tcPr>
            <w:tcW w:w="1140" w:type="dxa"/>
          </w:tcPr>
          <w:p>
            <w:pPr>
              <w:pStyle w:val="TableParagraph"/>
              <w:spacing w:before="79"/>
              <w:ind w:left="202"/>
              <w:rPr>
                <w:b/>
                <w:sz w:val="18"/>
              </w:rPr>
            </w:pPr>
            <w:r>
              <w:rPr>
                <w:b/>
                <w:color w:val="202428"/>
                <w:spacing w:val="-4"/>
                <w:sz w:val="18"/>
              </w:rPr>
              <w:t>基本支出</w:t>
            </w:r>
          </w:p>
        </w:tc>
        <w:tc>
          <w:tcPr>
            <w:tcW w:w="1188" w:type="dxa"/>
          </w:tcPr>
          <w:p>
            <w:pPr>
              <w:pStyle w:val="TableParagraph"/>
              <w:spacing w:before="79"/>
              <w:ind w:left="226"/>
              <w:rPr>
                <w:b/>
                <w:sz w:val="18"/>
              </w:rPr>
            </w:pPr>
            <w:r>
              <w:rPr>
                <w:b/>
                <w:color w:val="202428"/>
                <w:spacing w:val="-4"/>
                <w:sz w:val="18"/>
              </w:rPr>
              <w:t>项目支出</w:t>
            </w:r>
          </w:p>
        </w:tc>
      </w:tr>
      <w:tr>
        <w:trPr>
          <w:trHeight w:val="417" w:hRule="atLeast"/>
        </w:trPr>
        <w:tc>
          <w:tcPr>
            <w:tcW w:w="5558" w:type="dxa"/>
            <w:gridSpan w:val="2"/>
          </w:tcPr>
          <w:p>
            <w:pPr>
              <w:pStyle w:val="TableParagraph"/>
              <w:spacing w:before="79"/>
              <w:jc w:val="center"/>
              <w:rPr>
                <w:b/>
                <w:sz w:val="18"/>
              </w:rPr>
            </w:pPr>
            <w:r>
              <w:rPr>
                <w:b/>
                <w:color w:val="202428"/>
                <w:spacing w:val="-6"/>
                <w:sz w:val="18"/>
              </w:rPr>
              <w:t>合计</w:t>
            </w:r>
          </w:p>
        </w:tc>
        <w:tc>
          <w:tcPr>
            <w:tcW w:w="1128" w:type="dxa"/>
          </w:tcPr>
          <w:p>
            <w:pPr>
              <w:pStyle w:val="TableParagraph"/>
              <w:rPr>
                <w:rFonts w:ascii="Times New Roman"/>
                <w:sz w:val="18"/>
              </w:rPr>
            </w:pPr>
          </w:p>
        </w:tc>
        <w:tc>
          <w:tcPr>
            <w:tcW w:w="1140" w:type="dxa"/>
          </w:tcPr>
          <w:p>
            <w:pPr>
              <w:pStyle w:val="TableParagraph"/>
              <w:rPr>
                <w:rFonts w:ascii="Times New Roman"/>
                <w:sz w:val="18"/>
              </w:rPr>
            </w:pPr>
          </w:p>
        </w:tc>
        <w:tc>
          <w:tcPr>
            <w:tcW w:w="1188" w:type="dxa"/>
          </w:tcPr>
          <w:p>
            <w:pPr>
              <w:pStyle w:val="TableParagraph"/>
              <w:rPr>
                <w:rFonts w:ascii="Times New Roman"/>
                <w:sz w:val="18"/>
              </w:rPr>
            </w:pPr>
          </w:p>
        </w:tc>
      </w:tr>
      <w:tr>
        <w:trPr>
          <w:trHeight w:val="417" w:hRule="atLeast"/>
        </w:trPr>
        <w:tc>
          <w:tcPr>
            <w:tcW w:w="2065" w:type="dxa"/>
          </w:tcPr>
          <w:p>
            <w:pPr>
              <w:pStyle w:val="TableParagraph"/>
              <w:rPr>
                <w:rFonts w:ascii="Times New Roman"/>
                <w:sz w:val="18"/>
              </w:rPr>
            </w:pPr>
          </w:p>
        </w:tc>
        <w:tc>
          <w:tcPr>
            <w:tcW w:w="3493" w:type="dxa"/>
          </w:tcPr>
          <w:p>
            <w:pPr>
              <w:pStyle w:val="TableParagraph"/>
              <w:rPr>
                <w:rFonts w:ascii="Times New Roman"/>
                <w:sz w:val="18"/>
              </w:rPr>
            </w:pPr>
          </w:p>
        </w:tc>
        <w:tc>
          <w:tcPr>
            <w:tcW w:w="1128" w:type="dxa"/>
          </w:tcPr>
          <w:p>
            <w:pPr>
              <w:pStyle w:val="TableParagraph"/>
              <w:rPr>
                <w:rFonts w:ascii="Times New Roman"/>
                <w:sz w:val="18"/>
              </w:rPr>
            </w:pPr>
          </w:p>
        </w:tc>
        <w:tc>
          <w:tcPr>
            <w:tcW w:w="1140" w:type="dxa"/>
          </w:tcPr>
          <w:p>
            <w:pPr>
              <w:pStyle w:val="TableParagraph"/>
              <w:rPr>
                <w:rFonts w:ascii="Times New Roman"/>
                <w:sz w:val="18"/>
              </w:rPr>
            </w:pPr>
          </w:p>
        </w:tc>
        <w:tc>
          <w:tcPr>
            <w:tcW w:w="1188" w:type="dxa"/>
          </w:tcPr>
          <w:p>
            <w:pPr>
              <w:pStyle w:val="TableParagraph"/>
              <w:rPr>
                <w:rFonts w:ascii="Times New Roman"/>
                <w:sz w:val="18"/>
              </w:rPr>
            </w:pPr>
          </w:p>
        </w:tc>
      </w:tr>
    </w:tbl>
    <w:p>
      <w:pPr>
        <w:spacing w:before="78"/>
        <w:ind w:left="307" w:right="0" w:firstLine="0"/>
        <w:jc w:val="left"/>
        <w:rPr>
          <w:b/>
          <w:sz w:val="18"/>
        </w:rPr>
      </w:pPr>
      <w:r>
        <w:rPr>
          <w:b/>
          <w:color w:val="202428"/>
          <w:spacing w:val="-4"/>
          <w:sz w:val="18"/>
        </w:rPr>
        <w:t>注：本表无数据</w:t>
      </w:r>
    </w:p>
    <w:p>
      <w:pPr>
        <w:spacing w:after="0"/>
        <w:jc w:val="left"/>
        <w:rPr>
          <w:b/>
          <w:sz w:val="18"/>
        </w:rPr>
        <w:sectPr>
          <w:type w:val="continuous"/>
          <w:pgSz w:w="11900" w:h="16840"/>
          <w:pgMar w:header="363" w:footer="138" w:top="1940" w:bottom="280" w:left="1133" w:right="1275"/>
        </w:sectPr>
      </w:pPr>
    </w:p>
    <w:p>
      <w:pPr>
        <w:pStyle w:val="BodyText"/>
        <w:rPr>
          <w:b/>
          <w:sz w:val="20"/>
        </w:rPr>
      </w:pPr>
    </w:p>
    <w:p>
      <w:pPr>
        <w:pStyle w:val="BodyText"/>
        <w:spacing w:before="148"/>
        <w:rPr>
          <w:b/>
          <w:sz w:val="20"/>
        </w:rPr>
      </w:pPr>
    </w:p>
    <w:p>
      <w:pPr>
        <w:pStyle w:val="BodyText"/>
        <w:spacing w:after="0"/>
        <w:rPr>
          <w:b/>
          <w:sz w:val="20"/>
        </w:rPr>
        <w:sectPr>
          <w:pgSz w:w="11900" w:h="16840"/>
          <w:pgMar w:header="363" w:footer="138" w:top="600" w:bottom="320" w:left="1133" w:right="1275"/>
        </w:sectPr>
      </w:pPr>
    </w:p>
    <w:p>
      <w:pPr>
        <w:pStyle w:val="BodyText"/>
        <w:spacing w:before="25"/>
        <w:rPr>
          <w:b/>
          <w:sz w:val="24"/>
        </w:rPr>
      </w:pPr>
    </w:p>
    <w:p>
      <w:pPr>
        <w:spacing w:before="0"/>
        <w:ind w:left="1927" w:right="0" w:firstLine="0"/>
        <w:jc w:val="left"/>
        <w:rPr>
          <w:b/>
          <w:sz w:val="24"/>
        </w:rPr>
      </w:pPr>
      <w:r>
        <w:rPr>
          <w:b/>
          <w:color w:val="202428"/>
          <w:spacing w:val="-4"/>
          <w:sz w:val="24"/>
        </w:rPr>
        <w:t>2024年国有资本经营预算收支预算表（不含上年结转</w:t>
      </w:r>
      <w:r>
        <w:rPr>
          <w:b/>
          <w:color w:val="202428"/>
          <w:spacing w:val="-10"/>
          <w:sz w:val="24"/>
        </w:rPr>
        <w:t>）</w:t>
      </w:r>
    </w:p>
    <w:p>
      <w:pPr>
        <w:spacing w:before="81"/>
        <w:ind w:left="722" w:right="0" w:firstLine="0"/>
        <w:jc w:val="left"/>
        <w:rPr>
          <w:sz w:val="15"/>
        </w:rPr>
      </w:pPr>
      <w:r>
        <w:rPr/>
        <w:br w:type="column"/>
      </w:r>
      <w:r>
        <w:rPr>
          <w:color w:val="202428"/>
          <w:sz w:val="15"/>
        </w:rPr>
        <w:t>部门公开表</w:t>
      </w:r>
      <w:r>
        <w:rPr>
          <w:color w:val="202428"/>
          <w:spacing w:val="-10"/>
          <w:sz w:val="15"/>
        </w:rPr>
        <w:t>9</w:t>
      </w:r>
    </w:p>
    <w:p>
      <w:pPr>
        <w:spacing w:after="0"/>
        <w:jc w:val="left"/>
        <w:rPr>
          <w:sz w:val="15"/>
        </w:rPr>
        <w:sectPr>
          <w:type w:val="continuous"/>
          <w:pgSz w:w="11900" w:h="16840"/>
          <w:pgMar w:header="363" w:footer="138" w:top="1940" w:bottom="280" w:left="1133" w:right="1275"/>
          <w:cols w:num="2" w:equalWidth="0">
            <w:col w:w="7690" w:space="40"/>
            <w:col w:w="1762"/>
          </w:cols>
        </w:sectPr>
      </w:pPr>
    </w:p>
    <w:p>
      <w:pPr>
        <w:tabs>
          <w:tab w:pos="8535" w:val="left" w:leader="none"/>
        </w:tabs>
        <w:spacing w:before="176"/>
        <w:ind w:left="313" w:right="0" w:firstLine="0"/>
        <w:jc w:val="left"/>
        <w:rPr>
          <w:sz w:val="15"/>
        </w:rPr>
      </w:pP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spacing w:before="10"/>
        <w:rPr>
          <w:sz w:val="8"/>
        </w:rPr>
      </w:pPr>
    </w:p>
    <w:tbl>
      <w:tblPr>
        <w:tblW w:w="0" w:type="auto"/>
        <w:jc w:val="left"/>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92"/>
        <w:gridCol w:w="1728"/>
        <w:gridCol w:w="936"/>
        <w:gridCol w:w="936"/>
        <w:gridCol w:w="1416"/>
        <w:gridCol w:w="972"/>
        <w:gridCol w:w="924"/>
        <w:gridCol w:w="1008"/>
      </w:tblGrid>
      <w:tr>
        <w:trPr>
          <w:trHeight w:val="417" w:hRule="atLeast"/>
        </w:trPr>
        <w:tc>
          <w:tcPr>
            <w:tcW w:w="3756" w:type="dxa"/>
            <w:gridSpan w:val="3"/>
          </w:tcPr>
          <w:p>
            <w:pPr>
              <w:pStyle w:val="TableParagraph"/>
              <w:spacing w:before="79"/>
              <w:ind w:left="970"/>
              <w:rPr>
                <w:b/>
                <w:sz w:val="18"/>
              </w:rPr>
            </w:pPr>
            <w:r>
              <w:rPr>
                <w:b/>
                <w:color w:val="202428"/>
                <w:spacing w:val="-3"/>
                <w:sz w:val="18"/>
              </w:rPr>
              <w:t>国有资本经营预算收入</w:t>
            </w:r>
          </w:p>
        </w:tc>
        <w:tc>
          <w:tcPr>
            <w:tcW w:w="5256" w:type="dxa"/>
            <w:gridSpan w:val="5"/>
          </w:tcPr>
          <w:p>
            <w:pPr>
              <w:pStyle w:val="TableParagraph"/>
              <w:spacing w:before="79"/>
              <w:ind w:left="1722"/>
              <w:rPr>
                <w:b/>
                <w:sz w:val="18"/>
              </w:rPr>
            </w:pPr>
            <w:r>
              <w:rPr>
                <w:b/>
                <w:color w:val="202428"/>
                <w:spacing w:val="-3"/>
                <w:sz w:val="18"/>
              </w:rPr>
              <w:t>国有资本经营预算支出</w:t>
            </w:r>
          </w:p>
        </w:tc>
      </w:tr>
      <w:tr>
        <w:trPr>
          <w:trHeight w:val="417" w:hRule="atLeast"/>
        </w:trPr>
        <w:tc>
          <w:tcPr>
            <w:tcW w:w="2820" w:type="dxa"/>
            <w:gridSpan w:val="2"/>
          </w:tcPr>
          <w:p>
            <w:pPr>
              <w:pStyle w:val="TableParagraph"/>
              <w:spacing w:before="79"/>
              <w:jc w:val="center"/>
              <w:rPr>
                <w:b/>
                <w:sz w:val="18"/>
              </w:rPr>
            </w:pPr>
            <w:r>
              <w:rPr>
                <w:b/>
                <w:color w:val="202428"/>
                <w:spacing w:val="-6"/>
                <w:sz w:val="18"/>
              </w:rPr>
              <w:t>项目</w:t>
            </w:r>
          </w:p>
        </w:tc>
        <w:tc>
          <w:tcPr>
            <w:tcW w:w="936" w:type="dxa"/>
            <w:vMerge w:val="restart"/>
          </w:tcPr>
          <w:p>
            <w:pPr>
              <w:pStyle w:val="TableParagraph"/>
              <w:spacing w:line="208" w:lineRule="auto" w:before="211"/>
              <w:ind w:left="11" w:right="7"/>
              <w:rPr>
                <w:b/>
                <w:sz w:val="18"/>
              </w:rPr>
            </w:pPr>
            <w:r>
              <w:rPr>
                <w:b/>
                <w:color w:val="202428"/>
                <w:spacing w:val="-2"/>
                <w:sz w:val="18"/>
              </w:rPr>
              <w:t>国有资本经</w:t>
            </w:r>
            <w:r>
              <w:rPr>
                <w:b/>
                <w:color w:val="202428"/>
                <w:spacing w:val="-4"/>
                <w:sz w:val="18"/>
              </w:rPr>
              <w:t>营收入预算</w:t>
            </w:r>
          </w:p>
        </w:tc>
        <w:tc>
          <w:tcPr>
            <w:tcW w:w="936" w:type="dxa"/>
            <w:vMerge w:val="restart"/>
          </w:tcPr>
          <w:p>
            <w:pPr>
              <w:pStyle w:val="TableParagraph"/>
              <w:spacing w:before="61"/>
              <w:rPr>
                <w:sz w:val="18"/>
              </w:rPr>
            </w:pPr>
          </w:p>
          <w:p>
            <w:pPr>
              <w:pStyle w:val="TableParagraph"/>
              <w:ind w:left="101"/>
              <w:rPr>
                <w:b/>
                <w:sz w:val="18"/>
              </w:rPr>
            </w:pPr>
            <w:r>
              <w:rPr>
                <w:b/>
                <w:color w:val="202428"/>
                <w:spacing w:val="-4"/>
                <w:sz w:val="18"/>
              </w:rPr>
              <w:t>科目编码</w:t>
            </w:r>
          </w:p>
        </w:tc>
        <w:tc>
          <w:tcPr>
            <w:tcW w:w="1416" w:type="dxa"/>
            <w:vMerge w:val="restart"/>
          </w:tcPr>
          <w:p>
            <w:pPr>
              <w:pStyle w:val="TableParagraph"/>
              <w:spacing w:before="61"/>
              <w:rPr>
                <w:sz w:val="18"/>
              </w:rPr>
            </w:pPr>
          </w:p>
          <w:p>
            <w:pPr>
              <w:pStyle w:val="TableParagraph"/>
              <w:ind w:left="341"/>
              <w:rPr>
                <w:b/>
                <w:sz w:val="18"/>
              </w:rPr>
            </w:pPr>
            <w:r>
              <w:rPr>
                <w:b/>
                <w:color w:val="202428"/>
                <w:spacing w:val="-4"/>
                <w:sz w:val="18"/>
              </w:rPr>
              <w:t>科目名称</w:t>
            </w:r>
          </w:p>
        </w:tc>
        <w:tc>
          <w:tcPr>
            <w:tcW w:w="972" w:type="dxa"/>
            <w:vMerge w:val="restart"/>
          </w:tcPr>
          <w:p>
            <w:pPr>
              <w:pStyle w:val="TableParagraph"/>
              <w:spacing w:before="61"/>
              <w:rPr>
                <w:sz w:val="18"/>
              </w:rPr>
            </w:pPr>
          </w:p>
          <w:p>
            <w:pPr>
              <w:pStyle w:val="TableParagraph"/>
              <w:ind w:left="300"/>
              <w:rPr>
                <w:b/>
                <w:sz w:val="18"/>
              </w:rPr>
            </w:pPr>
            <w:r>
              <w:rPr>
                <w:b/>
                <w:color w:val="202428"/>
                <w:spacing w:val="-6"/>
                <w:sz w:val="18"/>
              </w:rPr>
              <w:t>合计</w:t>
            </w:r>
          </w:p>
        </w:tc>
        <w:tc>
          <w:tcPr>
            <w:tcW w:w="924" w:type="dxa"/>
            <w:vMerge w:val="restart"/>
          </w:tcPr>
          <w:p>
            <w:pPr>
              <w:pStyle w:val="TableParagraph"/>
              <w:spacing w:before="61"/>
              <w:rPr>
                <w:sz w:val="18"/>
              </w:rPr>
            </w:pPr>
          </w:p>
          <w:p>
            <w:pPr>
              <w:pStyle w:val="TableParagraph"/>
              <w:ind w:left="96"/>
              <w:rPr>
                <w:b/>
                <w:sz w:val="18"/>
              </w:rPr>
            </w:pPr>
            <w:r>
              <w:rPr>
                <w:b/>
                <w:color w:val="202428"/>
                <w:spacing w:val="-4"/>
                <w:sz w:val="18"/>
              </w:rPr>
              <w:t>基本支出</w:t>
            </w:r>
          </w:p>
        </w:tc>
        <w:tc>
          <w:tcPr>
            <w:tcW w:w="1008" w:type="dxa"/>
            <w:vMerge w:val="restart"/>
          </w:tcPr>
          <w:p>
            <w:pPr>
              <w:pStyle w:val="TableParagraph"/>
              <w:spacing w:before="61"/>
              <w:rPr>
                <w:sz w:val="18"/>
              </w:rPr>
            </w:pPr>
          </w:p>
          <w:p>
            <w:pPr>
              <w:pStyle w:val="TableParagraph"/>
              <w:ind w:left="138"/>
              <w:rPr>
                <w:b/>
                <w:sz w:val="18"/>
              </w:rPr>
            </w:pPr>
            <w:r>
              <w:rPr>
                <w:b/>
                <w:color w:val="202428"/>
                <w:spacing w:val="-4"/>
                <w:sz w:val="18"/>
              </w:rPr>
              <w:t>项目支出</w:t>
            </w:r>
          </w:p>
        </w:tc>
      </w:tr>
      <w:tr>
        <w:trPr>
          <w:trHeight w:val="417" w:hRule="atLeast"/>
        </w:trPr>
        <w:tc>
          <w:tcPr>
            <w:tcW w:w="1092" w:type="dxa"/>
          </w:tcPr>
          <w:p>
            <w:pPr>
              <w:pStyle w:val="TableParagraph"/>
              <w:spacing w:before="79"/>
              <w:ind w:left="-2" w:right="-15"/>
              <w:rPr>
                <w:b/>
                <w:sz w:val="18"/>
              </w:rPr>
            </w:pPr>
            <w:r>
              <w:rPr>
                <w:b/>
                <w:color w:val="202428"/>
                <w:spacing w:val="-4"/>
                <w:sz w:val="18"/>
              </w:rPr>
              <w:t>收入科目编码</w:t>
            </w:r>
          </w:p>
        </w:tc>
        <w:tc>
          <w:tcPr>
            <w:tcW w:w="1728" w:type="dxa"/>
          </w:tcPr>
          <w:p>
            <w:pPr>
              <w:pStyle w:val="TableParagraph"/>
              <w:spacing w:before="79"/>
              <w:ind w:left="496"/>
              <w:rPr>
                <w:b/>
                <w:sz w:val="18"/>
              </w:rPr>
            </w:pPr>
            <w:r>
              <w:rPr>
                <w:b/>
                <w:color w:val="202428"/>
                <w:spacing w:val="-4"/>
                <w:sz w:val="18"/>
              </w:rPr>
              <w:t>科目名称</w:t>
            </w:r>
          </w:p>
        </w:tc>
        <w:tc>
          <w:tcPr>
            <w:tcW w:w="936" w:type="dxa"/>
            <w:vMerge/>
            <w:tcBorders>
              <w:top w:val="nil"/>
            </w:tcBorders>
          </w:tcPr>
          <w:p>
            <w:pPr>
              <w:rPr>
                <w:sz w:val="2"/>
                <w:szCs w:val="2"/>
              </w:rPr>
            </w:pPr>
          </w:p>
        </w:tc>
        <w:tc>
          <w:tcPr>
            <w:tcW w:w="936" w:type="dxa"/>
            <w:vMerge/>
            <w:tcBorders>
              <w:top w:val="nil"/>
            </w:tcBorders>
          </w:tcPr>
          <w:p>
            <w:pPr>
              <w:rPr>
                <w:sz w:val="2"/>
                <w:szCs w:val="2"/>
              </w:rPr>
            </w:pPr>
          </w:p>
        </w:tc>
        <w:tc>
          <w:tcPr>
            <w:tcW w:w="1416" w:type="dxa"/>
            <w:vMerge/>
            <w:tcBorders>
              <w:top w:val="nil"/>
            </w:tcBorders>
          </w:tcPr>
          <w:p>
            <w:pPr>
              <w:rPr>
                <w:sz w:val="2"/>
                <w:szCs w:val="2"/>
              </w:rPr>
            </w:pPr>
          </w:p>
        </w:tc>
        <w:tc>
          <w:tcPr>
            <w:tcW w:w="972" w:type="dxa"/>
            <w:vMerge/>
            <w:tcBorders>
              <w:top w:val="nil"/>
            </w:tcBorders>
          </w:tcPr>
          <w:p>
            <w:pPr>
              <w:rPr>
                <w:sz w:val="2"/>
                <w:szCs w:val="2"/>
              </w:rPr>
            </w:pPr>
          </w:p>
        </w:tc>
        <w:tc>
          <w:tcPr>
            <w:tcW w:w="924" w:type="dxa"/>
            <w:vMerge/>
            <w:tcBorders>
              <w:top w:val="nil"/>
            </w:tcBorders>
          </w:tcPr>
          <w:p>
            <w:pPr>
              <w:rPr>
                <w:sz w:val="2"/>
                <w:szCs w:val="2"/>
              </w:rPr>
            </w:pPr>
          </w:p>
        </w:tc>
        <w:tc>
          <w:tcPr>
            <w:tcW w:w="1008" w:type="dxa"/>
            <w:vMerge/>
            <w:tcBorders>
              <w:top w:val="nil"/>
            </w:tcBorders>
          </w:tcPr>
          <w:p>
            <w:pPr>
              <w:rPr>
                <w:sz w:val="2"/>
                <w:szCs w:val="2"/>
              </w:rPr>
            </w:pPr>
          </w:p>
        </w:tc>
      </w:tr>
      <w:tr>
        <w:trPr>
          <w:trHeight w:val="417" w:hRule="atLeast"/>
        </w:trPr>
        <w:tc>
          <w:tcPr>
            <w:tcW w:w="2820" w:type="dxa"/>
            <w:gridSpan w:val="2"/>
          </w:tcPr>
          <w:p>
            <w:pPr>
              <w:pStyle w:val="TableParagraph"/>
              <w:spacing w:before="79"/>
              <w:jc w:val="center"/>
              <w:rPr>
                <w:b/>
                <w:sz w:val="18"/>
              </w:rPr>
            </w:pPr>
            <w:r>
              <w:rPr>
                <w:b/>
                <w:color w:val="202428"/>
                <w:spacing w:val="-6"/>
                <w:sz w:val="18"/>
              </w:rPr>
              <w:t>合计</w:t>
            </w:r>
          </w:p>
        </w:tc>
        <w:tc>
          <w:tcPr>
            <w:tcW w:w="936" w:type="dxa"/>
          </w:tcPr>
          <w:p>
            <w:pPr>
              <w:pStyle w:val="TableParagraph"/>
              <w:rPr>
                <w:rFonts w:ascii="Times New Roman"/>
                <w:sz w:val="18"/>
              </w:rPr>
            </w:pPr>
          </w:p>
        </w:tc>
        <w:tc>
          <w:tcPr>
            <w:tcW w:w="936" w:type="dxa"/>
          </w:tcPr>
          <w:p>
            <w:pPr>
              <w:pStyle w:val="TableParagraph"/>
              <w:rPr>
                <w:rFonts w:ascii="Times New Roman"/>
                <w:sz w:val="18"/>
              </w:rPr>
            </w:pPr>
          </w:p>
        </w:tc>
        <w:tc>
          <w:tcPr>
            <w:tcW w:w="1416" w:type="dxa"/>
          </w:tcPr>
          <w:p>
            <w:pPr>
              <w:pStyle w:val="TableParagraph"/>
              <w:rPr>
                <w:rFonts w:ascii="Times New Roman"/>
                <w:sz w:val="18"/>
              </w:rPr>
            </w:pPr>
          </w:p>
        </w:tc>
        <w:tc>
          <w:tcPr>
            <w:tcW w:w="972" w:type="dxa"/>
          </w:tcPr>
          <w:p>
            <w:pPr>
              <w:pStyle w:val="TableParagraph"/>
              <w:rPr>
                <w:rFonts w:ascii="Times New Roman"/>
                <w:sz w:val="18"/>
              </w:rPr>
            </w:pPr>
          </w:p>
        </w:tc>
        <w:tc>
          <w:tcPr>
            <w:tcW w:w="924" w:type="dxa"/>
          </w:tcPr>
          <w:p>
            <w:pPr>
              <w:pStyle w:val="TableParagraph"/>
              <w:rPr>
                <w:rFonts w:ascii="Times New Roman"/>
                <w:sz w:val="18"/>
              </w:rPr>
            </w:pPr>
          </w:p>
        </w:tc>
        <w:tc>
          <w:tcPr>
            <w:tcW w:w="1008" w:type="dxa"/>
          </w:tcPr>
          <w:p>
            <w:pPr>
              <w:pStyle w:val="TableParagraph"/>
              <w:rPr>
                <w:rFonts w:ascii="Times New Roman"/>
                <w:sz w:val="18"/>
              </w:rPr>
            </w:pPr>
          </w:p>
        </w:tc>
      </w:tr>
      <w:tr>
        <w:trPr>
          <w:trHeight w:val="417" w:hRule="atLeast"/>
        </w:trPr>
        <w:tc>
          <w:tcPr>
            <w:tcW w:w="1092" w:type="dxa"/>
          </w:tcPr>
          <w:p>
            <w:pPr>
              <w:pStyle w:val="TableParagraph"/>
              <w:rPr>
                <w:rFonts w:ascii="Times New Roman"/>
                <w:sz w:val="18"/>
              </w:rPr>
            </w:pPr>
          </w:p>
        </w:tc>
        <w:tc>
          <w:tcPr>
            <w:tcW w:w="1728" w:type="dxa"/>
          </w:tcPr>
          <w:p>
            <w:pPr>
              <w:pStyle w:val="TableParagraph"/>
              <w:rPr>
                <w:rFonts w:ascii="Times New Roman"/>
                <w:sz w:val="18"/>
              </w:rPr>
            </w:pPr>
          </w:p>
        </w:tc>
        <w:tc>
          <w:tcPr>
            <w:tcW w:w="936" w:type="dxa"/>
          </w:tcPr>
          <w:p>
            <w:pPr>
              <w:pStyle w:val="TableParagraph"/>
              <w:rPr>
                <w:rFonts w:ascii="Times New Roman"/>
                <w:sz w:val="18"/>
              </w:rPr>
            </w:pPr>
          </w:p>
        </w:tc>
        <w:tc>
          <w:tcPr>
            <w:tcW w:w="936" w:type="dxa"/>
          </w:tcPr>
          <w:p>
            <w:pPr>
              <w:pStyle w:val="TableParagraph"/>
              <w:rPr>
                <w:rFonts w:ascii="Times New Roman"/>
                <w:sz w:val="18"/>
              </w:rPr>
            </w:pPr>
          </w:p>
        </w:tc>
        <w:tc>
          <w:tcPr>
            <w:tcW w:w="1416" w:type="dxa"/>
          </w:tcPr>
          <w:p>
            <w:pPr>
              <w:pStyle w:val="TableParagraph"/>
              <w:rPr>
                <w:rFonts w:ascii="Times New Roman"/>
                <w:sz w:val="18"/>
              </w:rPr>
            </w:pPr>
          </w:p>
        </w:tc>
        <w:tc>
          <w:tcPr>
            <w:tcW w:w="972" w:type="dxa"/>
          </w:tcPr>
          <w:p>
            <w:pPr>
              <w:pStyle w:val="TableParagraph"/>
              <w:rPr>
                <w:rFonts w:ascii="Times New Roman"/>
                <w:sz w:val="18"/>
              </w:rPr>
            </w:pPr>
          </w:p>
        </w:tc>
        <w:tc>
          <w:tcPr>
            <w:tcW w:w="924" w:type="dxa"/>
          </w:tcPr>
          <w:p>
            <w:pPr>
              <w:pStyle w:val="TableParagraph"/>
              <w:rPr>
                <w:rFonts w:ascii="Times New Roman"/>
                <w:sz w:val="18"/>
              </w:rPr>
            </w:pPr>
          </w:p>
        </w:tc>
        <w:tc>
          <w:tcPr>
            <w:tcW w:w="1008" w:type="dxa"/>
          </w:tcPr>
          <w:p>
            <w:pPr>
              <w:pStyle w:val="TableParagraph"/>
              <w:rPr>
                <w:rFonts w:ascii="Times New Roman"/>
                <w:sz w:val="18"/>
              </w:rPr>
            </w:pPr>
          </w:p>
        </w:tc>
      </w:tr>
    </w:tbl>
    <w:p>
      <w:pPr>
        <w:spacing w:before="78"/>
        <w:ind w:left="313" w:right="0" w:firstLine="0"/>
        <w:jc w:val="left"/>
        <w:rPr>
          <w:sz w:val="18"/>
        </w:rPr>
      </w:pPr>
      <w:r>
        <w:rPr>
          <w:color w:val="202428"/>
          <w:spacing w:val="-2"/>
          <w:sz w:val="18"/>
        </w:rPr>
        <w:t>注：本表无数据</w:t>
      </w:r>
    </w:p>
    <w:p>
      <w:pPr>
        <w:pStyle w:val="BodyText"/>
        <w:spacing w:before="199"/>
        <w:rPr>
          <w:sz w:val="20"/>
        </w:rPr>
      </w:pPr>
    </w:p>
    <w:p>
      <w:pPr>
        <w:pStyle w:val="BodyText"/>
        <w:spacing w:after="0"/>
        <w:rPr>
          <w:sz w:val="20"/>
        </w:rPr>
        <w:sectPr>
          <w:type w:val="continuous"/>
          <w:pgSz w:w="11900" w:h="16840"/>
          <w:pgMar w:header="363" w:footer="138" w:top="1940" w:bottom="280" w:left="1133" w:right="1275"/>
        </w:sectPr>
      </w:pPr>
    </w:p>
    <w:p>
      <w:pPr>
        <w:pStyle w:val="BodyText"/>
        <w:spacing w:before="146"/>
        <w:rPr>
          <w:sz w:val="24"/>
        </w:rPr>
      </w:pPr>
    </w:p>
    <w:p>
      <w:pPr>
        <w:spacing w:before="0"/>
        <w:ind w:left="2407" w:right="0" w:firstLine="0"/>
        <w:jc w:val="left"/>
        <w:rPr>
          <w:b/>
          <w:sz w:val="24"/>
        </w:rPr>
      </w:pPr>
      <w:r>
        <w:rPr>
          <w:b/>
          <w:color w:val="202428"/>
          <w:spacing w:val="-4"/>
          <w:sz w:val="24"/>
        </w:rPr>
        <w:t>2024</w:t>
      </w:r>
      <w:r>
        <w:rPr>
          <w:b/>
          <w:color w:val="202428"/>
          <w:spacing w:val="-5"/>
          <w:sz w:val="24"/>
        </w:rPr>
        <w:t>年财政拨款安排“三公”经费支出预算表</w:t>
      </w:r>
    </w:p>
    <w:p>
      <w:pPr>
        <w:spacing w:before="82"/>
        <w:ind w:left="1130" w:right="0" w:firstLine="0"/>
        <w:jc w:val="left"/>
        <w:rPr>
          <w:sz w:val="15"/>
        </w:rPr>
      </w:pPr>
      <w:r>
        <w:rPr/>
        <w:br w:type="column"/>
      </w:r>
      <w:r>
        <w:rPr>
          <w:color w:val="202428"/>
          <w:sz w:val="15"/>
        </w:rPr>
        <w:t>预算公开表</w:t>
      </w:r>
      <w:r>
        <w:rPr>
          <w:color w:val="202428"/>
          <w:spacing w:val="-5"/>
          <w:sz w:val="15"/>
        </w:rPr>
        <w:t>10</w:t>
      </w:r>
    </w:p>
    <w:p>
      <w:pPr>
        <w:spacing w:after="0"/>
        <w:jc w:val="left"/>
        <w:rPr>
          <w:sz w:val="15"/>
        </w:rPr>
        <w:sectPr>
          <w:type w:val="continuous"/>
          <w:pgSz w:w="11900" w:h="16840"/>
          <w:pgMar w:header="363" w:footer="138" w:top="1940" w:bottom="280" w:left="1133" w:right="1275"/>
          <w:cols w:num="2" w:equalWidth="0">
            <w:col w:w="7210" w:space="40"/>
            <w:col w:w="2242"/>
          </w:cols>
        </w:sectPr>
      </w:pPr>
    </w:p>
    <w:p>
      <w:pPr>
        <w:tabs>
          <w:tab w:pos="8607" w:val="left" w:leader="none"/>
        </w:tabs>
        <w:spacing w:before="176"/>
        <w:ind w:left="313" w:right="0" w:firstLine="0"/>
        <w:jc w:val="left"/>
        <w:rPr>
          <w:sz w:val="15"/>
        </w:rPr>
      </w:pP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spacing w:before="10"/>
        <w:rPr>
          <w:sz w:val="8"/>
        </w:rPr>
      </w:pPr>
    </w:p>
    <w:tbl>
      <w:tblPr>
        <w:tblW w:w="0" w:type="auto"/>
        <w:jc w:val="left"/>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25"/>
        <w:gridCol w:w="1344"/>
        <w:gridCol w:w="1260"/>
        <w:gridCol w:w="1344"/>
        <w:gridCol w:w="1440"/>
      </w:tblGrid>
      <w:tr>
        <w:trPr>
          <w:trHeight w:val="417" w:hRule="atLeast"/>
        </w:trPr>
        <w:tc>
          <w:tcPr>
            <w:tcW w:w="3625" w:type="dxa"/>
            <w:vMerge w:val="restart"/>
          </w:tcPr>
          <w:p>
            <w:pPr>
              <w:pStyle w:val="TableParagraph"/>
              <w:spacing w:before="61"/>
              <w:rPr>
                <w:sz w:val="18"/>
              </w:rPr>
            </w:pPr>
          </w:p>
          <w:p>
            <w:pPr>
              <w:pStyle w:val="TableParagraph"/>
              <w:ind w:left="12" w:right="12"/>
              <w:jc w:val="center"/>
              <w:rPr>
                <w:b/>
                <w:sz w:val="18"/>
              </w:rPr>
            </w:pPr>
            <w:r>
              <w:rPr>
                <w:b/>
                <w:color w:val="202428"/>
                <w:spacing w:val="-6"/>
                <w:sz w:val="18"/>
              </w:rPr>
              <w:t>项目</w:t>
            </w:r>
          </w:p>
        </w:tc>
        <w:tc>
          <w:tcPr>
            <w:tcW w:w="5388" w:type="dxa"/>
            <w:gridSpan w:val="4"/>
          </w:tcPr>
          <w:p>
            <w:pPr>
              <w:pStyle w:val="TableParagraph"/>
              <w:spacing w:before="79"/>
              <w:ind w:left="1"/>
              <w:jc w:val="center"/>
              <w:rPr>
                <w:b/>
                <w:sz w:val="18"/>
              </w:rPr>
            </w:pPr>
            <w:r>
              <w:rPr>
                <w:b/>
                <w:color w:val="202428"/>
                <w:spacing w:val="-2"/>
                <w:sz w:val="18"/>
              </w:rPr>
              <w:t>2024</w:t>
            </w:r>
            <w:r>
              <w:rPr>
                <w:b/>
                <w:color w:val="202428"/>
                <w:spacing w:val="-4"/>
                <w:sz w:val="18"/>
              </w:rPr>
              <w:t>年预算数</w:t>
            </w:r>
          </w:p>
        </w:tc>
      </w:tr>
      <w:tr>
        <w:trPr>
          <w:trHeight w:val="417" w:hRule="atLeast"/>
        </w:trPr>
        <w:tc>
          <w:tcPr>
            <w:tcW w:w="3625" w:type="dxa"/>
            <w:vMerge/>
            <w:tcBorders>
              <w:top w:val="nil"/>
            </w:tcBorders>
          </w:tcPr>
          <w:p>
            <w:pPr>
              <w:rPr>
                <w:sz w:val="2"/>
                <w:szCs w:val="2"/>
              </w:rPr>
            </w:pPr>
          </w:p>
        </w:tc>
        <w:tc>
          <w:tcPr>
            <w:tcW w:w="1344" w:type="dxa"/>
          </w:tcPr>
          <w:p>
            <w:pPr>
              <w:pStyle w:val="TableParagraph"/>
              <w:spacing w:before="79"/>
              <w:ind w:left="8" w:right="8"/>
              <w:jc w:val="center"/>
              <w:rPr>
                <w:b/>
                <w:sz w:val="18"/>
              </w:rPr>
            </w:pPr>
            <w:r>
              <w:rPr>
                <w:b/>
                <w:color w:val="202428"/>
                <w:spacing w:val="-6"/>
                <w:sz w:val="18"/>
              </w:rPr>
              <w:t>合计</w:t>
            </w:r>
          </w:p>
        </w:tc>
        <w:tc>
          <w:tcPr>
            <w:tcW w:w="1260" w:type="dxa"/>
          </w:tcPr>
          <w:p>
            <w:pPr>
              <w:pStyle w:val="TableParagraph"/>
              <w:spacing w:before="79"/>
              <w:ind w:left="82"/>
              <w:rPr>
                <w:b/>
                <w:sz w:val="18"/>
              </w:rPr>
            </w:pPr>
            <w:r>
              <w:rPr>
                <w:b/>
                <w:color w:val="202428"/>
                <w:spacing w:val="-4"/>
                <w:sz w:val="18"/>
              </w:rPr>
              <w:t>一般公共预算</w:t>
            </w:r>
          </w:p>
        </w:tc>
        <w:tc>
          <w:tcPr>
            <w:tcW w:w="1344" w:type="dxa"/>
          </w:tcPr>
          <w:p>
            <w:pPr>
              <w:pStyle w:val="TableParagraph"/>
              <w:spacing w:before="79"/>
              <w:ind w:left="35"/>
              <w:rPr>
                <w:b/>
                <w:sz w:val="18"/>
              </w:rPr>
            </w:pPr>
            <w:r>
              <w:rPr>
                <w:b/>
                <w:color w:val="202428"/>
                <w:spacing w:val="-4"/>
                <w:sz w:val="18"/>
              </w:rPr>
              <w:t>政府性基金预算</w:t>
            </w:r>
          </w:p>
        </w:tc>
        <w:tc>
          <w:tcPr>
            <w:tcW w:w="1440" w:type="dxa"/>
          </w:tcPr>
          <w:p>
            <w:pPr>
              <w:pStyle w:val="TableParagraph"/>
              <w:spacing w:line="190" w:lineRule="exact"/>
              <w:ind w:left="2"/>
              <w:jc w:val="center"/>
              <w:rPr>
                <w:b/>
                <w:sz w:val="18"/>
              </w:rPr>
            </w:pPr>
            <w:r>
              <w:rPr>
                <w:b/>
                <w:color w:val="202428"/>
                <w:spacing w:val="-4"/>
                <w:sz w:val="18"/>
              </w:rPr>
              <w:t>国有资本经营预</w:t>
            </w:r>
          </w:p>
          <w:p>
            <w:pPr>
              <w:pStyle w:val="TableParagraph"/>
              <w:spacing w:line="207" w:lineRule="exact"/>
              <w:ind w:left="2"/>
              <w:jc w:val="center"/>
              <w:rPr>
                <w:b/>
                <w:sz w:val="18"/>
              </w:rPr>
            </w:pPr>
            <w:r>
              <w:rPr>
                <w:b/>
                <w:color w:val="202428"/>
                <w:spacing w:val="-10"/>
                <w:sz w:val="18"/>
              </w:rPr>
              <w:t>算</w:t>
            </w:r>
          </w:p>
        </w:tc>
      </w:tr>
      <w:tr>
        <w:trPr>
          <w:trHeight w:val="417" w:hRule="atLeast"/>
        </w:trPr>
        <w:tc>
          <w:tcPr>
            <w:tcW w:w="3625" w:type="dxa"/>
          </w:tcPr>
          <w:p>
            <w:pPr>
              <w:pStyle w:val="TableParagraph"/>
              <w:spacing w:before="79"/>
              <w:ind w:left="12"/>
              <w:jc w:val="center"/>
              <w:rPr>
                <w:sz w:val="18"/>
              </w:rPr>
            </w:pPr>
            <w:r>
              <w:rPr>
                <w:color w:val="202428"/>
                <w:sz w:val="18"/>
              </w:rPr>
              <w:t>因公出国（境）</w:t>
            </w:r>
            <w:r>
              <w:rPr>
                <w:color w:val="202428"/>
                <w:spacing w:val="-10"/>
                <w:sz w:val="18"/>
              </w:rPr>
              <w:t>费</w:t>
            </w:r>
          </w:p>
        </w:tc>
        <w:tc>
          <w:tcPr>
            <w:tcW w:w="1344" w:type="dxa"/>
          </w:tcPr>
          <w:p>
            <w:pPr>
              <w:pStyle w:val="TableParagraph"/>
              <w:rPr>
                <w:rFonts w:ascii="Times New Roman"/>
                <w:sz w:val="18"/>
              </w:rPr>
            </w:pPr>
          </w:p>
        </w:tc>
        <w:tc>
          <w:tcPr>
            <w:tcW w:w="1260" w:type="dxa"/>
          </w:tcPr>
          <w:p>
            <w:pPr>
              <w:pStyle w:val="TableParagraph"/>
              <w:rPr>
                <w:rFonts w:ascii="Times New Roman"/>
                <w:sz w:val="18"/>
              </w:rPr>
            </w:pPr>
          </w:p>
        </w:tc>
        <w:tc>
          <w:tcPr>
            <w:tcW w:w="1344" w:type="dxa"/>
          </w:tcPr>
          <w:p>
            <w:pPr>
              <w:pStyle w:val="TableParagraph"/>
              <w:rPr>
                <w:rFonts w:ascii="Times New Roman"/>
                <w:sz w:val="18"/>
              </w:rPr>
            </w:pPr>
          </w:p>
        </w:tc>
        <w:tc>
          <w:tcPr>
            <w:tcW w:w="1440" w:type="dxa"/>
          </w:tcPr>
          <w:p>
            <w:pPr>
              <w:pStyle w:val="TableParagraph"/>
              <w:rPr>
                <w:rFonts w:ascii="Times New Roman"/>
                <w:sz w:val="18"/>
              </w:rPr>
            </w:pPr>
          </w:p>
        </w:tc>
      </w:tr>
      <w:tr>
        <w:trPr>
          <w:trHeight w:val="417" w:hRule="atLeast"/>
        </w:trPr>
        <w:tc>
          <w:tcPr>
            <w:tcW w:w="3625" w:type="dxa"/>
          </w:tcPr>
          <w:p>
            <w:pPr>
              <w:pStyle w:val="TableParagraph"/>
              <w:spacing w:before="79"/>
              <w:ind w:left="12"/>
              <w:jc w:val="center"/>
              <w:rPr>
                <w:sz w:val="18"/>
              </w:rPr>
            </w:pPr>
            <w:r>
              <w:rPr>
                <w:color w:val="202428"/>
                <w:spacing w:val="-2"/>
                <w:sz w:val="18"/>
              </w:rPr>
              <w:t>公务接待费</w:t>
            </w:r>
          </w:p>
        </w:tc>
        <w:tc>
          <w:tcPr>
            <w:tcW w:w="1344" w:type="dxa"/>
          </w:tcPr>
          <w:p>
            <w:pPr>
              <w:pStyle w:val="TableParagraph"/>
              <w:rPr>
                <w:rFonts w:ascii="Times New Roman"/>
                <w:sz w:val="18"/>
              </w:rPr>
            </w:pPr>
          </w:p>
        </w:tc>
        <w:tc>
          <w:tcPr>
            <w:tcW w:w="1260" w:type="dxa"/>
          </w:tcPr>
          <w:p>
            <w:pPr>
              <w:pStyle w:val="TableParagraph"/>
              <w:rPr>
                <w:rFonts w:ascii="Times New Roman"/>
                <w:sz w:val="18"/>
              </w:rPr>
            </w:pPr>
          </w:p>
        </w:tc>
        <w:tc>
          <w:tcPr>
            <w:tcW w:w="1344" w:type="dxa"/>
          </w:tcPr>
          <w:p>
            <w:pPr>
              <w:pStyle w:val="TableParagraph"/>
              <w:rPr>
                <w:rFonts w:ascii="Times New Roman"/>
                <w:sz w:val="18"/>
              </w:rPr>
            </w:pPr>
          </w:p>
        </w:tc>
        <w:tc>
          <w:tcPr>
            <w:tcW w:w="1440" w:type="dxa"/>
          </w:tcPr>
          <w:p>
            <w:pPr>
              <w:pStyle w:val="TableParagraph"/>
              <w:rPr>
                <w:rFonts w:ascii="Times New Roman"/>
                <w:sz w:val="18"/>
              </w:rPr>
            </w:pPr>
          </w:p>
        </w:tc>
      </w:tr>
      <w:tr>
        <w:trPr>
          <w:trHeight w:val="417" w:hRule="atLeast"/>
        </w:trPr>
        <w:tc>
          <w:tcPr>
            <w:tcW w:w="3625" w:type="dxa"/>
          </w:tcPr>
          <w:p>
            <w:pPr>
              <w:pStyle w:val="TableParagraph"/>
              <w:spacing w:before="79"/>
              <w:ind w:left="12"/>
              <w:jc w:val="center"/>
              <w:rPr>
                <w:sz w:val="18"/>
              </w:rPr>
            </w:pPr>
            <w:r>
              <w:rPr>
                <w:color w:val="202428"/>
                <w:spacing w:val="-1"/>
                <w:sz w:val="18"/>
              </w:rPr>
              <w:t>公务用车购置及运行费</w:t>
            </w:r>
          </w:p>
        </w:tc>
        <w:tc>
          <w:tcPr>
            <w:tcW w:w="1344" w:type="dxa"/>
          </w:tcPr>
          <w:p>
            <w:pPr>
              <w:pStyle w:val="TableParagraph"/>
              <w:rPr>
                <w:rFonts w:ascii="Times New Roman"/>
                <w:sz w:val="18"/>
              </w:rPr>
            </w:pPr>
          </w:p>
        </w:tc>
        <w:tc>
          <w:tcPr>
            <w:tcW w:w="1260" w:type="dxa"/>
          </w:tcPr>
          <w:p>
            <w:pPr>
              <w:pStyle w:val="TableParagraph"/>
              <w:rPr>
                <w:rFonts w:ascii="Times New Roman"/>
                <w:sz w:val="18"/>
              </w:rPr>
            </w:pPr>
          </w:p>
        </w:tc>
        <w:tc>
          <w:tcPr>
            <w:tcW w:w="1344" w:type="dxa"/>
          </w:tcPr>
          <w:p>
            <w:pPr>
              <w:pStyle w:val="TableParagraph"/>
              <w:rPr>
                <w:rFonts w:ascii="Times New Roman"/>
                <w:sz w:val="18"/>
              </w:rPr>
            </w:pPr>
          </w:p>
        </w:tc>
        <w:tc>
          <w:tcPr>
            <w:tcW w:w="1440" w:type="dxa"/>
          </w:tcPr>
          <w:p>
            <w:pPr>
              <w:pStyle w:val="TableParagraph"/>
              <w:rPr>
                <w:rFonts w:ascii="Times New Roman"/>
                <w:sz w:val="18"/>
              </w:rPr>
            </w:pPr>
          </w:p>
        </w:tc>
      </w:tr>
      <w:tr>
        <w:trPr>
          <w:trHeight w:val="417" w:hRule="atLeast"/>
        </w:trPr>
        <w:tc>
          <w:tcPr>
            <w:tcW w:w="3625" w:type="dxa"/>
          </w:tcPr>
          <w:p>
            <w:pPr>
              <w:pStyle w:val="TableParagraph"/>
              <w:spacing w:before="79"/>
              <w:ind w:left="12"/>
              <w:jc w:val="center"/>
              <w:rPr>
                <w:sz w:val="18"/>
              </w:rPr>
            </w:pPr>
            <w:r>
              <w:rPr>
                <w:color w:val="202428"/>
                <w:spacing w:val="-2"/>
                <w:sz w:val="18"/>
              </w:rPr>
              <w:t>①公务用车购置费</w:t>
            </w:r>
          </w:p>
        </w:tc>
        <w:tc>
          <w:tcPr>
            <w:tcW w:w="1344" w:type="dxa"/>
          </w:tcPr>
          <w:p>
            <w:pPr>
              <w:pStyle w:val="TableParagraph"/>
              <w:rPr>
                <w:rFonts w:ascii="Times New Roman"/>
                <w:sz w:val="18"/>
              </w:rPr>
            </w:pPr>
          </w:p>
        </w:tc>
        <w:tc>
          <w:tcPr>
            <w:tcW w:w="1260" w:type="dxa"/>
          </w:tcPr>
          <w:p>
            <w:pPr>
              <w:pStyle w:val="TableParagraph"/>
              <w:rPr>
                <w:rFonts w:ascii="Times New Roman"/>
                <w:sz w:val="18"/>
              </w:rPr>
            </w:pPr>
          </w:p>
        </w:tc>
        <w:tc>
          <w:tcPr>
            <w:tcW w:w="1344" w:type="dxa"/>
          </w:tcPr>
          <w:p>
            <w:pPr>
              <w:pStyle w:val="TableParagraph"/>
              <w:rPr>
                <w:rFonts w:ascii="Times New Roman"/>
                <w:sz w:val="18"/>
              </w:rPr>
            </w:pPr>
          </w:p>
        </w:tc>
        <w:tc>
          <w:tcPr>
            <w:tcW w:w="1440" w:type="dxa"/>
          </w:tcPr>
          <w:p>
            <w:pPr>
              <w:pStyle w:val="TableParagraph"/>
              <w:rPr>
                <w:rFonts w:ascii="Times New Roman"/>
                <w:sz w:val="18"/>
              </w:rPr>
            </w:pPr>
          </w:p>
        </w:tc>
      </w:tr>
      <w:tr>
        <w:trPr>
          <w:trHeight w:val="417" w:hRule="atLeast"/>
        </w:trPr>
        <w:tc>
          <w:tcPr>
            <w:tcW w:w="3625" w:type="dxa"/>
          </w:tcPr>
          <w:p>
            <w:pPr>
              <w:pStyle w:val="TableParagraph"/>
              <w:spacing w:before="79"/>
              <w:ind w:left="12"/>
              <w:jc w:val="center"/>
              <w:rPr>
                <w:sz w:val="18"/>
              </w:rPr>
            </w:pPr>
            <w:r>
              <w:rPr>
                <w:color w:val="202428"/>
                <w:spacing w:val="-1"/>
                <w:sz w:val="18"/>
              </w:rPr>
              <w:t>②公务用车运行维护费</w:t>
            </w:r>
          </w:p>
        </w:tc>
        <w:tc>
          <w:tcPr>
            <w:tcW w:w="1344" w:type="dxa"/>
          </w:tcPr>
          <w:p>
            <w:pPr>
              <w:pStyle w:val="TableParagraph"/>
              <w:rPr>
                <w:rFonts w:ascii="Times New Roman"/>
                <w:sz w:val="18"/>
              </w:rPr>
            </w:pPr>
          </w:p>
        </w:tc>
        <w:tc>
          <w:tcPr>
            <w:tcW w:w="1260" w:type="dxa"/>
          </w:tcPr>
          <w:p>
            <w:pPr>
              <w:pStyle w:val="TableParagraph"/>
              <w:rPr>
                <w:rFonts w:ascii="Times New Roman"/>
                <w:sz w:val="18"/>
              </w:rPr>
            </w:pPr>
          </w:p>
        </w:tc>
        <w:tc>
          <w:tcPr>
            <w:tcW w:w="1344" w:type="dxa"/>
          </w:tcPr>
          <w:p>
            <w:pPr>
              <w:pStyle w:val="TableParagraph"/>
              <w:rPr>
                <w:rFonts w:ascii="Times New Roman"/>
                <w:sz w:val="18"/>
              </w:rPr>
            </w:pPr>
          </w:p>
        </w:tc>
        <w:tc>
          <w:tcPr>
            <w:tcW w:w="1440" w:type="dxa"/>
          </w:tcPr>
          <w:p>
            <w:pPr>
              <w:pStyle w:val="TableParagraph"/>
              <w:rPr>
                <w:rFonts w:ascii="Times New Roman"/>
                <w:sz w:val="18"/>
              </w:rPr>
            </w:pPr>
          </w:p>
        </w:tc>
      </w:tr>
      <w:tr>
        <w:trPr>
          <w:trHeight w:val="417" w:hRule="atLeast"/>
        </w:trPr>
        <w:tc>
          <w:tcPr>
            <w:tcW w:w="3625" w:type="dxa"/>
          </w:tcPr>
          <w:p>
            <w:pPr>
              <w:pStyle w:val="TableParagraph"/>
              <w:spacing w:before="79"/>
              <w:ind w:left="12" w:right="12"/>
              <w:jc w:val="center"/>
              <w:rPr>
                <w:b/>
                <w:sz w:val="18"/>
              </w:rPr>
            </w:pPr>
            <w:r>
              <w:rPr>
                <w:b/>
                <w:color w:val="202428"/>
                <w:spacing w:val="-6"/>
                <w:sz w:val="18"/>
              </w:rPr>
              <w:t>合计</w:t>
            </w:r>
          </w:p>
        </w:tc>
        <w:tc>
          <w:tcPr>
            <w:tcW w:w="1344" w:type="dxa"/>
          </w:tcPr>
          <w:p>
            <w:pPr>
              <w:pStyle w:val="TableParagraph"/>
              <w:rPr>
                <w:rFonts w:ascii="Times New Roman"/>
                <w:sz w:val="18"/>
              </w:rPr>
            </w:pPr>
          </w:p>
        </w:tc>
        <w:tc>
          <w:tcPr>
            <w:tcW w:w="1260" w:type="dxa"/>
          </w:tcPr>
          <w:p>
            <w:pPr>
              <w:pStyle w:val="TableParagraph"/>
              <w:rPr>
                <w:rFonts w:ascii="Times New Roman"/>
                <w:sz w:val="18"/>
              </w:rPr>
            </w:pPr>
          </w:p>
        </w:tc>
        <w:tc>
          <w:tcPr>
            <w:tcW w:w="1344" w:type="dxa"/>
          </w:tcPr>
          <w:p>
            <w:pPr>
              <w:pStyle w:val="TableParagraph"/>
              <w:rPr>
                <w:rFonts w:ascii="Times New Roman"/>
                <w:sz w:val="18"/>
              </w:rPr>
            </w:pPr>
          </w:p>
        </w:tc>
        <w:tc>
          <w:tcPr>
            <w:tcW w:w="1440" w:type="dxa"/>
          </w:tcPr>
          <w:p>
            <w:pPr>
              <w:pStyle w:val="TableParagraph"/>
              <w:rPr>
                <w:rFonts w:ascii="Times New Roman"/>
                <w:sz w:val="18"/>
              </w:rPr>
            </w:pPr>
          </w:p>
        </w:tc>
      </w:tr>
      <w:tr>
        <w:trPr>
          <w:trHeight w:val="430" w:hRule="atLeast"/>
        </w:trPr>
        <w:tc>
          <w:tcPr>
            <w:tcW w:w="7573" w:type="dxa"/>
            <w:gridSpan w:val="4"/>
            <w:tcBorders>
              <w:left w:val="nil"/>
              <w:bottom w:val="nil"/>
              <w:right w:val="single" w:sz="6" w:space="0" w:color="CFD6E4"/>
            </w:tcBorders>
          </w:tcPr>
          <w:p>
            <w:pPr>
              <w:pStyle w:val="TableParagraph"/>
              <w:spacing w:line="205" w:lineRule="exact"/>
              <w:ind w:left="6"/>
              <w:rPr>
                <w:b/>
                <w:sz w:val="18"/>
              </w:rPr>
            </w:pPr>
            <w:r>
              <w:rPr>
                <w:b/>
                <w:color w:val="202428"/>
                <w:spacing w:val="-4"/>
                <w:sz w:val="18"/>
              </w:rPr>
              <w:t>注：本表无数据</w:t>
            </w:r>
          </w:p>
        </w:tc>
        <w:tc>
          <w:tcPr>
            <w:tcW w:w="1440" w:type="dxa"/>
            <w:tcBorders>
              <w:left w:val="single" w:sz="6" w:space="0" w:color="CFD6E4"/>
              <w:bottom w:val="nil"/>
              <w:right w:val="nil"/>
            </w:tcBorders>
          </w:tcPr>
          <w:p>
            <w:pPr>
              <w:pStyle w:val="TableParagraph"/>
              <w:rPr>
                <w:rFonts w:ascii="Times New Roman"/>
                <w:sz w:val="18"/>
              </w:rPr>
            </w:pPr>
          </w:p>
        </w:tc>
      </w:tr>
    </w:tbl>
    <w:p>
      <w:pPr>
        <w:pStyle w:val="TableParagraph"/>
        <w:spacing w:after="0"/>
        <w:rPr>
          <w:rFonts w:ascii="Times New Roman"/>
          <w:sz w:val="18"/>
        </w:rPr>
        <w:sectPr>
          <w:type w:val="continuous"/>
          <w:pgSz w:w="11900" w:h="16840"/>
          <w:pgMar w:header="363" w:footer="138" w:top="1940" w:bottom="280" w:left="1133" w:right="1275"/>
        </w:sectPr>
      </w:pPr>
    </w:p>
    <w:p>
      <w:pPr>
        <w:pStyle w:val="BodyText"/>
        <w:rPr>
          <w:sz w:val="15"/>
        </w:rPr>
      </w:pPr>
    </w:p>
    <w:p>
      <w:pPr>
        <w:pStyle w:val="BodyText"/>
        <w:spacing w:before="119"/>
        <w:rPr>
          <w:sz w:val="15"/>
        </w:rPr>
      </w:pPr>
    </w:p>
    <w:p>
      <w:pPr>
        <w:spacing w:before="0"/>
        <w:ind w:left="0" w:right="174" w:firstLine="0"/>
        <w:jc w:val="right"/>
        <w:rPr>
          <w:sz w:val="15"/>
        </w:rPr>
      </w:pPr>
      <w:r>
        <w:rPr>
          <w:color w:val="202428"/>
          <w:sz w:val="15"/>
        </w:rPr>
        <w:t>预算公开表</w:t>
      </w:r>
      <w:r>
        <w:rPr>
          <w:color w:val="202428"/>
          <w:spacing w:val="-5"/>
          <w:sz w:val="15"/>
        </w:rPr>
        <w:t>11</w:t>
      </w:r>
    </w:p>
    <w:p>
      <w:pPr>
        <w:spacing w:before="301"/>
        <w:ind w:left="124" w:right="0" w:firstLine="0"/>
        <w:jc w:val="center"/>
        <w:rPr>
          <w:b/>
          <w:sz w:val="24"/>
        </w:rPr>
      </w:pPr>
      <w:r>
        <w:rPr>
          <w:b/>
          <w:color w:val="202428"/>
          <w:spacing w:val="-4"/>
          <w:sz w:val="24"/>
        </w:rPr>
        <w:t>2024</w:t>
      </w:r>
      <w:r>
        <w:rPr>
          <w:b/>
          <w:color w:val="202428"/>
          <w:spacing w:val="-5"/>
          <w:sz w:val="24"/>
        </w:rPr>
        <w:t>年财政拨款安排机关运行经费预算表</w:t>
      </w:r>
    </w:p>
    <w:p>
      <w:pPr>
        <w:tabs>
          <w:tab w:pos="8425" w:val="left" w:leader="none"/>
        </w:tabs>
        <w:spacing w:before="176"/>
        <w:ind w:left="130" w:right="0" w:firstLine="0"/>
        <w:jc w:val="center"/>
        <w:rPr>
          <w:sz w:val="15"/>
        </w:rPr>
      </w:pP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spacing w:before="10"/>
        <w:rPr>
          <w:sz w:val="8"/>
        </w:rPr>
      </w:pPr>
    </w:p>
    <w:tbl>
      <w:tblPr>
        <w:tblW w:w="0" w:type="auto"/>
        <w:jc w:val="left"/>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53"/>
        <w:gridCol w:w="1272"/>
        <w:gridCol w:w="1368"/>
        <w:gridCol w:w="1464"/>
        <w:gridCol w:w="1656"/>
      </w:tblGrid>
      <w:tr>
        <w:trPr>
          <w:trHeight w:val="417" w:hRule="atLeast"/>
        </w:trPr>
        <w:tc>
          <w:tcPr>
            <w:tcW w:w="3253" w:type="dxa"/>
            <w:vMerge w:val="restart"/>
          </w:tcPr>
          <w:p>
            <w:pPr>
              <w:pStyle w:val="TableParagraph"/>
              <w:spacing w:before="61"/>
              <w:rPr>
                <w:sz w:val="18"/>
              </w:rPr>
            </w:pPr>
          </w:p>
          <w:p>
            <w:pPr>
              <w:pStyle w:val="TableParagraph"/>
              <w:jc w:val="center"/>
              <w:rPr>
                <w:b/>
                <w:sz w:val="18"/>
              </w:rPr>
            </w:pPr>
            <w:r>
              <w:rPr>
                <w:b/>
                <w:color w:val="202428"/>
                <w:spacing w:val="-4"/>
                <w:sz w:val="18"/>
              </w:rPr>
              <w:t>单位名称</w:t>
            </w:r>
          </w:p>
        </w:tc>
        <w:tc>
          <w:tcPr>
            <w:tcW w:w="5760" w:type="dxa"/>
            <w:gridSpan w:val="4"/>
          </w:tcPr>
          <w:p>
            <w:pPr>
              <w:pStyle w:val="TableParagraph"/>
              <w:spacing w:before="79"/>
              <w:ind w:left="1"/>
              <w:jc w:val="center"/>
              <w:rPr>
                <w:b/>
                <w:sz w:val="18"/>
              </w:rPr>
            </w:pPr>
            <w:r>
              <w:rPr>
                <w:b/>
                <w:color w:val="202428"/>
                <w:spacing w:val="-2"/>
                <w:sz w:val="18"/>
              </w:rPr>
              <w:t>2024</w:t>
            </w:r>
            <w:r>
              <w:rPr>
                <w:b/>
                <w:color w:val="202428"/>
                <w:spacing w:val="-5"/>
                <w:sz w:val="18"/>
              </w:rPr>
              <w:t>预算数</w:t>
            </w:r>
          </w:p>
        </w:tc>
      </w:tr>
      <w:tr>
        <w:trPr>
          <w:trHeight w:val="417" w:hRule="atLeast"/>
        </w:trPr>
        <w:tc>
          <w:tcPr>
            <w:tcW w:w="3253" w:type="dxa"/>
            <w:vMerge/>
            <w:tcBorders>
              <w:top w:val="nil"/>
            </w:tcBorders>
          </w:tcPr>
          <w:p>
            <w:pPr>
              <w:rPr>
                <w:sz w:val="2"/>
                <w:szCs w:val="2"/>
              </w:rPr>
            </w:pPr>
          </w:p>
        </w:tc>
        <w:tc>
          <w:tcPr>
            <w:tcW w:w="1272" w:type="dxa"/>
          </w:tcPr>
          <w:p>
            <w:pPr>
              <w:pStyle w:val="TableParagraph"/>
              <w:spacing w:before="79"/>
              <w:jc w:val="center"/>
              <w:rPr>
                <w:b/>
                <w:sz w:val="18"/>
              </w:rPr>
            </w:pPr>
            <w:r>
              <w:rPr>
                <w:b/>
                <w:color w:val="202428"/>
                <w:spacing w:val="-6"/>
                <w:sz w:val="18"/>
              </w:rPr>
              <w:t>合计</w:t>
            </w:r>
          </w:p>
        </w:tc>
        <w:tc>
          <w:tcPr>
            <w:tcW w:w="1368" w:type="dxa"/>
          </w:tcPr>
          <w:p>
            <w:pPr>
              <w:pStyle w:val="TableParagraph"/>
              <w:spacing w:before="79"/>
              <w:ind w:left="136"/>
              <w:rPr>
                <w:b/>
                <w:sz w:val="18"/>
              </w:rPr>
            </w:pPr>
            <w:r>
              <w:rPr>
                <w:b/>
                <w:color w:val="202428"/>
                <w:spacing w:val="-4"/>
                <w:sz w:val="18"/>
              </w:rPr>
              <w:t>一般公共预算</w:t>
            </w:r>
          </w:p>
        </w:tc>
        <w:tc>
          <w:tcPr>
            <w:tcW w:w="1464" w:type="dxa"/>
          </w:tcPr>
          <w:p>
            <w:pPr>
              <w:pStyle w:val="TableParagraph"/>
              <w:spacing w:before="79"/>
              <w:ind w:left="95"/>
              <w:rPr>
                <w:b/>
                <w:sz w:val="18"/>
              </w:rPr>
            </w:pPr>
            <w:r>
              <w:rPr>
                <w:b/>
                <w:color w:val="202428"/>
                <w:spacing w:val="-4"/>
                <w:sz w:val="18"/>
              </w:rPr>
              <w:t>政府性基金预算</w:t>
            </w:r>
          </w:p>
        </w:tc>
        <w:tc>
          <w:tcPr>
            <w:tcW w:w="1656" w:type="dxa"/>
          </w:tcPr>
          <w:p>
            <w:pPr>
              <w:pStyle w:val="TableParagraph"/>
              <w:spacing w:before="79"/>
              <w:ind w:left="101"/>
              <w:rPr>
                <w:b/>
                <w:sz w:val="18"/>
              </w:rPr>
            </w:pPr>
            <w:r>
              <w:rPr>
                <w:b/>
                <w:color w:val="202428"/>
                <w:spacing w:val="-4"/>
                <w:sz w:val="18"/>
              </w:rPr>
              <w:t>国有资本经营预算</w:t>
            </w:r>
          </w:p>
        </w:tc>
      </w:tr>
      <w:tr>
        <w:trPr>
          <w:trHeight w:val="417" w:hRule="atLeast"/>
        </w:trPr>
        <w:tc>
          <w:tcPr>
            <w:tcW w:w="3253" w:type="dxa"/>
          </w:tcPr>
          <w:p>
            <w:pPr>
              <w:pStyle w:val="TableParagraph"/>
              <w:spacing w:before="79"/>
              <w:jc w:val="center"/>
              <w:rPr>
                <w:b/>
                <w:sz w:val="18"/>
              </w:rPr>
            </w:pPr>
            <w:r>
              <w:rPr>
                <w:b/>
                <w:color w:val="202428"/>
                <w:spacing w:val="-4"/>
                <w:sz w:val="18"/>
              </w:rPr>
              <w:t>部门合计</w:t>
            </w:r>
          </w:p>
        </w:tc>
        <w:tc>
          <w:tcPr>
            <w:tcW w:w="1272" w:type="dxa"/>
          </w:tcPr>
          <w:p>
            <w:pPr>
              <w:pStyle w:val="TableParagraph"/>
              <w:rPr>
                <w:rFonts w:ascii="Times New Roman"/>
                <w:sz w:val="18"/>
              </w:rPr>
            </w:pPr>
          </w:p>
        </w:tc>
        <w:tc>
          <w:tcPr>
            <w:tcW w:w="1368" w:type="dxa"/>
          </w:tcPr>
          <w:p>
            <w:pPr>
              <w:pStyle w:val="TableParagraph"/>
              <w:rPr>
                <w:rFonts w:ascii="Times New Roman"/>
                <w:sz w:val="18"/>
              </w:rPr>
            </w:pPr>
          </w:p>
        </w:tc>
        <w:tc>
          <w:tcPr>
            <w:tcW w:w="1464" w:type="dxa"/>
          </w:tcPr>
          <w:p>
            <w:pPr>
              <w:pStyle w:val="TableParagraph"/>
              <w:rPr>
                <w:rFonts w:ascii="Times New Roman"/>
                <w:sz w:val="18"/>
              </w:rPr>
            </w:pPr>
          </w:p>
        </w:tc>
        <w:tc>
          <w:tcPr>
            <w:tcW w:w="1656" w:type="dxa"/>
          </w:tcPr>
          <w:p>
            <w:pPr>
              <w:pStyle w:val="TableParagraph"/>
              <w:rPr>
                <w:rFonts w:ascii="Times New Roman"/>
                <w:sz w:val="18"/>
              </w:rPr>
            </w:pPr>
          </w:p>
        </w:tc>
      </w:tr>
      <w:tr>
        <w:trPr>
          <w:trHeight w:val="417" w:hRule="atLeast"/>
        </w:trPr>
        <w:tc>
          <w:tcPr>
            <w:tcW w:w="3253" w:type="dxa"/>
          </w:tcPr>
          <w:p>
            <w:pPr>
              <w:pStyle w:val="TableParagraph"/>
              <w:rPr>
                <w:rFonts w:ascii="Times New Roman"/>
                <w:sz w:val="18"/>
              </w:rPr>
            </w:pPr>
          </w:p>
        </w:tc>
        <w:tc>
          <w:tcPr>
            <w:tcW w:w="1272" w:type="dxa"/>
          </w:tcPr>
          <w:p>
            <w:pPr>
              <w:pStyle w:val="TableParagraph"/>
              <w:rPr>
                <w:rFonts w:ascii="Times New Roman"/>
                <w:sz w:val="18"/>
              </w:rPr>
            </w:pPr>
          </w:p>
        </w:tc>
        <w:tc>
          <w:tcPr>
            <w:tcW w:w="1368" w:type="dxa"/>
          </w:tcPr>
          <w:p>
            <w:pPr>
              <w:pStyle w:val="TableParagraph"/>
              <w:rPr>
                <w:rFonts w:ascii="Times New Roman"/>
                <w:sz w:val="18"/>
              </w:rPr>
            </w:pPr>
          </w:p>
        </w:tc>
        <w:tc>
          <w:tcPr>
            <w:tcW w:w="1464" w:type="dxa"/>
          </w:tcPr>
          <w:p>
            <w:pPr>
              <w:pStyle w:val="TableParagraph"/>
              <w:rPr>
                <w:rFonts w:ascii="Times New Roman"/>
                <w:sz w:val="18"/>
              </w:rPr>
            </w:pPr>
          </w:p>
        </w:tc>
        <w:tc>
          <w:tcPr>
            <w:tcW w:w="1656" w:type="dxa"/>
          </w:tcPr>
          <w:p>
            <w:pPr>
              <w:pStyle w:val="TableParagraph"/>
              <w:rPr>
                <w:rFonts w:ascii="Times New Roman"/>
                <w:sz w:val="18"/>
              </w:rPr>
            </w:pPr>
          </w:p>
        </w:tc>
      </w:tr>
      <w:tr>
        <w:trPr>
          <w:trHeight w:val="430" w:hRule="atLeast"/>
        </w:trPr>
        <w:tc>
          <w:tcPr>
            <w:tcW w:w="4525" w:type="dxa"/>
            <w:gridSpan w:val="2"/>
            <w:tcBorders>
              <w:left w:val="nil"/>
              <w:bottom w:val="nil"/>
              <w:right w:val="single" w:sz="6" w:space="0" w:color="CFD6E4"/>
            </w:tcBorders>
          </w:tcPr>
          <w:p>
            <w:pPr>
              <w:pStyle w:val="TableParagraph"/>
              <w:spacing w:before="79"/>
              <w:ind w:left="12"/>
              <w:rPr>
                <w:sz w:val="18"/>
              </w:rPr>
            </w:pPr>
            <w:r>
              <w:rPr>
                <w:color w:val="202428"/>
                <w:spacing w:val="-2"/>
                <w:sz w:val="18"/>
              </w:rPr>
              <w:t>注：本表无数据</w:t>
            </w:r>
          </w:p>
        </w:tc>
        <w:tc>
          <w:tcPr>
            <w:tcW w:w="4488" w:type="dxa"/>
            <w:gridSpan w:val="3"/>
            <w:tcBorders>
              <w:left w:val="single" w:sz="6" w:space="0" w:color="CFD6E4"/>
              <w:bottom w:val="nil"/>
              <w:right w:val="nil"/>
            </w:tcBorders>
          </w:tcPr>
          <w:p>
            <w:pPr>
              <w:pStyle w:val="TableParagraph"/>
              <w:rPr>
                <w:rFonts w:ascii="Times New Roman"/>
                <w:sz w:val="18"/>
              </w:rPr>
            </w:pPr>
          </w:p>
        </w:tc>
      </w:tr>
    </w:tbl>
    <w:p>
      <w:pPr>
        <w:pStyle w:val="TableParagraph"/>
        <w:spacing w:after="0"/>
        <w:rPr>
          <w:rFonts w:ascii="Times New Roman"/>
          <w:sz w:val="18"/>
        </w:rPr>
        <w:sectPr>
          <w:pgSz w:w="11900" w:h="16840"/>
          <w:pgMar w:header="363" w:footer="138" w:top="600" w:bottom="320" w:left="1133" w:right="1275"/>
        </w:sectPr>
      </w:pPr>
    </w:p>
    <w:p>
      <w:pPr>
        <w:pStyle w:val="BodyText"/>
        <w:rPr>
          <w:sz w:val="20"/>
        </w:rPr>
      </w:pPr>
    </w:p>
    <w:p>
      <w:pPr>
        <w:pStyle w:val="BodyText"/>
        <w:spacing w:before="28"/>
        <w:rPr>
          <w:sz w:val="20"/>
        </w:rPr>
      </w:pPr>
    </w:p>
    <w:p>
      <w:pPr>
        <w:pStyle w:val="BodyText"/>
        <w:spacing w:after="0"/>
        <w:rPr>
          <w:sz w:val="20"/>
        </w:rPr>
        <w:sectPr>
          <w:pgSz w:w="11900" w:h="16840"/>
          <w:pgMar w:header="363" w:footer="138" w:top="600" w:bottom="320" w:left="1133" w:right="1275"/>
        </w:sectPr>
      </w:pPr>
    </w:p>
    <w:p>
      <w:pPr>
        <w:pStyle w:val="BodyText"/>
        <w:spacing w:before="145"/>
        <w:rPr>
          <w:sz w:val="24"/>
        </w:rPr>
      </w:pPr>
    </w:p>
    <w:p>
      <w:pPr>
        <w:spacing w:before="0"/>
        <w:ind w:left="2887" w:right="0" w:firstLine="0"/>
        <w:jc w:val="left"/>
        <w:rPr>
          <w:b/>
          <w:sz w:val="24"/>
        </w:rPr>
      </w:pPr>
      <w:r>
        <w:rPr>
          <w:b/>
          <w:color w:val="202428"/>
          <w:spacing w:val="-4"/>
          <w:sz w:val="24"/>
        </w:rPr>
        <w:t>2024年项目支出预算表（本年预算</w:t>
      </w:r>
      <w:r>
        <w:rPr>
          <w:b/>
          <w:color w:val="202428"/>
          <w:spacing w:val="-10"/>
          <w:sz w:val="24"/>
        </w:rPr>
        <w:t>）</w:t>
      </w:r>
    </w:p>
    <w:p>
      <w:pPr>
        <w:spacing w:before="81"/>
        <w:ind w:left="1610" w:right="0" w:firstLine="0"/>
        <w:jc w:val="left"/>
        <w:rPr>
          <w:sz w:val="15"/>
        </w:rPr>
      </w:pPr>
      <w:r>
        <w:rPr/>
        <w:br w:type="column"/>
      </w:r>
      <w:r>
        <w:rPr>
          <w:color w:val="202428"/>
          <w:sz w:val="15"/>
        </w:rPr>
        <w:t>预算公开表</w:t>
      </w:r>
      <w:r>
        <w:rPr>
          <w:color w:val="202428"/>
          <w:spacing w:val="-5"/>
          <w:sz w:val="15"/>
        </w:rPr>
        <w:t>12</w:t>
      </w:r>
    </w:p>
    <w:p>
      <w:pPr>
        <w:spacing w:after="0"/>
        <w:jc w:val="left"/>
        <w:rPr>
          <w:sz w:val="15"/>
        </w:rPr>
        <w:sectPr>
          <w:type w:val="continuous"/>
          <w:pgSz w:w="11900" w:h="16840"/>
          <w:pgMar w:header="363" w:footer="138" w:top="1940" w:bottom="280" w:left="1133" w:right="1275"/>
          <w:cols w:num="2" w:equalWidth="0">
            <w:col w:w="6730" w:space="40"/>
            <w:col w:w="2722"/>
          </w:cols>
        </w:sectPr>
      </w:pPr>
    </w:p>
    <w:p>
      <w:pPr>
        <w:tabs>
          <w:tab w:pos="8535" w:val="left" w:leader="none"/>
        </w:tabs>
        <w:spacing w:before="176"/>
        <w:ind w:left="313" w:right="0" w:firstLine="0"/>
        <w:jc w:val="left"/>
        <w:rPr>
          <w:sz w:val="15"/>
        </w:rPr>
      </w:pP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spacing w:before="10"/>
        <w:rPr>
          <w:sz w:val="8"/>
        </w:rPr>
      </w:pPr>
    </w:p>
    <w:tbl>
      <w:tblPr>
        <w:tblW w:w="0" w:type="auto"/>
        <w:jc w:val="left"/>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97"/>
        <w:gridCol w:w="972"/>
        <w:gridCol w:w="984"/>
        <w:gridCol w:w="696"/>
        <w:gridCol w:w="1200"/>
        <w:gridCol w:w="1176"/>
        <w:gridCol w:w="888"/>
      </w:tblGrid>
      <w:tr>
        <w:trPr>
          <w:trHeight w:val="417" w:hRule="atLeast"/>
        </w:trPr>
        <w:tc>
          <w:tcPr>
            <w:tcW w:w="3097" w:type="dxa"/>
            <w:vMerge w:val="restart"/>
          </w:tcPr>
          <w:p>
            <w:pPr>
              <w:pStyle w:val="TableParagraph"/>
              <w:spacing w:before="157"/>
              <w:rPr>
                <w:sz w:val="18"/>
              </w:rPr>
            </w:pPr>
          </w:p>
          <w:p>
            <w:pPr>
              <w:pStyle w:val="TableParagraph"/>
              <w:ind w:left="5" w:right="5"/>
              <w:jc w:val="center"/>
              <w:rPr>
                <w:b/>
                <w:sz w:val="18"/>
              </w:rPr>
            </w:pPr>
            <w:r>
              <w:rPr>
                <w:b/>
                <w:color w:val="202428"/>
                <w:spacing w:val="-4"/>
                <w:sz w:val="18"/>
              </w:rPr>
              <w:t>项目名称</w:t>
            </w:r>
          </w:p>
        </w:tc>
        <w:tc>
          <w:tcPr>
            <w:tcW w:w="972" w:type="dxa"/>
            <w:vMerge w:val="restart"/>
          </w:tcPr>
          <w:p>
            <w:pPr>
              <w:pStyle w:val="TableParagraph"/>
              <w:spacing w:before="157"/>
              <w:rPr>
                <w:sz w:val="18"/>
              </w:rPr>
            </w:pPr>
          </w:p>
          <w:p>
            <w:pPr>
              <w:pStyle w:val="TableParagraph"/>
              <w:ind w:left="298"/>
              <w:rPr>
                <w:b/>
                <w:sz w:val="18"/>
              </w:rPr>
            </w:pPr>
            <w:r>
              <w:rPr>
                <w:b/>
                <w:color w:val="202428"/>
                <w:spacing w:val="-6"/>
                <w:sz w:val="18"/>
              </w:rPr>
              <w:t>合计</w:t>
            </w:r>
          </w:p>
        </w:tc>
        <w:tc>
          <w:tcPr>
            <w:tcW w:w="2880" w:type="dxa"/>
            <w:gridSpan w:val="3"/>
          </w:tcPr>
          <w:p>
            <w:pPr>
              <w:pStyle w:val="TableParagraph"/>
              <w:spacing w:before="79"/>
              <w:ind w:left="802"/>
              <w:rPr>
                <w:b/>
                <w:sz w:val="18"/>
              </w:rPr>
            </w:pPr>
            <w:r>
              <w:rPr>
                <w:b/>
                <w:color w:val="202428"/>
                <w:spacing w:val="-2"/>
                <w:sz w:val="18"/>
              </w:rPr>
              <w:t>2024</w:t>
            </w:r>
            <w:r>
              <w:rPr>
                <w:b/>
                <w:color w:val="202428"/>
                <w:spacing w:val="-4"/>
                <w:sz w:val="18"/>
              </w:rPr>
              <w:t>年财政拨款</w:t>
            </w:r>
          </w:p>
        </w:tc>
        <w:tc>
          <w:tcPr>
            <w:tcW w:w="1176" w:type="dxa"/>
            <w:vMerge w:val="restart"/>
          </w:tcPr>
          <w:p>
            <w:pPr>
              <w:pStyle w:val="TableParagraph"/>
              <w:spacing w:before="73"/>
              <w:rPr>
                <w:sz w:val="18"/>
              </w:rPr>
            </w:pPr>
          </w:p>
          <w:p>
            <w:pPr>
              <w:pStyle w:val="TableParagraph"/>
              <w:spacing w:line="208" w:lineRule="auto"/>
              <w:ind w:left="401" w:right="37" w:hanging="361"/>
              <w:rPr>
                <w:b/>
                <w:sz w:val="18"/>
              </w:rPr>
            </w:pPr>
            <w:r>
              <w:rPr>
                <w:b/>
                <w:color w:val="202428"/>
                <w:spacing w:val="-2"/>
                <w:sz w:val="18"/>
              </w:rPr>
              <w:t>财政专户管理</w:t>
            </w:r>
            <w:r>
              <w:rPr>
                <w:b/>
                <w:color w:val="202428"/>
                <w:spacing w:val="-6"/>
                <w:sz w:val="18"/>
              </w:rPr>
              <w:t>资金</w:t>
            </w:r>
          </w:p>
        </w:tc>
        <w:tc>
          <w:tcPr>
            <w:tcW w:w="888" w:type="dxa"/>
            <w:vMerge w:val="restart"/>
          </w:tcPr>
          <w:p>
            <w:pPr>
              <w:pStyle w:val="TableParagraph"/>
              <w:spacing w:before="157"/>
              <w:rPr>
                <w:sz w:val="18"/>
              </w:rPr>
            </w:pPr>
          </w:p>
          <w:p>
            <w:pPr>
              <w:pStyle w:val="TableParagraph"/>
              <w:ind w:left="77"/>
              <w:rPr>
                <w:b/>
                <w:sz w:val="18"/>
              </w:rPr>
            </w:pPr>
            <w:r>
              <w:rPr>
                <w:b/>
                <w:color w:val="202428"/>
                <w:spacing w:val="-4"/>
                <w:sz w:val="18"/>
              </w:rPr>
              <w:t>单位资金</w:t>
            </w:r>
          </w:p>
        </w:tc>
      </w:tr>
      <w:tr>
        <w:trPr>
          <w:trHeight w:val="609" w:hRule="atLeast"/>
        </w:trPr>
        <w:tc>
          <w:tcPr>
            <w:tcW w:w="3097" w:type="dxa"/>
            <w:vMerge/>
            <w:tcBorders>
              <w:top w:val="nil"/>
            </w:tcBorders>
          </w:tcPr>
          <w:p>
            <w:pPr>
              <w:rPr>
                <w:sz w:val="2"/>
                <w:szCs w:val="2"/>
              </w:rPr>
            </w:pPr>
          </w:p>
        </w:tc>
        <w:tc>
          <w:tcPr>
            <w:tcW w:w="972" w:type="dxa"/>
            <w:vMerge/>
            <w:tcBorders>
              <w:top w:val="nil"/>
            </w:tcBorders>
          </w:tcPr>
          <w:p>
            <w:pPr>
              <w:rPr>
                <w:sz w:val="2"/>
                <w:szCs w:val="2"/>
              </w:rPr>
            </w:pPr>
          </w:p>
        </w:tc>
        <w:tc>
          <w:tcPr>
            <w:tcW w:w="984" w:type="dxa"/>
          </w:tcPr>
          <w:p>
            <w:pPr>
              <w:pStyle w:val="TableParagraph"/>
              <w:spacing w:line="208" w:lineRule="auto" w:before="91"/>
              <w:ind w:left="394" w:right="32" w:hanging="361"/>
              <w:rPr>
                <w:b/>
                <w:sz w:val="18"/>
              </w:rPr>
            </w:pPr>
            <w:r>
              <w:rPr>
                <w:b/>
                <w:color w:val="202428"/>
                <w:spacing w:val="-2"/>
                <w:sz w:val="18"/>
              </w:rPr>
              <w:t>一般公共预</w:t>
            </w:r>
            <w:r>
              <w:rPr>
                <w:b/>
                <w:color w:val="202428"/>
                <w:spacing w:val="-10"/>
                <w:sz w:val="18"/>
              </w:rPr>
              <w:t>算</w:t>
            </w:r>
          </w:p>
        </w:tc>
        <w:tc>
          <w:tcPr>
            <w:tcW w:w="696" w:type="dxa"/>
          </w:tcPr>
          <w:p>
            <w:pPr>
              <w:pStyle w:val="TableParagraph"/>
              <w:spacing w:line="190" w:lineRule="exact"/>
              <w:ind w:left="70"/>
              <w:rPr>
                <w:b/>
                <w:sz w:val="18"/>
              </w:rPr>
            </w:pPr>
            <w:r>
              <w:rPr>
                <w:b/>
                <w:color w:val="202428"/>
                <w:spacing w:val="-5"/>
                <w:sz w:val="18"/>
              </w:rPr>
              <w:t>政府性</w:t>
            </w:r>
          </w:p>
          <w:p>
            <w:pPr>
              <w:pStyle w:val="TableParagraph"/>
              <w:spacing w:line="204" w:lineRule="exact"/>
              <w:ind w:left="250" w:right="67" w:hanging="181"/>
              <w:rPr>
                <w:b/>
                <w:sz w:val="18"/>
              </w:rPr>
            </w:pPr>
            <w:r>
              <w:rPr>
                <w:b/>
                <w:color w:val="202428"/>
                <w:spacing w:val="-4"/>
                <w:sz w:val="18"/>
              </w:rPr>
              <w:t>基金预</w:t>
            </w:r>
            <w:r>
              <w:rPr>
                <w:b/>
                <w:color w:val="202428"/>
                <w:spacing w:val="-10"/>
                <w:sz w:val="18"/>
              </w:rPr>
              <w:t>算</w:t>
            </w:r>
          </w:p>
        </w:tc>
        <w:tc>
          <w:tcPr>
            <w:tcW w:w="1200" w:type="dxa"/>
          </w:tcPr>
          <w:p>
            <w:pPr>
              <w:pStyle w:val="TableParagraph"/>
              <w:spacing w:line="208" w:lineRule="auto" w:before="91"/>
              <w:ind w:left="413" w:right="49" w:hanging="361"/>
              <w:rPr>
                <w:b/>
                <w:sz w:val="18"/>
              </w:rPr>
            </w:pPr>
            <w:r>
              <w:rPr>
                <w:b/>
                <w:color w:val="202428"/>
                <w:spacing w:val="-2"/>
                <w:sz w:val="18"/>
              </w:rPr>
              <w:t>国有资本经营</w:t>
            </w:r>
            <w:r>
              <w:rPr>
                <w:b/>
                <w:color w:val="202428"/>
                <w:spacing w:val="-6"/>
                <w:sz w:val="18"/>
              </w:rPr>
              <w:t>预算</w:t>
            </w:r>
          </w:p>
        </w:tc>
        <w:tc>
          <w:tcPr>
            <w:tcW w:w="1176" w:type="dxa"/>
            <w:vMerge/>
            <w:tcBorders>
              <w:top w:val="nil"/>
            </w:tcBorders>
          </w:tcPr>
          <w:p>
            <w:pPr>
              <w:rPr>
                <w:sz w:val="2"/>
                <w:szCs w:val="2"/>
              </w:rPr>
            </w:pPr>
          </w:p>
        </w:tc>
        <w:tc>
          <w:tcPr>
            <w:tcW w:w="888" w:type="dxa"/>
            <w:vMerge/>
            <w:tcBorders>
              <w:top w:val="nil"/>
            </w:tcBorders>
          </w:tcPr>
          <w:p>
            <w:pPr>
              <w:rPr>
                <w:sz w:val="2"/>
                <w:szCs w:val="2"/>
              </w:rPr>
            </w:pPr>
          </w:p>
        </w:tc>
      </w:tr>
      <w:tr>
        <w:trPr>
          <w:trHeight w:val="417" w:hRule="atLeast"/>
        </w:trPr>
        <w:tc>
          <w:tcPr>
            <w:tcW w:w="3097" w:type="dxa"/>
          </w:tcPr>
          <w:p>
            <w:pPr>
              <w:pStyle w:val="TableParagraph"/>
              <w:spacing w:before="79"/>
              <w:ind w:left="5"/>
              <w:jc w:val="center"/>
              <w:rPr>
                <w:sz w:val="18"/>
              </w:rPr>
            </w:pPr>
            <w:r>
              <w:rPr>
                <w:color w:val="202428"/>
                <w:spacing w:val="-10"/>
                <w:sz w:val="18"/>
              </w:rPr>
              <w:t>1</w:t>
            </w:r>
          </w:p>
        </w:tc>
        <w:tc>
          <w:tcPr>
            <w:tcW w:w="972" w:type="dxa"/>
          </w:tcPr>
          <w:p>
            <w:pPr>
              <w:pStyle w:val="TableParagraph"/>
              <w:spacing w:before="79"/>
              <w:ind w:left="6"/>
              <w:jc w:val="center"/>
              <w:rPr>
                <w:sz w:val="18"/>
              </w:rPr>
            </w:pPr>
            <w:r>
              <w:rPr>
                <w:color w:val="202428"/>
                <w:spacing w:val="-10"/>
                <w:sz w:val="18"/>
              </w:rPr>
              <w:t>2</w:t>
            </w:r>
          </w:p>
        </w:tc>
        <w:tc>
          <w:tcPr>
            <w:tcW w:w="984" w:type="dxa"/>
          </w:tcPr>
          <w:p>
            <w:pPr>
              <w:pStyle w:val="TableParagraph"/>
              <w:spacing w:before="79"/>
              <w:ind w:left="6"/>
              <w:jc w:val="center"/>
              <w:rPr>
                <w:sz w:val="18"/>
              </w:rPr>
            </w:pPr>
            <w:r>
              <w:rPr>
                <w:color w:val="202428"/>
                <w:spacing w:val="-10"/>
                <w:sz w:val="18"/>
              </w:rPr>
              <w:t>3</w:t>
            </w:r>
          </w:p>
        </w:tc>
        <w:tc>
          <w:tcPr>
            <w:tcW w:w="696" w:type="dxa"/>
          </w:tcPr>
          <w:p>
            <w:pPr>
              <w:pStyle w:val="TableParagraph"/>
              <w:spacing w:before="79"/>
              <w:ind w:left="7"/>
              <w:jc w:val="center"/>
              <w:rPr>
                <w:sz w:val="18"/>
              </w:rPr>
            </w:pPr>
            <w:r>
              <w:rPr>
                <w:color w:val="202428"/>
                <w:spacing w:val="-10"/>
                <w:sz w:val="18"/>
              </w:rPr>
              <w:t>4</w:t>
            </w:r>
          </w:p>
        </w:tc>
        <w:tc>
          <w:tcPr>
            <w:tcW w:w="1200" w:type="dxa"/>
          </w:tcPr>
          <w:p>
            <w:pPr>
              <w:pStyle w:val="TableParagraph"/>
              <w:spacing w:before="79"/>
              <w:ind w:left="7"/>
              <w:jc w:val="center"/>
              <w:rPr>
                <w:sz w:val="18"/>
              </w:rPr>
            </w:pPr>
            <w:r>
              <w:rPr>
                <w:color w:val="202428"/>
                <w:spacing w:val="-10"/>
                <w:sz w:val="18"/>
              </w:rPr>
              <w:t>5</w:t>
            </w:r>
          </w:p>
        </w:tc>
        <w:tc>
          <w:tcPr>
            <w:tcW w:w="1176" w:type="dxa"/>
          </w:tcPr>
          <w:p>
            <w:pPr>
              <w:pStyle w:val="TableParagraph"/>
              <w:spacing w:before="79"/>
              <w:ind w:left="8"/>
              <w:jc w:val="center"/>
              <w:rPr>
                <w:sz w:val="18"/>
              </w:rPr>
            </w:pPr>
            <w:r>
              <w:rPr>
                <w:color w:val="202428"/>
                <w:spacing w:val="-10"/>
                <w:sz w:val="18"/>
              </w:rPr>
              <w:t>6</w:t>
            </w:r>
          </w:p>
        </w:tc>
        <w:tc>
          <w:tcPr>
            <w:tcW w:w="888" w:type="dxa"/>
          </w:tcPr>
          <w:p>
            <w:pPr>
              <w:pStyle w:val="TableParagraph"/>
              <w:spacing w:before="79"/>
              <w:ind w:left="8"/>
              <w:jc w:val="center"/>
              <w:rPr>
                <w:sz w:val="18"/>
              </w:rPr>
            </w:pPr>
            <w:r>
              <w:rPr>
                <w:color w:val="202428"/>
                <w:spacing w:val="-10"/>
                <w:sz w:val="18"/>
              </w:rPr>
              <w:t>7</w:t>
            </w:r>
          </w:p>
        </w:tc>
      </w:tr>
      <w:tr>
        <w:trPr>
          <w:trHeight w:val="417" w:hRule="atLeast"/>
        </w:trPr>
        <w:tc>
          <w:tcPr>
            <w:tcW w:w="3097" w:type="dxa"/>
          </w:tcPr>
          <w:p>
            <w:pPr>
              <w:pStyle w:val="TableParagraph"/>
              <w:rPr>
                <w:rFonts w:ascii="Times New Roman"/>
                <w:sz w:val="18"/>
              </w:rPr>
            </w:pPr>
          </w:p>
        </w:tc>
        <w:tc>
          <w:tcPr>
            <w:tcW w:w="972" w:type="dxa"/>
          </w:tcPr>
          <w:p>
            <w:pPr>
              <w:pStyle w:val="TableParagraph"/>
              <w:rPr>
                <w:rFonts w:ascii="Times New Roman"/>
                <w:sz w:val="18"/>
              </w:rPr>
            </w:pPr>
          </w:p>
        </w:tc>
        <w:tc>
          <w:tcPr>
            <w:tcW w:w="984" w:type="dxa"/>
          </w:tcPr>
          <w:p>
            <w:pPr>
              <w:pStyle w:val="TableParagraph"/>
              <w:rPr>
                <w:rFonts w:ascii="Times New Roman"/>
                <w:sz w:val="18"/>
              </w:rPr>
            </w:pPr>
          </w:p>
        </w:tc>
        <w:tc>
          <w:tcPr>
            <w:tcW w:w="696" w:type="dxa"/>
          </w:tcPr>
          <w:p>
            <w:pPr>
              <w:pStyle w:val="TableParagraph"/>
              <w:rPr>
                <w:rFonts w:ascii="Times New Roman"/>
                <w:sz w:val="18"/>
              </w:rPr>
            </w:pPr>
          </w:p>
        </w:tc>
        <w:tc>
          <w:tcPr>
            <w:tcW w:w="1200" w:type="dxa"/>
          </w:tcPr>
          <w:p>
            <w:pPr>
              <w:pStyle w:val="TableParagraph"/>
              <w:rPr>
                <w:rFonts w:ascii="Times New Roman"/>
                <w:sz w:val="18"/>
              </w:rPr>
            </w:pPr>
          </w:p>
        </w:tc>
        <w:tc>
          <w:tcPr>
            <w:tcW w:w="1176" w:type="dxa"/>
          </w:tcPr>
          <w:p>
            <w:pPr>
              <w:pStyle w:val="TableParagraph"/>
              <w:rPr>
                <w:rFonts w:ascii="Times New Roman"/>
                <w:sz w:val="18"/>
              </w:rPr>
            </w:pPr>
          </w:p>
        </w:tc>
        <w:tc>
          <w:tcPr>
            <w:tcW w:w="888" w:type="dxa"/>
          </w:tcPr>
          <w:p>
            <w:pPr>
              <w:pStyle w:val="TableParagraph"/>
              <w:rPr>
                <w:rFonts w:ascii="Times New Roman"/>
                <w:sz w:val="18"/>
              </w:rPr>
            </w:pPr>
          </w:p>
        </w:tc>
      </w:tr>
    </w:tbl>
    <w:p>
      <w:pPr>
        <w:spacing w:before="78"/>
        <w:ind w:left="307" w:right="0" w:firstLine="0"/>
        <w:jc w:val="left"/>
        <w:rPr>
          <w:b/>
          <w:sz w:val="18"/>
        </w:rPr>
      </w:pPr>
      <w:r>
        <w:rPr>
          <w:b/>
          <w:color w:val="202428"/>
          <w:spacing w:val="-4"/>
          <w:sz w:val="18"/>
        </w:rPr>
        <w:t>注：本表无数据</w:t>
      </w:r>
    </w:p>
    <w:p>
      <w:pPr>
        <w:spacing w:after="0"/>
        <w:jc w:val="left"/>
        <w:rPr>
          <w:b/>
          <w:sz w:val="18"/>
        </w:rPr>
        <w:sectPr>
          <w:type w:val="continuous"/>
          <w:pgSz w:w="11900" w:h="16840"/>
          <w:pgMar w:header="363" w:footer="138" w:top="1940" w:bottom="280" w:left="1133" w:right="1275"/>
        </w:sectPr>
      </w:pPr>
    </w:p>
    <w:p>
      <w:pPr>
        <w:pStyle w:val="BodyText"/>
        <w:rPr>
          <w:b/>
          <w:sz w:val="20"/>
        </w:rPr>
      </w:pPr>
    </w:p>
    <w:p>
      <w:pPr>
        <w:pStyle w:val="BodyText"/>
        <w:spacing w:before="28"/>
        <w:rPr>
          <w:b/>
          <w:sz w:val="20"/>
        </w:rPr>
      </w:pPr>
    </w:p>
    <w:p>
      <w:pPr>
        <w:pStyle w:val="BodyText"/>
        <w:spacing w:after="0"/>
        <w:rPr>
          <w:b/>
          <w:sz w:val="20"/>
        </w:rPr>
        <w:sectPr>
          <w:pgSz w:w="11900" w:h="16840"/>
          <w:pgMar w:header="363" w:footer="138" w:top="600" w:bottom="320" w:left="1133" w:right="1275"/>
        </w:sectPr>
      </w:pPr>
    </w:p>
    <w:p>
      <w:pPr>
        <w:pStyle w:val="BodyText"/>
        <w:spacing w:before="145"/>
        <w:rPr>
          <w:b/>
          <w:sz w:val="24"/>
        </w:rPr>
      </w:pPr>
    </w:p>
    <w:p>
      <w:pPr>
        <w:spacing w:before="0"/>
        <w:ind w:left="2887" w:right="0" w:firstLine="0"/>
        <w:jc w:val="left"/>
        <w:rPr>
          <w:b/>
          <w:sz w:val="24"/>
        </w:rPr>
      </w:pPr>
      <w:r>
        <w:rPr>
          <w:b/>
          <w:color w:val="202428"/>
          <w:spacing w:val="-4"/>
          <w:sz w:val="24"/>
        </w:rPr>
        <w:t>2024年项目支出预算表（上年结转</w:t>
      </w:r>
      <w:r>
        <w:rPr>
          <w:b/>
          <w:color w:val="202428"/>
          <w:spacing w:val="-10"/>
          <w:sz w:val="24"/>
        </w:rPr>
        <w:t>）</w:t>
      </w:r>
    </w:p>
    <w:p>
      <w:pPr>
        <w:spacing w:before="81"/>
        <w:ind w:left="1610" w:right="0" w:firstLine="0"/>
        <w:jc w:val="left"/>
        <w:rPr>
          <w:sz w:val="15"/>
        </w:rPr>
      </w:pPr>
      <w:r>
        <w:rPr/>
        <w:br w:type="column"/>
      </w:r>
      <w:r>
        <w:rPr>
          <w:color w:val="202428"/>
          <w:sz w:val="15"/>
        </w:rPr>
        <w:t>预算公开表</w:t>
      </w:r>
      <w:r>
        <w:rPr>
          <w:color w:val="202428"/>
          <w:spacing w:val="-5"/>
          <w:sz w:val="15"/>
        </w:rPr>
        <w:t>13</w:t>
      </w:r>
    </w:p>
    <w:p>
      <w:pPr>
        <w:spacing w:after="0"/>
        <w:jc w:val="left"/>
        <w:rPr>
          <w:sz w:val="15"/>
        </w:rPr>
        <w:sectPr>
          <w:type w:val="continuous"/>
          <w:pgSz w:w="11900" w:h="16840"/>
          <w:pgMar w:header="363" w:footer="138" w:top="1940" w:bottom="280" w:left="1133" w:right="1275"/>
          <w:cols w:num="2" w:equalWidth="0">
            <w:col w:w="6730" w:space="40"/>
            <w:col w:w="2722"/>
          </w:cols>
        </w:sectPr>
      </w:pPr>
    </w:p>
    <w:p>
      <w:pPr>
        <w:tabs>
          <w:tab w:pos="8535" w:val="left" w:leader="none"/>
        </w:tabs>
        <w:spacing w:before="176"/>
        <w:ind w:left="313" w:right="0" w:firstLine="0"/>
        <w:jc w:val="left"/>
        <w:rPr>
          <w:sz w:val="15"/>
        </w:rPr>
      </w:pPr>
      <w:r>
        <w:rPr>
          <w:color w:val="202428"/>
          <w:sz w:val="15"/>
        </w:rPr>
        <w:t>单位名称：兴县东关中</w:t>
      </w:r>
      <w:r>
        <w:rPr>
          <w:color w:val="202428"/>
          <w:spacing w:val="-10"/>
          <w:sz w:val="15"/>
        </w:rPr>
        <w:t>学</w:t>
      </w:r>
      <w:r>
        <w:rPr>
          <w:color w:val="202428"/>
          <w:sz w:val="15"/>
        </w:rPr>
        <w:tab/>
        <w:t>单位：万</w:t>
      </w:r>
      <w:r>
        <w:rPr>
          <w:color w:val="202428"/>
          <w:spacing w:val="-10"/>
          <w:sz w:val="15"/>
        </w:rPr>
        <w:t>元</w:t>
      </w:r>
    </w:p>
    <w:p>
      <w:pPr>
        <w:pStyle w:val="BodyText"/>
        <w:spacing w:before="10"/>
        <w:rPr>
          <w:sz w:val="8"/>
        </w:rPr>
      </w:pPr>
    </w:p>
    <w:tbl>
      <w:tblPr>
        <w:tblW w:w="0" w:type="auto"/>
        <w:jc w:val="left"/>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7"/>
        <w:gridCol w:w="1140"/>
        <w:gridCol w:w="1260"/>
        <w:gridCol w:w="1212"/>
        <w:gridCol w:w="1344"/>
      </w:tblGrid>
      <w:tr>
        <w:trPr>
          <w:trHeight w:val="417" w:hRule="atLeast"/>
        </w:trPr>
        <w:tc>
          <w:tcPr>
            <w:tcW w:w="4057" w:type="dxa"/>
            <w:vMerge w:val="restart"/>
          </w:tcPr>
          <w:p>
            <w:pPr>
              <w:pStyle w:val="TableParagraph"/>
              <w:spacing w:before="61"/>
              <w:rPr>
                <w:sz w:val="18"/>
              </w:rPr>
            </w:pPr>
          </w:p>
          <w:p>
            <w:pPr>
              <w:pStyle w:val="TableParagraph"/>
              <w:ind w:left="6" w:right="6"/>
              <w:jc w:val="center"/>
              <w:rPr>
                <w:b/>
                <w:sz w:val="18"/>
              </w:rPr>
            </w:pPr>
            <w:r>
              <w:rPr>
                <w:b/>
                <w:color w:val="202428"/>
                <w:spacing w:val="-4"/>
                <w:sz w:val="18"/>
              </w:rPr>
              <w:t>项目名称</w:t>
            </w:r>
          </w:p>
        </w:tc>
        <w:tc>
          <w:tcPr>
            <w:tcW w:w="1140" w:type="dxa"/>
            <w:vMerge w:val="restart"/>
          </w:tcPr>
          <w:p>
            <w:pPr>
              <w:pStyle w:val="TableParagraph"/>
              <w:spacing w:before="61"/>
              <w:rPr>
                <w:sz w:val="18"/>
              </w:rPr>
            </w:pPr>
          </w:p>
          <w:p>
            <w:pPr>
              <w:pStyle w:val="TableParagraph"/>
              <w:ind w:left="6" w:right="6"/>
              <w:jc w:val="center"/>
              <w:rPr>
                <w:b/>
                <w:sz w:val="18"/>
              </w:rPr>
            </w:pPr>
            <w:r>
              <w:rPr>
                <w:b/>
                <w:color w:val="202428"/>
                <w:spacing w:val="-6"/>
                <w:sz w:val="18"/>
              </w:rPr>
              <w:t>合计</w:t>
            </w:r>
          </w:p>
        </w:tc>
        <w:tc>
          <w:tcPr>
            <w:tcW w:w="3816" w:type="dxa"/>
            <w:gridSpan w:val="3"/>
          </w:tcPr>
          <w:p>
            <w:pPr>
              <w:pStyle w:val="TableParagraph"/>
              <w:spacing w:before="79"/>
              <w:ind w:left="1"/>
              <w:jc w:val="center"/>
              <w:rPr>
                <w:b/>
                <w:sz w:val="18"/>
              </w:rPr>
            </w:pPr>
            <w:r>
              <w:rPr>
                <w:b/>
                <w:color w:val="202428"/>
                <w:spacing w:val="-2"/>
                <w:sz w:val="18"/>
              </w:rPr>
              <w:t>2024</w:t>
            </w:r>
            <w:r>
              <w:rPr>
                <w:b/>
                <w:color w:val="202428"/>
                <w:spacing w:val="-4"/>
                <w:sz w:val="18"/>
              </w:rPr>
              <w:t>年财政拨款</w:t>
            </w:r>
          </w:p>
        </w:tc>
      </w:tr>
      <w:tr>
        <w:trPr>
          <w:trHeight w:val="417" w:hRule="atLeast"/>
        </w:trPr>
        <w:tc>
          <w:tcPr>
            <w:tcW w:w="4057" w:type="dxa"/>
            <w:vMerge/>
            <w:tcBorders>
              <w:top w:val="nil"/>
            </w:tcBorders>
          </w:tcPr>
          <w:p>
            <w:pPr>
              <w:rPr>
                <w:sz w:val="2"/>
                <w:szCs w:val="2"/>
              </w:rPr>
            </w:pPr>
          </w:p>
        </w:tc>
        <w:tc>
          <w:tcPr>
            <w:tcW w:w="1140" w:type="dxa"/>
            <w:vMerge/>
            <w:tcBorders>
              <w:top w:val="nil"/>
            </w:tcBorders>
          </w:tcPr>
          <w:p>
            <w:pPr>
              <w:rPr>
                <w:sz w:val="2"/>
                <w:szCs w:val="2"/>
              </w:rPr>
            </w:pPr>
          </w:p>
        </w:tc>
        <w:tc>
          <w:tcPr>
            <w:tcW w:w="1260" w:type="dxa"/>
          </w:tcPr>
          <w:p>
            <w:pPr>
              <w:pStyle w:val="TableParagraph"/>
              <w:spacing w:before="79"/>
              <w:ind w:left="7" w:right="6"/>
              <w:jc w:val="center"/>
              <w:rPr>
                <w:b/>
                <w:sz w:val="18"/>
              </w:rPr>
            </w:pPr>
            <w:r>
              <w:rPr>
                <w:b/>
                <w:color w:val="202428"/>
                <w:spacing w:val="-4"/>
                <w:sz w:val="18"/>
              </w:rPr>
              <w:t>一般公共预算</w:t>
            </w:r>
          </w:p>
        </w:tc>
        <w:tc>
          <w:tcPr>
            <w:tcW w:w="1212" w:type="dxa"/>
          </w:tcPr>
          <w:p>
            <w:pPr>
              <w:pStyle w:val="TableParagraph"/>
              <w:spacing w:line="190" w:lineRule="exact"/>
              <w:ind w:left="7" w:right="6"/>
              <w:jc w:val="center"/>
              <w:rPr>
                <w:b/>
                <w:sz w:val="18"/>
              </w:rPr>
            </w:pPr>
            <w:r>
              <w:rPr>
                <w:b/>
                <w:color w:val="202428"/>
                <w:spacing w:val="-4"/>
                <w:sz w:val="18"/>
              </w:rPr>
              <w:t>政府性基金</w:t>
            </w:r>
          </w:p>
          <w:p>
            <w:pPr>
              <w:pStyle w:val="TableParagraph"/>
              <w:spacing w:line="207" w:lineRule="exact"/>
              <w:ind w:left="7" w:right="6"/>
              <w:jc w:val="center"/>
              <w:rPr>
                <w:b/>
                <w:sz w:val="18"/>
              </w:rPr>
            </w:pPr>
            <w:r>
              <w:rPr>
                <w:b/>
                <w:color w:val="202428"/>
                <w:spacing w:val="-6"/>
                <w:sz w:val="18"/>
              </w:rPr>
              <w:t>预算</w:t>
            </w:r>
          </w:p>
        </w:tc>
        <w:tc>
          <w:tcPr>
            <w:tcW w:w="1344" w:type="dxa"/>
          </w:tcPr>
          <w:p>
            <w:pPr>
              <w:pStyle w:val="TableParagraph"/>
              <w:spacing w:line="190" w:lineRule="exact"/>
              <w:ind w:left="305"/>
              <w:rPr>
                <w:b/>
                <w:sz w:val="18"/>
              </w:rPr>
            </w:pPr>
            <w:r>
              <w:rPr>
                <w:b/>
                <w:color w:val="202428"/>
                <w:spacing w:val="-4"/>
                <w:sz w:val="18"/>
              </w:rPr>
              <w:t>国有资本</w:t>
            </w:r>
          </w:p>
          <w:p>
            <w:pPr>
              <w:pStyle w:val="TableParagraph"/>
              <w:spacing w:line="207" w:lineRule="exact"/>
              <w:ind w:left="305"/>
              <w:rPr>
                <w:b/>
                <w:sz w:val="18"/>
              </w:rPr>
            </w:pPr>
            <w:r>
              <w:rPr>
                <w:b/>
                <w:color w:val="202428"/>
                <w:spacing w:val="-4"/>
                <w:sz w:val="18"/>
              </w:rPr>
              <w:t>经营预算</w:t>
            </w:r>
          </w:p>
        </w:tc>
      </w:tr>
      <w:tr>
        <w:trPr>
          <w:trHeight w:val="417" w:hRule="atLeast"/>
        </w:trPr>
        <w:tc>
          <w:tcPr>
            <w:tcW w:w="4057" w:type="dxa"/>
          </w:tcPr>
          <w:p>
            <w:pPr>
              <w:pStyle w:val="TableParagraph"/>
              <w:spacing w:before="79"/>
              <w:ind w:left="6"/>
              <w:jc w:val="center"/>
              <w:rPr>
                <w:sz w:val="18"/>
              </w:rPr>
            </w:pPr>
            <w:r>
              <w:rPr>
                <w:color w:val="202428"/>
                <w:spacing w:val="-10"/>
                <w:sz w:val="18"/>
              </w:rPr>
              <w:t>1</w:t>
            </w:r>
          </w:p>
        </w:tc>
        <w:tc>
          <w:tcPr>
            <w:tcW w:w="1140" w:type="dxa"/>
          </w:tcPr>
          <w:p>
            <w:pPr>
              <w:pStyle w:val="TableParagraph"/>
              <w:spacing w:before="79"/>
              <w:ind w:left="6"/>
              <w:jc w:val="center"/>
              <w:rPr>
                <w:sz w:val="18"/>
              </w:rPr>
            </w:pPr>
            <w:r>
              <w:rPr>
                <w:color w:val="202428"/>
                <w:spacing w:val="-10"/>
                <w:sz w:val="18"/>
              </w:rPr>
              <w:t>2</w:t>
            </w:r>
          </w:p>
        </w:tc>
        <w:tc>
          <w:tcPr>
            <w:tcW w:w="1260" w:type="dxa"/>
          </w:tcPr>
          <w:p>
            <w:pPr>
              <w:pStyle w:val="TableParagraph"/>
              <w:spacing w:before="79"/>
              <w:ind w:left="7"/>
              <w:jc w:val="center"/>
              <w:rPr>
                <w:sz w:val="18"/>
              </w:rPr>
            </w:pPr>
            <w:r>
              <w:rPr>
                <w:color w:val="202428"/>
                <w:spacing w:val="-10"/>
                <w:sz w:val="18"/>
              </w:rPr>
              <w:t>3</w:t>
            </w:r>
          </w:p>
        </w:tc>
        <w:tc>
          <w:tcPr>
            <w:tcW w:w="1212" w:type="dxa"/>
          </w:tcPr>
          <w:p>
            <w:pPr>
              <w:pStyle w:val="TableParagraph"/>
              <w:spacing w:before="79"/>
              <w:ind w:left="7"/>
              <w:jc w:val="center"/>
              <w:rPr>
                <w:sz w:val="18"/>
              </w:rPr>
            </w:pPr>
            <w:r>
              <w:rPr>
                <w:color w:val="202428"/>
                <w:spacing w:val="-10"/>
                <w:sz w:val="18"/>
              </w:rPr>
              <w:t>4</w:t>
            </w:r>
          </w:p>
        </w:tc>
        <w:tc>
          <w:tcPr>
            <w:tcW w:w="1344" w:type="dxa"/>
          </w:tcPr>
          <w:p>
            <w:pPr>
              <w:pStyle w:val="TableParagraph"/>
              <w:spacing w:before="79"/>
              <w:ind w:left="8"/>
              <w:jc w:val="center"/>
              <w:rPr>
                <w:sz w:val="18"/>
              </w:rPr>
            </w:pPr>
            <w:r>
              <w:rPr>
                <w:color w:val="202428"/>
                <w:spacing w:val="-10"/>
                <w:sz w:val="18"/>
              </w:rPr>
              <w:t>5</w:t>
            </w:r>
          </w:p>
        </w:tc>
      </w:tr>
      <w:tr>
        <w:trPr>
          <w:trHeight w:val="417" w:hRule="atLeast"/>
        </w:trPr>
        <w:tc>
          <w:tcPr>
            <w:tcW w:w="4057" w:type="dxa"/>
          </w:tcPr>
          <w:p>
            <w:pPr>
              <w:pStyle w:val="TableParagraph"/>
              <w:rPr>
                <w:rFonts w:ascii="Times New Roman"/>
                <w:sz w:val="18"/>
              </w:rPr>
            </w:pPr>
          </w:p>
        </w:tc>
        <w:tc>
          <w:tcPr>
            <w:tcW w:w="1140" w:type="dxa"/>
          </w:tcPr>
          <w:p>
            <w:pPr>
              <w:pStyle w:val="TableParagraph"/>
              <w:rPr>
                <w:rFonts w:ascii="Times New Roman"/>
                <w:sz w:val="18"/>
              </w:rPr>
            </w:pPr>
          </w:p>
        </w:tc>
        <w:tc>
          <w:tcPr>
            <w:tcW w:w="1260" w:type="dxa"/>
          </w:tcPr>
          <w:p>
            <w:pPr>
              <w:pStyle w:val="TableParagraph"/>
              <w:rPr>
                <w:rFonts w:ascii="Times New Roman"/>
                <w:sz w:val="18"/>
              </w:rPr>
            </w:pPr>
          </w:p>
        </w:tc>
        <w:tc>
          <w:tcPr>
            <w:tcW w:w="1212" w:type="dxa"/>
          </w:tcPr>
          <w:p>
            <w:pPr>
              <w:pStyle w:val="TableParagraph"/>
              <w:rPr>
                <w:rFonts w:ascii="Times New Roman"/>
                <w:sz w:val="18"/>
              </w:rPr>
            </w:pPr>
          </w:p>
        </w:tc>
        <w:tc>
          <w:tcPr>
            <w:tcW w:w="1344" w:type="dxa"/>
          </w:tcPr>
          <w:p>
            <w:pPr>
              <w:pStyle w:val="TableParagraph"/>
              <w:rPr>
                <w:rFonts w:ascii="Times New Roman"/>
                <w:sz w:val="18"/>
              </w:rPr>
            </w:pPr>
          </w:p>
        </w:tc>
      </w:tr>
    </w:tbl>
    <w:p>
      <w:pPr>
        <w:spacing w:before="78"/>
        <w:ind w:left="307" w:right="0" w:firstLine="0"/>
        <w:jc w:val="left"/>
        <w:rPr>
          <w:b/>
          <w:sz w:val="18"/>
        </w:rPr>
      </w:pPr>
      <w:r>
        <w:rPr>
          <w:b/>
          <w:color w:val="202428"/>
          <w:spacing w:val="-4"/>
          <w:sz w:val="18"/>
        </w:rPr>
        <w:t>注：本表无数据</w:t>
      </w:r>
    </w:p>
    <w:p>
      <w:pPr>
        <w:spacing w:after="0"/>
        <w:jc w:val="left"/>
        <w:rPr>
          <w:b/>
          <w:sz w:val="18"/>
        </w:rPr>
        <w:sectPr>
          <w:type w:val="continuous"/>
          <w:pgSz w:w="11900" w:h="16840"/>
          <w:pgMar w:header="363" w:footer="138" w:top="1940" w:bottom="280" w:left="1133" w:right="1275"/>
        </w:sectPr>
      </w:pPr>
    </w:p>
    <w:p>
      <w:pPr>
        <w:pStyle w:val="BodyText"/>
        <w:rPr>
          <w:b/>
        </w:rPr>
      </w:pPr>
    </w:p>
    <w:p>
      <w:pPr>
        <w:pStyle w:val="BodyText"/>
        <w:spacing w:before="9"/>
        <w:rPr>
          <w:b/>
        </w:rPr>
      </w:pPr>
    </w:p>
    <w:p>
      <w:pPr>
        <w:pStyle w:val="Heading1"/>
        <w:ind w:left="2725"/>
      </w:pPr>
      <w:bookmarkStart w:name="_TOC_250010" w:id="4"/>
      <w:r>
        <w:rPr>
          <w:spacing w:val="1"/>
        </w:rPr>
        <w:t>第三部分 </w:t>
      </w:r>
      <w:r>
        <w:rPr/>
        <w:t>2024</w:t>
      </w:r>
      <w:bookmarkEnd w:id="4"/>
      <w:r>
        <w:rPr>
          <w:spacing w:val="-1"/>
        </w:rPr>
        <w:t>年度单位预算情况说明</w:t>
      </w:r>
    </w:p>
    <w:p>
      <w:pPr>
        <w:pStyle w:val="BodyText"/>
        <w:spacing w:before="34"/>
        <w:rPr>
          <w:b/>
        </w:rPr>
      </w:pPr>
    </w:p>
    <w:p>
      <w:pPr>
        <w:pStyle w:val="Heading1"/>
      </w:pPr>
      <w:bookmarkStart w:name="_TOC_250009" w:id="5"/>
      <w:bookmarkEnd w:id="5"/>
      <w:r>
        <w:rPr>
          <w:spacing w:val="-1"/>
        </w:rPr>
        <w:t>一、单位预算收支数据变动情况及原因</w:t>
      </w:r>
    </w:p>
    <w:p>
      <w:pPr>
        <w:pStyle w:val="BodyText"/>
        <w:spacing w:line="319" w:lineRule="auto" w:before="107"/>
        <w:ind w:left="157" w:right="126" w:firstLine="504"/>
      </w:pPr>
      <w:r>
        <w:rPr>
          <w:w w:val="100"/>
        </w:rPr>
        <w:t>2024年度兴县东关中学预算收入总计1,564.29万元，其中：本年收入1,564.29万元，上年结转0万元，比上年减少249.03万元</w:t>
      </w:r>
      <w:r>
        <w:rPr>
          <w:spacing w:val="7"/>
        </w:rPr>
        <w:t> </w:t>
      </w:r>
      <w:r>
        <w:rPr>
          <w:w w:val="100"/>
        </w:rPr>
        <w:t>，下降13.73%，主要原因是上年度补发160余人18</w:t>
      </w:r>
      <w:r>
        <w:rPr>
          <w:spacing w:val="-1"/>
          <w:w w:val="100"/>
        </w:rPr>
        <w:t>个月基础绩效奖及人员增资，以致本年度较上年度减少较大。；本年</w:t>
      </w:r>
      <w:r>
        <w:rPr>
          <w:w w:val="100"/>
        </w:rPr>
        <w:t>单位预算支出总计1,564.29万元，其中：本年预算安排1,564.29万元，上年结转0</w:t>
      </w:r>
      <w:r>
        <w:rPr>
          <w:spacing w:val="-12"/>
          <w:w w:val="100"/>
        </w:rPr>
        <w:t>万</w:t>
      </w:r>
      <w:r>
        <w:rPr>
          <w:w w:val="100"/>
        </w:rPr>
        <w:t>元，比上年减少249.03万元，下降13.73%，主要原因是上年度补发160余人18</w:t>
      </w:r>
      <w:r>
        <w:rPr>
          <w:spacing w:val="-4"/>
          <w:w w:val="100"/>
        </w:rPr>
        <w:t>个月基</w:t>
      </w:r>
      <w:r>
        <w:rPr>
          <w:w w:val="100"/>
        </w:rPr>
        <w:t>础绩效奖及人员增资，以致本年度较上年度减少较大。</w:t>
      </w:r>
    </w:p>
    <w:p>
      <w:pPr>
        <w:pStyle w:val="Heading1"/>
        <w:spacing w:line="324" w:lineRule="exact"/>
      </w:pPr>
      <w:bookmarkStart w:name="_TOC_250008" w:id="6"/>
      <w:bookmarkEnd w:id="6"/>
      <w:r>
        <w:rPr>
          <w:spacing w:val="-1"/>
        </w:rPr>
        <w:t>二、收入预算情况说明</w:t>
      </w:r>
    </w:p>
    <w:p>
      <w:pPr>
        <w:pStyle w:val="BodyText"/>
        <w:spacing w:line="319" w:lineRule="auto" w:before="108"/>
        <w:ind w:left="157" w:right="246" w:firstLine="504"/>
      </w:pPr>
      <w:r>
        <w:rPr/>
        <w:drawing>
          <wp:anchor distT="0" distB="0" distL="0" distR="0" allowOverlap="1" layoutInCell="1" locked="0" behindDoc="0" simplePos="0" relativeHeight="15735296">
            <wp:simplePos x="0" y="0"/>
            <wp:positionH relativeFrom="page">
              <wp:posOffset>819277</wp:posOffset>
            </wp:positionH>
            <wp:positionV relativeFrom="paragraph">
              <wp:posOffset>1152521</wp:posOffset>
            </wp:positionV>
            <wp:extent cx="5914769" cy="2698232"/>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1" cstate="print"/>
                    <a:stretch>
                      <a:fillRect/>
                    </a:stretch>
                  </pic:blipFill>
                  <pic:spPr>
                    <a:xfrm>
                      <a:off x="0" y="0"/>
                      <a:ext cx="5914769" cy="2698232"/>
                    </a:xfrm>
                    <a:prstGeom prst="rect">
                      <a:avLst/>
                    </a:prstGeom>
                  </pic:spPr>
                </pic:pic>
              </a:graphicData>
            </a:graphic>
          </wp:anchor>
        </w:drawing>
      </w:r>
      <w:r>
        <w:rPr>
          <w:w w:val="100"/>
        </w:rPr>
        <w:t>2024年度兴县东关中学预算收入1,564.29万元，主要包括一般公共预算拨款收入1,564.29万元，占100.00%；政府性基金预算拨款收入0万元，占0%</w:t>
      </w:r>
      <w:r>
        <w:rPr>
          <w:spacing w:val="-3"/>
          <w:w w:val="100"/>
        </w:rPr>
        <w:t>；国有资本经</w:t>
      </w:r>
      <w:r>
        <w:rPr>
          <w:w w:val="100"/>
        </w:rPr>
        <w:t>营预算拨款收入0万元，占0%；财政专户管理资金收入0万元，占0%；单位资金0万元，占0%；上年结转0万元，占0%。</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5"/>
      </w:pPr>
    </w:p>
    <w:p>
      <w:pPr>
        <w:pStyle w:val="Heading1"/>
      </w:pPr>
      <w:bookmarkStart w:name="_TOC_250007" w:id="7"/>
      <w:bookmarkEnd w:id="7"/>
      <w:r>
        <w:rPr>
          <w:spacing w:val="-1"/>
        </w:rPr>
        <w:t>三、支出预算情况说明</w:t>
      </w:r>
    </w:p>
    <w:p>
      <w:pPr>
        <w:pStyle w:val="BodyText"/>
        <w:spacing w:line="319" w:lineRule="auto" w:before="107"/>
        <w:ind w:left="157" w:right="252" w:firstLine="504"/>
      </w:pPr>
      <w:r>
        <w:rPr>
          <w:spacing w:val="-2"/>
        </w:rPr>
        <w:t>2024年度兴县东关中学支出预算1564.29万元，其中：基本支出1564.29万元，占100.00%；项目支出0万元，占0%。</w:t>
      </w:r>
    </w:p>
    <w:p>
      <w:pPr>
        <w:pStyle w:val="BodyText"/>
        <w:spacing w:line="325" w:lineRule="exact"/>
        <w:ind w:left="157"/>
      </w:pPr>
      <w:r>
        <w:rPr>
          <w:spacing w:val="-1"/>
        </w:rPr>
        <w:t>四、财政拨款收支预算总体情况说明</w:t>
      </w:r>
    </w:p>
    <w:p>
      <w:pPr>
        <w:pStyle w:val="BodyText"/>
        <w:spacing w:line="319" w:lineRule="auto" w:before="108"/>
        <w:ind w:left="157" w:right="246" w:firstLine="504"/>
      </w:pPr>
      <w:r>
        <w:rPr>
          <w:spacing w:val="-2"/>
        </w:rPr>
        <w:t>2024年度兴县东关中学财政拨款收支总预算1,564.29万元。其中：一般公共预算拨款1,564.29万元，政府性基金预算拨款0万元，国有资本经营预算拨款0万元。其中：当年拨款收入1,564.29万元，上年结转收入0万元。支出包括：教育支出 1,348.52万元、社会保障和就业支出24.65万元、卫生健康支出60.62万元、住房保障支出130.50万元等。</w:t>
      </w:r>
    </w:p>
    <w:p>
      <w:pPr>
        <w:pStyle w:val="BodyText"/>
        <w:spacing w:line="324" w:lineRule="exact"/>
        <w:ind w:left="157"/>
      </w:pPr>
      <w:r>
        <w:rPr>
          <w:spacing w:val="-1"/>
        </w:rPr>
        <w:t>五、一般公共预算支出情况说明</w:t>
      </w:r>
    </w:p>
    <w:p>
      <w:pPr>
        <w:pStyle w:val="BodyText"/>
        <w:spacing w:after="0" w:line="324" w:lineRule="exact"/>
        <w:sectPr>
          <w:pgSz w:w="11900" w:h="16840"/>
          <w:pgMar w:header="363" w:footer="138" w:top="600" w:bottom="320" w:left="1133" w:right="1275"/>
        </w:sectPr>
      </w:pPr>
    </w:p>
    <w:p>
      <w:pPr>
        <w:pStyle w:val="BodyText"/>
        <w:spacing w:before="82"/>
      </w:pPr>
    </w:p>
    <w:p>
      <w:pPr>
        <w:pStyle w:val="BodyText"/>
        <w:ind w:left="661"/>
      </w:pPr>
      <w:r>
        <w:rPr/>
        <w:t>（一）</w:t>
      </w:r>
      <w:r>
        <w:rPr>
          <w:spacing w:val="-1"/>
        </w:rPr>
        <w:t>一般公共预算当年支出规模变化情况</w:t>
      </w:r>
    </w:p>
    <w:p>
      <w:pPr>
        <w:pStyle w:val="BodyText"/>
        <w:spacing w:line="319" w:lineRule="auto" w:before="107"/>
        <w:ind w:left="157" w:right="132" w:firstLine="504"/>
      </w:pPr>
      <w:r>
        <w:rPr>
          <w:spacing w:val="-2"/>
        </w:rPr>
        <w:t>2024年度兴县东关中学一般公共预算当年支出1,564.29万元,比上年减少</w:t>
      </w:r>
      <w:r>
        <w:rPr>
          <w:spacing w:val="-2"/>
        </w:rPr>
        <w:t>249.03</w:t>
      </w:r>
      <w:r>
        <w:rPr/>
        <w:t>万元 ，下降13.73%。</w:t>
      </w:r>
    </w:p>
    <w:p>
      <w:pPr>
        <w:pStyle w:val="BodyText"/>
        <w:spacing w:line="325" w:lineRule="exact"/>
        <w:ind w:left="661"/>
      </w:pPr>
      <w:r>
        <w:rPr/>
        <w:t>（二）</w:t>
      </w:r>
      <w:r>
        <w:rPr>
          <w:spacing w:val="-1"/>
        </w:rPr>
        <w:t>一般公共预算当年支出结构情况</w:t>
      </w:r>
    </w:p>
    <w:p>
      <w:pPr>
        <w:pStyle w:val="BodyText"/>
        <w:spacing w:line="319" w:lineRule="auto" w:before="107"/>
        <w:ind w:left="157" w:right="384" w:firstLine="504"/>
      </w:pPr>
      <w:r>
        <w:rPr>
          <w:spacing w:val="-2"/>
        </w:rPr>
        <w:t>2024年度兴县东关中学一般公共预算当年支出1,564.29万元,主要用于以下方面：教育支出1,348.52万元，占86.21%；社会保障和就业支出24.65万元，占 1.58%；卫生健康支出60.62万元，占3.88%；住房保障支出130.50万元，占</w:t>
      </w:r>
    </w:p>
    <w:p>
      <w:pPr>
        <w:pStyle w:val="BodyText"/>
        <w:spacing w:line="325" w:lineRule="exact"/>
        <w:ind w:left="157"/>
      </w:pPr>
      <w:r>
        <w:rPr/>
        <w:t>8.34</w:t>
      </w:r>
      <w:r>
        <w:rPr>
          <w:spacing w:val="-4"/>
        </w:rPr>
        <w:t>%等。</w:t>
      </w:r>
    </w:p>
    <w:p>
      <w:pPr>
        <w:pStyle w:val="BodyText"/>
        <w:spacing w:before="10"/>
        <w:rPr>
          <w:sz w:val="4"/>
        </w:rPr>
      </w:pPr>
      <w:r>
        <w:rPr>
          <w:sz w:val="4"/>
        </w:rPr>
        <w:drawing>
          <wp:anchor distT="0" distB="0" distL="0" distR="0" allowOverlap="1" layoutInCell="1" locked="0" behindDoc="1" simplePos="0" relativeHeight="487595008">
            <wp:simplePos x="0" y="0"/>
            <wp:positionH relativeFrom="page">
              <wp:posOffset>819277</wp:posOffset>
            </wp:positionH>
            <wp:positionV relativeFrom="paragraph">
              <wp:posOffset>54845</wp:posOffset>
            </wp:positionV>
            <wp:extent cx="5913120" cy="2240279"/>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2" cstate="print"/>
                    <a:stretch>
                      <a:fillRect/>
                    </a:stretch>
                  </pic:blipFill>
                  <pic:spPr>
                    <a:xfrm>
                      <a:off x="0" y="0"/>
                      <a:ext cx="5913120" cy="2240279"/>
                    </a:xfrm>
                    <a:prstGeom prst="rect">
                      <a:avLst/>
                    </a:prstGeom>
                  </pic:spPr>
                </pic:pic>
              </a:graphicData>
            </a:graphic>
          </wp:anchor>
        </w:drawing>
      </w:r>
    </w:p>
    <w:p>
      <w:pPr>
        <w:pStyle w:val="BodyText"/>
        <w:spacing w:before="94"/>
        <w:ind w:left="157"/>
      </w:pPr>
      <w:r>
        <w:rPr>
          <w:spacing w:val="-1"/>
        </w:rPr>
        <w:t>六、一般公共预算基本支出情况说明</w:t>
      </w:r>
    </w:p>
    <w:p>
      <w:pPr>
        <w:pStyle w:val="BodyText"/>
        <w:spacing w:before="107"/>
        <w:ind w:left="661"/>
      </w:pPr>
      <w:r>
        <w:rPr/>
        <w:t>2024年度兴县东关中学一般公共预算安排基本支出1,564.29</w:t>
      </w:r>
      <w:r>
        <w:rPr>
          <w:spacing w:val="-2"/>
        </w:rPr>
        <w:t>万元，其中：</w:t>
      </w:r>
    </w:p>
    <w:p>
      <w:pPr>
        <w:pStyle w:val="BodyText"/>
        <w:spacing w:line="319" w:lineRule="auto" w:before="107"/>
        <w:ind w:left="157" w:right="258" w:firstLine="504"/>
        <w:jc w:val="both"/>
      </w:pPr>
      <w:r>
        <w:rPr>
          <w:spacing w:val="-2"/>
        </w:rPr>
        <w:t>人员经费1,471.87万元，主要包括：其他对个人和家庭的补助、其他工资福利支出、其他社会保障缴费、绩效工资、基本工资、退休费、机关事业单位基本养老保险缴费、住房公积金、职业年金缴费、职工基本医疗保险缴费、津贴补贴等；</w:t>
      </w:r>
    </w:p>
    <w:p>
      <w:pPr>
        <w:pStyle w:val="BodyText"/>
        <w:spacing w:line="325" w:lineRule="exact"/>
        <w:ind w:left="661"/>
      </w:pPr>
      <w:r>
        <w:rPr/>
        <w:t>公用经费92.43</w:t>
      </w:r>
      <w:r>
        <w:rPr>
          <w:spacing w:val="-1"/>
        </w:rPr>
        <w:t>万元，主要包括：福利费、工会经费、取暖费等。</w:t>
      </w:r>
    </w:p>
    <w:p>
      <w:pPr>
        <w:pStyle w:val="Heading1"/>
        <w:spacing w:before="107"/>
      </w:pPr>
      <w:bookmarkStart w:name="_TOC_250006" w:id="8"/>
      <w:bookmarkEnd w:id="8"/>
      <w:r>
        <w:rPr>
          <w:spacing w:val="-1"/>
        </w:rPr>
        <w:t>七、“三公”经费增减变动原因说明</w:t>
      </w:r>
    </w:p>
    <w:p>
      <w:pPr>
        <w:pStyle w:val="BodyText"/>
        <w:spacing w:before="108"/>
        <w:ind w:left="661"/>
      </w:pPr>
      <w:r>
        <w:rPr>
          <w:spacing w:val="-1"/>
        </w:rPr>
        <w:t>本单位无“三公”经费预算。</w:t>
      </w:r>
    </w:p>
    <w:p>
      <w:pPr>
        <w:pStyle w:val="Heading1"/>
        <w:spacing w:before="107"/>
      </w:pPr>
      <w:bookmarkStart w:name="_TOC_250005" w:id="9"/>
      <w:bookmarkEnd w:id="9"/>
      <w:r>
        <w:rPr>
          <w:spacing w:val="-1"/>
        </w:rPr>
        <w:t>八、机关运行经费增减变动原因说明</w:t>
      </w:r>
    </w:p>
    <w:p>
      <w:pPr>
        <w:pStyle w:val="BodyText"/>
        <w:spacing w:before="107"/>
        <w:ind w:left="661"/>
      </w:pPr>
      <w:r>
        <w:rPr>
          <w:spacing w:val="-1"/>
        </w:rPr>
        <w:t>本单位为事业单位，无机关运行经费。</w:t>
      </w:r>
    </w:p>
    <w:p>
      <w:pPr>
        <w:pStyle w:val="Heading1"/>
        <w:spacing w:before="107"/>
      </w:pPr>
      <w:bookmarkStart w:name="_TOC_250004" w:id="10"/>
      <w:bookmarkEnd w:id="10"/>
      <w:r>
        <w:rPr>
          <w:spacing w:val="-2"/>
        </w:rPr>
        <w:t>九、政府采购情况</w:t>
      </w:r>
    </w:p>
    <w:p>
      <w:pPr>
        <w:pStyle w:val="BodyText"/>
        <w:spacing w:line="319" w:lineRule="auto" w:before="107"/>
        <w:ind w:left="157" w:right="498" w:firstLine="504"/>
      </w:pPr>
      <w:r>
        <w:rPr>
          <w:spacing w:val="-2"/>
        </w:rPr>
        <w:t>2024年兴县东关中学政府采购预算总额0万元。其中：政府采购货物预算0</w:t>
      </w:r>
      <w:r>
        <w:rPr>
          <w:spacing w:val="-2"/>
        </w:rPr>
        <w:t>万元、政府采购工程预算0万元、政府采购服务预算0万元。</w:t>
      </w:r>
    </w:p>
    <w:p>
      <w:pPr>
        <w:pStyle w:val="Heading1"/>
        <w:spacing w:line="325" w:lineRule="exact"/>
      </w:pPr>
      <w:bookmarkStart w:name="_TOC_250003" w:id="11"/>
      <w:bookmarkEnd w:id="11"/>
      <w:r>
        <w:rPr>
          <w:spacing w:val="-2"/>
        </w:rPr>
        <w:t>十、绩效管理情况</w:t>
      </w:r>
    </w:p>
    <w:p>
      <w:pPr>
        <w:pStyle w:val="BodyText"/>
        <w:spacing w:before="107"/>
        <w:ind w:left="661"/>
      </w:pPr>
      <w:r>
        <w:rPr/>
        <w:t>1</w:t>
      </w:r>
      <w:r>
        <w:rPr>
          <w:spacing w:val="-2"/>
        </w:rPr>
        <w:t>、整体绩效目标</w:t>
      </w:r>
    </w:p>
    <w:p>
      <w:pPr>
        <w:pStyle w:val="BodyText"/>
        <w:spacing w:before="107"/>
        <w:ind w:left="157"/>
      </w:pPr>
      <w:r>
        <w:rPr/>
        <w:t>2024年未编报单位整体绩效目标，涉及资金0</w:t>
      </w:r>
      <w:r>
        <w:rPr>
          <w:spacing w:val="-4"/>
        </w:rPr>
        <w:t>万元。</w:t>
      </w:r>
    </w:p>
    <w:p>
      <w:pPr>
        <w:pStyle w:val="BodyText"/>
        <w:spacing w:before="107"/>
        <w:ind w:left="661"/>
      </w:pPr>
      <w:r>
        <w:rPr/>
        <w:t>2</w:t>
      </w:r>
      <w:r>
        <w:rPr>
          <w:spacing w:val="-2"/>
        </w:rPr>
        <w:t>、项目绩效目标</w:t>
      </w:r>
    </w:p>
    <w:p>
      <w:pPr>
        <w:pStyle w:val="BodyText"/>
        <w:spacing w:before="108"/>
        <w:ind w:left="661"/>
      </w:pPr>
      <w:r>
        <w:rPr/>
        <w:t>2024年兴县东关中学纳入绩效目标管理的二级项目0个，共计金额0</w:t>
      </w:r>
      <w:r>
        <w:rPr>
          <w:spacing w:val="-3"/>
        </w:rPr>
        <w:t>万元。其</w:t>
      </w:r>
    </w:p>
    <w:p>
      <w:pPr>
        <w:pStyle w:val="BodyText"/>
        <w:spacing w:after="0"/>
        <w:sectPr>
          <w:pgSz w:w="11900" w:h="16840"/>
          <w:pgMar w:header="363" w:footer="138" w:top="600" w:bottom="320" w:left="1133" w:right="1275"/>
        </w:sectPr>
      </w:pPr>
    </w:p>
    <w:p>
      <w:pPr>
        <w:pStyle w:val="BodyText"/>
        <w:spacing w:line="319" w:lineRule="auto" w:before="323"/>
        <w:ind w:left="157" w:right="114"/>
      </w:pPr>
      <w:r>
        <w:rPr>
          <w:w w:val="100"/>
        </w:rPr>
        <w:t>中：其他运转类项目</w:t>
      </w:r>
      <w:r>
        <w:rPr>
          <w:spacing w:val="6"/>
          <w:w w:val="100"/>
        </w:rPr>
        <w:t>0</w:t>
      </w:r>
      <w:r>
        <w:rPr>
          <w:w w:val="100"/>
        </w:rPr>
        <w:t>个，涉及金额</w:t>
      </w:r>
      <w:r>
        <w:rPr>
          <w:spacing w:val="6"/>
          <w:w w:val="100"/>
        </w:rPr>
        <w:t>0</w:t>
      </w:r>
      <w:r>
        <w:rPr>
          <w:w w:val="100"/>
        </w:rPr>
        <w:t>万元；特定目标类项目</w:t>
      </w:r>
      <w:r>
        <w:rPr>
          <w:spacing w:val="6"/>
          <w:w w:val="100"/>
        </w:rPr>
        <w:t>0</w:t>
      </w:r>
      <w:r>
        <w:rPr>
          <w:w w:val="100"/>
        </w:rPr>
        <w:t>个，涉及金额</w:t>
      </w:r>
      <w:r>
        <w:rPr>
          <w:spacing w:val="6"/>
          <w:w w:val="100"/>
        </w:rPr>
        <w:t>0</w:t>
      </w:r>
      <w:r>
        <w:rPr>
          <w:w w:val="100"/>
        </w:rPr>
        <w:t>万元。公开项目绩效目标</w:t>
      </w:r>
      <w:r>
        <w:rPr>
          <w:spacing w:val="6"/>
          <w:w w:val="100"/>
        </w:rPr>
        <w:t>0</w:t>
      </w:r>
      <w:r>
        <w:rPr>
          <w:w w:val="100"/>
        </w:rPr>
        <w:t>个，涉及项目金额</w:t>
      </w:r>
      <w:r>
        <w:rPr>
          <w:spacing w:val="6"/>
          <w:w w:val="100"/>
        </w:rPr>
        <w:t>0</w:t>
      </w:r>
      <w:r>
        <w:rPr>
          <w:w w:val="100"/>
        </w:rPr>
        <w:t>万元，占部门（单位）项目支出总额的</w:t>
      </w:r>
      <w:r>
        <w:rPr>
          <w:spacing w:val="6"/>
          <w:w w:val="100"/>
        </w:rPr>
        <w:t>0</w:t>
      </w:r>
      <w:r>
        <w:rPr>
          <w:w w:val="100"/>
        </w:rPr>
        <w:t>%。其中：其他运转类项目</w:t>
      </w:r>
      <w:r>
        <w:rPr>
          <w:spacing w:val="6"/>
          <w:w w:val="100"/>
        </w:rPr>
        <w:t>0</w:t>
      </w:r>
      <w:r>
        <w:rPr>
          <w:w w:val="100"/>
        </w:rPr>
        <w:t>个，涉及项目金额</w:t>
      </w:r>
      <w:r>
        <w:rPr>
          <w:spacing w:val="6"/>
          <w:w w:val="100"/>
        </w:rPr>
        <w:t>0</w:t>
      </w:r>
      <w:r>
        <w:rPr>
          <w:w w:val="100"/>
        </w:rPr>
        <w:t>万元；特定目标类项目</w:t>
      </w:r>
      <w:r>
        <w:rPr>
          <w:spacing w:val="6"/>
          <w:w w:val="100"/>
        </w:rPr>
        <w:t>0</w:t>
      </w:r>
      <w:r>
        <w:rPr>
          <w:spacing w:val="-3"/>
          <w:w w:val="100"/>
        </w:rPr>
        <w:t>个，涉及项目金</w:t>
      </w:r>
      <w:r>
        <w:rPr>
          <w:w w:val="100"/>
        </w:rPr>
        <w:t>额</w:t>
      </w:r>
      <w:r>
        <w:rPr>
          <w:spacing w:val="6"/>
          <w:w w:val="100"/>
        </w:rPr>
        <w:t>0</w:t>
      </w:r>
      <w:r>
        <w:rPr>
          <w:w w:val="100"/>
        </w:rPr>
        <w:t>万元。</w:t>
      </w:r>
    </w:p>
    <w:p>
      <w:pPr>
        <w:pStyle w:val="BodyText"/>
        <w:spacing w:line="324" w:lineRule="exact"/>
        <w:ind w:left="661"/>
      </w:pPr>
      <w:r>
        <w:rPr/>
        <w:t>（项目绩效目标表公开情况见附件</w:t>
      </w:r>
      <w:r>
        <w:rPr>
          <w:spacing w:val="-10"/>
        </w:rPr>
        <w:t>）</w:t>
      </w:r>
    </w:p>
    <w:p>
      <w:pPr>
        <w:pStyle w:val="BodyText"/>
        <w:spacing w:after="0" w:line="324" w:lineRule="exact"/>
        <w:sectPr>
          <w:pgSz w:w="11900" w:h="16840"/>
          <w:pgMar w:header="363" w:footer="138" w:top="600" w:bottom="320" w:left="1133" w:right="1275"/>
        </w:sectPr>
      </w:pPr>
    </w:p>
    <w:p>
      <w:pPr>
        <w:pStyle w:val="BodyText"/>
        <w:rPr>
          <w:sz w:val="20"/>
        </w:rPr>
      </w:pPr>
      <w:r>
        <w:rPr>
          <w:sz w:val="20"/>
        </w:rPr>
        <mc:AlternateContent>
          <mc:Choice Requires="wps">
            <w:drawing>
              <wp:anchor distT="0" distB="0" distL="0" distR="0" allowOverlap="1" layoutInCell="1" locked="0" behindDoc="0" simplePos="0" relativeHeight="15736320">
                <wp:simplePos x="0" y="0"/>
                <wp:positionH relativeFrom="page">
                  <wp:posOffset>381000</wp:posOffset>
                </wp:positionH>
                <wp:positionV relativeFrom="page">
                  <wp:posOffset>381000</wp:posOffset>
                </wp:positionV>
                <wp:extent cx="679450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794500" cy="1270"/>
                        </a:xfrm>
                        <a:custGeom>
                          <a:avLst/>
                          <a:gdLst/>
                          <a:ahLst/>
                          <a:cxnLst/>
                          <a:rect l="l" t="t" r="r" b="b"/>
                          <a:pathLst>
                            <a:path w="6794500" h="0">
                              <a:moveTo>
                                <a:pt x="0" y="0"/>
                              </a:moveTo>
                              <a:lnTo>
                                <a:pt x="6794500" y="0"/>
                              </a:lnTo>
                            </a:path>
                          </a:pathLst>
                        </a:custGeom>
                        <a:ln w="12700">
                          <a:solidFill>
                            <a:srgbClr val="64646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6320" from="30pt,30pt" to="565pt,30pt" stroked="true" strokeweight="1pt" strokecolor="#646464">
                <v:stroke dashstyle="solid"/>
                <w10:wrap type="none"/>
              </v:line>
            </w:pict>
          </mc:Fallback>
        </mc:AlternateContent>
      </w:r>
    </w:p>
    <w:p>
      <w:pPr>
        <w:pStyle w:val="BodyText"/>
        <w:rPr>
          <w:sz w:val="20"/>
        </w:rPr>
      </w:pPr>
    </w:p>
    <w:p>
      <w:pPr>
        <w:pStyle w:val="BodyText"/>
        <w:spacing w:before="19"/>
        <w:rPr>
          <w:sz w:val="20"/>
        </w:rPr>
      </w:pPr>
    </w:p>
    <w:p>
      <w:pPr>
        <w:pStyle w:val="BodyText"/>
        <w:spacing w:line="208" w:lineRule="exact"/>
        <w:ind w:left="468"/>
        <w:rPr>
          <w:position w:val="-3"/>
          <w:sz w:val="20"/>
        </w:rPr>
      </w:pPr>
      <w:r>
        <w:rPr>
          <w:position w:val="-3"/>
          <w:sz w:val="20"/>
        </w:rPr>
        <w:drawing>
          <wp:inline distT="0" distB="0" distL="0" distR="0">
            <wp:extent cx="2431154" cy="132588"/>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5" cstate="print"/>
                    <a:stretch>
                      <a:fillRect/>
                    </a:stretch>
                  </pic:blipFill>
                  <pic:spPr>
                    <a:xfrm>
                      <a:off x="0" y="0"/>
                      <a:ext cx="2431154" cy="132588"/>
                    </a:xfrm>
                    <a:prstGeom prst="rect">
                      <a:avLst/>
                    </a:prstGeom>
                  </pic:spPr>
                </pic:pic>
              </a:graphicData>
            </a:graphic>
          </wp:inline>
        </w:drawing>
      </w:r>
      <w:r>
        <w:rPr>
          <w:position w:val="-3"/>
          <w:sz w:val="20"/>
        </w:rPr>
      </w:r>
    </w:p>
    <w:p>
      <w:pPr>
        <w:pStyle w:val="BodyText"/>
        <w:spacing w:after="0" w:line="208" w:lineRule="exact"/>
        <w:rPr>
          <w:position w:val="-3"/>
          <w:sz w:val="20"/>
        </w:rPr>
        <w:sectPr>
          <w:headerReference w:type="default" r:id="rId13"/>
          <w:footerReference w:type="default" r:id="rId14"/>
          <w:pgSz w:w="11900" w:h="16840"/>
          <w:pgMar w:header="0" w:footer="138" w:top="580" w:bottom="320" w:left="1133" w:right="1275"/>
        </w:sectPr>
      </w:pPr>
    </w:p>
    <w:p>
      <w:pPr>
        <w:pStyle w:val="BodyText"/>
        <w:spacing w:before="82"/>
      </w:pPr>
    </w:p>
    <w:p>
      <w:pPr>
        <w:pStyle w:val="Heading1"/>
      </w:pPr>
      <w:bookmarkStart w:name="_TOC_250002" w:id="12"/>
      <w:bookmarkEnd w:id="12"/>
      <w:r>
        <w:rPr>
          <w:spacing w:val="-1"/>
        </w:rPr>
        <w:t>十一、国有资产占有使用情况</w:t>
      </w:r>
    </w:p>
    <w:p>
      <w:pPr>
        <w:pStyle w:val="BodyText"/>
        <w:spacing w:before="107"/>
        <w:ind w:left="661"/>
      </w:pPr>
      <w:r>
        <w:rPr/>
        <w:t>1</w:t>
      </w:r>
      <w:r>
        <w:rPr>
          <w:spacing w:val="-2"/>
        </w:rPr>
        <w:t>、车辆情况：</w:t>
      </w:r>
    </w:p>
    <w:p>
      <w:pPr>
        <w:pStyle w:val="BodyText"/>
        <w:spacing w:line="319" w:lineRule="auto" w:before="107"/>
        <w:ind w:left="157" w:right="234" w:firstLine="504"/>
        <w:jc w:val="both"/>
      </w:pPr>
      <w:r>
        <w:rPr>
          <w:spacing w:val="-2"/>
        </w:rPr>
        <w:t>截至2024年5月1日，兴县东关中学共有公务用车编制0辆，实有0辆，其中：领导用车0辆，机要通信用车0辆，应急保障用车0辆，执法执勤用车0辆，特种专业技术用车0辆，事业单位业务用车0辆，其他公务用车0辆。</w:t>
      </w:r>
    </w:p>
    <w:p>
      <w:pPr>
        <w:pStyle w:val="BodyText"/>
        <w:spacing w:line="325" w:lineRule="exact"/>
        <w:ind w:left="661"/>
      </w:pPr>
      <w:r>
        <w:rPr/>
        <w:t>2</w:t>
      </w:r>
      <w:r>
        <w:rPr>
          <w:spacing w:val="-2"/>
        </w:rPr>
        <w:t>、房屋情况：</w:t>
      </w:r>
    </w:p>
    <w:p>
      <w:pPr>
        <w:pStyle w:val="BodyText"/>
        <w:spacing w:line="319" w:lineRule="auto" w:before="107"/>
        <w:ind w:left="661" w:right="498"/>
      </w:pPr>
      <w:r>
        <w:rPr>
          <w:spacing w:val="-2"/>
        </w:rPr>
        <w:t>截至2024年5月1日，兴县东关中学使用的办公用房建筑总面积1200平方米。 3、其他国有资产占有使用情况：</w:t>
      </w:r>
    </w:p>
    <w:p>
      <w:pPr>
        <w:pStyle w:val="BodyText"/>
        <w:spacing w:line="319" w:lineRule="auto"/>
        <w:ind w:left="157" w:right="246" w:firstLine="504"/>
      </w:pPr>
      <w:r>
        <w:rPr>
          <w:spacing w:val="-2"/>
        </w:rPr>
        <w:t>截至2024年5月1日，兴县东关中学占有使用价值50万元（原值）以上的通用设备0台（套）；兴县东关中学占有使用价值100万元（原值）以上的通用设备0台</w:t>
      </w:r>
    </w:p>
    <w:p>
      <w:pPr>
        <w:pStyle w:val="BodyText"/>
        <w:spacing w:line="325" w:lineRule="exact"/>
        <w:ind w:left="157"/>
      </w:pPr>
      <w:r>
        <w:rPr/>
        <w:t>（套）</w:t>
      </w:r>
      <w:r>
        <w:rPr>
          <w:spacing w:val="-10"/>
        </w:rPr>
        <w:t>。</w:t>
      </w:r>
    </w:p>
    <w:p>
      <w:pPr>
        <w:pStyle w:val="Heading1"/>
        <w:spacing w:before="107"/>
      </w:pPr>
      <w:bookmarkStart w:name="_TOC_250001" w:id="13"/>
      <w:bookmarkEnd w:id="13"/>
      <w:r>
        <w:rPr>
          <w:spacing w:val="-2"/>
        </w:rPr>
        <w:t>十二、其他说明</w:t>
      </w:r>
    </w:p>
    <w:p>
      <w:pPr>
        <w:pStyle w:val="BodyText"/>
        <w:spacing w:line="424" w:lineRule="auto" w:before="107"/>
        <w:ind w:left="661" w:right="5299"/>
      </w:pPr>
      <w:r>
        <w:rPr>
          <w:spacing w:val="-2"/>
        </w:rPr>
        <w:t>（一）政府购买服务指导性目录</w:t>
      </w:r>
      <w:r>
        <w:rPr>
          <w:spacing w:val="-10"/>
        </w:rPr>
        <w:t>无</w:t>
      </w:r>
    </w:p>
    <w:p>
      <w:pPr>
        <w:pStyle w:val="BodyText"/>
        <w:spacing w:line="424" w:lineRule="auto" w:before="2"/>
        <w:ind w:left="661" w:right="7568"/>
      </w:pPr>
      <w:r>
        <w:rPr>
          <w:spacing w:val="-2"/>
        </w:rPr>
        <w:t>（二）其他</w:t>
      </w:r>
      <w:r>
        <w:rPr>
          <w:spacing w:val="-10"/>
        </w:rPr>
        <w:t>无</w:t>
      </w:r>
    </w:p>
    <w:p>
      <w:pPr>
        <w:pStyle w:val="BodyText"/>
        <w:spacing w:after="0" w:line="424" w:lineRule="auto"/>
        <w:sectPr>
          <w:headerReference w:type="default" r:id="rId16"/>
          <w:footerReference w:type="default" r:id="rId17"/>
          <w:pgSz w:w="11900" w:h="16840"/>
          <w:pgMar w:header="363" w:footer="138" w:top="600" w:bottom="320" w:left="1133" w:right="1275"/>
        </w:sectPr>
      </w:pPr>
    </w:p>
    <w:p>
      <w:pPr>
        <w:pStyle w:val="BodyText"/>
        <w:rPr>
          <w:sz w:val="20"/>
        </w:rPr>
      </w:pPr>
    </w:p>
    <w:p>
      <w:pPr>
        <w:pStyle w:val="BodyText"/>
        <w:spacing w:before="196"/>
        <w:rPr>
          <w:sz w:val="20"/>
        </w:rPr>
      </w:pPr>
    </w:p>
    <w:p>
      <w:pPr>
        <w:pStyle w:val="BodyText"/>
        <w:ind w:left="745"/>
        <w:rPr>
          <w:sz w:val="20"/>
        </w:rPr>
      </w:pPr>
      <w:r>
        <w:rPr>
          <w:sz w:val="20"/>
        </w:rPr>
        <w:drawing>
          <wp:inline distT="0" distB="0" distL="0" distR="0">
            <wp:extent cx="4470885" cy="725262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8" cstate="print"/>
                    <a:stretch>
                      <a:fillRect/>
                    </a:stretch>
                  </pic:blipFill>
                  <pic:spPr>
                    <a:xfrm>
                      <a:off x="0" y="0"/>
                      <a:ext cx="4470885" cy="7252620"/>
                    </a:xfrm>
                    <a:prstGeom prst="rect">
                      <a:avLst/>
                    </a:prstGeom>
                  </pic:spPr>
                </pic:pic>
              </a:graphicData>
            </a:graphic>
          </wp:inline>
        </w:drawing>
      </w:r>
      <w:r>
        <w:rPr>
          <w:sz w:val="20"/>
        </w:rPr>
      </w:r>
    </w:p>
    <w:p>
      <w:pPr>
        <w:pStyle w:val="BodyText"/>
        <w:spacing w:after="0"/>
        <w:rPr>
          <w:sz w:val="20"/>
        </w:rPr>
        <w:sectPr>
          <w:pgSz w:w="11900" w:h="16840"/>
          <w:pgMar w:header="363" w:footer="138" w:top="600" w:bottom="320" w:left="1133" w:right="1275"/>
        </w:sectPr>
      </w:pPr>
    </w:p>
    <w:p>
      <w:pPr>
        <w:pStyle w:val="BodyText"/>
        <w:rPr>
          <w:sz w:val="20"/>
        </w:rPr>
      </w:pPr>
    </w:p>
    <w:p>
      <w:pPr>
        <w:pStyle w:val="BodyText"/>
        <w:rPr>
          <w:sz w:val="20"/>
        </w:rPr>
      </w:pPr>
    </w:p>
    <w:p>
      <w:pPr>
        <w:pStyle w:val="BodyText"/>
        <w:rPr>
          <w:sz w:val="20"/>
        </w:rPr>
      </w:pPr>
    </w:p>
    <w:p>
      <w:pPr>
        <w:pStyle w:val="BodyText"/>
        <w:spacing w:before="107"/>
        <w:rPr>
          <w:sz w:val="20"/>
        </w:rPr>
      </w:pPr>
    </w:p>
    <w:p>
      <w:pPr>
        <w:pStyle w:val="BodyText"/>
        <w:ind w:left="1454"/>
        <w:rPr>
          <w:sz w:val="20"/>
        </w:rPr>
      </w:pPr>
      <w:r>
        <w:rPr>
          <w:sz w:val="20"/>
        </w:rPr>
        <w:drawing>
          <wp:inline distT="0" distB="0" distL="0" distR="0">
            <wp:extent cx="4237621" cy="6995159"/>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9" cstate="print"/>
                    <a:stretch>
                      <a:fillRect/>
                    </a:stretch>
                  </pic:blipFill>
                  <pic:spPr>
                    <a:xfrm>
                      <a:off x="0" y="0"/>
                      <a:ext cx="4237621" cy="6995159"/>
                    </a:xfrm>
                    <a:prstGeom prst="rect">
                      <a:avLst/>
                    </a:prstGeom>
                  </pic:spPr>
                </pic:pic>
              </a:graphicData>
            </a:graphic>
          </wp:inline>
        </w:drawing>
      </w:r>
      <w:r>
        <w:rPr>
          <w:sz w:val="20"/>
        </w:rPr>
      </w:r>
    </w:p>
    <w:p>
      <w:pPr>
        <w:pStyle w:val="BodyText"/>
        <w:spacing w:after="0"/>
        <w:rPr>
          <w:sz w:val="20"/>
        </w:rPr>
        <w:sectPr>
          <w:pgSz w:w="11900" w:h="16840"/>
          <w:pgMar w:header="363" w:footer="138" w:top="600" w:bottom="320" w:left="1133" w:right="1275"/>
        </w:sectPr>
      </w:pPr>
    </w:p>
    <w:p>
      <w:pPr>
        <w:pStyle w:val="BodyText"/>
        <w:spacing w:before="210"/>
        <w:rPr>
          <w:sz w:val="20"/>
        </w:rPr>
      </w:pPr>
    </w:p>
    <w:p>
      <w:pPr>
        <w:pStyle w:val="BodyText"/>
        <w:ind w:left="345"/>
        <w:rPr>
          <w:sz w:val="20"/>
        </w:rPr>
      </w:pPr>
      <w:r>
        <w:rPr>
          <w:sz w:val="20"/>
        </w:rPr>
        <w:drawing>
          <wp:inline distT="0" distB="0" distL="0" distR="0">
            <wp:extent cx="4626394" cy="7422642"/>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20" cstate="print"/>
                    <a:stretch>
                      <a:fillRect/>
                    </a:stretch>
                  </pic:blipFill>
                  <pic:spPr>
                    <a:xfrm>
                      <a:off x="0" y="0"/>
                      <a:ext cx="4626394" cy="7422642"/>
                    </a:xfrm>
                    <a:prstGeom prst="rect">
                      <a:avLst/>
                    </a:prstGeom>
                  </pic:spPr>
                </pic:pic>
              </a:graphicData>
            </a:graphic>
          </wp:inline>
        </w:drawing>
      </w:r>
      <w:r>
        <w:rPr>
          <w:sz w:val="20"/>
        </w:rPr>
      </w:r>
    </w:p>
    <w:p>
      <w:pPr>
        <w:pStyle w:val="BodyText"/>
        <w:spacing w:after="0"/>
        <w:rPr>
          <w:sz w:val="20"/>
        </w:rPr>
        <w:sectPr>
          <w:pgSz w:w="11900" w:h="16840"/>
          <w:pgMar w:header="363" w:footer="138" w:top="600" w:bottom="320" w:left="1133" w:right="1275"/>
        </w:sectPr>
      </w:pPr>
    </w:p>
    <w:p>
      <w:pPr>
        <w:pStyle w:val="BodyText"/>
        <w:rPr>
          <w:sz w:val="20"/>
        </w:rPr>
      </w:pPr>
    </w:p>
    <w:p>
      <w:pPr>
        <w:pStyle w:val="BodyText"/>
        <w:spacing w:before="134"/>
        <w:rPr>
          <w:sz w:val="20"/>
        </w:rPr>
      </w:pPr>
    </w:p>
    <w:p>
      <w:pPr>
        <w:pStyle w:val="BodyText"/>
        <w:ind w:left="121"/>
        <w:rPr>
          <w:sz w:val="20"/>
        </w:rPr>
      </w:pPr>
      <w:r>
        <w:rPr>
          <w:sz w:val="20"/>
        </w:rPr>
        <w:drawing>
          <wp:inline distT="0" distB="0" distL="0" distR="0">
            <wp:extent cx="5228992" cy="7306056"/>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21" cstate="print"/>
                    <a:stretch>
                      <a:fillRect/>
                    </a:stretch>
                  </pic:blipFill>
                  <pic:spPr>
                    <a:xfrm>
                      <a:off x="0" y="0"/>
                      <a:ext cx="5228992" cy="7306056"/>
                    </a:xfrm>
                    <a:prstGeom prst="rect">
                      <a:avLst/>
                    </a:prstGeom>
                  </pic:spPr>
                </pic:pic>
              </a:graphicData>
            </a:graphic>
          </wp:inline>
        </w:drawing>
      </w:r>
      <w:r>
        <w:rPr>
          <w:sz w:val="20"/>
        </w:rPr>
      </w:r>
    </w:p>
    <w:p>
      <w:pPr>
        <w:pStyle w:val="BodyText"/>
        <w:spacing w:after="0"/>
        <w:rPr>
          <w:sz w:val="20"/>
        </w:rPr>
        <w:sectPr>
          <w:pgSz w:w="11900" w:h="16840"/>
          <w:pgMar w:header="363" w:footer="138" w:top="600" w:bottom="320" w:left="1133" w:right="1275"/>
        </w:sectPr>
      </w:pPr>
    </w:p>
    <w:p>
      <w:pPr>
        <w:pStyle w:val="BodyText"/>
        <w:spacing w:before="10"/>
      </w:pPr>
    </w:p>
    <w:p>
      <w:pPr>
        <w:pStyle w:val="Heading1"/>
        <w:ind w:left="3734"/>
      </w:pPr>
      <w:bookmarkStart w:name="_TOC_250000" w:id="14"/>
      <w:bookmarkEnd w:id="14"/>
      <w:r>
        <w:rPr>
          <w:spacing w:val="-2"/>
        </w:rPr>
        <w:t>第四部分 名词解释</w:t>
      </w:r>
    </w:p>
    <w:p>
      <w:pPr>
        <w:pStyle w:val="BodyText"/>
        <w:spacing w:line="319" w:lineRule="auto" w:before="179"/>
        <w:ind w:left="157" w:right="258" w:firstLine="504"/>
      </w:pPr>
      <w:r>
        <w:rPr>
          <w:spacing w:val="-2"/>
        </w:rPr>
        <w:t>一、基本支出：指为保障机构正常运转、完成日常工作任务而发生的人员支出和公用支出。</w:t>
      </w:r>
    </w:p>
    <w:p>
      <w:pPr>
        <w:pStyle w:val="BodyText"/>
        <w:spacing w:line="319" w:lineRule="auto"/>
        <w:ind w:left="157" w:right="258" w:firstLine="504"/>
      </w:pPr>
      <w:r>
        <w:rPr>
          <w:spacing w:val="-2"/>
        </w:rPr>
        <w:t>二、项目支出：指在基本支出之外为完成特定行政任务和事业发展目标所发生</w:t>
      </w:r>
      <w:r>
        <w:rPr>
          <w:spacing w:val="-4"/>
        </w:rPr>
        <w:t>的支出。</w:t>
      </w:r>
    </w:p>
    <w:p>
      <w:pPr>
        <w:pStyle w:val="BodyText"/>
        <w:spacing w:line="319" w:lineRule="auto"/>
        <w:ind w:left="157" w:right="258" w:firstLine="504"/>
      </w:pPr>
      <w:r>
        <w:rPr>
          <w:spacing w:val="-2"/>
        </w:rPr>
        <w:t>三、“三公”经费：指省直部门用财政拨款安排的因公出国（境）费用、公务用车购置及运行费和公务接待费。其中：因公出国（境）费用反映单位公务出国</w:t>
      </w:r>
    </w:p>
    <w:p>
      <w:pPr>
        <w:pStyle w:val="BodyText"/>
        <w:spacing w:line="319" w:lineRule="auto"/>
        <w:ind w:left="157" w:right="258"/>
      </w:pPr>
      <w:r>
        <w:rPr>
          <w:spacing w:val="-2"/>
        </w:rPr>
        <w:t>（境）的国际旅费、国外城市间交通费、住宿费、伙食费、培训费、公杂费等支</w:t>
      </w:r>
      <w:r>
        <w:rPr>
          <w:spacing w:val="80"/>
        </w:rPr>
        <w:t> </w:t>
      </w:r>
      <w:r>
        <w:rPr>
          <w:spacing w:val="-2"/>
        </w:rPr>
        <w:t>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pPr>
        <w:pStyle w:val="BodyText"/>
        <w:spacing w:line="319" w:lineRule="auto"/>
        <w:ind w:left="157" w:right="258" w:firstLine="504"/>
      </w:pPr>
      <w:r>
        <w:rPr>
          <w:spacing w:val="-2"/>
        </w:rPr>
        <w:t>四、机关运行经费：指行政单位和参照公务员法管理的事业单位使用财政拨款安排的基本支出中的公用经费支出。</w:t>
      </w:r>
    </w:p>
    <w:p>
      <w:pPr>
        <w:pStyle w:val="BodyText"/>
        <w:spacing w:line="319" w:lineRule="auto"/>
        <w:ind w:left="157" w:right="258" w:firstLine="504"/>
      </w:pPr>
      <w:r>
        <w:rPr>
          <w:spacing w:val="-2"/>
        </w:rPr>
        <w:t>五、政府购买服务：根据我国现行政策规定，政府购买服务，是指充分发挥市场机制作用，将国家机关属于自身职责范围且适合通过市场化方式提供的服务事</w:t>
      </w:r>
      <w:r>
        <w:rPr>
          <w:spacing w:val="80"/>
        </w:rPr>
        <w:t> </w:t>
      </w:r>
      <w:r>
        <w:rPr>
          <w:spacing w:val="-2"/>
        </w:rPr>
        <w:t>项，按照政府采购方式和程序，交由符合条件的服务供应商承担，并根据服务数量和质量等情况向其支付费用的行为。</w:t>
      </w:r>
    </w:p>
    <w:p>
      <w:pPr>
        <w:pStyle w:val="BodyText"/>
        <w:spacing w:line="324" w:lineRule="exact"/>
        <w:ind w:left="661"/>
      </w:pPr>
      <w:r>
        <w:rPr>
          <w:spacing w:val="-1"/>
        </w:rPr>
        <w:t>六、财政专户管理资金：</w:t>
      </w:r>
    </w:p>
    <w:p>
      <w:pPr>
        <w:pStyle w:val="BodyText"/>
        <w:spacing w:line="319" w:lineRule="auto" w:before="142"/>
        <w:ind w:left="157" w:right="258" w:firstLine="504"/>
      </w:pPr>
      <w:r>
        <w:rPr>
          <w:spacing w:val="-2"/>
        </w:rPr>
        <w:t>专指教育收费，包括目前在财政专户管理的高中以上学费、住宿费，高校委托培养费，党校收费，教育考试考务费，函大、电大、夜大及短训班培训费等。</w:t>
      </w:r>
    </w:p>
    <w:p>
      <w:pPr>
        <w:pStyle w:val="BodyText"/>
        <w:spacing w:line="319" w:lineRule="auto" w:before="35"/>
        <w:ind w:left="157" w:right="258" w:firstLine="504"/>
      </w:pPr>
      <w:r>
        <w:rPr>
          <w:spacing w:val="-2"/>
        </w:rPr>
        <w:t>七、单位资金：是指除政府预算资金和财政专户管理资金以外的资金，包括事业收入、事业单位经营收入、上级补助收入、附属单位上缴收入、其他收入。</w:t>
      </w:r>
    </w:p>
    <w:p>
      <w:pPr>
        <w:pStyle w:val="BodyText"/>
        <w:spacing w:line="319" w:lineRule="auto"/>
        <w:ind w:left="157" w:right="258" w:firstLine="504"/>
      </w:pPr>
      <w:r>
        <w:rPr>
          <w:spacing w:val="-2"/>
        </w:rPr>
        <w:t>八、上年结转：指以前年度预算安排、结转到本年仍按原规定用途继续使用的</w:t>
      </w:r>
      <w:r>
        <w:rPr>
          <w:spacing w:val="-4"/>
        </w:rPr>
        <w:t>资金。</w:t>
      </w:r>
    </w:p>
    <w:p>
      <w:pPr>
        <w:pStyle w:val="BodyText"/>
        <w:spacing w:line="319" w:lineRule="auto"/>
        <w:ind w:left="157" w:right="258" w:firstLine="504"/>
      </w:pPr>
      <w:r>
        <w:rPr>
          <w:spacing w:val="-2"/>
        </w:rPr>
        <w:t>九、一般公共预算是指以税收为主体的财政收入，安排用于保障和改善民生、推动经济社会发展、维护国家安全、维持国家机构正常运转等方面的收支预算。</w:t>
      </w:r>
    </w:p>
    <w:p>
      <w:pPr>
        <w:pStyle w:val="BodyText"/>
        <w:spacing w:line="319" w:lineRule="auto"/>
        <w:ind w:left="157" w:right="258" w:firstLine="504"/>
      </w:pPr>
      <w:r>
        <w:rPr>
          <w:spacing w:val="-2"/>
        </w:rPr>
        <w:t>十、政府性基金预算：是对依照法律、行政法规的规定在一定期限内向特定对象征收、收取或者以其他方式筹集的资金，专项用于特定公共事业发展的收支预</w:t>
      </w:r>
      <w:r>
        <w:rPr>
          <w:spacing w:val="80"/>
        </w:rPr>
        <w:t> </w:t>
      </w:r>
      <w:r>
        <w:rPr>
          <w:spacing w:val="-6"/>
        </w:rPr>
        <w:t>算。</w:t>
      </w:r>
    </w:p>
    <w:p>
      <w:pPr>
        <w:pStyle w:val="BodyText"/>
        <w:spacing w:line="325" w:lineRule="exact"/>
        <w:ind w:left="661"/>
      </w:pPr>
      <w:r>
        <w:rPr>
          <w:spacing w:val="-1"/>
        </w:rPr>
        <w:t>十一、国有资本经营预算是对国有资本收益作出支出安排的收支预算。</w:t>
      </w:r>
    </w:p>
    <w:p>
      <w:pPr>
        <w:pStyle w:val="BodyText"/>
        <w:spacing w:before="107"/>
        <w:ind w:left="661"/>
      </w:pPr>
      <w:r>
        <w:rPr>
          <w:spacing w:val="-1"/>
        </w:rPr>
        <w:t>十二、财政拨款：包含一般公共预算、政府性基金预算、国有资本经营预算。</w:t>
      </w:r>
    </w:p>
    <w:sectPr>
      <w:pgSz w:w="11900" w:h="16840"/>
      <w:pgMar w:header="363" w:footer="138" w:top="600" w:bottom="320" w:left="1133"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69728">
              <wp:simplePos x="0" y="0"/>
              <wp:positionH relativeFrom="page">
                <wp:posOffset>3721861</wp:posOffset>
              </wp:positionH>
              <wp:positionV relativeFrom="page">
                <wp:posOffset>10466387</wp:posOffset>
              </wp:positionV>
              <wp:extent cx="148590" cy="14160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48590" cy="141605"/>
                      </a:xfrm>
                      <a:prstGeom prst="rect">
                        <a:avLst/>
                      </a:prstGeom>
                    </wps:spPr>
                    <wps:txbx>
                      <w:txbxContent>
                        <w:p>
                          <w:pPr>
                            <w:spacing w:line="203" w:lineRule="exact" w:before="0"/>
                            <w:ind w:left="20" w:right="0" w:firstLine="0"/>
                            <w:jc w:val="left"/>
                            <w:rPr>
                              <w:sz w:val="16"/>
                            </w:rPr>
                          </w:pPr>
                          <w:r>
                            <w:rPr>
                              <w:w w:val="75"/>
                              <w:sz w:val="16"/>
                            </w:rPr>
                            <w:t>-</w:t>
                          </w:r>
                          <w:r>
                            <w:rPr>
                              <w:spacing w:val="-5"/>
                              <w:w w:val="90"/>
                              <w:sz w:val="16"/>
                            </w:rPr>
                            <w:fldChar w:fldCharType="begin"/>
                          </w:r>
                          <w:r>
                            <w:rPr>
                              <w:spacing w:val="-5"/>
                              <w:w w:val="90"/>
                              <w:sz w:val="16"/>
                            </w:rPr>
                            <w:instrText> PAGE </w:instrText>
                          </w:r>
                          <w:r>
                            <w:rPr>
                              <w:spacing w:val="-5"/>
                              <w:w w:val="90"/>
                              <w:sz w:val="16"/>
                            </w:rPr>
                            <w:fldChar w:fldCharType="separate"/>
                          </w:r>
                          <w:r>
                            <w:rPr>
                              <w:spacing w:val="-5"/>
                              <w:w w:val="90"/>
                              <w:sz w:val="16"/>
                            </w:rPr>
                            <w:t>1</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style="position:absolute;margin-left:293.059998pt;margin-top:824.125pt;width:11.7pt;height:11.15pt;mso-position-horizontal-relative:page;mso-position-vertical-relative:page;z-index:-17546752" type="#_x0000_t202" id="docshape2" filled="false" stroked="false">
              <v:textbox inset="0,0,0,0">
                <w:txbxContent>
                  <w:p>
                    <w:pPr>
                      <w:spacing w:line="203" w:lineRule="exact" w:before="0"/>
                      <w:ind w:left="20" w:right="0" w:firstLine="0"/>
                      <w:jc w:val="left"/>
                      <w:rPr>
                        <w:sz w:val="16"/>
                      </w:rPr>
                    </w:pPr>
                    <w:r>
                      <w:rPr>
                        <w:w w:val="75"/>
                        <w:sz w:val="16"/>
                      </w:rPr>
                      <w:t>-</w:t>
                    </w:r>
                    <w:r>
                      <w:rPr>
                        <w:spacing w:val="-5"/>
                        <w:w w:val="90"/>
                        <w:sz w:val="16"/>
                      </w:rPr>
                      <w:fldChar w:fldCharType="begin"/>
                    </w:r>
                    <w:r>
                      <w:rPr>
                        <w:spacing w:val="-5"/>
                        <w:w w:val="90"/>
                        <w:sz w:val="16"/>
                      </w:rPr>
                      <w:instrText> PAGE </w:instrText>
                    </w:r>
                    <w:r>
                      <w:rPr>
                        <w:spacing w:val="-5"/>
                        <w:w w:val="90"/>
                        <w:sz w:val="16"/>
                      </w:rPr>
                      <w:fldChar w:fldCharType="separate"/>
                    </w:r>
                    <w:r>
                      <w:rPr>
                        <w:spacing w:val="-5"/>
                        <w:w w:val="90"/>
                        <w:sz w:val="16"/>
                      </w:rPr>
                      <w:t>1</w:t>
                    </w:r>
                    <w:r>
                      <w:rPr>
                        <w:spacing w:val="-5"/>
                        <w:w w:val="90"/>
                        <w:sz w:val="16"/>
                      </w:rPr>
                      <w:fldChar w:fldCharType="end"/>
                    </w:r>
                    <w:r>
                      <w:rPr>
                        <w:spacing w:val="-5"/>
                        <w:w w:val="90"/>
                        <w:sz w:val="16"/>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71264">
              <wp:simplePos x="0" y="0"/>
              <wp:positionH relativeFrom="page">
                <wp:posOffset>3721861</wp:posOffset>
              </wp:positionH>
              <wp:positionV relativeFrom="page">
                <wp:posOffset>10466387</wp:posOffset>
              </wp:positionV>
              <wp:extent cx="195580" cy="14160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95580" cy="141605"/>
                      </a:xfrm>
                      <a:prstGeom prst="rect">
                        <a:avLst/>
                      </a:prstGeom>
                    </wps:spPr>
                    <wps:txbx>
                      <w:txbxContent>
                        <w:p>
                          <w:pPr>
                            <w:spacing w:line="203" w:lineRule="exact" w:before="0"/>
                            <w:ind w:left="20" w:right="0" w:firstLine="0"/>
                            <w:jc w:val="left"/>
                            <w:rPr>
                              <w:sz w:val="16"/>
                            </w:rPr>
                          </w:pPr>
                          <w:r>
                            <w:rPr>
                              <w:w w:val="75"/>
                              <w:sz w:val="16"/>
                            </w:rPr>
                            <w:t>-</w:t>
                          </w:r>
                          <w:r>
                            <w:rPr>
                              <w:spacing w:val="-5"/>
                              <w:w w:val="90"/>
                              <w:sz w:val="16"/>
                            </w:rPr>
                            <w:fldChar w:fldCharType="begin"/>
                          </w:r>
                          <w:r>
                            <w:rPr>
                              <w:spacing w:val="-5"/>
                              <w:w w:val="90"/>
                              <w:sz w:val="16"/>
                            </w:rPr>
                            <w:instrText> PAGE </w:instrText>
                          </w:r>
                          <w:r>
                            <w:rPr>
                              <w:spacing w:val="-5"/>
                              <w:w w:val="90"/>
                              <w:sz w:val="16"/>
                            </w:rPr>
                            <w:fldChar w:fldCharType="separate"/>
                          </w:r>
                          <w:r>
                            <w:rPr>
                              <w:spacing w:val="-5"/>
                              <w:w w:val="90"/>
                              <w:sz w:val="16"/>
                            </w:rPr>
                            <w:t>10</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style="position:absolute;margin-left:293.059998pt;margin-top:824.125pt;width:15.4pt;height:11.15pt;mso-position-horizontal-relative:page;mso-position-vertical-relative:page;z-index:-17545216" type="#_x0000_t202" id="docshape4" filled="false" stroked="false">
              <v:textbox inset="0,0,0,0">
                <w:txbxContent>
                  <w:p>
                    <w:pPr>
                      <w:spacing w:line="203" w:lineRule="exact" w:before="0"/>
                      <w:ind w:left="20" w:right="0" w:firstLine="0"/>
                      <w:jc w:val="left"/>
                      <w:rPr>
                        <w:sz w:val="16"/>
                      </w:rPr>
                    </w:pPr>
                    <w:r>
                      <w:rPr>
                        <w:w w:val="75"/>
                        <w:sz w:val="16"/>
                      </w:rPr>
                      <w:t>-</w:t>
                    </w:r>
                    <w:r>
                      <w:rPr>
                        <w:spacing w:val="-5"/>
                        <w:w w:val="90"/>
                        <w:sz w:val="16"/>
                      </w:rPr>
                      <w:fldChar w:fldCharType="begin"/>
                    </w:r>
                    <w:r>
                      <w:rPr>
                        <w:spacing w:val="-5"/>
                        <w:w w:val="90"/>
                        <w:sz w:val="16"/>
                      </w:rPr>
                      <w:instrText> PAGE </w:instrText>
                    </w:r>
                    <w:r>
                      <w:rPr>
                        <w:spacing w:val="-5"/>
                        <w:w w:val="90"/>
                        <w:sz w:val="16"/>
                      </w:rPr>
                      <w:fldChar w:fldCharType="separate"/>
                    </w:r>
                    <w:r>
                      <w:rPr>
                        <w:spacing w:val="-5"/>
                        <w:w w:val="90"/>
                        <w:sz w:val="16"/>
                      </w:rPr>
                      <w:t>10</w:t>
                    </w:r>
                    <w:r>
                      <w:rPr>
                        <w:spacing w:val="-5"/>
                        <w:w w:val="90"/>
                        <w:sz w:val="16"/>
                      </w:rPr>
                      <w:fldChar w:fldCharType="end"/>
                    </w:r>
                    <w:r>
                      <w:rPr>
                        <w:spacing w:val="-5"/>
                        <w:w w:val="90"/>
                        <w:sz w:val="16"/>
                      </w:rPr>
                      <w:t>-</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71776">
              <wp:simplePos x="0" y="0"/>
              <wp:positionH relativeFrom="page">
                <wp:posOffset>3721861</wp:posOffset>
              </wp:positionH>
              <wp:positionV relativeFrom="page">
                <wp:posOffset>10466387</wp:posOffset>
              </wp:positionV>
              <wp:extent cx="195580" cy="14160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95580" cy="141605"/>
                      </a:xfrm>
                      <a:prstGeom prst="rect">
                        <a:avLst/>
                      </a:prstGeom>
                    </wps:spPr>
                    <wps:txbx>
                      <w:txbxContent>
                        <w:p>
                          <w:pPr>
                            <w:spacing w:line="203" w:lineRule="exact" w:before="0"/>
                            <w:ind w:left="20" w:right="0" w:firstLine="0"/>
                            <w:jc w:val="left"/>
                            <w:rPr>
                              <w:sz w:val="16"/>
                            </w:rPr>
                          </w:pPr>
                          <w:r>
                            <w:rPr>
                              <w:w w:val="75"/>
                              <w:sz w:val="16"/>
                            </w:rPr>
                            <w:t>-</w:t>
                          </w:r>
                          <w:r>
                            <w:rPr>
                              <w:spacing w:val="-5"/>
                              <w:w w:val="90"/>
                              <w:sz w:val="16"/>
                            </w:rPr>
                            <w:fldChar w:fldCharType="begin"/>
                          </w:r>
                          <w:r>
                            <w:rPr>
                              <w:spacing w:val="-5"/>
                              <w:w w:val="90"/>
                              <w:sz w:val="16"/>
                            </w:rPr>
                            <w:instrText> PAGE </w:instrText>
                          </w:r>
                          <w:r>
                            <w:rPr>
                              <w:spacing w:val="-5"/>
                              <w:w w:val="90"/>
                              <w:sz w:val="16"/>
                            </w:rPr>
                            <w:fldChar w:fldCharType="separate"/>
                          </w:r>
                          <w:r>
                            <w:rPr>
                              <w:spacing w:val="-5"/>
                              <w:w w:val="90"/>
                              <w:sz w:val="16"/>
                            </w:rPr>
                            <w:t>19</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style="position:absolute;margin-left:293.059998pt;margin-top:824.125pt;width:15.4pt;height:11.15pt;mso-position-horizontal-relative:page;mso-position-vertical-relative:page;z-index:-17544704" type="#_x0000_t202" id="docshape5" filled="false" stroked="false">
              <v:textbox inset="0,0,0,0">
                <w:txbxContent>
                  <w:p>
                    <w:pPr>
                      <w:spacing w:line="203" w:lineRule="exact" w:before="0"/>
                      <w:ind w:left="20" w:right="0" w:firstLine="0"/>
                      <w:jc w:val="left"/>
                      <w:rPr>
                        <w:sz w:val="16"/>
                      </w:rPr>
                    </w:pPr>
                    <w:r>
                      <w:rPr>
                        <w:w w:val="75"/>
                        <w:sz w:val="16"/>
                      </w:rPr>
                      <w:t>-</w:t>
                    </w:r>
                    <w:r>
                      <w:rPr>
                        <w:spacing w:val="-5"/>
                        <w:w w:val="90"/>
                        <w:sz w:val="16"/>
                      </w:rPr>
                      <w:fldChar w:fldCharType="begin"/>
                    </w:r>
                    <w:r>
                      <w:rPr>
                        <w:spacing w:val="-5"/>
                        <w:w w:val="90"/>
                        <w:sz w:val="16"/>
                      </w:rPr>
                      <w:instrText> PAGE </w:instrText>
                    </w:r>
                    <w:r>
                      <w:rPr>
                        <w:spacing w:val="-5"/>
                        <w:w w:val="90"/>
                        <w:sz w:val="16"/>
                      </w:rPr>
                      <w:fldChar w:fldCharType="separate"/>
                    </w:r>
                    <w:r>
                      <w:rPr>
                        <w:spacing w:val="-5"/>
                        <w:w w:val="90"/>
                        <w:sz w:val="16"/>
                      </w:rPr>
                      <w:t>19</w:t>
                    </w:r>
                    <w:r>
                      <w:rPr>
                        <w:spacing w:val="-5"/>
                        <w:w w:val="90"/>
                        <w:sz w:val="16"/>
                      </w:rPr>
                      <w:fldChar w:fldCharType="end"/>
                    </w:r>
                    <w:r>
                      <w:rPr>
                        <w:spacing w:val="-5"/>
                        <w:w w:val="90"/>
                        <w:sz w:val="16"/>
                      </w:rPr>
                      <w:t>-</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73312">
              <wp:simplePos x="0" y="0"/>
              <wp:positionH relativeFrom="page">
                <wp:posOffset>3721861</wp:posOffset>
              </wp:positionH>
              <wp:positionV relativeFrom="page">
                <wp:posOffset>10466387</wp:posOffset>
              </wp:positionV>
              <wp:extent cx="195580" cy="14160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95580" cy="141605"/>
                      </a:xfrm>
                      <a:prstGeom prst="rect">
                        <a:avLst/>
                      </a:prstGeom>
                    </wps:spPr>
                    <wps:txbx>
                      <w:txbxContent>
                        <w:p>
                          <w:pPr>
                            <w:spacing w:line="203" w:lineRule="exact" w:before="0"/>
                            <w:ind w:left="20" w:right="0" w:firstLine="0"/>
                            <w:jc w:val="left"/>
                            <w:rPr>
                              <w:sz w:val="16"/>
                            </w:rPr>
                          </w:pPr>
                          <w:r>
                            <w:rPr>
                              <w:w w:val="75"/>
                              <w:sz w:val="16"/>
                            </w:rPr>
                            <w:t>-</w:t>
                          </w:r>
                          <w:r>
                            <w:rPr>
                              <w:spacing w:val="-5"/>
                              <w:w w:val="90"/>
                              <w:sz w:val="16"/>
                            </w:rPr>
                            <w:fldChar w:fldCharType="begin"/>
                          </w:r>
                          <w:r>
                            <w:rPr>
                              <w:spacing w:val="-5"/>
                              <w:w w:val="90"/>
                              <w:sz w:val="16"/>
                            </w:rPr>
                            <w:instrText> PAGE </w:instrText>
                          </w:r>
                          <w:r>
                            <w:rPr>
                              <w:spacing w:val="-5"/>
                              <w:w w:val="90"/>
                              <w:sz w:val="16"/>
                            </w:rPr>
                            <w:fldChar w:fldCharType="separate"/>
                          </w:r>
                          <w:r>
                            <w:rPr>
                              <w:spacing w:val="-5"/>
                              <w:w w:val="90"/>
                              <w:sz w:val="16"/>
                            </w:rPr>
                            <w:t>20</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style="position:absolute;margin-left:293.059998pt;margin-top:824.125pt;width:15.4pt;height:11.15pt;mso-position-horizontal-relative:page;mso-position-vertical-relative:page;z-index:-17543168" type="#_x0000_t202" id="docshape7" filled="false" stroked="false">
              <v:textbox inset="0,0,0,0">
                <w:txbxContent>
                  <w:p>
                    <w:pPr>
                      <w:spacing w:line="203" w:lineRule="exact" w:before="0"/>
                      <w:ind w:left="20" w:right="0" w:firstLine="0"/>
                      <w:jc w:val="left"/>
                      <w:rPr>
                        <w:sz w:val="16"/>
                      </w:rPr>
                    </w:pPr>
                    <w:r>
                      <w:rPr>
                        <w:w w:val="75"/>
                        <w:sz w:val="16"/>
                      </w:rPr>
                      <w:t>-</w:t>
                    </w:r>
                    <w:r>
                      <w:rPr>
                        <w:spacing w:val="-5"/>
                        <w:w w:val="90"/>
                        <w:sz w:val="16"/>
                      </w:rPr>
                      <w:fldChar w:fldCharType="begin"/>
                    </w:r>
                    <w:r>
                      <w:rPr>
                        <w:spacing w:val="-5"/>
                        <w:w w:val="90"/>
                        <w:sz w:val="16"/>
                      </w:rPr>
                      <w:instrText> PAGE </w:instrText>
                    </w:r>
                    <w:r>
                      <w:rPr>
                        <w:spacing w:val="-5"/>
                        <w:w w:val="90"/>
                        <w:sz w:val="16"/>
                      </w:rPr>
                      <w:fldChar w:fldCharType="separate"/>
                    </w:r>
                    <w:r>
                      <w:rPr>
                        <w:spacing w:val="-5"/>
                        <w:w w:val="90"/>
                        <w:sz w:val="16"/>
                      </w:rPr>
                      <w:t>20</w:t>
                    </w:r>
                    <w:r>
                      <w:rPr>
                        <w:spacing w:val="-5"/>
                        <w:w w:val="90"/>
                        <w:sz w:val="16"/>
                      </w:rPr>
                      <w:fldChar w:fldCharType="end"/>
                    </w:r>
                    <w:r>
                      <w:rPr>
                        <w:spacing w:val="-5"/>
                        <w:w w:val="90"/>
                        <w:sz w:val="16"/>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68704">
              <wp:simplePos x="0" y="0"/>
              <wp:positionH relativeFrom="page">
                <wp:posOffset>381000</wp:posOffset>
              </wp:positionH>
              <wp:positionV relativeFrom="page">
                <wp:posOffset>381000</wp:posOffset>
              </wp:positionV>
              <wp:extent cx="679450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794500" cy="1270"/>
                      </a:xfrm>
                      <a:custGeom>
                        <a:avLst/>
                        <a:gdLst/>
                        <a:ahLst/>
                        <a:cxnLst/>
                        <a:rect l="l" t="t" r="r" b="b"/>
                        <a:pathLst>
                          <a:path w="6794500" h="0">
                            <a:moveTo>
                              <a:pt x="0" y="0"/>
                            </a:moveTo>
                            <a:lnTo>
                              <a:pt x="6794500" y="0"/>
                            </a:lnTo>
                          </a:path>
                        </a:pathLst>
                      </a:custGeom>
                      <a:ln w="12700">
                        <a:solidFill>
                          <a:srgbClr val="64646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547776" from="30pt,30pt" to="565pt,30pt" stroked="true" strokeweight="1pt" strokecolor="#646464">
              <v:stroke dashstyle="solid"/>
              <w10:wrap type="none"/>
            </v:line>
          </w:pict>
        </mc:Fallback>
      </mc:AlternateContent>
    </w:r>
    <w:r>
      <w:rPr>
        <w:sz w:val="20"/>
      </w:rPr>
      <mc:AlternateContent>
        <mc:Choice Requires="wps">
          <w:drawing>
            <wp:anchor distT="0" distB="0" distL="0" distR="0" allowOverlap="1" layoutInCell="1" locked="0" behindDoc="1" simplePos="0" relativeHeight="485769216">
              <wp:simplePos x="0" y="0"/>
              <wp:positionH relativeFrom="page">
                <wp:posOffset>393700</wp:posOffset>
              </wp:positionH>
              <wp:positionV relativeFrom="page">
                <wp:posOffset>217487</wp:posOffset>
              </wp:positionV>
              <wp:extent cx="1737360" cy="14160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737360" cy="141605"/>
                      </a:xfrm>
                      <a:prstGeom prst="rect">
                        <a:avLst/>
                      </a:prstGeom>
                    </wps:spPr>
                    <wps:txbx>
                      <w:txbxContent>
                        <w:p>
                          <w:pPr>
                            <w:spacing w:line="203" w:lineRule="exact" w:before="0"/>
                            <w:ind w:left="20" w:right="0" w:firstLine="0"/>
                            <w:jc w:val="left"/>
                            <w:rPr>
                              <w:sz w:val="16"/>
                            </w:rPr>
                          </w:pPr>
                          <w:r>
                            <w:rPr>
                              <w:spacing w:val="-2"/>
                              <w:sz w:val="16"/>
                            </w:rPr>
                            <w:t>兴县东关中学2024</w:t>
                          </w:r>
                          <w:r>
                            <w:rPr>
                              <w:spacing w:val="-3"/>
                              <w:sz w:val="16"/>
                            </w:rPr>
                            <w:t>年单位预算公开报告</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pt;margin-top:17.125pt;width:136.8pt;height:11.15pt;mso-position-horizontal-relative:page;mso-position-vertical-relative:page;z-index:-17547264" type="#_x0000_t202" id="docshape1" filled="false" stroked="false">
              <v:textbox inset="0,0,0,0">
                <w:txbxContent>
                  <w:p>
                    <w:pPr>
                      <w:spacing w:line="203" w:lineRule="exact" w:before="0"/>
                      <w:ind w:left="20" w:right="0" w:firstLine="0"/>
                      <w:jc w:val="left"/>
                      <w:rPr>
                        <w:sz w:val="16"/>
                      </w:rPr>
                    </w:pPr>
                    <w:r>
                      <w:rPr>
                        <w:spacing w:val="-2"/>
                        <w:sz w:val="16"/>
                      </w:rPr>
                      <w:t>兴县东关中学2024</w:t>
                    </w:r>
                    <w:r>
                      <w:rPr>
                        <w:spacing w:val="-3"/>
                        <w:sz w:val="16"/>
                      </w:rPr>
                      <w:t>年单位预算公开报告</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70240">
              <wp:simplePos x="0" y="0"/>
              <wp:positionH relativeFrom="page">
                <wp:posOffset>381000</wp:posOffset>
              </wp:positionH>
              <wp:positionV relativeFrom="page">
                <wp:posOffset>381000</wp:posOffset>
              </wp:positionV>
              <wp:extent cx="67945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794500" cy="1270"/>
                      </a:xfrm>
                      <a:custGeom>
                        <a:avLst/>
                        <a:gdLst/>
                        <a:ahLst/>
                        <a:cxnLst/>
                        <a:rect l="l" t="t" r="r" b="b"/>
                        <a:pathLst>
                          <a:path w="6794500" h="0">
                            <a:moveTo>
                              <a:pt x="0" y="0"/>
                            </a:moveTo>
                            <a:lnTo>
                              <a:pt x="6794500" y="0"/>
                            </a:lnTo>
                          </a:path>
                        </a:pathLst>
                      </a:custGeom>
                      <a:ln w="12700">
                        <a:solidFill>
                          <a:srgbClr val="64646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546240" from="30pt,30pt" to="565pt,30pt" stroked="true" strokeweight="1pt" strokecolor="#646464">
              <v:stroke dashstyle="solid"/>
              <w10:wrap type="none"/>
            </v:line>
          </w:pict>
        </mc:Fallback>
      </mc:AlternateContent>
    </w:r>
    <w:r>
      <w:rPr>
        <w:sz w:val="20"/>
      </w:rPr>
      <mc:AlternateContent>
        <mc:Choice Requires="wps">
          <w:drawing>
            <wp:anchor distT="0" distB="0" distL="0" distR="0" allowOverlap="1" layoutInCell="1" locked="0" behindDoc="1" simplePos="0" relativeHeight="485770752">
              <wp:simplePos x="0" y="0"/>
              <wp:positionH relativeFrom="page">
                <wp:posOffset>393700</wp:posOffset>
              </wp:positionH>
              <wp:positionV relativeFrom="page">
                <wp:posOffset>217487</wp:posOffset>
              </wp:positionV>
              <wp:extent cx="1737360" cy="14160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737360" cy="141605"/>
                      </a:xfrm>
                      <a:prstGeom prst="rect">
                        <a:avLst/>
                      </a:prstGeom>
                    </wps:spPr>
                    <wps:txbx>
                      <w:txbxContent>
                        <w:p>
                          <w:pPr>
                            <w:spacing w:line="203" w:lineRule="exact" w:before="0"/>
                            <w:ind w:left="20" w:right="0" w:firstLine="0"/>
                            <w:jc w:val="left"/>
                            <w:rPr>
                              <w:sz w:val="16"/>
                            </w:rPr>
                          </w:pPr>
                          <w:r>
                            <w:rPr>
                              <w:spacing w:val="-2"/>
                              <w:sz w:val="16"/>
                            </w:rPr>
                            <w:t>兴县东关中学2024</w:t>
                          </w:r>
                          <w:r>
                            <w:rPr>
                              <w:spacing w:val="-3"/>
                              <w:sz w:val="16"/>
                            </w:rPr>
                            <w:t>年单位预算公开报告</w:t>
                          </w:r>
                        </w:p>
                      </w:txbxContent>
                    </wps:txbx>
                    <wps:bodyPr wrap="square" lIns="0" tIns="0" rIns="0" bIns="0" rtlCol="0">
                      <a:noAutofit/>
                    </wps:bodyPr>
                  </wps:wsp>
                </a:graphicData>
              </a:graphic>
            </wp:anchor>
          </w:drawing>
        </mc:Choice>
        <mc:Fallback>
          <w:pict>
            <v:shape style="position:absolute;margin-left:31pt;margin-top:17.125pt;width:136.8pt;height:11.15pt;mso-position-horizontal-relative:page;mso-position-vertical-relative:page;z-index:-17545728" type="#_x0000_t202" id="docshape3" filled="false" stroked="false">
              <v:textbox inset="0,0,0,0">
                <w:txbxContent>
                  <w:p>
                    <w:pPr>
                      <w:spacing w:line="203" w:lineRule="exact" w:before="0"/>
                      <w:ind w:left="20" w:right="0" w:firstLine="0"/>
                      <w:jc w:val="left"/>
                      <w:rPr>
                        <w:sz w:val="16"/>
                      </w:rPr>
                    </w:pPr>
                    <w:r>
                      <w:rPr>
                        <w:spacing w:val="-2"/>
                        <w:sz w:val="16"/>
                      </w:rPr>
                      <w:t>兴县东关中学2024</w:t>
                    </w:r>
                    <w:r>
                      <w:rPr>
                        <w:spacing w:val="-3"/>
                        <w:sz w:val="16"/>
                      </w:rPr>
                      <w:t>年单位预算公开报告</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72288">
              <wp:simplePos x="0" y="0"/>
              <wp:positionH relativeFrom="page">
                <wp:posOffset>381000</wp:posOffset>
              </wp:positionH>
              <wp:positionV relativeFrom="page">
                <wp:posOffset>381000</wp:posOffset>
              </wp:positionV>
              <wp:extent cx="679450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794500" cy="1270"/>
                      </a:xfrm>
                      <a:custGeom>
                        <a:avLst/>
                        <a:gdLst/>
                        <a:ahLst/>
                        <a:cxnLst/>
                        <a:rect l="l" t="t" r="r" b="b"/>
                        <a:pathLst>
                          <a:path w="6794500" h="0">
                            <a:moveTo>
                              <a:pt x="0" y="0"/>
                            </a:moveTo>
                            <a:lnTo>
                              <a:pt x="6794500" y="0"/>
                            </a:lnTo>
                          </a:path>
                        </a:pathLst>
                      </a:custGeom>
                      <a:ln w="12700">
                        <a:solidFill>
                          <a:srgbClr val="64646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544192" from="30pt,30pt" to="565pt,30pt" stroked="true" strokeweight="1pt" strokecolor="#646464">
              <v:stroke dashstyle="solid"/>
              <w10:wrap type="none"/>
            </v:line>
          </w:pict>
        </mc:Fallback>
      </mc:AlternateContent>
    </w:r>
    <w:r>
      <w:rPr>
        <w:sz w:val="20"/>
      </w:rPr>
      <mc:AlternateContent>
        <mc:Choice Requires="wps">
          <w:drawing>
            <wp:anchor distT="0" distB="0" distL="0" distR="0" allowOverlap="1" layoutInCell="1" locked="0" behindDoc="1" simplePos="0" relativeHeight="485772800">
              <wp:simplePos x="0" y="0"/>
              <wp:positionH relativeFrom="page">
                <wp:posOffset>393700</wp:posOffset>
              </wp:positionH>
              <wp:positionV relativeFrom="page">
                <wp:posOffset>217487</wp:posOffset>
              </wp:positionV>
              <wp:extent cx="1737360" cy="14160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737360" cy="141605"/>
                      </a:xfrm>
                      <a:prstGeom prst="rect">
                        <a:avLst/>
                      </a:prstGeom>
                    </wps:spPr>
                    <wps:txbx>
                      <w:txbxContent>
                        <w:p>
                          <w:pPr>
                            <w:spacing w:line="203" w:lineRule="exact" w:before="0"/>
                            <w:ind w:left="20" w:right="0" w:firstLine="0"/>
                            <w:jc w:val="left"/>
                            <w:rPr>
                              <w:sz w:val="16"/>
                            </w:rPr>
                          </w:pPr>
                          <w:r>
                            <w:rPr>
                              <w:spacing w:val="-2"/>
                              <w:sz w:val="16"/>
                            </w:rPr>
                            <w:t>兴县东关中学2024</w:t>
                          </w:r>
                          <w:r>
                            <w:rPr>
                              <w:spacing w:val="-3"/>
                              <w:sz w:val="16"/>
                            </w:rPr>
                            <w:t>年单位预算公开报告</w:t>
                          </w:r>
                        </w:p>
                      </w:txbxContent>
                    </wps:txbx>
                    <wps:bodyPr wrap="square" lIns="0" tIns="0" rIns="0" bIns="0" rtlCol="0">
                      <a:noAutofit/>
                    </wps:bodyPr>
                  </wps:wsp>
                </a:graphicData>
              </a:graphic>
            </wp:anchor>
          </w:drawing>
        </mc:Choice>
        <mc:Fallback>
          <w:pict>
            <v:shape style="position:absolute;margin-left:31pt;margin-top:17.125pt;width:136.8pt;height:11.15pt;mso-position-horizontal-relative:page;mso-position-vertical-relative:page;z-index:-17543680" type="#_x0000_t202" id="docshape6" filled="false" stroked="false">
              <v:textbox inset="0,0,0,0">
                <w:txbxContent>
                  <w:p>
                    <w:pPr>
                      <w:spacing w:line="203" w:lineRule="exact" w:before="0"/>
                      <w:ind w:left="20" w:right="0" w:firstLine="0"/>
                      <w:jc w:val="left"/>
                      <w:rPr>
                        <w:sz w:val="16"/>
                      </w:rPr>
                    </w:pPr>
                    <w:r>
                      <w:rPr>
                        <w:spacing w:val="-2"/>
                        <w:sz w:val="16"/>
                      </w:rPr>
                      <w:t>兴县东关中学2024</w:t>
                    </w:r>
                    <w:r>
                      <w:rPr>
                        <w:spacing w:val="-3"/>
                        <w:sz w:val="16"/>
                      </w:rPr>
                      <w:t>年单位预算公开报告</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5" w:hanging="254"/>
        <w:jc w:val="left"/>
      </w:pPr>
      <w:rPr>
        <w:rFonts w:hint="default" w:ascii="宋体" w:hAnsi="宋体" w:eastAsia="宋体" w:cs="宋体"/>
        <w:b w:val="0"/>
        <w:bCs w:val="0"/>
        <w:i w:val="0"/>
        <w:iCs w:val="0"/>
        <w:spacing w:val="0"/>
        <w:w w:val="100"/>
        <w:sz w:val="23"/>
        <w:szCs w:val="23"/>
        <w:lang w:val="en-US" w:eastAsia="zh-CN" w:bidi="ar-SA"/>
      </w:rPr>
    </w:lvl>
    <w:lvl w:ilvl="1">
      <w:start w:val="0"/>
      <w:numFmt w:val="bullet"/>
      <w:lvlText w:val="•"/>
      <w:lvlJc w:val="left"/>
      <w:pPr>
        <w:ind w:left="953" w:hanging="254"/>
      </w:pPr>
      <w:rPr>
        <w:rFonts w:hint="default"/>
        <w:lang w:val="en-US" w:eastAsia="zh-CN" w:bidi="ar-SA"/>
      </w:rPr>
    </w:lvl>
    <w:lvl w:ilvl="2">
      <w:start w:val="0"/>
      <w:numFmt w:val="bullet"/>
      <w:lvlText w:val="•"/>
      <w:lvlJc w:val="left"/>
      <w:pPr>
        <w:ind w:left="1886" w:hanging="254"/>
      </w:pPr>
      <w:rPr>
        <w:rFonts w:hint="default"/>
        <w:lang w:val="en-US" w:eastAsia="zh-CN" w:bidi="ar-SA"/>
      </w:rPr>
    </w:lvl>
    <w:lvl w:ilvl="3">
      <w:start w:val="0"/>
      <w:numFmt w:val="bullet"/>
      <w:lvlText w:val="•"/>
      <w:lvlJc w:val="left"/>
      <w:pPr>
        <w:ind w:left="2819" w:hanging="254"/>
      </w:pPr>
      <w:rPr>
        <w:rFonts w:hint="default"/>
        <w:lang w:val="en-US" w:eastAsia="zh-CN" w:bidi="ar-SA"/>
      </w:rPr>
    </w:lvl>
    <w:lvl w:ilvl="4">
      <w:start w:val="0"/>
      <w:numFmt w:val="bullet"/>
      <w:lvlText w:val="•"/>
      <w:lvlJc w:val="left"/>
      <w:pPr>
        <w:ind w:left="3752" w:hanging="254"/>
      </w:pPr>
      <w:rPr>
        <w:rFonts w:hint="default"/>
        <w:lang w:val="en-US" w:eastAsia="zh-CN" w:bidi="ar-SA"/>
      </w:rPr>
    </w:lvl>
    <w:lvl w:ilvl="5">
      <w:start w:val="0"/>
      <w:numFmt w:val="bullet"/>
      <w:lvlText w:val="•"/>
      <w:lvlJc w:val="left"/>
      <w:pPr>
        <w:ind w:left="4685" w:hanging="254"/>
      </w:pPr>
      <w:rPr>
        <w:rFonts w:hint="default"/>
        <w:lang w:val="en-US" w:eastAsia="zh-CN" w:bidi="ar-SA"/>
      </w:rPr>
    </w:lvl>
    <w:lvl w:ilvl="6">
      <w:start w:val="0"/>
      <w:numFmt w:val="bullet"/>
      <w:lvlText w:val="•"/>
      <w:lvlJc w:val="left"/>
      <w:pPr>
        <w:ind w:left="5618" w:hanging="254"/>
      </w:pPr>
      <w:rPr>
        <w:rFonts w:hint="default"/>
        <w:lang w:val="en-US" w:eastAsia="zh-CN" w:bidi="ar-SA"/>
      </w:rPr>
    </w:lvl>
    <w:lvl w:ilvl="7">
      <w:start w:val="0"/>
      <w:numFmt w:val="bullet"/>
      <w:lvlText w:val="•"/>
      <w:lvlJc w:val="left"/>
      <w:pPr>
        <w:ind w:left="6551" w:hanging="254"/>
      </w:pPr>
      <w:rPr>
        <w:rFonts w:hint="default"/>
        <w:lang w:val="en-US" w:eastAsia="zh-CN" w:bidi="ar-SA"/>
      </w:rPr>
    </w:lvl>
    <w:lvl w:ilvl="8">
      <w:start w:val="0"/>
      <w:numFmt w:val="bullet"/>
      <w:lvlText w:val="•"/>
      <w:lvlJc w:val="left"/>
      <w:pPr>
        <w:ind w:left="7484" w:hanging="254"/>
      </w:pPr>
      <w:rPr>
        <w:rFonts w:hint="default"/>
        <w:lang w:val="en-US" w:eastAsia="zh-CN"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TOC1" w:type="paragraph">
    <w:name w:val="TOC 1"/>
    <w:basedOn w:val="Normal"/>
    <w:uiPriority w:val="1"/>
    <w:qFormat/>
    <w:pPr>
      <w:spacing w:before="162"/>
      <w:ind w:left="45"/>
    </w:pPr>
    <w:rPr>
      <w:rFonts w:ascii="宋体" w:hAnsi="宋体" w:eastAsia="宋体" w:cs="宋体"/>
      <w:b/>
      <w:bCs/>
      <w:sz w:val="26"/>
      <w:szCs w:val="26"/>
      <w:lang w:val="en-US" w:eastAsia="zh-CN" w:bidi="ar-SA"/>
    </w:rPr>
  </w:style>
  <w:style w:styleId="TOC2" w:type="paragraph">
    <w:name w:val="TOC 2"/>
    <w:basedOn w:val="Normal"/>
    <w:uiPriority w:val="1"/>
    <w:qFormat/>
    <w:pPr>
      <w:spacing w:before="162"/>
      <w:ind w:left="565"/>
    </w:pPr>
    <w:rPr>
      <w:rFonts w:ascii="宋体" w:hAnsi="宋体" w:eastAsia="宋体" w:cs="宋体"/>
      <w:sz w:val="26"/>
      <w:szCs w:val="26"/>
      <w:lang w:val="en-US" w:eastAsia="zh-CN" w:bidi="ar-SA"/>
    </w:rPr>
  </w:style>
  <w:style w:styleId="TOC3" w:type="paragraph">
    <w:name w:val="TOC 3"/>
    <w:basedOn w:val="Normal"/>
    <w:uiPriority w:val="1"/>
    <w:qFormat/>
    <w:pPr>
      <w:spacing w:before="162"/>
      <w:ind w:left="1085"/>
    </w:pPr>
    <w:rPr>
      <w:rFonts w:ascii="宋体" w:hAnsi="宋体" w:eastAsia="宋体" w:cs="宋体"/>
      <w:sz w:val="26"/>
      <w:szCs w:val="26"/>
      <w:lang w:val="en-US" w:eastAsia="zh-CN" w:bidi="ar-SA"/>
    </w:rPr>
  </w:style>
  <w:style w:styleId="BodyText" w:type="paragraph">
    <w:name w:val="Body Text"/>
    <w:basedOn w:val="Normal"/>
    <w:uiPriority w:val="1"/>
    <w:qFormat/>
    <w:pPr/>
    <w:rPr>
      <w:rFonts w:ascii="宋体" w:hAnsi="宋体" w:eastAsia="宋体" w:cs="宋体"/>
      <w:sz w:val="25"/>
      <w:szCs w:val="25"/>
      <w:lang w:val="en-US" w:eastAsia="zh-CN" w:bidi="ar-SA"/>
    </w:rPr>
  </w:style>
  <w:style w:styleId="Heading1" w:type="paragraph">
    <w:name w:val="Heading 1"/>
    <w:basedOn w:val="Normal"/>
    <w:uiPriority w:val="1"/>
    <w:qFormat/>
    <w:pPr>
      <w:ind w:left="151"/>
      <w:outlineLvl w:val="1"/>
    </w:pPr>
    <w:rPr>
      <w:rFonts w:ascii="宋体" w:hAnsi="宋体" w:eastAsia="宋体" w:cs="宋体"/>
      <w:b/>
      <w:bCs/>
      <w:sz w:val="25"/>
      <w:szCs w:val="25"/>
      <w:lang w:val="en-US" w:eastAsia="zh-CN" w:bidi="ar-SA"/>
    </w:rPr>
  </w:style>
  <w:style w:styleId="Title" w:type="paragraph">
    <w:name w:val="Title"/>
    <w:basedOn w:val="Normal"/>
    <w:uiPriority w:val="1"/>
    <w:qFormat/>
    <w:pPr>
      <w:spacing w:before="11"/>
      <w:ind w:left="148" w:right="148"/>
      <w:jc w:val="center"/>
    </w:pPr>
    <w:rPr>
      <w:rFonts w:ascii="宋体" w:hAnsi="宋体" w:eastAsia="宋体" w:cs="宋体"/>
      <w:b/>
      <w:bCs/>
      <w:sz w:val="44"/>
      <w:szCs w:val="44"/>
      <w:lang w:val="en-US" w:eastAsia="zh-CN" w:bidi="ar-SA"/>
    </w:rPr>
  </w:style>
  <w:style w:styleId="ListParagraph" w:type="paragraph">
    <w:name w:val="List Paragraph"/>
    <w:basedOn w:val="Normal"/>
    <w:uiPriority w:val="1"/>
    <w:qFormat/>
    <w:pPr>
      <w:ind w:left="15" w:right="258" w:firstLine="252"/>
    </w:pPr>
    <w:rPr>
      <w:rFonts w:ascii="宋体" w:hAnsi="宋体" w:eastAsia="宋体" w:cs="宋体"/>
      <w:lang w:val="en-US" w:eastAsia="zh-CN" w:bidi="ar-SA"/>
    </w:rPr>
  </w:style>
  <w:style w:styleId="TableParagraph" w:type="paragraph">
    <w:name w:val="Table Paragraph"/>
    <w:basedOn w:val="Normal"/>
    <w:uiPriority w:val="1"/>
    <w:qFormat/>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image" Target="media/image3.jpeg"/><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image" Target="media/image4.jpeg"/><Relationship Id="rId19" Type="http://schemas.openxmlformats.org/officeDocument/2006/relationships/image" Target="media/image5.jpeg"/><Relationship Id="rId20" Type="http://schemas.openxmlformats.org/officeDocument/2006/relationships/image" Target="media/image6.jpeg"/><Relationship Id="rId21" Type="http://schemas.openxmlformats.org/officeDocument/2006/relationships/image" Target="media/image7.jpe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2025-09-25T11:11:22Z</dcterms:created>
  <dcterms:modified xsi:type="dcterms:W3CDTF">2025-09-25T11:11:22Z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2024-06-01T00:00:00Z</vt:filetime>
  </property>
  <property fmtid="{D5CDD505-2E9C-101B-9397-08002B2CF9AE}" pid="3" name="LastSaved">
    <vt:filetime>2025-09-25T00:00:00Z</vt:filetime>
  </property>
  <property fmtid="{D5CDD505-2E9C-101B-9397-08002B2CF9AE}" pid="4" name="Producer">
    <vt:lpwstr>iText® 5.5.3 ©2000-2014 iText Group NV (AGPL-version); modified using iText® 5.5.3 ©2000-2014 iText Group NV (AGPL-version)</vt:lpwstr>
  </property>
</Properties>
</file>