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left"/>
        <w:rPr>
          <w:rFonts w:hint="eastAsia" w:ascii="微软雅黑" w:hAnsi="微软雅黑" w:eastAsia="微软雅黑" w:cs="微软雅黑"/>
        </w:rPr>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left"/>
        <w:rPr>
          <w:rFonts w:hint="eastAsia" w:ascii="微软雅黑" w:hAnsi="微软雅黑" w:eastAsia="微软雅黑" w:cs="微软雅黑"/>
        </w:rPr>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rPr>
          <w:rFonts w:hint="eastAsia" w:ascii="微软雅黑" w:hAnsi="微软雅黑" w:eastAsia="微软雅黑" w:cs="微软雅黑"/>
        </w:rPr>
      </w:pPr>
      <w:r>
        <w:rPr>
          <w:rFonts w:hint="default" w:ascii="Calibri" w:hAnsi="Calibri" w:eastAsia="方正小标宋_GBK" w:cs="Calibri"/>
          <w:i w:val="0"/>
          <w:iCs w:val="0"/>
          <w:caps w:val="0"/>
          <w:color w:val="666666"/>
          <w:spacing w:val="0"/>
          <w:kern w:val="0"/>
          <w:sz w:val="48"/>
          <w:szCs w:val="48"/>
          <w:lang w:val="en-US" w:eastAsia="zh-CN" w:bidi="ar"/>
        </w:rPr>
        <w:t>2021</w:t>
      </w:r>
      <w:r>
        <w:rPr>
          <w:rFonts w:hint="default" w:ascii="方正小标宋_GBK" w:hAnsi="方正小标宋_GBK" w:eastAsia="方正小标宋_GBK" w:cs="方正小标宋_GBK"/>
          <w:i w:val="0"/>
          <w:iCs w:val="0"/>
          <w:caps w:val="0"/>
          <w:color w:val="666666"/>
          <w:spacing w:val="0"/>
          <w:kern w:val="0"/>
          <w:sz w:val="48"/>
          <w:szCs w:val="48"/>
          <w:lang w:val="en-US" w:eastAsia="zh-CN" w:bidi="ar"/>
        </w:rPr>
        <w:t>年度</w:t>
      </w:r>
      <w:r>
        <w:rPr>
          <w:rFonts w:hint="eastAsia" w:ascii="方正小标宋_GBK" w:hAnsi="方正小标宋_GBK" w:eastAsia="方正小标宋_GBK" w:cs="方正小标宋_GBK"/>
          <w:i w:val="0"/>
          <w:iCs w:val="0"/>
          <w:caps w:val="0"/>
          <w:color w:val="666666"/>
          <w:spacing w:val="0"/>
          <w:kern w:val="0"/>
          <w:sz w:val="48"/>
          <w:szCs w:val="48"/>
          <w:lang w:val="en-US" w:eastAsia="zh-CN" w:bidi="ar"/>
        </w:rPr>
        <w:t>兴县</w:t>
      </w:r>
      <w:r>
        <w:rPr>
          <w:rFonts w:hint="default" w:ascii="方正小标宋_GBK" w:hAnsi="方正小标宋_GBK" w:eastAsia="方正小标宋_GBK" w:cs="方正小标宋_GBK"/>
          <w:i w:val="0"/>
          <w:iCs w:val="0"/>
          <w:caps w:val="0"/>
          <w:color w:val="666666"/>
          <w:spacing w:val="0"/>
          <w:kern w:val="0"/>
          <w:sz w:val="48"/>
          <w:szCs w:val="48"/>
          <w:lang w:val="en-US" w:eastAsia="zh-CN" w:bidi="ar"/>
        </w:rPr>
        <w:t>发展研究</w:t>
      </w:r>
      <w:r>
        <w:rPr>
          <w:rFonts w:hint="eastAsia" w:ascii="方正小标宋_GBK" w:hAnsi="方正小标宋_GBK" w:eastAsia="方正小标宋_GBK" w:cs="方正小标宋_GBK"/>
          <w:i w:val="0"/>
          <w:iCs w:val="0"/>
          <w:caps w:val="0"/>
          <w:color w:val="666666"/>
          <w:spacing w:val="0"/>
          <w:kern w:val="0"/>
          <w:sz w:val="48"/>
          <w:szCs w:val="48"/>
          <w:lang w:val="en-US" w:eastAsia="zh-CN" w:bidi="ar"/>
        </w:rPr>
        <w:t>服务</w:t>
      </w:r>
      <w:r>
        <w:rPr>
          <w:rFonts w:hint="default" w:ascii="方正小标宋_GBK" w:hAnsi="方正小标宋_GBK" w:eastAsia="方正小标宋_GBK" w:cs="方正小标宋_GBK"/>
          <w:i w:val="0"/>
          <w:iCs w:val="0"/>
          <w:caps w:val="0"/>
          <w:color w:val="666666"/>
          <w:spacing w:val="0"/>
          <w:kern w:val="0"/>
          <w:sz w:val="48"/>
          <w:szCs w:val="48"/>
          <w:lang w:val="en-US" w:eastAsia="zh-CN" w:bidi="ar"/>
        </w:rPr>
        <w:t>中心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rPr>
          <w:rFonts w:hint="eastAsia" w:ascii="微软雅黑" w:hAnsi="微软雅黑" w:eastAsia="微软雅黑" w:cs="微软雅黑"/>
        </w:rPr>
      </w:pPr>
      <w:r>
        <w:rPr>
          <w:rFonts w:hint="default" w:ascii="方正小标宋_GBK" w:hAnsi="方正小标宋_GBK" w:eastAsia="方正小标宋_GBK" w:cs="方正小标宋_GBK"/>
          <w:i w:val="0"/>
          <w:iCs w:val="0"/>
          <w:caps w:val="0"/>
          <w:color w:val="666666"/>
          <w:spacing w:val="0"/>
          <w:kern w:val="0"/>
          <w:sz w:val="48"/>
          <w:szCs w:val="48"/>
          <w:lang w:val="en-US" w:eastAsia="zh-CN" w:bidi="ar"/>
        </w:rPr>
        <w:t>整体支出绩效自评报告</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rPr>
          <w:rFonts w:hint="eastAsia" w:ascii="微软雅黑" w:hAnsi="微软雅黑" w:eastAsia="微软雅黑" w:cs="微软雅黑"/>
        </w:rPr>
      </w:pPr>
      <w:r>
        <w:rPr>
          <w:rFonts w:hint="default" w:ascii="Calibri" w:hAnsi="Calibri" w:eastAsia="微软雅黑" w:cs="Calibri"/>
          <w:b/>
          <w:bCs/>
          <w:i w:val="0"/>
          <w:iCs w:val="0"/>
          <w:caps w:val="0"/>
          <w:color w:val="666666"/>
          <w:spacing w:val="0"/>
          <w:kern w:val="0"/>
          <w:sz w:val="32"/>
          <w:szCs w:val="32"/>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rPr>
          <w:rFonts w:hint="eastAsia" w:ascii="微软雅黑" w:hAnsi="微软雅黑" w:eastAsia="微软雅黑" w:cs="微软雅黑"/>
        </w:rPr>
      </w:pPr>
      <w:r>
        <w:rPr>
          <w:rFonts w:hint="default" w:ascii="Calibri" w:hAnsi="Calibri" w:eastAsia="微软雅黑" w:cs="Calibri"/>
          <w:i w:val="0"/>
          <w:iCs w:val="0"/>
          <w:caps w:val="0"/>
          <w:color w:val="666666"/>
          <w:spacing w:val="0"/>
          <w:kern w:val="0"/>
          <w:sz w:val="32"/>
          <w:szCs w:val="32"/>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rPr>
          <w:rFonts w:hint="eastAsia" w:ascii="微软雅黑" w:hAnsi="微软雅黑" w:eastAsia="微软雅黑" w:cs="微软雅黑"/>
        </w:rPr>
      </w:pPr>
      <w:r>
        <w:rPr>
          <w:rFonts w:hint="default" w:ascii="Calibri" w:hAnsi="Calibri" w:eastAsia="微软雅黑" w:cs="Calibri"/>
          <w:i w:val="0"/>
          <w:iCs w:val="0"/>
          <w:caps w:val="0"/>
          <w:color w:val="666666"/>
          <w:spacing w:val="0"/>
          <w:kern w:val="0"/>
          <w:sz w:val="32"/>
          <w:szCs w:val="32"/>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rPr>
          <w:rFonts w:hint="eastAsia" w:ascii="微软雅黑" w:hAnsi="微软雅黑" w:eastAsia="微软雅黑" w:cs="微软雅黑"/>
        </w:rPr>
      </w:pPr>
      <w:r>
        <w:rPr>
          <w:rFonts w:hint="default" w:ascii="Calibri" w:hAnsi="Calibri" w:eastAsia="微软雅黑" w:cs="Calibri"/>
          <w:i w:val="0"/>
          <w:iCs w:val="0"/>
          <w:caps w:val="0"/>
          <w:color w:val="666666"/>
          <w:spacing w:val="0"/>
          <w:kern w:val="0"/>
          <w:sz w:val="32"/>
          <w:szCs w:val="32"/>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rPr>
          <w:rFonts w:hint="eastAsia" w:ascii="微软雅黑" w:hAnsi="微软雅黑" w:eastAsia="微软雅黑" w:cs="微软雅黑"/>
        </w:rPr>
      </w:pPr>
      <w:r>
        <w:rPr>
          <w:rFonts w:hint="default" w:ascii="Calibri" w:hAnsi="Calibri" w:eastAsia="微软雅黑" w:cs="Calibri"/>
          <w:i w:val="0"/>
          <w:iCs w:val="0"/>
          <w:caps w:val="0"/>
          <w:color w:val="666666"/>
          <w:spacing w:val="0"/>
          <w:kern w:val="0"/>
          <w:sz w:val="32"/>
          <w:szCs w:val="32"/>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rPr>
          <w:rFonts w:hint="eastAsia" w:ascii="微软雅黑" w:hAnsi="微软雅黑" w:eastAsia="微软雅黑" w:cs="微软雅黑"/>
        </w:rPr>
      </w:pPr>
      <w:r>
        <w:rPr>
          <w:rFonts w:hint="default" w:ascii="Calibri" w:hAnsi="Calibri" w:eastAsia="微软雅黑" w:cs="Calibri"/>
          <w:i w:val="0"/>
          <w:iCs w:val="0"/>
          <w:caps w:val="0"/>
          <w:color w:val="666666"/>
          <w:spacing w:val="0"/>
          <w:kern w:val="0"/>
          <w:sz w:val="32"/>
          <w:szCs w:val="32"/>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rPr>
          <w:rFonts w:hint="eastAsia" w:ascii="微软雅黑" w:hAnsi="微软雅黑" w:eastAsia="微软雅黑" w:cs="微软雅黑"/>
        </w:rPr>
      </w:pPr>
      <w:r>
        <w:rPr>
          <w:rFonts w:hint="default" w:ascii="Calibri" w:hAnsi="Calibri" w:eastAsia="微软雅黑" w:cs="Calibri"/>
          <w:i w:val="0"/>
          <w:iCs w:val="0"/>
          <w:caps w:val="0"/>
          <w:color w:val="666666"/>
          <w:spacing w:val="0"/>
          <w:kern w:val="0"/>
          <w:sz w:val="32"/>
          <w:szCs w:val="32"/>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rPr>
          <w:rFonts w:hint="eastAsia" w:ascii="微软雅黑" w:hAnsi="微软雅黑" w:eastAsia="微软雅黑" w:cs="微软雅黑"/>
        </w:rPr>
      </w:pPr>
      <w:r>
        <w:rPr>
          <w:rFonts w:hint="default" w:ascii="Calibri" w:hAnsi="Calibri" w:eastAsia="微软雅黑" w:cs="Calibri"/>
          <w:i w:val="0"/>
          <w:iCs w:val="0"/>
          <w:caps w:val="0"/>
          <w:color w:val="666666"/>
          <w:spacing w:val="0"/>
          <w:kern w:val="0"/>
          <w:sz w:val="32"/>
          <w:szCs w:val="32"/>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880"/>
        <w:jc w:val="center"/>
        <w:rPr>
          <w:rFonts w:hint="eastAsia" w:ascii="微软雅黑" w:hAnsi="微软雅黑" w:eastAsia="微软雅黑" w:cs="微软雅黑"/>
        </w:rPr>
      </w:pPr>
      <w:r>
        <w:rPr>
          <w:rFonts w:hint="default" w:ascii="Calibri" w:hAnsi="Calibri" w:eastAsia="微软雅黑" w:cs="Calibri"/>
          <w:i w:val="0"/>
          <w:iCs w:val="0"/>
          <w:caps w:val="0"/>
          <w:color w:val="666666"/>
          <w:spacing w:val="0"/>
          <w:kern w:val="0"/>
          <w:sz w:val="44"/>
          <w:szCs w:val="44"/>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880"/>
        <w:jc w:val="center"/>
        <w:rPr>
          <w:rFonts w:hint="eastAsia" w:ascii="微软雅黑" w:hAnsi="微软雅黑" w:eastAsia="微软雅黑" w:cs="微软雅黑"/>
        </w:rPr>
      </w:pPr>
      <w:r>
        <w:rPr>
          <w:rFonts w:hint="default" w:ascii="Calibri" w:hAnsi="Calibri" w:eastAsia="微软雅黑" w:cs="Calibri"/>
          <w:i w:val="0"/>
          <w:iCs w:val="0"/>
          <w:caps w:val="0"/>
          <w:color w:val="666666"/>
          <w:spacing w:val="0"/>
          <w:kern w:val="0"/>
          <w:sz w:val="44"/>
          <w:szCs w:val="44"/>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880"/>
        <w:jc w:val="center"/>
        <w:rPr>
          <w:rFonts w:hint="eastAsia" w:ascii="微软雅黑" w:hAnsi="微软雅黑" w:eastAsia="微软雅黑" w:cs="微软雅黑"/>
        </w:rPr>
      </w:pPr>
      <w:r>
        <w:rPr>
          <w:rFonts w:hint="default" w:ascii="Calibri" w:hAnsi="Calibri" w:eastAsia="微软雅黑" w:cs="Calibri"/>
          <w:i w:val="0"/>
          <w:iCs w:val="0"/>
          <w:caps w:val="0"/>
          <w:color w:val="666666"/>
          <w:spacing w:val="0"/>
          <w:kern w:val="0"/>
          <w:sz w:val="44"/>
          <w:szCs w:val="44"/>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720"/>
        <w:jc w:val="center"/>
        <w:rPr>
          <w:rFonts w:hint="eastAsia" w:ascii="微软雅黑" w:hAnsi="微软雅黑" w:eastAsia="微软雅黑" w:cs="微软雅黑"/>
        </w:rPr>
      </w:pPr>
      <w:r>
        <w:rPr>
          <w:rFonts w:hint="eastAsia" w:ascii="黑体" w:hAnsi="宋体" w:eastAsia="黑体" w:cs="黑体"/>
          <w:i w:val="0"/>
          <w:iCs w:val="0"/>
          <w:caps w:val="0"/>
          <w:color w:val="666666"/>
          <w:spacing w:val="0"/>
          <w:kern w:val="0"/>
          <w:sz w:val="36"/>
          <w:szCs w:val="36"/>
          <w:lang w:val="en-US" w:eastAsia="zh-CN" w:bidi="ar"/>
        </w:rPr>
        <w:t>单位名称：兴县发展研究服务中心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rPr>
          <w:rFonts w:hint="eastAsia" w:ascii="微软雅黑" w:hAnsi="微软雅黑" w:eastAsia="微软雅黑" w:cs="微软雅黑"/>
        </w:rPr>
      </w:pPr>
      <w:r>
        <w:rPr>
          <w:rFonts w:hint="default" w:ascii="Calibri" w:hAnsi="Calibri" w:eastAsia="微软雅黑" w:cs="Calibri"/>
          <w:i w:val="0"/>
          <w:iCs w:val="0"/>
          <w:caps w:val="0"/>
          <w:color w:val="666666"/>
          <w:spacing w:val="0"/>
          <w:kern w:val="0"/>
          <w:sz w:val="36"/>
          <w:szCs w:val="36"/>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rPr>
          <w:rFonts w:hint="eastAsia" w:ascii="微软雅黑" w:hAnsi="微软雅黑" w:eastAsia="微软雅黑" w:cs="微软雅黑"/>
        </w:rPr>
      </w:pPr>
      <w:r>
        <w:rPr>
          <w:rFonts w:hint="default" w:ascii="Calibri" w:hAnsi="Calibri" w:eastAsia="微软雅黑" w:cs="Calibri"/>
          <w:i w:val="0"/>
          <w:iCs w:val="0"/>
          <w:caps w:val="0"/>
          <w:color w:val="666666"/>
          <w:spacing w:val="0"/>
          <w:kern w:val="0"/>
          <w:sz w:val="32"/>
          <w:szCs w:val="32"/>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rPr>
          <w:rFonts w:hint="eastAsia" w:ascii="微软雅黑" w:hAnsi="微软雅黑" w:eastAsia="微软雅黑" w:cs="微软雅黑"/>
        </w:rPr>
      </w:pPr>
      <w:r>
        <w:rPr>
          <w:rFonts w:hint="default" w:ascii="Calibri" w:hAnsi="Calibri" w:eastAsia="微软雅黑" w:cs="Calibri"/>
          <w:i w:val="0"/>
          <w:iCs w:val="0"/>
          <w:caps w:val="0"/>
          <w:color w:val="666666"/>
          <w:spacing w:val="0"/>
          <w:kern w:val="0"/>
          <w:sz w:val="32"/>
          <w:szCs w:val="32"/>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center"/>
        <w:rPr>
          <w:rFonts w:hint="eastAsia" w:ascii="微软雅黑" w:hAnsi="微软雅黑" w:eastAsia="微软雅黑" w:cs="微软雅黑"/>
        </w:rPr>
      </w:pPr>
      <w:r>
        <w:rPr>
          <w:rFonts w:hint="default" w:ascii="Calibri" w:hAnsi="Calibri" w:eastAsia="微软雅黑" w:cs="Calibri"/>
          <w:i w:val="0"/>
          <w:iCs w:val="0"/>
          <w:caps w:val="0"/>
          <w:color w:val="666666"/>
          <w:spacing w:val="0"/>
          <w:kern w:val="0"/>
          <w:sz w:val="32"/>
          <w:szCs w:val="32"/>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375" w:lineRule="atLeast"/>
        <w:ind w:left="0" w:right="0" w:firstLine="0"/>
        <w:jc w:val="left"/>
        <w:rPr>
          <w:rFonts w:hint="eastAsia" w:ascii="微软雅黑" w:hAnsi="微软雅黑" w:eastAsia="微软雅黑" w:cs="微软雅黑"/>
          <w:i w:val="0"/>
          <w:iCs w:val="0"/>
          <w:caps w:val="0"/>
          <w:color w:val="666666"/>
          <w:spacing w:val="0"/>
          <w:sz w:val="22"/>
          <w:szCs w:val="22"/>
        </w:rPr>
      </w:pPr>
    </w:p>
    <w:p>
      <w:pPr>
        <w:tabs>
          <w:tab w:val="center" w:pos="4153"/>
          <w:tab w:val="right" w:pos="8306"/>
        </w:tabs>
        <w:spacing w:line="640" w:lineRule="exact"/>
        <w:ind w:firstLine="640"/>
        <w:jc w:val="center"/>
        <w:rPr>
          <w:rFonts w:hint="eastAsia" w:ascii="仿宋_GB2312" w:hAnsi="宋体" w:eastAsia="仿宋_GB2312" w:cs="仿宋_GB2312"/>
          <w:i w:val="0"/>
          <w:iCs w:val="0"/>
          <w:caps w:val="0"/>
          <w:color w:val="666666"/>
          <w:spacing w:val="0"/>
          <w:kern w:val="0"/>
          <w:sz w:val="32"/>
          <w:szCs w:val="32"/>
          <w:lang w:val="en-US" w:eastAsia="zh-CN" w:bidi="ar"/>
        </w:rPr>
      </w:pPr>
      <w:r>
        <w:rPr>
          <w:rFonts w:hint="default" w:ascii="仿宋_GB2312" w:hAnsi="宋体" w:eastAsia="仿宋_GB2312" w:cs="仿宋_GB2312"/>
          <w:i w:val="0"/>
          <w:iCs w:val="0"/>
          <w:caps w:val="0"/>
          <w:color w:val="666666"/>
          <w:spacing w:val="0"/>
          <w:kern w:val="0"/>
          <w:sz w:val="32"/>
          <w:szCs w:val="32"/>
          <w:lang w:val="en-US" w:eastAsia="zh-CN" w:bidi="ar"/>
        </w:rPr>
        <w:t>按照《预算法》第五十七条“各级政府、各部门、各单位应当对预算支出情况开展绩效评价”的要求，</w:t>
      </w:r>
      <w:r>
        <w:rPr>
          <w:rFonts w:hint="eastAsia" w:ascii="仿宋_GB2312" w:hAnsi="宋体" w:eastAsia="仿宋_GB2312" w:cs="仿宋_GB2312"/>
          <w:i w:val="0"/>
          <w:iCs w:val="0"/>
          <w:caps w:val="0"/>
          <w:color w:val="666666"/>
          <w:spacing w:val="0"/>
          <w:kern w:val="0"/>
          <w:sz w:val="32"/>
          <w:szCs w:val="32"/>
          <w:lang w:val="en-US" w:eastAsia="zh-CN" w:bidi="ar"/>
        </w:rPr>
        <w:t>根据</w:t>
      </w:r>
      <w:r>
        <w:rPr>
          <w:rFonts w:hint="eastAsia" w:ascii="仿宋" w:hAnsi="仿宋" w:eastAsia="仿宋" w:cs="仿宋"/>
          <w:sz w:val="32"/>
          <w:szCs w:val="32"/>
        </w:rPr>
        <w:t>《</w:t>
      </w:r>
      <w:r>
        <w:rPr>
          <w:rFonts w:hint="eastAsia" w:ascii="仿宋_GB2312" w:hAnsi="宋体" w:eastAsia="仿宋_GB2312" w:cs="仿宋_GB2312"/>
          <w:i w:val="0"/>
          <w:iCs w:val="0"/>
          <w:caps w:val="0"/>
          <w:color w:val="666666"/>
          <w:spacing w:val="0"/>
          <w:kern w:val="0"/>
          <w:sz w:val="32"/>
          <w:szCs w:val="32"/>
          <w:lang w:val="en-US" w:eastAsia="zh-CN" w:bidi="ar"/>
        </w:rPr>
        <w:t xml:space="preserve">财部关于深入推进地方预决算公开工作的通知》（财预﹝2014﹞36号）、兴县十七届人民代表大会常务委员会2022年第十四次会议已经审议批准的2021年县本级财政决算和兴县财    </w:t>
      </w:r>
    </w:p>
    <w:p>
      <w:pPr>
        <w:tabs>
          <w:tab w:val="center" w:pos="4153"/>
          <w:tab w:val="right" w:pos="8306"/>
        </w:tabs>
        <w:spacing w:line="640" w:lineRule="exact"/>
        <w:jc w:val="both"/>
        <w:rPr>
          <w:rFonts w:hint="eastAsia" w:ascii="黑体" w:hAnsi="宋体" w:eastAsia="黑体" w:cs="黑体"/>
        </w:rPr>
      </w:pPr>
      <w:r>
        <w:rPr>
          <w:rFonts w:hint="eastAsia" w:ascii="仿宋_GB2312" w:hAnsi="宋体" w:eastAsia="仿宋_GB2312" w:cs="仿宋_GB2312"/>
          <w:i w:val="0"/>
          <w:iCs w:val="0"/>
          <w:caps w:val="0"/>
          <w:color w:val="666666"/>
          <w:spacing w:val="0"/>
          <w:kern w:val="0"/>
          <w:sz w:val="32"/>
          <w:szCs w:val="32"/>
          <w:lang w:val="en-US" w:eastAsia="zh-CN" w:bidi="ar"/>
        </w:rPr>
        <w:t>政局《兴县财政局关于批复2021年部门决算及信息公开工作的通知》（兴财库﹝2022﹞524号）</w:t>
      </w:r>
      <w:bookmarkStart w:id="0" w:name="_GoBack"/>
      <w:bookmarkEnd w:id="0"/>
      <w:r>
        <w:rPr>
          <w:rFonts w:hint="eastAsia" w:ascii="仿宋_GB2312" w:hAnsi="宋体" w:eastAsia="仿宋_GB2312" w:cs="仿宋_GB2312"/>
          <w:i w:val="0"/>
          <w:iCs w:val="0"/>
          <w:caps w:val="0"/>
          <w:color w:val="666666"/>
          <w:spacing w:val="0"/>
          <w:kern w:val="0"/>
          <w:sz w:val="32"/>
          <w:szCs w:val="32"/>
          <w:lang w:val="en-US" w:eastAsia="zh-CN" w:bidi="ar"/>
        </w:rPr>
        <w:t>兴县</w:t>
      </w:r>
      <w:r>
        <w:rPr>
          <w:rFonts w:hint="default" w:ascii="仿宋_GB2312" w:hAnsi="宋体" w:eastAsia="仿宋_GB2312" w:cs="仿宋_GB2312"/>
          <w:i w:val="0"/>
          <w:iCs w:val="0"/>
          <w:caps w:val="0"/>
          <w:color w:val="666666"/>
          <w:spacing w:val="0"/>
          <w:kern w:val="0"/>
          <w:sz w:val="32"/>
          <w:szCs w:val="32"/>
          <w:lang w:val="en-US" w:eastAsia="zh-CN" w:bidi="ar"/>
        </w:rPr>
        <w:t>发展研究</w:t>
      </w:r>
      <w:r>
        <w:rPr>
          <w:rFonts w:hint="eastAsia" w:ascii="仿宋_GB2312" w:hAnsi="宋体" w:eastAsia="仿宋_GB2312" w:cs="仿宋_GB2312"/>
          <w:i w:val="0"/>
          <w:iCs w:val="0"/>
          <w:caps w:val="0"/>
          <w:color w:val="666666"/>
          <w:spacing w:val="0"/>
          <w:kern w:val="0"/>
          <w:sz w:val="32"/>
          <w:szCs w:val="32"/>
          <w:lang w:val="en-US" w:eastAsia="zh-CN" w:bidi="ar"/>
        </w:rPr>
        <w:t>服务</w:t>
      </w:r>
      <w:r>
        <w:rPr>
          <w:rFonts w:hint="default" w:ascii="仿宋_GB2312" w:hAnsi="宋体" w:eastAsia="仿宋_GB2312" w:cs="仿宋_GB2312"/>
          <w:i w:val="0"/>
          <w:iCs w:val="0"/>
          <w:caps w:val="0"/>
          <w:color w:val="666666"/>
          <w:spacing w:val="0"/>
          <w:kern w:val="0"/>
          <w:sz w:val="32"/>
          <w:szCs w:val="32"/>
          <w:lang w:val="en-US" w:eastAsia="zh-CN" w:bidi="ar"/>
        </w:rPr>
        <w:t>中心对本单位的2021年度整体支出资金</w:t>
      </w:r>
      <w:r>
        <w:rPr>
          <w:rFonts w:hint="eastAsia" w:ascii="仿宋" w:hAnsi="仿宋" w:eastAsia="仿宋" w:cs="仿宋"/>
          <w:i w:val="0"/>
          <w:iCs w:val="0"/>
          <w:caps w:val="0"/>
          <w:color w:val="666666"/>
          <w:spacing w:val="0"/>
          <w:kern w:val="0"/>
          <w:sz w:val="32"/>
          <w:szCs w:val="32"/>
          <w:lang w:val="en-US" w:eastAsia="zh-CN" w:bidi="ar"/>
        </w:rPr>
        <w:t>58.84</w:t>
      </w:r>
      <w:r>
        <w:rPr>
          <w:rFonts w:hint="default" w:ascii="仿宋_GB2312" w:hAnsi="宋体" w:eastAsia="仿宋_GB2312" w:cs="仿宋_GB2312"/>
          <w:i w:val="0"/>
          <w:iCs w:val="0"/>
          <w:caps w:val="0"/>
          <w:color w:val="666666"/>
          <w:spacing w:val="0"/>
          <w:kern w:val="0"/>
          <w:sz w:val="32"/>
          <w:szCs w:val="32"/>
          <w:lang w:val="en-US" w:eastAsia="zh-CN" w:bidi="ar"/>
        </w:rPr>
        <w:t>万元的管理使用绩效进行了详细的自我评价，现将</w:t>
      </w:r>
      <w:r>
        <w:rPr>
          <w:rFonts w:hint="eastAsia" w:ascii="仿宋_GB2312" w:hAnsi="宋体" w:eastAsia="仿宋_GB2312" w:cs="仿宋_GB2312"/>
          <w:i w:val="0"/>
          <w:iCs w:val="0"/>
          <w:caps w:val="0"/>
          <w:color w:val="666666"/>
          <w:spacing w:val="0"/>
          <w:kern w:val="0"/>
          <w:sz w:val="32"/>
          <w:szCs w:val="32"/>
          <w:lang w:val="en-US" w:eastAsia="zh-CN" w:bidi="ar"/>
        </w:rPr>
        <w:t>2021年度整体支出绩效</w:t>
      </w:r>
      <w:r>
        <w:rPr>
          <w:rFonts w:hint="default" w:ascii="仿宋_GB2312" w:hAnsi="宋体" w:eastAsia="仿宋_GB2312" w:cs="仿宋_GB2312"/>
          <w:i w:val="0"/>
          <w:iCs w:val="0"/>
          <w:caps w:val="0"/>
          <w:color w:val="666666"/>
          <w:spacing w:val="0"/>
          <w:kern w:val="0"/>
          <w:sz w:val="32"/>
          <w:szCs w:val="32"/>
          <w:lang w:val="en-US" w:eastAsia="zh-CN" w:bidi="ar"/>
        </w:rPr>
        <w:t>自评报告汇报如下：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left"/>
        <w:rPr>
          <w:rFonts w:hint="eastAsia" w:ascii="黑体" w:hAnsi="宋体" w:eastAsia="黑体" w:cs="黑体"/>
        </w:rPr>
      </w:pPr>
      <w:r>
        <w:rPr>
          <w:rFonts w:hint="eastAsia" w:ascii="黑体" w:hAnsi="宋体" w:eastAsia="黑体" w:cs="黑体"/>
          <w:i w:val="0"/>
          <w:iCs w:val="0"/>
          <w:caps w:val="0"/>
          <w:color w:val="666666"/>
          <w:spacing w:val="0"/>
          <w:kern w:val="0"/>
          <w:sz w:val="32"/>
          <w:szCs w:val="32"/>
          <w:lang w:val="en-US" w:eastAsia="zh-CN" w:bidi="ar"/>
        </w:rPr>
        <w:t>一、基本情况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3"/>
        <w:jc w:val="left"/>
        <w:rPr>
          <w:rFonts w:hint="eastAsia" w:ascii="黑体" w:hAnsi="宋体" w:eastAsia="黑体" w:cs="黑体"/>
        </w:rPr>
      </w:pPr>
      <w:r>
        <w:rPr>
          <w:rFonts w:ascii="楷体_GB2312" w:hAnsi="Calibri" w:eastAsia="楷体_GB2312" w:cs="楷体_GB2312"/>
          <w:b/>
          <w:bCs/>
          <w:i w:val="0"/>
          <w:iCs w:val="0"/>
          <w:caps w:val="0"/>
          <w:color w:val="666666"/>
          <w:spacing w:val="0"/>
          <w:kern w:val="0"/>
          <w:sz w:val="32"/>
          <w:szCs w:val="32"/>
          <w:lang w:val="en-US" w:eastAsia="zh-CN" w:bidi="ar"/>
        </w:rPr>
        <w:t>（一）单位基本情况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40"/>
        <w:jc w:val="left"/>
        <w:rPr>
          <w:rFonts w:hint="eastAsia" w:ascii="黑体" w:hAnsi="宋体" w:eastAsia="黑体" w:cs="黑体"/>
        </w:rPr>
      </w:pPr>
      <w:r>
        <w:rPr>
          <w:rFonts w:hint="eastAsia" w:ascii="仿宋" w:hAnsi="仿宋" w:eastAsia="仿宋" w:cs="仿宋"/>
          <w:i w:val="0"/>
          <w:iCs w:val="0"/>
          <w:caps w:val="0"/>
          <w:color w:val="666666"/>
          <w:spacing w:val="0"/>
          <w:kern w:val="0"/>
          <w:sz w:val="32"/>
          <w:szCs w:val="32"/>
          <w:lang w:val="en-US" w:eastAsia="zh-CN" w:bidi="ar"/>
        </w:rPr>
        <w:t>兴县发展研究服务中心是全额拨款的事业单位，内设办公室、经济发展研究室、综合室，编制人数7人，目前在编在岗5人。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43"/>
        <w:jc w:val="left"/>
        <w:rPr>
          <w:rFonts w:hint="eastAsia" w:ascii="黑体" w:hAnsi="宋体" w:eastAsia="黑体" w:cs="黑体"/>
        </w:rPr>
      </w:pPr>
      <w:r>
        <w:rPr>
          <w:rFonts w:hint="eastAsia" w:ascii="仿宋" w:hAnsi="仿宋" w:eastAsia="仿宋" w:cs="仿宋"/>
          <w:b/>
          <w:bCs/>
          <w:i w:val="0"/>
          <w:iCs w:val="0"/>
          <w:caps w:val="0"/>
          <w:color w:val="666666"/>
          <w:spacing w:val="0"/>
          <w:kern w:val="0"/>
          <w:sz w:val="32"/>
          <w:szCs w:val="32"/>
          <w:lang w:val="en-US" w:eastAsia="zh-CN" w:bidi="ar"/>
        </w:rPr>
        <w:t>单位主要工作职能：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40"/>
        <w:jc w:val="left"/>
        <w:rPr>
          <w:rFonts w:hint="eastAsia" w:ascii="黑体" w:hAnsi="宋体" w:eastAsia="黑体" w:cs="黑体"/>
        </w:rPr>
      </w:pPr>
      <w:r>
        <w:rPr>
          <w:rFonts w:hint="default" w:ascii="仿宋_GB2312" w:hAnsi="宋体" w:eastAsia="仿宋_GB2312" w:cs="仿宋_GB2312"/>
          <w:i w:val="0"/>
          <w:iCs w:val="0"/>
          <w:caps w:val="0"/>
          <w:color w:val="666666"/>
          <w:spacing w:val="0"/>
          <w:kern w:val="0"/>
          <w:sz w:val="32"/>
          <w:szCs w:val="32"/>
          <w:lang w:val="en-US" w:eastAsia="zh-CN" w:bidi="ar"/>
        </w:rPr>
        <w:t>1、起草《政府工作报告》、县政府常务会议与县长办公会议的会议纪要、县政府主要领导同志重要讲话、县政府向省委、省政府、市委、市政府的重要汇报材料和重要综合性材料；围绕县政府的中心工作，根据县政府领导同志的指示，牵头组织调查研究，提出意见和建议；收集整理、传递政务信息，为领导决策和指导工作服务；整理编辑江永县情况资料和其它有关资料；负责全县政府系统综合调研工作的业务指导等。</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40"/>
        <w:jc w:val="left"/>
        <w:rPr>
          <w:rFonts w:hint="eastAsia" w:ascii="黑体" w:hAnsi="宋体" w:eastAsia="黑体" w:cs="黑体"/>
        </w:rPr>
      </w:pPr>
      <w:r>
        <w:rPr>
          <w:rFonts w:hint="default" w:ascii="仿宋_GB2312" w:hAnsi="宋体" w:eastAsia="仿宋_GB2312" w:cs="仿宋_GB2312"/>
          <w:i w:val="0"/>
          <w:iCs w:val="0"/>
          <w:caps w:val="0"/>
          <w:color w:val="666666"/>
          <w:spacing w:val="0"/>
          <w:kern w:val="0"/>
          <w:sz w:val="32"/>
          <w:szCs w:val="32"/>
          <w:lang w:val="en-US" w:eastAsia="zh-CN" w:bidi="ar"/>
        </w:rPr>
        <w:t>2、围绕我县经济社会发展和承接产业转移等全局性、综合性、战略性、长期性问题开展政策跟踪研究和超前谋划。为制定我县承接产业转移中长期发展规划和发展政策措施提出思路和建议。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40"/>
        <w:jc w:val="left"/>
        <w:rPr>
          <w:rFonts w:hint="eastAsia" w:ascii="黑体" w:hAnsi="宋体" w:eastAsia="黑体" w:cs="黑体"/>
        </w:rPr>
      </w:pPr>
      <w:r>
        <w:rPr>
          <w:rFonts w:hint="default" w:ascii="仿宋_GB2312" w:hAnsi="宋体" w:eastAsia="仿宋_GB2312" w:cs="仿宋_GB2312"/>
          <w:i w:val="0"/>
          <w:iCs w:val="0"/>
          <w:caps w:val="0"/>
          <w:color w:val="666666"/>
          <w:spacing w:val="0"/>
          <w:kern w:val="0"/>
          <w:sz w:val="32"/>
          <w:szCs w:val="32"/>
          <w:lang w:val="en-US" w:eastAsia="zh-CN" w:bidi="ar"/>
        </w:rPr>
        <w:t>3、搜集有关经济社会发展和承接产业转移等方面的信息，掌握有关动态，为政府实施宏观调控、社会管理和承</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rPr>
          <w:rFonts w:hint="eastAsia" w:ascii="黑体" w:hAnsi="宋体" w:eastAsia="黑体" w:cs="黑体"/>
        </w:rPr>
      </w:pPr>
      <w:r>
        <w:rPr>
          <w:rFonts w:hint="default" w:ascii="仿宋_GB2312" w:hAnsi="宋体" w:eastAsia="仿宋_GB2312" w:cs="仿宋_GB2312"/>
          <w:i w:val="0"/>
          <w:iCs w:val="0"/>
          <w:caps w:val="0"/>
          <w:color w:val="666666"/>
          <w:spacing w:val="0"/>
          <w:kern w:val="0"/>
          <w:sz w:val="32"/>
          <w:szCs w:val="32"/>
          <w:lang w:val="en-US" w:eastAsia="zh-CN" w:bidi="ar"/>
        </w:rPr>
        <w:t>接产业转移工作提供信息和依据。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40"/>
        <w:jc w:val="left"/>
        <w:rPr>
          <w:rFonts w:hint="eastAsia" w:ascii="黑体" w:hAnsi="宋体" w:eastAsia="黑体" w:cs="黑体"/>
        </w:rPr>
      </w:pPr>
      <w:r>
        <w:rPr>
          <w:rFonts w:hint="default" w:ascii="仿宋_GB2312" w:hAnsi="宋体" w:eastAsia="仿宋_GB2312" w:cs="仿宋_GB2312"/>
          <w:i w:val="0"/>
          <w:iCs w:val="0"/>
          <w:caps w:val="0"/>
          <w:color w:val="666666"/>
          <w:spacing w:val="0"/>
          <w:kern w:val="0"/>
          <w:sz w:val="32"/>
          <w:szCs w:val="32"/>
          <w:lang w:val="en-US" w:eastAsia="zh-CN" w:bidi="ar"/>
        </w:rPr>
        <w:t>4、受县委、县政府委托，就有关经济社会发展和承接产业转移等方面重大课题组织相关部门和单位开展专题调研，对重大经济社会政策方案及实施效果进行评估。</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40"/>
        <w:jc w:val="left"/>
        <w:rPr>
          <w:rFonts w:hint="eastAsia" w:ascii="黑体" w:hAnsi="宋体" w:eastAsia="黑体" w:cs="黑体"/>
        </w:rPr>
      </w:pPr>
      <w:r>
        <w:rPr>
          <w:rFonts w:hint="default" w:ascii="仿宋_GB2312" w:hAnsi="宋体" w:eastAsia="仿宋_GB2312" w:cs="仿宋_GB2312"/>
          <w:i w:val="0"/>
          <w:iCs w:val="0"/>
          <w:caps w:val="0"/>
          <w:color w:val="666666"/>
          <w:spacing w:val="0"/>
          <w:kern w:val="0"/>
          <w:sz w:val="32"/>
          <w:szCs w:val="32"/>
          <w:lang w:val="en-US" w:eastAsia="zh-CN" w:bidi="ar"/>
        </w:rPr>
        <w:t>5、会同有关部门开展承接产业转移相关服务工作；参与承接产业转移工作的指导、考核和督导评估。</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left"/>
        <w:rPr>
          <w:rFonts w:hint="eastAsia" w:ascii="黑体" w:hAnsi="宋体" w:eastAsia="黑体" w:cs="黑体"/>
        </w:rPr>
      </w:pPr>
      <w:r>
        <w:rPr>
          <w:rFonts w:hint="default" w:ascii="仿宋_GB2312" w:hAnsi="宋体" w:eastAsia="仿宋_GB2312" w:cs="仿宋_GB2312"/>
          <w:i w:val="0"/>
          <w:iCs w:val="0"/>
          <w:caps w:val="0"/>
          <w:color w:val="666666"/>
          <w:spacing w:val="0"/>
          <w:kern w:val="0"/>
          <w:sz w:val="32"/>
          <w:szCs w:val="32"/>
          <w:lang w:val="en-US" w:eastAsia="zh-CN" w:bidi="ar"/>
        </w:rPr>
        <w:t>6、承办县委、县政府交办的其他事项。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3"/>
        <w:jc w:val="left"/>
        <w:rPr>
          <w:rFonts w:hint="eastAsia" w:ascii="黑体" w:hAnsi="宋体" w:eastAsia="黑体" w:cs="黑体"/>
        </w:rPr>
      </w:pPr>
      <w:r>
        <w:rPr>
          <w:rFonts w:hint="eastAsia" w:ascii="微软雅黑" w:hAnsi="微软雅黑" w:eastAsia="微软雅黑" w:cs="微软雅黑"/>
          <w:i w:val="0"/>
          <w:iCs w:val="0"/>
          <w:caps w:val="0"/>
          <w:color w:val="666666"/>
          <w:spacing w:val="0"/>
          <w:kern w:val="0"/>
          <w:sz w:val="32"/>
          <w:szCs w:val="32"/>
          <w:lang w:val="en-US" w:eastAsia="zh-CN" w:bidi="ar"/>
        </w:rPr>
        <w:t>（二）</w:t>
      </w:r>
      <w:r>
        <w:rPr>
          <w:rFonts w:hint="default" w:ascii="楷体_GB2312" w:hAnsi="Calibri" w:eastAsia="楷体_GB2312" w:cs="楷体_GB2312"/>
          <w:b/>
          <w:bCs/>
          <w:i w:val="0"/>
          <w:iCs w:val="0"/>
          <w:caps w:val="0"/>
          <w:color w:val="666666"/>
          <w:spacing w:val="0"/>
          <w:kern w:val="0"/>
          <w:sz w:val="32"/>
          <w:szCs w:val="32"/>
          <w:lang w:val="en-US" w:eastAsia="zh-CN" w:bidi="ar"/>
        </w:rPr>
        <w:t>单位年度整体支出绩效目标</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left"/>
        <w:rPr>
          <w:rFonts w:hint="eastAsia" w:ascii="黑体" w:hAnsi="宋体" w:eastAsia="黑体" w:cs="黑体"/>
        </w:rPr>
      </w:pPr>
      <w:r>
        <w:rPr>
          <w:rFonts w:hint="default" w:ascii="仿宋_GB2312" w:hAnsi="宋体" w:eastAsia="仿宋_GB2312" w:cs="仿宋_GB2312"/>
          <w:i w:val="0"/>
          <w:iCs w:val="0"/>
          <w:caps w:val="0"/>
          <w:color w:val="666666"/>
          <w:spacing w:val="0"/>
          <w:kern w:val="0"/>
          <w:sz w:val="32"/>
          <w:szCs w:val="32"/>
          <w:lang w:val="en-US" w:eastAsia="zh-CN" w:bidi="ar"/>
        </w:rPr>
        <w:t>2021年度，我单位整体支出绩效目标中，产出指标为完成县领导材料</w:t>
      </w:r>
      <w:r>
        <w:rPr>
          <w:rFonts w:hint="eastAsia" w:ascii="仿宋_GB2312" w:hAnsi="宋体" w:eastAsia="仿宋_GB2312" w:cs="仿宋_GB2312"/>
          <w:i w:val="0"/>
          <w:iCs w:val="0"/>
          <w:caps w:val="0"/>
          <w:color w:val="666666"/>
          <w:spacing w:val="0"/>
          <w:kern w:val="0"/>
          <w:sz w:val="32"/>
          <w:szCs w:val="32"/>
          <w:lang w:val="en-US" w:eastAsia="zh-CN" w:bidi="ar"/>
        </w:rPr>
        <w:t>6</w:t>
      </w:r>
      <w:r>
        <w:rPr>
          <w:rFonts w:hint="default" w:ascii="仿宋_GB2312" w:hAnsi="宋体" w:eastAsia="仿宋_GB2312" w:cs="仿宋_GB2312"/>
          <w:i w:val="0"/>
          <w:iCs w:val="0"/>
          <w:caps w:val="0"/>
          <w:color w:val="666666"/>
          <w:spacing w:val="0"/>
          <w:kern w:val="0"/>
          <w:sz w:val="32"/>
          <w:szCs w:val="32"/>
          <w:lang w:val="en-US" w:eastAsia="zh-CN" w:bidi="ar"/>
        </w:rPr>
        <w:t>篇，完成课题调研</w:t>
      </w:r>
      <w:r>
        <w:rPr>
          <w:rFonts w:hint="eastAsia" w:ascii="仿宋_GB2312" w:hAnsi="宋体" w:eastAsia="仿宋_GB2312" w:cs="仿宋_GB2312"/>
          <w:i w:val="0"/>
          <w:iCs w:val="0"/>
          <w:caps w:val="0"/>
          <w:color w:val="666666"/>
          <w:spacing w:val="0"/>
          <w:kern w:val="0"/>
          <w:sz w:val="32"/>
          <w:szCs w:val="32"/>
          <w:lang w:val="en-US" w:eastAsia="zh-CN" w:bidi="ar"/>
        </w:rPr>
        <w:t>2</w:t>
      </w:r>
      <w:r>
        <w:rPr>
          <w:rFonts w:hint="default" w:ascii="仿宋_GB2312" w:hAnsi="宋体" w:eastAsia="仿宋_GB2312" w:cs="仿宋_GB2312"/>
          <w:i w:val="0"/>
          <w:iCs w:val="0"/>
          <w:caps w:val="0"/>
          <w:color w:val="666666"/>
          <w:spacing w:val="0"/>
          <w:kern w:val="0"/>
          <w:sz w:val="32"/>
          <w:szCs w:val="32"/>
          <w:lang w:val="en-US" w:eastAsia="zh-CN" w:bidi="ar"/>
        </w:rPr>
        <w:t>个，获得领导批示或圈阅</w:t>
      </w:r>
      <w:r>
        <w:rPr>
          <w:rFonts w:hint="eastAsia" w:ascii="仿宋_GB2312" w:hAnsi="宋体" w:eastAsia="仿宋_GB2312" w:cs="仿宋_GB2312"/>
          <w:i w:val="0"/>
          <w:iCs w:val="0"/>
          <w:caps w:val="0"/>
          <w:color w:val="666666"/>
          <w:spacing w:val="0"/>
          <w:kern w:val="0"/>
          <w:sz w:val="32"/>
          <w:szCs w:val="32"/>
          <w:lang w:val="en-US" w:eastAsia="zh-CN" w:bidi="ar"/>
        </w:rPr>
        <w:t>2</w:t>
      </w:r>
      <w:r>
        <w:rPr>
          <w:rFonts w:hint="default" w:ascii="仿宋_GB2312" w:hAnsi="宋体" w:eastAsia="仿宋_GB2312" w:cs="仿宋_GB2312"/>
          <w:i w:val="0"/>
          <w:iCs w:val="0"/>
          <w:caps w:val="0"/>
          <w:color w:val="666666"/>
          <w:spacing w:val="0"/>
          <w:kern w:val="0"/>
          <w:sz w:val="32"/>
          <w:szCs w:val="32"/>
          <w:lang w:val="en-US" w:eastAsia="zh-CN" w:bidi="ar"/>
        </w:rPr>
        <w:t>次，政务信息媒体平台采用</w:t>
      </w:r>
      <w:r>
        <w:rPr>
          <w:rFonts w:hint="eastAsia" w:ascii="仿宋_GB2312" w:hAnsi="宋体" w:eastAsia="仿宋_GB2312" w:cs="仿宋_GB2312"/>
          <w:i w:val="0"/>
          <w:iCs w:val="0"/>
          <w:caps w:val="0"/>
          <w:color w:val="666666"/>
          <w:spacing w:val="0"/>
          <w:kern w:val="0"/>
          <w:sz w:val="32"/>
          <w:szCs w:val="32"/>
          <w:lang w:val="en-US" w:eastAsia="zh-CN" w:bidi="ar"/>
        </w:rPr>
        <w:t>3</w:t>
      </w:r>
      <w:r>
        <w:rPr>
          <w:rFonts w:hint="default" w:ascii="仿宋_GB2312" w:hAnsi="宋体" w:eastAsia="仿宋_GB2312" w:cs="仿宋_GB2312"/>
          <w:i w:val="0"/>
          <w:iCs w:val="0"/>
          <w:caps w:val="0"/>
          <w:color w:val="666666"/>
          <w:spacing w:val="0"/>
          <w:kern w:val="0"/>
          <w:sz w:val="32"/>
          <w:szCs w:val="32"/>
          <w:lang w:val="en-US" w:eastAsia="zh-CN" w:bidi="ar"/>
        </w:rPr>
        <w:t>次，调查研究按时结题率100%，</w:t>
      </w:r>
      <w:r>
        <w:rPr>
          <w:rFonts w:hint="eastAsia" w:ascii="仿宋_GB2312" w:hAnsi="宋体" w:eastAsia="仿宋_GB2312" w:cs="仿宋_GB2312"/>
          <w:i w:val="0"/>
          <w:iCs w:val="0"/>
          <w:caps w:val="0"/>
          <w:color w:val="666666"/>
          <w:spacing w:val="0"/>
          <w:kern w:val="0"/>
          <w:sz w:val="32"/>
          <w:szCs w:val="32"/>
          <w:lang w:val="en-US" w:eastAsia="zh-CN" w:bidi="ar"/>
        </w:rPr>
        <w:t>整体支出</w:t>
      </w:r>
      <w:r>
        <w:rPr>
          <w:rFonts w:hint="default" w:ascii="仿宋_GB2312" w:hAnsi="宋体" w:eastAsia="仿宋_GB2312" w:cs="仿宋_GB2312"/>
          <w:i w:val="0"/>
          <w:iCs w:val="0"/>
          <w:caps w:val="0"/>
          <w:color w:val="666666"/>
          <w:spacing w:val="0"/>
          <w:kern w:val="0"/>
          <w:sz w:val="32"/>
          <w:szCs w:val="32"/>
          <w:lang w:val="en-US" w:eastAsia="zh-CN" w:bidi="ar"/>
        </w:rPr>
        <w:t>成本预算</w:t>
      </w:r>
      <w:r>
        <w:rPr>
          <w:rFonts w:hint="eastAsia" w:ascii="仿宋_GB2312" w:hAnsi="宋体" w:eastAsia="仿宋_GB2312" w:cs="仿宋_GB2312"/>
          <w:i w:val="0"/>
          <w:iCs w:val="0"/>
          <w:caps w:val="0"/>
          <w:color w:val="666666"/>
          <w:spacing w:val="0"/>
          <w:kern w:val="0"/>
          <w:sz w:val="32"/>
          <w:szCs w:val="32"/>
          <w:lang w:val="en-US" w:eastAsia="zh-CN" w:bidi="ar"/>
        </w:rPr>
        <w:t>58.84</w:t>
      </w:r>
      <w:r>
        <w:rPr>
          <w:rFonts w:hint="default" w:ascii="仿宋_GB2312" w:hAnsi="宋体" w:eastAsia="仿宋_GB2312" w:cs="仿宋_GB2312"/>
          <w:i w:val="0"/>
          <w:iCs w:val="0"/>
          <w:caps w:val="0"/>
          <w:color w:val="666666"/>
          <w:spacing w:val="0"/>
          <w:kern w:val="0"/>
          <w:sz w:val="32"/>
          <w:szCs w:val="32"/>
          <w:lang w:val="en-US" w:eastAsia="zh-CN" w:bidi="ar"/>
        </w:rPr>
        <w:t>万</w:t>
      </w:r>
      <w:r>
        <w:rPr>
          <w:rFonts w:hint="eastAsia" w:ascii="仿宋_GB2312" w:hAnsi="宋体" w:eastAsia="仿宋_GB2312" w:cs="仿宋_GB2312"/>
          <w:i w:val="0"/>
          <w:iCs w:val="0"/>
          <w:caps w:val="0"/>
          <w:color w:val="666666"/>
          <w:spacing w:val="0"/>
          <w:kern w:val="0"/>
          <w:sz w:val="32"/>
          <w:szCs w:val="32"/>
          <w:lang w:val="en-US" w:eastAsia="zh-CN" w:bidi="ar"/>
        </w:rPr>
        <w:t>元</w:t>
      </w:r>
      <w:r>
        <w:rPr>
          <w:rFonts w:hint="default" w:ascii="仿宋_GB2312" w:hAnsi="宋体" w:eastAsia="仿宋_GB2312" w:cs="仿宋_GB2312"/>
          <w:i w:val="0"/>
          <w:iCs w:val="0"/>
          <w:caps w:val="0"/>
          <w:color w:val="666666"/>
          <w:spacing w:val="0"/>
          <w:kern w:val="0"/>
          <w:sz w:val="32"/>
          <w:szCs w:val="32"/>
          <w:lang w:val="en-US" w:eastAsia="zh-CN" w:bidi="ar"/>
        </w:rPr>
        <w:t>；效益指标为对全县经济社会发展提供有效帮助，县委、县政府对我单位工作较为认可，研究成果得到刊发或媒体报道至少1次，对提高单位工作效率起到较高的良性影响，有关建议被上级采纳至少</w:t>
      </w:r>
      <w:r>
        <w:rPr>
          <w:rFonts w:hint="eastAsia" w:ascii="仿宋_GB2312" w:hAnsi="宋体" w:eastAsia="仿宋_GB2312" w:cs="仿宋_GB2312"/>
          <w:i w:val="0"/>
          <w:iCs w:val="0"/>
          <w:caps w:val="0"/>
          <w:color w:val="666666"/>
          <w:spacing w:val="0"/>
          <w:kern w:val="0"/>
          <w:sz w:val="32"/>
          <w:szCs w:val="32"/>
          <w:lang w:val="en-US" w:eastAsia="zh-CN" w:bidi="ar"/>
        </w:rPr>
        <w:t>1</w:t>
      </w:r>
      <w:r>
        <w:rPr>
          <w:rFonts w:hint="default" w:ascii="仿宋_GB2312" w:hAnsi="宋体" w:eastAsia="仿宋_GB2312" w:cs="仿宋_GB2312"/>
          <w:i w:val="0"/>
          <w:iCs w:val="0"/>
          <w:caps w:val="0"/>
          <w:color w:val="666666"/>
          <w:spacing w:val="0"/>
          <w:kern w:val="0"/>
          <w:sz w:val="32"/>
          <w:szCs w:val="32"/>
          <w:lang w:val="en-US" w:eastAsia="zh-CN" w:bidi="ar"/>
        </w:rPr>
        <w:t>次，研究报告成果利用率或转化率大于50%，研究成果被引用至少1次。满意度指标为政府及公众满意度均达到</w:t>
      </w:r>
      <w:r>
        <w:rPr>
          <w:rFonts w:hint="eastAsia" w:ascii="仿宋_GB2312" w:hAnsi="宋体" w:eastAsia="仿宋_GB2312" w:cs="仿宋_GB2312"/>
          <w:i w:val="0"/>
          <w:iCs w:val="0"/>
          <w:caps w:val="0"/>
          <w:color w:val="666666"/>
          <w:spacing w:val="0"/>
          <w:kern w:val="0"/>
          <w:sz w:val="32"/>
          <w:szCs w:val="32"/>
          <w:lang w:val="en-US" w:eastAsia="zh-CN" w:bidi="ar"/>
        </w:rPr>
        <w:t>95</w:t>
      </w:r>
      <w:r>
        <w:rPr>
          <w:rFonts w:hint="default" w:ascii="仿宋_GB2312" w:hAnsi="宋体" w:eastAsia="仿宋_GB2312" w:cs="仿宋_GB2312"/>
          <w:i w:val="0"/>
          <w:iCs w:val="0"/>
          <w:caps w:val="0"/>
          <w:color w:val="666666"/>
          <w:spacing w:val="0"/>
          <w:kern w:val="0"/>
          <w:sz w:val="32"/>
          <w:szCs w:val="32"/>
          <w:lang w:val="en-US" w:eastAsia="zh-CN" w:bidi="ar"/>
        </w:rPr>
        <w:t>%</w:t>
      </w:r>
      <w:r>
        <w:rPr>
          <w:rFonts w:hint="eastAsia" w:ascii="仿宋_GB2312" w:hAnsi="宋体" w:eastAsia="仿宋_GB2312" w:cs="仿宋_GB2312"/>
          <w:i w:val="0"/>
          <w:iCs w:val="0"/>
          <w:caps w:val="0"/>
          <w:color w:val="666666"/>
          <w:spacing w:val="0"/>
          <w:kern w:val="0"/>
          <w:sz w:val="32"/>
          <w:szCs w:val="32"/>
          <w:lang w:val="en-US" w:eastAsia="zh-CN" w:bidi="ar"/>
        </w:rPr>
        <w:t>以上</w:t>
      </w:r>
      <w:r>
        <w:rPr>
          <w:rFonts w:hint="default" w:ascii="仿宋_GB2312" w:hAnsi="宋体" w:eastAsia="仿宋_GB2312" w:cs="仿宋_GB2312"/>
          <w:i w:val="0"/>
          <w:iCs w:val="0"/>
          <w:caps w:val="0"/>
          <w:color w:val="666666"/>
          <w:spacing w:val="0"/>
          <w:kern w:val="0"/>
          <w:sz w:val="32"/>
          <w:szCs w:val="32"/>
          <w:lang w:val="en-US" w:eastAsia="zh-CN" w:bidi="ar"/>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rPr>
          <w:rFonts w:hint="eastAsia" w:ascii="黑体" w:hAnsi="宋体" w:eastAsia="黑体" w:cs="黑体"/>
        </w:rPr>
      </w:pPr>
      <w:r>
        <w:rPr>
          <w:rFonts w:hint="eastAsia" w:ascii="黑体" w:hAnsi="宋体" w:eastAsia="黑体" w:cs="黑体"/>
          <w:i w:val="0"/>
          <w:iCs w:val="0"/>
          <w:caps w:val="0"/>
          <w:color w:val="666666"/>
          <w:spacing w:val="0"/>
          <w:sz w:val="32"/>
          <w:szCs w:val="32"/>
        </w:rPr>
        <w:t>二、一般公共预算支出情况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3"/>
        <w:rPr>
          <w:rFonts w:hint="eastAsia" w:ascii="黑体" w:hAnsi="宋体" w:eastAsia="黑体" w:cs="黑体"/>
        </w:rPr>
      </w:pPr>
      <w:r>
        <w:rPr>
          <w:rFonts w:hint="default" w:ascii="楷体_GB2312" w:hAnsi="Times New Roman" w:eastAsia="楷体_GB2312" w:cs="楷体_GB2312"/>
          <w:b/>
          <w:bCs/>
          <w:i w:val="0"/>
          <w:iCs w:val="0"/>
          <w:caps w:val="0"/>
          <w:color w:val="666666"/>
          <w:spacing w:val="0"/>
          <w:sz w:val="32"/>
          <w:szCs w:val="32"/>
        </w:rPr>
        <w:t>（一）基本支出情况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40"/>
        <w:jc w:val="left"/>
        <w:rPr>
          <w:rFonts w:hint="eastAsia" w:ascii="黑体" w:hAnsi="宋体" w:eastAsia="黑体" w:cs="黑体"/>
        </w:rPr>
      </w:pPr>
      <w:r>
        <w:rPr>
          <w:rFonts w:hint="eastAsia" w:ascii="仿宋" w:hAnsi="仿宋" w:eastAsia="仿宋" w:cs="仿宋"/>
          <w:i w:val="0"/>
          <w:iCs w:val="0"/>
          <w:caps w:val="0"/>
          <w:color w:val="666666"/>
          <w:spacing w:val="0"/>
          <w:kern w:val="0"/>
          <w:sz w:val="32"/>
          <w:szCs w:val="32"/>
          <w:lang w:val="en-US" w:eastAsia="zh-CN" w:bidi="ar"/>
        </w:rPr>
        <w:t>2021年度兴县政府发展研究服务中心基本支出58.84万元，其中：公用经费5.76万，人员经费53.08万。</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40"/>
        <w:jc w:val="left"/>
        <w:rPr>
          <w:rFonts w:hint="eastAsia" w:ascii="黑体" w:hAnsi="宋体" w:eastAsia="黑体" w:cs="黑体"/>
        </w:rPr>
      </w:pPr>
      <w:r>
        <w:rPr>
          <w:rFonts w:hint="eastAsia" w:ascii="仿宋" w:hAnsi="仿宋" w:eastAsia="仿宋" w:cs="仿宋"/>
          <w:i w:val="0"/>
          <w:iCs w:val="0"/>
          <w:caps w:val="0"/>
          <w:color w:val="666666"/>
          <w:spacing w:val="0"/>
          <w:kern w:val="0"/>
          <w:sz w:val="32"/>
          <w:szCs w:val="32"/>
          <w:lang w:val="en-US" w:eastAsia="zh-CN" w:bidi="ar"/>
        </w:rPr>
        <w:t>“三公”经费支出情况：2020年本单位“三公”经费预、决算均为0万元。2021年“三公”支出0万元，与年初预算相同。其中：因公出国（境）费0.00万元，与年初预算数相比无变化；公务用车购置及运行维护费为0万元，与年初预算数相比无变化；公务接待费为0万元，与年初预算数相比无变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3"/>
        <w:rPr>
          <w:rFonts w:hint="eastAsia" w:ascii="黑体" w:hAnsi="宋体" w:eastAsia="黑体" w:cs="黑体"/>
        </w:rPr>
      </w:pPr>
      <w:r>
        <w:rPr>
          <w:rFonts w:hint="default" w:ascii="楷体_GB2312" w:hAnsi="Times New Roman" w:eastAsia="楷体_GB2312" w:cs="楷体_GB2312"/>
          <w:b/>
          <w:bCs/>
          <w:i w:val="0"/>
          <w:iCs w:val="0"/>
          <w:caps w:val="0"/>
          <w:color w:val="666666"/>
          <w:spacing w:val="0"/>
          <w:sz w:val="32"/>
          <w:szCs w:val="32"/>
        </w:rPr>
        <w:t>（二）项目支出情况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left"/>
        <w:rPr>
          <w:rFonts w:hint="eastAsia" w:ascii="黑体" w:hAnsi="宋体" w:eastAsia="黑体" w:cs="黑体"/>
        </w:rPr>
      </w:pPr>
      <w:r>
        <w:rPr>
          <w:rFonts w:hint="default" w:ascii="Calibri" w:hAnsi="Calibri" w:eastAsia="仿宋_GB2312" w:cs="Calibri"/>
          <w:i w:val="0"/>
          <w:iCs w:val="0"/>
          <w:caps w:val="0"/>
          <w:color w:val="666666"/>
          <w:spacing w:val="0"/>
          <w:kern w:val="0"/>
          <w:sz w:val="32"/>
          <w:szCs w:val="32"/>
          <w:lang w:val="en-US" w:eastAsia="zh-CN" w:bidi="ar"/>
        </w:rPr>
        <w:t>2021</w:t>
      </w:r>
      <w:r>
        <w:rPr>
          <w:rFonts w:hint="default" w:ascii="仿宋_GB2312" w:hAnsi="宋体" w:eastAsia="仿宋_GB2312" w:cs="仿宋_GB2312"/>
          <w:i w:val="0"/>
          <w:iCs w:val="0"/>
          <w:caps w:val="0"/>
          <w:color w:val="666666"/>
          <w:spacing w:val="0"/>
          <w:kern w:val="0"/>
          <w:sz w:val="32"/>
          <w:szCs w:val="32"/>
          <w:lang w:val="en-US" w:eastAsia="zh-CN" w:bidi="ar"/>
        </w:rPr>
        <w:t>年度，我单位</w:t>
      </w:r>
      <w:r>
        <w:rPr>
          <w:rFonts w:hint="eastAsia" w:ascii="仿宋_GB2312" w:hAnsi="宋体" w:eastAsia="仿宋_GB2312" w:cs="仿宋_GB2312"/>
          <w:i w:val="0"/>
          <w:iCs w:val="0"/>
          <w:caps w:val="0"/>
          <w:color w:val="666666"/>
          <w:spacing w:val="0"/>
          <w:kern w:val="0"/>
          <w:sz w:val="32"/>
          <w:szCs w:val="32"/>
          <w:lang w:val="en-US" w:eastAsia="zh-CN" w:bidi="ar"/>
        </w:rPr>
        <w:t>没</w:t>
      </w:r>
      <w:r>
        <w:rPr>
          <w:rFonts w:hint="default" w:ascii="仿宋_GB2312" w:hAnsi="宋体" w:eastAsia="仿宋_GB2312" w:cs="仿宋_GB2312"/>
          <w:i w:val="0"/>
          <w:iCs w:val="0"/>
          <w:caps w:val="0"/>
          <w:color w:val="666666"/>
          <w:spacing w:val="0"/>
          <w:kern w:val="0"/>
          <w:sz w:val="32"/>
          <w:szCs w:val="32"/>
          <w:lang w:val="en-US" w:eastAsia="zh-CN" w:bidi="ar"/>
        </w:rPr>
        <w:t>有项目支出。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rPr>
          <w:rFonts w:hint="eastAsia" w:ascii="黑体" w:hAnsi="宋体" w:eastAsia="黑体" w:cs="黑体"/>
        </w:rPr>
      </w:pPr>
      <w:r>
        <w:rPr>
          <w:rFonts w:hint="eastAsia" w:ascii="微软雅黑" w:hAnsi="微软雅黑" w:eastAsia="微软雅黑" w:cs="微软雅黑"/>
          <w:i w:val="0"/>
          <w:iCs w:val="0"/>
          <w:caps w:val="0"/>
          <w:color w:val="666666"/>
          <w:spacing w:val="0"/>
          <w:sz w:val="32"/>
          <w:szCs w:val="32"/>
        </w:rPr>
        <w:t>三、</w:t>
      </w:r>
      <w:r>
        <w:rPr>
          <w:rFonts w:hint="eastAsia" w:ascii="黑体" w:hAnsi="宋体" w:eastAsia="黑体" w:cs="黑体"/>
          <w:i w:val="0"/>
          <w:iCs w:val="0"/>
          <w:caps w:val="0"/>
          <w:color w:val="666666"/>
          <w:spacing w:val="0"/>
          <w:sz w:val="32"/>
          <w:szCs w:val="32"/>
        </w:rPr>
        <w:t>政府性基金预算支出情况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rPr>
          <w:rFonts w:hint="eastAsia" w:ascii="黑体" w:hAnsi="宋体" w:eastAsia="黑体" w:cs="黑体"/>
        </w:rPr>
      </w:pPr>
      <w:r>
        <w:rPr>
          <w:rFonts w:hint="default" w:ascii="仿宋_GB2312" w:hAnsi="宋体" w:eastAsia="仿宋_GB2312" w:cs="仿宋_GB2312"/>
          <w:i w:val="0"/>
          <w:iCs w:val="0"/>
          <w:caps w:val="0"/>
          <w:color w:val="666666"/>
          <w:spacing w:val="0"/>
          <w:sz w:val="32"/>
          <w:szCs w:val="32"/>
        </w:rPr>
        <w:t>本单位无政府性基金预算。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rPr>
          <w:rFonts w:hint="eastAsia" w:ascii="黑体" w:hAnsi="宋体" w:eastAsia="黑体" w:cs="黑体"/>
        </w:rPr>
      </w:pPr>
      <w:r>
        <w:rPr>
          <w:rFonts w:hint="eastAsia" w:ascii="微软雅黑" w:hAnsi="微软雅黑" w:eastAsia="微软雅黑" w:cs="微软雅黑"/>
          <w:i w:val="0"/>
          <w:iCs w:val="0"/>
          <w:caps w:val="0"/>
          <w:color w:val="666666"/>
          <w:spacing w:val="0"/>
          <w:sz w:val="32"/>
          <w:szCs w:val="32"/>
        </w:rPr>
        <w:t>四、</w:t>
      </w:r>
      <w:r>
        <w:rPr>
          <w:rFonts w:hint="eastAsia" w:ascii="黑体" w:hAnsi="宋体" w:eastAsia="黑体" w:cs="黑体"/>
          <w:i w:val="0"/>
          <w:iCs w:val="0"/>
          <w:caps w:val="0"/>
          <w:color w:val="666666"/>
          <w:spacing w:val="0"/>
          <w:sz w:val="32"/>
          <w:szCs w:val="32"/>
        </w:rPr>
        <w:t>国有资本经营预算支出情况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rPr>
          <w:rFonts w:hint="eastAsia" w:ascii="黑体" w:hAnsi="宋体" w:eastAsia="黑体" w:cs="黑体"/>
        </w:rPr>
      </w:pPr>
      <w:r>
        <w:rPr>
          <w:rFonts w:hint="default" w:ascii="仿宋_GB2312" w:hAnsi="宋体" w:eastAsia="仿宋_GB2312" w:cs="仿宋_GB2312"/>
          <w:i w:val="0"/>
          <w:iCs w:val="0"/>
          <w:caps w:val="0"/>
          <w:color w:val="666666"/>
          <w:spacing w:val="0"/>
          <w:sz w:val="32"/>
          <w:szCs w:val="32"/>
        </w:rPr>
        <w:t>本单位无国有资本经营预算。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rPr>
          <w:rFonts w:hint="eastAsia" w:ascii="黑体" w:hAnsi="宋体" w:eastAsia="黑体" w:cs="黑体"/>
        </w:rPr>
      </w:pPr>
      <w:r>
        <w:rPr>
          <w:rFonts w:hint="eastAsia" w:ascii="微软雅黑" w:hAnsi="微软雅黑" w:eastAsia="微软雅黑" w:cs="微软雅黑"/>
          <w:i w:val="0"/>
          <w:iCs w:val="0"/>
          <w:caps w:val="0"/>
          <w:color w:val="666666"/>
          <w:spacing w:val="0"/>
          <w:sz w:val="32"/>
          <w:szCs w:val="32"/>
        </w:rPr>
        <w:t>五、</w:t>
      </w:r>
      <w:r>
        <w:rPr>
          <w:rFonts w:hint="eastAsia" w:ascii="黑体" w:hAnsi="宋体" w:eastAsia="黑体" w:cs="黑体"/>
          <w:i w:val="0"/>
          <w:iCs w:val="0"/>
          <w:caps w:val="0"/>
          <w:color w:val="666666"/>
          <w:spacing w:val="0"/>
          <w:sz w:val="32"/>
          <w:szCs w:val="32"/>
        </w:rPr>
        <w:t>社会保险基金预算支出情况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rPr>
          <w:rFonts w:hint="eastAsia" w:ascii="黑体" w:hAnsi="宋体" w:eastAsia="黑体" w:cs="黑体"/>
        </w:rPr>
      </w:pPr>
      <w:r>
        <w:rPr>
          <w:rFonts w:hint="default" w:ascii="仿宋_GB2312" w:hAnsi="宋体" w:eastAsia="仿宋_GB2312" w:cs="仿宋_GB2312"/>
          <w:i w:val="0"/>
          <w:iCs w:val="0"/>
          <w:caps w:val="0"/>
          <w:color w:val="666666"/>
          <w:spacing w:val="0"/>
          <w:sz w:val="32"/>
          <w:szCs w:val="32"/>
        </w:rPr>
        <w:t>本单位无社会保险基金支出。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left"/>
        <w:rPr>
          <w:rFonts w:hint="eastAsia" w:ascii="黑体" w:hAnsi="宋体" w:eastAsia="黑体" w:cs="黑体"/>
        </w:rPr>
      </w:pPr>
      <w:r>
        <w:rPr>
          <w:rFonts w:hint="eastAsia" w:ascii="黑体" w:hAnsi="宋体" w:eastAsia="黑体" w:cs="黑体"/>
          <w:i w:val="0"/>
          <w:iCs w:val="0"/>
          <w:caps w:val="0"/>
          <w:color w:val="666666"/>
          <w:spacing w:val="0"/>
          <w:kern w:val="0"/>
          <w:sz w:val="32"/>
          <w:szCs w:val="32"/>
          <w:lang w:val="en-US" w:eastAsia="zh-CN" w:bidi="ar"/>
        </w:rPr>
        <w:t>六、部门整体支出绩效情况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left"/>
        <w:rPr>
          <w:rFonts w:hint="eastAsia" w:ascii="黑体" w:hAnsi="宋体" w:eastAsia="黑体" w:cs="黑体"/>
        </w:rPr>
      </w:pPr>
      <w:r>
        <w:rPr>
          <w:rFonts w:hint="eastAsia" w:ascii="仿宋" w:hAnsi="仿宋" w:eastAsia="仿宋" w:cs="仿宋"/>
          <w:i w:val="0"/>
          <w:iCs w:val="0"/>
          <w:caps w:val="0"/>
          <w:color w:val="666666"/>
          <w:spacing w:val="0"/>
          <w:kern w:val="0"/>
          <w:sz w:val="32"/>
          <w:szCs w:val="32"/>
          <w:lang w:val="en-US" w:eastAsia="zh-CN" w:bidi="ar"/>
        </w:rPr>
        <w:t>根据《兴县财政局关于开展2021年度预算项目绩效评价和部门整体支出绩效评价工作的通知》（兴财绩〔2021〕1122号）文件，经评定我单位2021年部门整体支出绩效从投入、过程、产出及绩效自评得分为88分，其中：预算配置控制较好得10分，预算执行得20分，预算管理制度比较健全得34分，职责履行得6分，履职效益得18分。绩效评价等级为良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3"/>
        <w:jc w:val="left"/>
        <w:rPr>
          <w:rFonts w:hint="eastAsia" w:ascii="黑体" w:hAnsi="宋体" w:eastAsia="黑体" w:cs="黑体"/>
        </w:rPr>
      </w:pPr>
      <w:r>
        <w:rPr>
          <w:rFonts w:hint="eastAsia" w:ascii="微软雅黑" w:hAnsi="微软雅黑" w:eastAsia="微软雅黑" w:cs="微软雅黑"/>
          <w:b/>
          <w:bCs/>
          <w:i w:val="0"/>
          <w:iCs w:val="0"/>
          <w:caps w:val="0"/>
          <w:color w:val="666666"/>
          <w:spacing w:val="0"/>
          <w:kern w:val="0"/>
          <w:sz w:val="32"/>
          <w:szCs w:val="32"/>
          <w:lang w:val="en-US" w:eastAsia="zh-CN" w:bidi="ar"/>
        </w:rPr>
        <w:t>1、</w:t>
      </w:r>
      <w:r>
        <w:rPr>
          <w:rFonts w:hint="eastAsia" w:ascii="仿宋" w:hAnsi="仿宋" w:eastAsia="仿宋" w:cs="仿宋"/>
          <w:b/>
          <w:bCs/>
          <w:i w:val="0"/>
          <w:iCs w:val="0"/>
          <w:caps w:val="0"/>
          <w:color w:val="666666"/>
          <w:spacing w:val="0"/>
          <w:kern w:val="0"/>
          <w:sz w:val="32"/>
          <w:szCs w:val="32"/>
          <w:lang w:val="en-US" w:eastAsia="zh-CN" w:bidi="ar"/>
        </w:rPr>
        <w:t>绩效目标完成情况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40"/>
        <w:jc w:val="left"/>
        <w:rPr>
          <w:rFonts w:hint="eastAsia" w:ascii="黑体" w:hAnsi="宋体" w:eastAsia="黑体" w:cs="黑体"/>
        </w:rPr>
      </w:pPr>
      <w:r>
        <w:rPr>
          <w:rFonts w:hint="eastAsia" w:ascii="仿宋" w:hAnsi="仿宋" w:eastAsia="仿宋" w:cs="仿宋"/>
          <w:i w:val="0"/>
          <w:iCs w:val="0"/>
          <w:caps w:val="0"/>
          <w:color w:val="666666"/>
          <w:spacing w:val="0"/>
          <w:kern w:val="0"/>
          <w:sz w:val="32"/>
          <w:szCs w:val="32"/>
          <w:lang w:val="en-US" w:eastAsia="zh-CN" w:bidi="ar"/>
        </w:rPr>
        <w:t>2021年度，本单位较好完成了整体绩效目标。其中：完成县领导材料6篇，完成率95%；完成课题调研2个，完成率100%；得到领导批示及圈阅2次，完成率100%；政务信息媒体平台采用3次，完成率98%；调查研究建立了完整的工作计划表，按时按质完成调研报告，按时结题率100%。总体预算支出成本控制良好；我单位对本县产业、经济等方面的调查、研究、建议为全县经济发展提供了有效帮助，县委、县政府及人民群众对本单位工作较为认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43"/>
        <w:jc w:val="left"/>
        <w:rPr>
          <w:rFonts w:hint="eastAsia" w:ascii="黑体" w:hAnsi="宋体" w:eastAsia="黑体" w:cs="黑体"/>
        </w:rPr>
      </w:pPr>
      <w:r>
        <w:rPr>
          <w:rFonts w:hint="eastAsia" w:ascii="仿宋" w:hAnsi="仿宋" w:eastAsia="仿宋" w:cs="仿宋"/>
          <w:b/>
          <w:bCs/>
          <w:i w:val="0"/>
          <w:iCs w:val="0"/>
          <w:caps w:val="0"/>
          <w:color w:val="666666"/>
          <w:spacing w:val="0"/>
          <w:kern w:val="0"/>
          <w:sz w:val="32"/>
          <w:szCs w:val="32"/>
          <w:lang w:val="en-US" w:eastAsia="zh-CN" w:bidi="ar"/>
        </w:rPr>
        <w:t>2、绩效指标数据来源及获取方式</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40"/>
        <w:jc w:val="left"/>
        <w:rPr>
          <w:rFonts w:hint="eastAsia" w:ascii="黑体" w:hAnsi="宋体" w:eastAsia="黑体" w:cs="黑体"/>
        </w:rPr>
      </w:pPr>
      <w:r>
        <w:rPr>
          <w:rFonts w:hint="eastAsia" w:ascii="仿宋" w:hAnsi="仿宋" w:eastAsia="仿宋" w:cs="仿宋"/>
          <w:i w:val="0"/>
          <w:iCs w:val="0"/>
          <w:caps w:val="0"/>
          <w:color w:val="666666"/>
          <w:spacing w:val="0"/>
          <w:kern w:val="0"/>
          <w:sz w:val="32"/>
          <w:szCs w:val="32"/>
          <w:lang w:val="en-US" w:eastAsia="zh-CN" w:bidi="ar"/>
        </w:rPr>
        <w:t>2021年度县级财政资金整体绩效评价指标数据来源为兴县财政局下达的2021年单位部门预算经费文件、2021年实际收支情况所做决算、单位预算管理制度健全合规及公开及时性、通过实地走访调查及社会调查收集反馈意见。2021年度县级财政资金整体绩效评价指标数据获取方式为预决算文件及财务账套结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40"/>
        <w:rPr>
          <w:rFonts w:hint="eastAsia" w:ascii="黑体" w:hAnsi="宋体" w:eastAsia="黑体" w:cs="黑体"/>
        </w:rPr>
      </w:pPr>
      <w:r>
        <w:rPr>
          <w:rFonts w:hint="eastAsia" w:ascii="黑体" w:hAnsi="宋体" w:eastAsia="黑体" w:cs="黑体"/>
          <w:i w:val="0"/>
          <w:iCs w:val="0"/>
          <w:caps w:val="0"/>
          <w:color w:val="666666"/>
          <w:spacing w:val="0"/>
          <w:sz w:val="32"/>
          <w:szCs w:val="32"/>
        </w:rPr>
        <w:t>七、存在的问题及原因分析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40"/>
        <w:jc w:val="left"/>
        <w:rPr>
          <w:rFonts w:hint="eastAsia" w:ascii="黑体" w:hAnsi="宋体" w:eastAsia="黑体" w:cs="黑体"/>
        </w:rPr>
      </w:pPr>
      <w:r>
        <w:rPr>
          <w:rFonts w:hint="eastAsia" w:ascii="仿宋" w:hAnsi="仿宋" w:eastAsia="仿宋" w:cs="仿宋"/>
          <w:i w:val="0"/>
          <w:iCs w:val="0"/>
          <w:caps w:val="0"/>
          <w:color w:val="666666"/>
          <w:spacing w:val="0"/>
          <w:kern w:val="0"/>
          <w:sz w:val="32"/>
          <w:szCs w:val="32"/>
          <w:lang w:val="en-US" w:eastAsia="zh-CN" w:bidi="ar"/>
        </w:rPr>
        <w:t>2021年，我单位积极履职，强化管理，较好的完成了年度工作目标。根据绩效评价工作要求，我们对自评实施工作方案进行了认真的研究和布置，使自评工作得以顺利开展，并取得了较好的效果。但仍存在问题：</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40"/>
        <w:jc w:val="left"/>
        <w:rPr>
          <w:rFonts w:hint="eastAsia" w:ascii="黑体" w:hAnsi="宋体" w:eastAsia="黑体" w:cs="黑体"/>
        </w:rPr>
      </w:pPr>
      <w:r>
        <w:rPr>
          <w:rFonts w:hint="eastAsia" w:ascii="仿宋" w:hAnsi="仿宋" w:eastAsia="仿宋" w:cs="仿宋"/>
          <w:i w:val="0"/>
          <w:iCs w:val="0"/>
          <w:caps w:val="0"/>
          <w:color w:val="666666"/>
          <w:spacing w:val="0"/>
          <w:kern w:val="0"/>
          <w:sz w:val="32"/>
          <w:szCs w:val="32"/>
          <w:lang w:val="en-US" w:eastAsia="zh-CN" w:bidi="ar"/>
        </w:rPr>
        <w:t>1、办公经费预算不足。年底决算时办公经费超出年度预算，且均为单位正常运转刚性开支，难以缩减。</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40"/>
        <w:jc w:val="left"/>
        <w:rPr>
          <w:rFonts w:hint="eastAsia" w:ascii="黑体" w:hAnsi="宋体" w:eastAsia="黑体" w:cs="黑体"/>
        </w:rPr>
      </w:pPr>
      <w:r>
        <w:rPr>
          <w:rFonts w:hint="eastAsia" w:ascii="仿宋" w:hAnsi="仿宋" w:eastAsia="仿宋" w:cs="仿宋"/>
          <w:i w:val="0"/>
          <w:iCs w:val="0"/>
          <w:caps w:val="0"/>
          <w:color w:val="666666"/>
          <w:spacing w:val="0"/>
          <w:kern w:val="0"/>
          <w:sz w:val="32"/>
          <w:szCs w:val="32"/>
          <w:lang w:val="en-US" w:eastAsia="zh-CN" w:bidi="ar"/>
        </w:rPr>
        <w:t>2、项目经费执行滞后。由于县财政资金紧张，没有给我单位安排项目经费，且我单位2021年才实现独立运行，处理此类问题的工作经验不足，仍需要学习提高。</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40"/>
        <w:jc w:val="left"/>
        <w:rPr>
          <w:rFonts w:hint="eastAsia" w:ascii="黑体" w:hAnsi="宋体" w:eastAsia="黑体" w:cs="黑体"/>
        </w:rPr>
      </w:pPr>
      <w:r>
        <w:rPr>
          <w:rFonts w:hint="eastAsia" w:ascii="微软雅黑" w:hAnsi="微软雅黑" w:eastAsia="微软雅黑" w:cs="微软雅黑"/>
          <w:i w:val="0"/>
          <w:iCs w:val="0"/>
          <w:caps w:val="0"/>
          <w:color w:val="666666"/>
          <w:spacing w:val="0"/>
          <w:kern w:val="0"/>
          <w:sz w:val="32"/>
          <w:szCs w:val="32"/>
          <w:lang w:val="en-US" w:eastAsia="zh-CN" w:bidi="ar"/>
        </w:rPr>
        <w:t>八、</w:t>
      </w:r>
      <w:r>
        <w:rPr>
          <w:rFonts w:hint="eastAsia" w:ascii="黑体" w:hAnsi="宋体" w:eastAsia="黑体" w:cs="黑体"/>
          <w:i w:val="0"/>
          <w:iCs w:val="0"/>
          <w:caps w:val="0"/>
          <w:color w:val="666666"/>
          <w:spacing w:val="0"/>
          <w:kern w:val="0"/>
          <w:sz w:val="32"/>
          <w:szCs w:val="32"/>
          <w:lang w:val="en-US" w:eastAsia="zh-CN" w:bidi="ar"/>
        </w:rPr>
        <w:t>下一步改进措施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40"/>
        <w:jc w:val="left"/>
        <w:rPr>
          <w:rFonts w:hint="eastAsia" w:ascii="黑体" w:hAnsi="宋体" w:eastAsia="黑体" w:cs="黑体"/>
        </w:rPr>
      </w:pPr>
      <w:r>
        <w:rPr>
          <w:rFonts w:hint="eastAsia" w:ascii="仿宋" w:hAnsi="仿宋" w:eastAsia="仿宋" w:cs="仿宋"/>
          <w:b w:val="0"/>
          <w:bCs w:val="0"/>
          <w:i w:val="0"/>
          <w:iCs w:val="0"/>
          <w:caps w:val="0"/>
          <w:color w:val="666666"/>
          <w:spacing w:val="0"/>
          <w:kern w:val="0"/>
          <w:sz w:val="32"/>
          <w:szCs w:val="32"/>
          <w:lang w:val="en-US" w:eastAsia="zh-CN" w:bidi="ar"/>
        </w:rPr>
        <w:t>下一年度，我单位将进一步加强绩效评价制度和流程的建设，深化完善绩效管理体系；完善财务管理制度及内部控制制度，创新管理手段，继续抓好“三公经费”控制管理，合理压缩“三公经费”支出，规范财务核算，有效降低行政成本，提高财政资金使用效率；科学规划项目执行计划表，加强对项目和经费的规划管理，提高预算执行率。</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40"/>
        <w:jc w:val="left"/>
        <w:rPr>
          <w:rFonts w:hint="eastAsia" w:ascii="黑体" w:hAnsi="宋体" w:eastAsia="黑体" w:cs="黑体"/>
        </w:rPr>
      </w:pPr>
      <w:r>
        <w:rPr>
          <w:rFonts w:hint="eastAsia" w:ascii="仿宋" w:hAnsi="仿宋" w:eastAsia="仿宋" w:cs="仿宋"/>
          <w:b w:val="0"/>
          <w:bCs w:val="0"/>
          <w:i w:val="0"/>
          <w:iCs w:val="0"/>
          <w:caps w:val="0"/>
          <w:color w:val="666666"/>
          <w:spacing w:val="0"/>
          <w:kern w:val="0"/>
          <w:sz w:val="32"/>
          <w:szCs w:val="32"/>
          <w:lang w:val="en-US" w:eastAsia="zh-CN" w:bidi="ar"/>
        </w:rPr>
        <w:t>同时，</w:t>
      </w:r>
      <w:r>
        <w:rPr>
          <w:rFonts w:hint="eastAsia" w:ascii="仿宋" w:hAnsi="仿宋" w:eastAsia="仿宋" w:cs="仿宋"/>
          <w:i w:val="0"/>
          <w:iCs w:val="0"/>
          <w:caps w:val="0"/>
          <w:color w:val="666666"/>
          <w:spacing w:val="0"/>
          <w:kern w:val="0"/>
          <w:sz w:val="32"/>
          <w:szCs w:val="32"/>
          <w:lang w:val="en-US" w:eastAsia="zh-CN" w:bidi="ar"/>
        </w:rPr>
        <w:t>建议县财政科学合理调度好财政资金，加强收支管理，确保行政事业单位正常、高效运转；并适当给我单位及类似单位安排必要的项目资金，以便更好地开展工作。</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40"/>
        <w:jc w:val="left"/>
        <w:rPr>
          <w:rFonts w:hint="eastAsia" w:ascii="黑体" w:hAnsi="宋体" w:eastAsia="黑体" w:cs="黑体"/>
        </w:rPr>
      </w:pPr>
      <w:r>
        <w:rPr>
          <w:rFonts w:hint="eastAsia" w:ascii="微软雅黑" w:hAnsi="微软雅黑" w:eastAsia="微软雅黑" w:cs="微软雅黑"/>
          <w:i w:val="0"/>
          <w:iCs w:val="0"/>
          <w:caps w:val="0"/>
          <w:color w:val="666666"/>
          <w:spacing w:val="0"/>
          <w:kern w:val="0"/>
          <w:sz w:val="32"/>
          <w:szCs w:val="32"/>
          <w:lang w:val="en-US" w:eastAsia="zh-CN" w:bidi="ar"/>
        </w:rPr>
        <w:t>九、</w:t>
      </w:r>
      <w:r>
        <w:rPr>
          <w:rFonts w:hint="eastAsia" w:ascii="黑体" w:hAnsi="宋体" w:eastAsia="黑体" w:cs="黑体"/>
          <w:i w:val="0"/>
          <w:iCs w:val="0"/>
          <w:caps w:val="0"/>
          <w:color w:val="666666"/>
          <w:spacing w:val="0"/>
          <w:kern w:val="0"/>
          <w:sz w:val="32"/>
          <w:szCs w:val="32"/>
          <w:lang w:val="en-US" w:eastAsia="zh-CN" w:bidi="ar"/>
        </w:rPr>
        <w:t>绩效自评结果拟应用和公开情况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40"/>
        <w:jc w:val="left"/>
        <w:rPr>
          <w:rFonts w:hint="eastAsia" w:ascii="黑体" w:hAnsi="宋体" w:eastAsia="黑体" w:cs="黑体"/>
        </w:rPr>
      </w:pPr>
      <w:r>
        <w:rPr>
          <w:rFonts w:hint="eastAsia" w:ascii="仿宋" w:hAnsi="仿宋" w:eastAsia="仿宋" w:cs="仿宋"/>
          <w:i w:val="0"/>
          <w:iCs w:val="0"/>
          <w:caps w:val="0"/>
          <w:color w:val="666666"/>
          <w:spacing w:val="0"/>
          <w:kern w:val="0"/>
          <w:sz w:val="32"/>
          <w:szCs w:val="32"/>
          <w:lang w:val="en-US" w:eastAsia="zh-CN" w:bidi="ar"/>
        </w:rPr>
        <w:t>根据2021年财政资金使用绩效情况，我单位将向县财政争取提高办公经费金额，同时针对2021年度项目经费的执行问题进一步制定更严格的落实计划，提高项目经费使用效率。</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40"/>
        <w:jc w:val="left"/>
        <w:rPr>
          <w:rFonts w:hint="eastAsia" w:ascii="黑体" w:hAnsi="宋体" w:eastAsia="黑体" w:cs="黑体"/>
        </w:rPr>
      </w:pPr>
      <w:r>
        <w:rPr>
          <w:rFonts w:hint="eastAsia" w:ascii="仿宋" w:hAnsi="仿宋" w:eastAsia="仿宋" w:cs="仿宋"/>
          <w:i w:val="0"/>
          <w:iCs w:val="0"/>
          <w:caps w:val="0"/>
          <w:color w:val="666666"/>
          <w:spacing w:val="0"/>
          <w:kern w:val="0"/>
          <w:sz w:val="32"/>
          <w:szCs w:val="32"/>
          <w:lang w:val="en-US" w:eastAsia="zh-CN" w:bidi="ar"/>
        </w:rPr>
        <w:t>根据县财政要求，我单位将在江永县政府网公示我单位2021年度绩效自评报告。</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640"/>
        <w:jc w:val="left"/>
        <w:rPr>
          <w:rFonts w:hint="eastAsia" w:ascii="黑体" w:hAnsi="宋体" w:eastAsia="黑体" w:cs="黑体"/>
        </w:rPr>
      </w:pPr>
      <w:r>
        <w:rPr>
          <w:rFonts w:hint="eastAsia" w:ascii="黑体" w:hAnsi="宋体" w:eastAsia="黑体" w:cs="黑体"/>
          <w:i w:val="0"/>
          <w:iCs w:val="0"/>
          <w:caps w:val="0"/>
          <w:color w:val="666666"/>
          <w:spacing w:val="0"/>
          <w:kern w:val="0"/>
          <w:sz w:val="32"/>
          <w:szCs w:val="32"/>
          <w:lang w:val="en-US" w:eastAsia="zh-CN" w:bidi="ar"/>
        </w:rPr>
        <w:t>十、其他需要说明的情况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8" w:lineRule="atLeast"/>
        <w:ind w:left="0" w:right="0" w:firstLine="640"/>
        <w:jc w:val="left"/>
        <w:rPr>
          <w:rFonts w:hint="eastAsia" w:ascii="黑体" w:hAnsi="宋体" w:eastAsia="黑体" w:cs="黑体"/>
        </w:rPr>
      </w:pPr>
      <w:r>
        <w:rPr>
          <w:rFonts w:hint="eastAsia" w:ascii="仿宋" w:hAnsi="仿宋" w:eastAsia="仿宋" w:cs="仿宋"/>
          <w:i w:val="0"/>
          <w:iCs w:val="0"/>
          <w:caps w:val="0"/>
          <w:color w:val="666666"/>
          <w:spacing w:val="0"/>
          <w:kern w:val="0"/>
          <w:sz w:val="32"/>
          <w:szCs w:val="32"/>
          <w:lang w:val="en-US" w:eastAsia="zh-CN" w:bidi="ar"/>
        </w:rPr>
        <w:t>无。</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8" w:lineRule="atLeast"/>
        <w:ind w:left="0" w:right="0" w:firstLine="2880"/>
        <w:jc w:val="left"/>
        <w:rPr>
          <w:rFonts w:hint="eastAsia" w:ascii="黑体" w:hAnsi="宋体" w:eastAsia="黑体" w:cs="黑体"/>
        </w:rPr>
      </w:pPr>
      <w:r>
        <w:rPr>
          <w:rFonts w:hint="default" w:ascii="仿宋_GB2312" w:hAnsi="宋体" w:eastAsia="仿宋_GB2312" w:cs="仿宋_GB2312"/>
          <w:i w:val="0"/>
          <w:iCs w:val="0"/>
          <w:caps w:val="0"/>
          <w:color w:val="666666"/>
          <w:spacing w:val="0"/>
          <w:kern w:val="0"/>
          <w:sz w:val="32"/>
          <w:szCs w:val="32"/>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8" w:lineRule="atLeast"/>
        <w:ind w:left="0" w:right="0" w:firstLine="2880"/>
        <w:jc w:val="left"/>
        <w:rPr>
          <w:rFonts w:hint="eastAsia" w:ascii="黑体" w:hAnsi="宋体" w:eastAsia="黑体" w:cs="黑体"/>
        </w:rPr>
      </w:pPr>
      <w:r>
        <w:rPr>
          <w:rFonts w:hint="default" w:ascii="仿宋_GB2312" w:hAnsi="宋体" w:eastAsia="仿宋_GB2312" w:cs="仿宋_GB2312"/>
          <w:i w:val="0"/>
          <w:iCs w:val="0"/>
          <w:caps w:val="0"/>
          <w:color w:val="666666"/>
          <w:spacing w:val="0"/>
          <w:kern w:val="0"/>
          <w:sz w:val="32"/>
          <w:szCs w:val="32"/>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8" w:lineRule="atLeast"/>
        <w:ind w:left="0" w:right="0" w:firstLine="3520"/>
        <w:jc w:val="left"/>
        <w:rPr>
          <w:rFonts w:hint="eastAsia" w:ascii="黑体" w:hAnsi="宋体" w:eastAsia="黑体" w:cs="黑体"/>
        </w:rPr>
      </w:pPr>
      <w:r>
        <w:rPr>
          <w:rFonts w:hint="default" w:ascii="仿宋_GB2312" w:hAnsi="宋体" w:eastAsia="仿宋_GB2312" w:cs="仿宋_GB2312"/>
          <w:i w:val="0"/>
          <w:iCs w:val="0"/>
          <w:caps w:val="0"/>
          <w:color w:val="666666"/>
          <w:spacing w:val="0"/>
          <w:kern w:val="0"/>
          <w:sz w:val="32"/>
          <w:szCs w:val="32"/>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8" w:lineRule="atLeast"/>
        <w:ind w:left="0" w:right="0" w:firstLine="3520"/>
        <w:jc w:val="left"/>
        <w:rPr>
          <w:rFonts w:hint="eastAsia" w:ascii="黑体" w:hAnsi="宋体" w:eastAsia="黑体" w:cs="黑体"/>
        </w:rPr>
      </w:pPr>
      <w:r>
        <w:rPr>
          <w:rFonts w:hint="default" w:ascii="仿宋_GB2312" w:hAnsi="宋体" w:eastAsia="仿宋_GB2312" w:cs="仿宋_GB2312"/>
          <w:i w:val="0"/>
          <w:iCs w:val="0"/>
          <w:caps w:val="0"/>
          <w:color w:val="666666"/>
          <w:spacing w:val="0"/>
          <w:kern w:val="0"/>
          <w:sz w:val="32"/>
          <w:szCs w:val="32"/>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8" w:lineRule="atLeast"/>
        <w:ind w:left="0" w:right="0" w:firstLine="3520"/>
        <w:jc w:val="right"/>
        <w:rPr>
          <w:rFonts w:hint="eastAsia" w:ascii="黑体" w:hAnsi="宋体" w:eastAsia="黑体" w:cs="黑体"/>
        </w:rPr>
      </w:pPr>
      <w:r>
        <w:rPr>
          <w:rFonts w:hint="default" w:ascii="仿宋_GB2312" w:hAnsi="宋体" w:eastAsia="仿宋_GB2312" w:cs="仿宋_GB2312"/>
          <w:i w:val="0"/>
          <w:iCs w:val="0"/>
          <w:caps w:val="0"/>
          <w:color w:val="666666"/>
          <w:spacing w:val="0"/>
          <w:kern w:val="0"/>
          <w:sz w:val="32"/>
          <w:szCs w:val="32"/>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8" w:lineRule="atLeast"/>
        <w:ind w:left="0" w:right="0" w:firstLine="3520"/>
        <w:jc w:val="right"/>
        <w:rPr>
          <w:rFonts w:hint="eastAsia" w:ascii="黑体" w:hAnsi="宋体" w:eastAsia="黑体" w:cs="黑体"/>
        </w:rPr>
      </w:pPr>
      <w:r>
        <w:rPr>
          <w:rFonts w:hint="eastAsia" w:ascii="仿宋_GB2312" w:hAnsi="宋体" w:eastAsia="仿宋_GB2312" w:cs="仿宋_GB2312"/>
          <w:i w:val="0"/>
          <w:iCs w:val="0"/>
          <w:caps w:val="0"/>
          <w:color w:val="666666"/>
          <w:spacing w:val="0"/>
          <w:kern w:val="0"/>
          <w:sz w:val="32"/>
          <w:szCs w:val="32"/>
          <w:lang w:val="en-US" w:eastAsia="zh-CN" w:bidi="ar"/>
        </w:rPr>
        <w:t>兴县</w:t>
      </w:r>
      <w:r>
        <w:rPr>
          <w:rFonts w:hint="default" w:ascii="仿宋_GB2312" w:hAnsi="宋体" w:eastAsia="仿宋_GB2312" w:cs="仿宋_GB2312"/>
          <w:i w:val="0"/>
          <w:iCs w:val="0"/>
          <w:caps w:val="0"/>
          <w:color w:val="666666"/>
          <w:spacing w:val="0"/>
          <w:kern w:val="0"/>
          <w:sz w:val="32"/>
          <w:szCs w:val="32"/>
          <w:lang w:val="en-US" w:eastAsia="zh-CN" w:bidi="ar"/>
        </w:rPr>
        <w:t>发展研究</w:t>
      </w:r>
      <w:r>
        <w:rPr>
          <w:rFonts w:hint="eastAsia" w:ascii="仿宋_GB2312" w:hAnsi="宋体" w:eastAsia="仿宋_GB2312" w:cs="仿宋_GB2312"/>
          <w:i w:val="0"/>
          <w:iCs w:val="0"/>
          <w:caps w:val="0"/>
          <w:color w:val="666666"/>
          <w:spacing w:val="0"/>
          <w:kern w:val="0"/>
          <w:sz w:val="32"/>
          <w:szCs w:val="32"/>
          <w:lang w:val="en-US" w:eastAsia="zh-CN" w:bidi="ar"/>
        </w:rPr>
        <w:t>服务</w:t>
      </w:r>
      <w:r>
        <w:rPr>
          <w:rFonts w:hint="default" w:ascii="仿宋_GB2312" w:hAnsi="宋体" w:eastAsia="仿宋_GB2312" w:cs="仿宋_GB2312"/>
          <w:i w:val="0"/>
          <w:iCs w:val="0"/>
          <w:caps w:val="0"/>
          <w:color w:val="666666"/>
          <w:spacing w:val="0"/>
          <w:kern w:val="0"/>
          <w:sz w:val="32"/>
          <w:szCs w:val="32"/>
          <w:lang w:val="en-US" w:eastAsia="zh-CN" w:bidi="ar"/>
        </w:rPr>
        <w:t>中心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8" w:lineRule="atLeast"/>
        <w:ind w:left="0" w:right="0" w:firstLine="4160"/>
        <w:jc w:val="right"/>
        <w:rPr>
          <w:rFonts w:hint="eastAsia" w:ascii="黑体" w:hAnsi="宋体" w:eastAsia="黑体" w:cs="黑体"/>
        </w:rPr>
      </w:pPr>
      <w:r>
        <w:rPr>
          <w:rFonts w:hint="default" w:ascii="仿宋_GB2312" w:hAnsi="宋体" w:eastAsia="仿宋_GB2312" w:cs="仿宋_GB2312"/>
          <w:i w:val="0"/>
          <w:iCs w:val="0"/>
          <w:caps w:val="0"/>
          <w:color w:val="666666"/>
          <w:spacing w:val="0"/>
          <w:kern w:val="0"/>
          <w:sz w:val="32"/>
          <w:szCs w:val="32"/>
          <w:lang w:val="en-US" w:eastAsia="zh-CN" w:bidi="ar"/>
        </w:rPr>
        <w:t>2022年</w:t>
      </w:r>
      <w:r>
        <w:rPr>
          <w:rFonts w:hint="eastAsia" w:ascii="仿宋_GB2312" w:hAnsi="宋体" w:eastAsia="仿宋_GB2312" w:cs="仿宋_GB2312"/>
          <w:i w:val="0"/>
          <w:iCs w:val="0"/>
          <w:caps w:val="0"/>
          <w:color w:val="666666"/>
          <w:spacing w:val="0"/>
          <w:kern w:val="0"/>
          <w:sz w:val="32"/>
          <w:szCs w:val="32"/>
          <w:lang w:val="en-US" w:eastAsia="zh-CN" w:bidi="ar"/>
        </w:rPr>
        <w:t>8</w:t>
      </w:r>
      <w:r>
        <w:rPr>
          <w:rFonts w:hint="default" w:ascii="仿宋_GB2312" w:hAnsi="宋体" w:eastAsia="仿宋_GB2312" w:cs="仿宋_GB2312"/>
          <w:i w:val="0"/>
          <w:iCs w:val="0"/>
          <w:caps w:val="0"/>
          <w:color w:val="666666"/>
          <w:spacing w:val="0"/>
          <w:kern w:val="0"/>
          <w:sz w:val="32"/>
          <w:szCs w:val="32"/>
          <w:lang w:val="en-US" w:eastAsia="zh-CN" w:bidi="ar"/>
        </w:rPr>
        <w:t>月26日</w:t>
      </w:r>
    </w:p>
    <w:p>
      <w:pPr>
        <w:keepNext w:val="0"/>
        <w:keepLines w:val="0"/>
        <w:widowControl/>
        <w:suppressLineNumbers w:val="0"/>
        <w:spacing w:before="150" w:beforeAutospacing="0" w:after="0" w:afterAutospacing="0"/>
        <w:ind w:left="0" w:right="0"/>
        <w:jc w:val="left"/>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60" w:lineRule="atLeast"/>
        <w:ind w:left="0" w:right="0"/>
        <w:jc w:val="both"/>
        <w:rPr>
          <w:rFonts w:hint="eastAsia" w:ascii="微软雅黑" w:hAnsi="微软雅黑" w:eastAsia="微软雅黑" w:cs="微软雅黑"/>
          <w:sz w:val="21"/>
          <w:szCs w:val="21"/>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60" w:lineRule="atLeast"/>
        <w:ind w:left="0" w:right="0"/>
        <w:jc w:val="both"/>
        <w:rPr>
          <w:rFonts w:hint="eastAsia" w:ascii="仿宋" w:hAnsi="仿宋" w:eastAsia="仿宋" w:cs="仿宋"/>
          <w:i w:val="0"/>
          <w:iCs w:val="0"/>
          <w:caps w:val="0"/>
          <w:color w:val="666666"/>
          <w:spacing w:val="0"/>
          <w:kern w:val="0"/>
          <w:sz w:val="32"/>
          <w:szCs w:val="32"/>
          <w:lang w:val="en-US" w:eastAsia="zh-CN" w:bidi="ar"/>
        </w:rPr>
      </w:pPr>
      <w:r>
        <w:rPr>
          <w:rFonts w:hint="eastAsia" w:ascii="仿宋" w:hAnsi="仿宋" w:eastAsia="仿宋" w:cs="仿宋"/>
          <w:i w:val="0"/>
          <w:iCs w:val="0"/>
          <w:caps w:val="0"/>
          <w:color w:val="666666"/>
          <w:spacing w:val="0"/>
          <w:kern w:val="0"/>
          <w:sz w:val="32"/>
          <w:szCs w:val="32"/>
          <w:lang w:val="en-US" w:eastAsia="zh-CN" w:bidi="ar"/>
        </w:rPr>
        <w:t>附件1：兴县发展研究服务中心</w:t>
      </w:r>
      <w:r>
        <w:rPr>
          <w:rFonts w:hint="eastAsia" w:ascii="仿宋" w:hAnsi="仿宋" w:eastAsia="仿宋" w:cs="仿宋"/>
          <w:i w:val="0"/>
          <w:iCs w:val="0"/>
          <w:caps w:val="0"/>
          <w:color w:val="666666"/>
          <w:spacing w:val="0"/>
          <w:kern w:val="0"/>
          <w:sz w:val="32"/>
          <w:szCs w:val="32"/>
          <w:lang w:val="en-US" w:eastAsia="zh-CN" w:bidi="ar"/>
        </w:rPr>
        <w:fldChar w:fldCharType="begin"/>
      </w:r>
      <w:r>
        <w:rPr>
          <w:rFonts w:hint="eastAsia" w:ascii="仿宋" w:hAnsi="仿宋" w:eastAsia="仿宋" w:cs="仿宋"/>
          <w:i w:val="0"/>
          <w:iCs w:val="0"/>
          <w:caps w:val="0"/>
          <w:color w:val="666666"/>
          <w:spacing w:val="0"/>
          <w:kern w:val="0"/>
          <w:sz w:val="32"/>
          <w:szCs w:val="32"/>
          <w:lang w:val="en-US" w:eastAsia="zh-CN" w:bidi="ar"/>
        </w:rPr>
        <w:instrText xml:space="preserve"> HYPERLINK "http://www.jiangyong.gov.cn/jiangyong/jxpj/202204/494ae4f80e99426b871957cdda182a1b/files/4a0e187106874c9a8bbb63f10e32c881.docx" \t "http://www.jiangyong.gov.cn/jiangyong/jxpj/202204/_blank" </w:instrText>
      </w:r>
      <w:r>
        <w:rPr>
          <w:rFonts w:hint="eastAsia" w:ascii="仿宋" w:hAnsi="仿宋" w:eastAsia="仿宋" w:cs="仿宋"/>
          <w:i w:val="0"/>
          <w:iCs w:val="0"/>
          <w:caps w:val="0"/>
          <w:color w:val="666666"/>
          <w:spacing w:val="0"/>
          <w:kern w:val="0"/>
          <w:sz w:val="32"/>
          <w:szCs w:val="32"/>
          <w:lang w:val="en-US" w:eastAsia="zh-CN" w:bidi="ar"/>
        </w:rPr>
        <w:fldChar w:fldCharType="separate"/>
      </w:r>
      <w:r>
        <w:rPr>
          <w:rFonts w:hint="eastAsia" w:ascii="仿宋" w:hAnsi="仿宋" w:eastAsia="仿宋" w:cs="仿宋"/>
          <w:i w:val="0"/>
          <w:iCs w:val="0"/>
          <w:caps w:val="0"/>
          <w:color w:val="666666"/>
          <w:spacing w:val="0"/>
          <w:kern w:val="0"/>
          <w:sz w:val="32"/>
          <w:szCs w:val="32"/>
          <w:lang w:val="en-US" w:eastAsia="zh-CN" w:bidi="ar"/>
        </w:rPr>
        <w:t>部门整体支出绩效自评表</w:t>
      </w:r>
      <w:r>
        <w:rPr>
          <w:rFonts w:hint="eastAsia" w:ascii="仿宋" w:hAnsi="仿宋" w:eastAsia="仿宋" w:cs="仿宋"/>
          <w:i w:val="0"/>
          <w:iCs w:val="0"/>
          <w:caps w:val="0"/>
          <w:color w:val="666666"/>
          <w:spacing w:val="0"/>
          <w:kern w:val="0"/>
          <w:sz w:val="32"/>
          <w:szCs w:val="32"/>
          <w:lang w:val="en-US" w:eastAsia="zh-CN" w:bidi="ar"/>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60" w:lineRule="atLeast"/>
        <w:ind w:left="0" w:right="0"/>
        <w:jc w:val="both"/>
        <w:rPr>
          <w:rFonts w:hint="eastAsia" w:ascii="微软雅黑" w:hAnsi="微软雅黑" w:eastAsia="微软雅黑" w:cs="微软雅黑"/>
          <w:sz w:val="21"/>
          <w:szCs w:val="21"/>
        </w:rPr>
      </w:pPr>
      <w:r>
        <w:rPr>
          <w:rFonts w:hint="eastAsia" w:ascii="仿宋" w:hAnsi="仿宋" w:eastAsia="仿宋" w:cs="仿宋"/>
          <w:i w:val="0"/>
          <w:iCs w:val="0"/>
          <w:caps w:val="0"/>
          <w:color w:val="666666"/>
          <w:spacing w:val="0"/>
          <w:kern w:val="0"/>
          <w:sz w:val="32"/>
          <w:szCs w:val="32"/>
          <w:lang w:val="en-US" w:eastAsia="zh-CN" w:bidi="ar"/>
        </w:rPr>
        <w:t>附件2：</w:t>
      </w:r>
      <w:r>
        <w:rPr>
          <w:rFonts w:hint="eastAsia" w:ascii="仿宋" w:hAnsi="仿宋" w:eastAsia="仿宋" w:cs="仿宋"/>
          <w:i w:val="0"/>
          <w:iCs w:val="0"/>
          <w:caps w:val="0"/>
          <w:color w:val="666666"/>
          <w:spacing w:val="0"/>
          <w:kern w:val="0"/>
          <w:sz w:val="32"/>
          <w:szCs w:val="32"/>
          <w:lang w:val="en-US" w:eastAsia="zh-CN" w:bidi="ar"/>
        </w:rPr>
        <w:fldChar w:fldCharType="begin"/>
      </w:r>
      <w:r>
        <w:rPr>
          <w:rFonts w:hint="eastAsia" w:ascii="仿宋" w:hAnsi="仿宋" w:eastAsia="仿宋" w:cs="仿宋"/>
          <w:i w:val="0"/>
          <w:iCs w:val="0"/>
          <w:caps w:val="0"/>
          <w:color w:val="666666"/>
          <w:spacing w:val="0"/>
          <w:kern w:val="0"/>
          <w:sz w:val="32"/>
          <w:szCs w:val="32"/>
          <w:lang w:val="en-US" w:eastAsia="zh-CN" w:bidi="ar"/>
        </w:rPr>
        <w:instrText xml:space="preserve"> HYPERLINK "http://www.jiangyong.gov.cn/jiangyong/jxpj/202204/494ae4f80e99426b871957cdda182a1b/files/083544d4e8f74f309e47436c48208e48.docx" \t "http://www.jiangyong.gov.cn/jiangyong/jxpj/202204/_blank" </w:instrText>
      </w:r>
      <w:r>
        <w:rPr>
          <w:rFonts w:hint="eastAsia" w:ascii="仿宋" w:hAnsi="仿宋" w:eastAsia="仿宋" w:cs="仿宋"/>
          <w:i w:val="0"/>
          <w:iCs w:val="0"/>
          <w:caps w:val="0"/>
          <w:color w:val="666666"/>
          <w:spacing w:val="0"/>
          <w:kern w:val="0"/>
          <w:sz w:val="32"/>
          <w:szCs w:val="32"/>
          <w:lang w:val="en-US" w:eastAsia="zh-CN" w:bidi="ar"/>
        </w:rPr>
        <w:fldChar w:fldCharType="separate"/>
      </w:r>
      <w:r>
        <w:rPr>
          <w:rFonts w:hint="eastAsia" w:ascii="仿宋" w:hAnsi="仿宋" w:eastAsia="仿宋" w:cs="仿宋"/>
          <w:i w:val="0"/>
          <w:iCs w:val="0"/>
          <w:caps w:val="0"/>
          <w:color w:val="666666"/>
          <w:spacing w:val="0"/>
          <w:kern w:val="0"/>
          <w:sz w:val="32"/>
          <w:szCs w:val="32"/>
          <w:lang w:val="en-US" w:eastAsia="zh-CN" w:bidi="ar"/>
        </w:rPr>
        <w:t>兴县发展研究服务中心部门整体支出绩效评价表</w:t>
      </w:r>
      <w:r>
        <w:rPr>
          <w:rFonts w:hint="eastAsia" w:ascii="仿宋" w:hAnsi="仿宋" w:eastAsia="仿宋" w:cs="仿宋"/>
          <w:i w:val="0"/>
          <w:iCs w:val="0"/>
          <w:caps w:val="0"/>
          <w:color w:val="666666"/>
          <w:spacing w:val="0"/>
          <w:kern w:val="0"/>
          <w:sz w:val="32"/>
          <w:szCs w:val="32"/>
          <w:lang w:val="en-US" w:eastAsia="zh-CN" w:bidi="ar"/>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60" w:lineRule="atLeast"/>
        <w:ind w:left="0" w:right="0"/>
        <w:jc w:val="both"/>
        <w:rPr>
          <w:rFonts w:hint="default" w:ascii="Calibri" w:hAnsi="Calibri" w:cs="Calibri"/>
          <w:sz w:val="21"/>
          <w:szCs w:val="21"/>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60" w:lineRule="atLeast"/>
        <w:ind w:left="0" w:right="0"/>
        <w:jc w:val="both"/>
        <w:rPr>
          <w:rFonts w:hint="default" w:ascii="Calibri" w:hAnsi="Calibri" w:cs="Calibri"/>
          <w:sz w:val="21"/>
          <w:szCs w:val="21"/>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60" w:lineRule="atLeast"/>
        <w:ind w:left="0" w:right="0"/>
        <w:jc w:val="both"/>
        <w:rPr>
          <w:rFonts w:hint="default" w:ascii="Calibri" w:hAnsi="Calibri" w:cs="Calibri"/>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方正小标宋_GBK">
    <w:altName w:val="微软雅黑"/>
    <w:panose1 w:val="00000000000000000000"/>
    <w:charset w:val="00"/>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YyYjE5NjhmNmE1YjgxNGE1Nzc5OGFlY2Q0MmQwM2IifQ=="/>
  </w:docVars>
  <w:rsids>
    <w:rsidRoot w:val="56B36673"/>
    <w:rsid w:val="040E08DF"/>
    <w:rsid w:val="0B6F500F"/>
    <w:rsid w:val="153D090A"/>
    <w:rsid w:val="16EC0A0D"/>
    <w:rsid w:val="2260134F"/>
    <w:rsid w:val="28E34F65"/>
    <w:rsid w:val="294E7594"/>
    <w:rsid w:val="2B2E18CC"/>
    <w:rsid w:val="31B77767"/>
    <w:rsid w:val="4A174DEF"/>
    <w:rsid w:val="4DC530E9"/>
    <w:rsid w:val="512868A1"/>
    <w:rsid w:val="56B36673"/>
    <w:rsid w:val="58D57323"/>
    <w:rsid w:val="66F347C2"/>
    <w:rsid w:val="69407D02"/>
    <w:rsid w:val="6BE20085"/>
    <w:rsid w:val="76B803DA"/>
    <w:rsid w:val="79502139"/>
    <w:rsid w:val="7AA91D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2541</Words>
  <Characters>2676</Characters>
  <Lines>0</Lines>
  <Paragraphs>0</Paragraphs>
  <TotalTime>1</TotalTime>
  <ScaleCrop>false</ScaleCrop>
  <LinksUpToDate>false</LinksUpToDate>
  <CharactersWithSpaces>2680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2022-10-23T03:23:00Z</dcterms:created>
  <dc:creator>Administrator</dc:creator>
  <cp:lastModifiedBy>Administrator</cp:lastModifiedBy>
  <dcterms:modified xsi:type="dcterms:W3CDTF">2022-10-23T07:35:27Z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892EFB1A7E1048A08A3402D208144FD8</vt:lpwstr>
  </property>
</Properties>
</file>