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757"/>
        <w:spacing w:before="159" w:line="197" w:lineRule="auto"/>
        <w:rPr>
          <w:rFonts w:ascii="STZhongsong" w:hAnsi="STZhongsong" w:eastAsia="STZhongsong" w:cs="STZhongsong"/>
          <w:sz w:val="43"/>
          <w:szCs w:val="43"/>
        </w:rPr>
      </w:pPr>
      <w:r>
        <w:rPr>
          <w:rFonts w:ascii="STZhongsong" w:hAnsi="STZhongsong" w:eastAsia="STZhongsong" w:cs="STZhongsong"/>
          <w:sz w:val="43"/>
          <w:szCs w:val="43"/>
          <w:spacing w:val="99"/>
        </w:rPr>
        <w:t>兴县退役军人事务局</w:t>
      </w:r>
    </w:p>
    <w:p>
      <w:pPr>
        <w:pStyle w:val="BodyText"/>
        <w:spacing w:line="349" w:lineRule="auto"/>
        <w:rPr/>
      </w:pPr>
      <w:r/>
    </w:p>
    <w:p>
      <w:pPr>
        <w:ind w:left="1294"/>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pgSz w:w="11900" w:h="16840"/>
          <w:pgMar w:top="1431" w:right="1785" w:bottom="0" w:left="1785" w:header="0" w:footer="0" w:gutter="0"/>
        </w:sectPr>
        <w:rPr>
          <w:rFonts w:ascii="STZhongsong" w:hAnsi="STZhongsong" w:eastAsia="STZhongsong" w:cs="STZhongsong"/>
          <w:sz w:val="43"/>
          <w:szCs w:val="43"/>
        </w:rPr>
      </w:pPr>
    </w:p>
    <w:p>
      <w:pPr>
        <w:ind w:left="3966"/>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spacing w:before="104" w:line="222" w:lineRule="auto"/>
            <w:tabs>
              <w:tab w:val="right" w:leader="dot" w:pos="922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31"/>
            <w:spacing w:before="114" w:line="221" w:lineRule="auto"/>
            <w:tabs>
              <w:tab w:val="right" w:leader="dot" w:pos="9225"/>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35"/>
              </w:rPr>
              <w:t>1</w:t>
            </w:r>
          </w:hyperlink>
        </w:p>
        <w:p>
          <w:pPr>
            <w:ind w:left="636"/>
            <w:spacing w:before="117" w:line="222" w:lineRule="auto"/>
            <w:tabs>
              <w:tab w:val="right" w:leader="dot" w:pos="922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16"/>
              </w:rPr>
              <w:t>2</w:t>
            </w:r>
          </w:hyperlink>
        </w:p>
        <w:p>
          <w:pPr>
            <w:spacing w:before="113" w:line="222" w:lineRule="auto"/>
            <w:tabs>
              <w:tab w:val="right" w:leader="dot" w:pos="922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21"/>
              </w:rPr>
              <w:t>3</w:t>
            </w:r>
          </w:hyperlink>
        </w:p>
        <w:p>
          <w:pPr>
            <w:ind w:left="631"/>
            <w:spacing w:before="116" w:line="222" w:lineRule="auto"/>
            <w:tabs>
              <w:tab w:val="right" w:leader="dot" w:pos="9225"/>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spacing w:val="-18"/>
              </w:rPr>
              <w:t>3</w:t>
            </w:r>
          </w:hyperlink>
        </w:p>
        <w:p>
          <w:pPr>
            <w:ind w:left="636"/>
            <w:spacing w:before="115" w:line="222" w:lineRule="auto"/>
            <w:tabs>
              <w:tab w:val="right" w:leader="dot" w:pos="9225"/>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spacing w:val="-18"/>
              </w:rPr>
              <w:t>5</w:t>
            </w:r>
          </w:hyperlink>
        </w:p>
        <w:p>
          <w:pPr>
            <w:ind w:left="635"/>
            <w:spacing w:before="115" w:line="222" w:lineRule="auto"/>
            <w:tabs>
              <w:tab w:val="right" w:leader="dot" w:pos="9225"/>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spacing w:val="-19"/>
              </w:rPr>
              <w:t>7</w:t>
            </w:r>
          </w:hyperlink>
        </w:p>
        <w:p>
          <w:pPr>
            <w:ind w:left="663"/>
            <w:spacing w:before="115" w:line="222" w:lineRule="auto"/>
            <w:tabs>
              <w:tab w:val="right" w:leader="dot" w:pos="9225"/>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spacing w:val="-13"/>
              </w:rPr>
              <w:t>9</w:t>
            </w:r>
          </w:hyperlink>
        </w:p>
        <w:p>
          <w:pPr>
            <w:ind w:left="631"/>
            <w:spacing w:before="115" w:line="222" w:lineRule="auto"/>
            <w:tabs>
              <w:tab w:val="right" w:leader="dot" w:pos="9225"/>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11</w:t>
            </w:r>
          </w:hyperlink>
        </w:p>
        <w:p>
          <w:pPr>
            <w:ind w:left="628"/>
            <w:spacing w:before="116" w:line="222" w:lineRule="auto"/>
            <w:tabs>
              <w:tab w:val="right" w:leader="dot" w:pos="9225"/>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32"/>
            <w:spacing w:before="116" w:line="220" w:lineRule="auto"/>
            <w:tabs>
              <w:tab w:val="right" w:leader="dot" w:pos="9225"/>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15</w:t>
            </w:r>
          </w:hyperlink>
        </w:p>
        <w:p>
          <w:pPr>
            <w:ind w:left="625"/>
            <w:spacing w:before="117" w:line="222" w:lineRule="auto"/>
            <w:tabs>
              <w:tab w:val="right" w:leader="dot" w:pos="9225"/>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16</w:t>
            </w:r>
          </w:hyperlink>
        </w:p>
        <w:p>
          <w:pPr>
            <w:ind w:left="637"/>
            <w:spacing w:before="116" w:line="222" w:lineRule="auto"/>
            <w:tabs>
              <w:tab w:val="right" w:leader="dot" w:pos="9225"/>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18</w:t>
            </w:r>
          </w:hyperlink>
        </w:p>
        <w:p>
          <w:pPr>
            <w:spacing w:before="116" w:line="222" w:lineRule="auto"/>
            <w:tabs>
              <w:tab w:val="right" w:leader="dot" w:pos="9225"/>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23"/>
              </w:rPr>
              <w:t>1</w:t>
            </w:r>
            <w:r>
              <w:rPr>
                <w:rFonts w:ascii="FangSong" w:hAnsi="FangSong" w:eastAsia="FangSong" w:cs="FangSong"/>
                <w:sz w:val="32"/>
                <w:szCs w:val="32"/>
                <w:b/>
                <w:bCs/>
                <w:spacing w:val="-19"/>
              </w:rPr>
              <w:t>9</w:t>
            </w:r>
          </w:hyperlink>
        </w:p>
        <w:p>
          <w:pPr>
            <w:ind w:left="631"/>
            <w:spacing w:before="114" w:line="222" w:lineRule="auto"/>
            <w:tabs>
              <w:tab w:val="right" w:leader="dot" w:pos="9225"/>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19</w:t>
            </w:r>
          </w:hyperlink>
        </w:p>
        <w:p>
          <w:pPr>
            <w:ind w:left="636"/>
            <w:spacing w:before="115" w:line="222" w:lineRule="auto"/>
            <w:tabs>
              <w:tab w:val="right" w:leader="dot" w:pos="9225"/>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19</w:t>
            </w:r>
          </w:hyperlink>
        </w:p>
        <w:p>
          <w:pPr>
            <w:ind w:left="635"/>
            <w:spacing w:before="116" w:line="222" w:lineRule="auto"/>
            <w:tabs>
              <w:tab w:val="right" w:leader="dot" w:pos="9225"/>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19</w:t>
            </w:r>
          </w:hyperlink>
        </w:p>
        <w:p>
          <w:pPr>
            <w:ind w:left="663"/>
            <w:spacing w:before="115" w:line="222" w:lineRule="auto"/>
            <w:tabs>
              <w:tab w:val="right" w:leader="dot" w:pos="9225"/>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19</w:t>
            </w:r>
          </w:hyperlink>
        </w:p>
        <w:p>
          <w:pPr>
            <w:ind w:left="631"/>
            <w:spacing w:before="115" w:line="222" w:lineRule="auto"/>
            <w:tabs>
              <w:tab w:val="right" w:leader="dot" w:pos="9225"/>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spacing w:val="-18"/>
              </w:rPr>
              <w:t>19</w:t>
            </w:r>
          </w:hyperlink>
        </w:p>
        <w:p>
          <w:pPr>
            <w:ind w:left="628"/>
            <w:spacing w:before="115" w:line="222" w:lineRule="auto"/>
            <w:tabs>
              <w:tab w:val="right" w:leader="dot" w:pos="9225"/>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32"/>
            <w:spacing w:before="116" w:line="220" w:lineRule="auto"/>
            <w:tabs>
              <w:tab w:val="right" w:leader="dot" w:pos="9225"/>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8"/>
              </w:rPr>
              <w:t>20</w:t>
            </w:r>
          </w:hyperlink>
        </w:p>
        <w:p>
          <w:pPr>
            <w:ind w:left="625"/>
            <w:spacing w:before="118" w:line="222" w:lineRule="auto"/>
            <w:tabs>
              <w:tab w:val="right" w:leader="dot" w:pos="9225"/>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20</w:t>
            </w:r>
          </w:hyperlink>
        </w:p>
        <w:p>
          <w:pPr>
            <w:ind w:left="637"/>
            <w:spacing w:before="115" w:line="222" w:lineRule="auto"/>
            <w:tabs>
              <w:tab w:val="right" w:leader="dot" w:pos="9225"/>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8"/>
              </w:rPr>
              <w:t>20</w:t>
            </w:r>
          </w:hyperlink>
        </w:p>
        <w:p>
          <w:pPr>
            <w:ind w:left="635"/>
            <w:spacing w:before="115" w:line="222" w:lineRule="auto"/>
            <w:tabs>
              <w:tab w:val="right" w:leader="dot" w:pos="9225"/>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5"/>
              </w:rPr>
              <w:t>21</w:t>
            </w:r>
          </w:hyperlink>
        </w:p>
        <w:p>
          <w:pPr>
            <w:spacing w:before="117" w:line="222" w:lineRule="auto"/>
            <w:tabs>
              <w:tab w:val="right" w:leader="dot" w:pos="9225"/>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22</w:t>
            </w:r>
          </w:hyperlink>
        </w:p>
        <w:p>
          <w:pPr>
            <w:spacing w:before="115"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11"/>
              </w:rPr>
              <w:t>22</w:t>
            </w:r>
          </w:hyperlink>
        </w:p>
      </w:sdtContent>
    </w:sdt>
    <w:p>
      <w:pPr>
        <w:spacing w:line="222" w:lineRule="auto"/>
        <w:sectPr>
          <w:pgSz w:w="11900" w:h="16840"/>
          <w:pgMar w:top="938" w:right="1320" w:bottom="0" w:left="1354"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5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1557"/>
        <w:spacing w:before="133" w:line="319" w:lineRule="exact"/>
        <w:outlineLvl w:val="1"/>
        <w:rPr>
          <w:rFonts w:ascii="Microsoft YaHei" w:hAnsi="Microsoft YaHei" w:eastAsia="Microsoft YaHei" w:cs="Microsoft YaHei"/>
          <w:sz w:val="31"/>
          <w:szCs w:val="31"/>
        </w:rPr>
      </w:pPr>
      <w:bookmarkStart w:name="bookmark29" w:id="3"/>
      <w:bookmarkEnd w:id="3"/>
      <w:bookmarkStart w:name="bookmark3" w:id="4"/>
      <w:bookmarkEnd w:id="4"/>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920" w:right="874" w:firstLine="508"/>
        <w:spacing w:before="101" w:line="299" w:lineRule="auto"/>
        <w:rPr>
          <w:rFonts w:ascii="FangSong" w:hAnsi="FangSong" w:eastAsia="FangSong" w:cs="FangSong"/>
          <w:sz w:val="31"/>
          <w:szCs w:val="31"/>
        </w:rPr>
      </w:pPr>
      <w:r>
        <w:rPr>
          <w:rFonts w:ascii="FangSong" w:hAnsi="FangSong" w:eastAsia="FangSong" w:cs="FangSong"/>
          <w:sz w:val="31"/>
          <w:szCs w:val="31"/>
          <w:spacing w:val="12"/>
        </w:rPr>
        <w:t>1.落实兴县退役军人持续思想政治教育管理、保障优待抚恤</w:t>
      </w:r>
      <w:r>
        <w:rPr>
          <w:rFonts w:ascii="FangSong" w:hAnsi="FangSong" w:eastAsia="FangSong" w:cs="FangSong"/>
          <w:sz w:val="31"/>
          <w:szCs w:val="31"/>
          <w:spacing w:val="11"/>
        </w:rPr>
        <w:t xml:space="preserve"> </w:t>
      </w:r>
      <w:r>
        <w:rPr>
          <w:rFonts w:ascii="FangSong" w:hAnsi="FangSong" w:eastAsia="FangSong" w:cs="FangSong"/>
          <w:sz w:val="31"/>
          <w:szCs w:val="31"/>
          <w:spacing w:val="17"/>
        </w:rPr>
        <w:t>等政策法规实施与落实，褒扬彰显退役军人为党、</w:t>
      </w:r>
      <w:r>
        <w:rPr>
          <w:rFonts w:ascii="FangSong" w:hAnsi="FangSong" w:eastAsia="FangSong" w:cs="FangSong"/>
          <w:sz w:val="31"/>
          <w:szCs w:val="31"/>
          <w:spacing w:val="-80"/>
        </w:rPr>
        <w:t xml:space="preserve"> </w:t>
      </w:r>
      <w:r>
        <w:rPr>
          <w:rFonts w:ascii="FangSong" w:hAnsi="FangSong" w:eastAsia="FangSong" w:cs="FangSong"/>
          <w:sz w:val="31"/>
          <w:szCs w:val="31"/>
          <w:spacing w:val="17"/>
        </w:rPr>
        <w:t>国家和人民</w:t>
      </w:r>
      <w:r>
        <w:rPr>
          <w:rFonts w:ascii="FangSong" w:hAnsi="FangSong" w:eastAsia="FangSong" w:cs="FangSong"/>
          <w:sz w:val="31"/>
          <w:szCs w:val="31"/>
        </w:rPr>
        <w:t xml:space="preserve"> </w:t>
      </w:r>
      <w:r>
        <w:rPr>
          <w:rFonts w:ascii="FangSong" w:hAnsi="FangSong" w:eastAsia="FangSong" w:cs="FangSong"/>
          <w:sz w:val="31"/>
          <w:szCs w:val="31"/>
          <w:spacing w:val="7"/>
        </w:rPr>
        <w:t>牺牲奉献的精神风范和价值导向。</w:t>
      </w:r>
    </w:p>
    <w:p>
      <w:pPr>
        <w:ind w:left="922" w:right="875" w:firstLine="486"/>
        <w:spacing w:before="175" w:line="278" w:lineRule="auto"/>
        <w:rPr>
          <w:rFonts w:ascii="FangSong" w:hAnsi="FangSong" w:eastAsia="FangSong" w:cs="FangSong"/>
          <w:sz w:val="31"/>
          <w:szCs w:val="31"/>
        </w:rPr>
      </w:pPr>
      <w:r>
        <w:rPr>
          <w:rFonts w:ascii="FangSong" w:hAnsi="FangSong" w:eastAsia="FangSong" w:cs="FangSong"/>
          <w:sz w:val="31"/>
          <w:szCs w:val="31"/>
          <w:spacing w:val="13"/>
        </w:rPr>
        <w:t>2.组织开展退役军人安置就业、职业教育培训、扶持就业社</w:t>
      </w:r>
      <w:r>
        <w:rPr>
          <w:rFonts w:ascii="FangSong" w:hAnsi="FangSong" w:eastAsia="FangSong" w:cs="FangSong"/>
          <w:sz w:val="31"/>
          <w:szCs w:val="31"/>
          <w:spacing w:val="4"/>
        </w:rPr>
        <w:t xml:space="preserve"> </w:t>
      </w:r>
      <w:r>
        <w:rPr>
          <w:rFonts w:ascii="FangSong" w:hAnsi="FangSong" w:eastAsia="FangSong" w:cs="FangSong"/>
          <w:sz w:val="31"/>
          <w:szCs w:val="31"/>
          <w:spacing w:val="8"/>
        </w:rPr>
        <w:t>保接续等，并协调现役军人随军随调家属就业创业等工作。</w:t>
      </w:r>
    </w:p>
    <w:p>
      <w:pPr>
        <w:ind w:left="1397"/>
        <w:spacing w:before="190" w:line="226" w:lineRule="auto"/>
        <w:rPr>
          <w:rFonts w:ascii="FangSong" w:hAnsi="FangSong" w:eastAsia="FangSong" w:cs="FangSong"/>
          <w:sz w:val="31"/>
          <w:szCs w:val="31"/>
        </w:rPr>
      </w:pPr>
      <w:r>
        <w:rPr>
          <w:rFonts w:ascii="FangSong" w:hAnsi="FangSong" w:eastAsia="FangSong" w:cs="FangSong"/>
          <w:sz w:val="31"/>
          <w:szCs w:val="31"/>
          <w:spacing w:val="7"/>
        </w:rPr>
        <w:t>3.组织指导全县拥军优属工作。</w:t>
      </w:r>
    </w:p>
    <w:p>
      <w:pPr>
        <w:ind w:left="921" w:right="874" w:firstLine="482"/>
        <w:spacing w:before="173" w:line="299" w:lineRule="auto"/>
        <w:rPr>
          <w:rFonts w:ascii="FangSong" w:hAnsi="FangSong" w:eastAsia="FangSong" w:cs="FangSong"/>
          <w:sz w:val="31"/>
          <w:szCs w:val="31"/>
        </w:rPr>
      </w:pPr>
      <w:r>
        <w:rPr>
          <w:rFonts w:ascii="FangSong" w:hAnsi="FangSong" w:eastAsia="FangSong" w:cs="FangSong"/>
          <w:sz w:val="31"/>
          <w:szCs w:val="31"/>
          <w:spacing w:val="13"/>
        </w:rPr>
        <w:t>4.负责烈士纪念活动等工作及军人公墓建设规划工作，现役</w:t>
      </w:r>
      <w:r>
        <w:rPr>
          <w:rFonts w:ascii="FangSong" w:hAnsi="FangSong" w:eastAsia="FangSong" w:cs="FangSong"/>
          <w:sz w:val="31"/>
          <w:szCs w:val="31"/>
          <w:spacing w:val="9"/>
        </w:rPr>
        <w:t xml:space="preserve"> </w:t>
      </w:r>
      <w:r>
        <w:rPr>
          <w:rFonts w:ascii="FangSong" w:hAnsi="FangSong" w:eastAsia="FangSong" w:cs="FangSong"/>
          <w:sz w:val="31"/>
          <w:szCs w:val="31"/>
          <w:spacing w:val="20"/>
        </w:rPr>
        <w:t>军人、退役军人的荣誉奖励、依法承担烈士</w:t>
      </w:r>
      <w:r>
        <w:rPr>
          <w:rFonts w:ascii="FangSong" w:hAnsi="FangSong" w:eastAsia="FangSong" w:cs="FangSong"/>
          <w:sz w:val="31"/>
          <w:szCs w:val="31"/>
          <w:spacing w:val="19"/>
        </w:rPr>
        <w:t>纪念设施修缮保护</w:t>
      </w:r>
      <w:r>
        <w:rPr>
          <w:rFonts w:ascii="FangSong" w:hAnsi="FangSong" w:eastAsia="FangSong" w:cs="FangSong"/>
          <w:sz w:val="31"/>
          <w:szCs w:val="31"/>
        </w:rPr>
        <w:t xml:space="preserve"> </w:t>
      </w:r>
      <w:r>
        <w:rPr>
          <w:rFonts w:ascii="FangSong" w:hAnsi="FangSong" w:eastAsia="FangSong" w:cs="FangSong"/>
          <w:sz w:val="31"/>
          <w:szCs w:val="31"/>
          <w:spacing w:val="7"/>
        </w:rPr>
        <w:t>和烈士权益维护等相关工作。</w:t>
      </w:r>
    </w:p>
    <w:p>
      <w:pPr>
        <w:ind w:left="928" w:right="875" w:firstLine="482"/>
        <w:spacing w:before="176" w:line="278" w:lineRule="auto"/>
        <w:rPr>
          <w:rFonts w:ascii="FangSong" w:hAnsi="FangSong" w:eastAsia="FangSong" w:cs="FangSong"/>
          <w:sz w:val="31"/>
          <w:szCs w:val="31"/>
        </w:rPr>
      </w:pPr>
      <w:r>
        <w:rPr>
          <w:rFonts w:ascii="FangSong" w:hAnsi="FangSong" w:eastAsia="FangSong" w:cs="FangSong"/>
          <w:sz w:val="31"/>
          <w:szCs w:val="31"/>
          <w:spacing w:val="13"/>
        </w:rPr>
        <w:t>5.指导并监督检查退役军人相关法律法规和政策措施的落实</w:t>
      </w:r>
      <w:r>
        <w:rPr>
          <w:rFonts w:ascii="FangSong" w:hAnsi="FangSong" w:eastAsia="FangSong" w:cs="FangSong"/>
          <w:sz w:val="31"/>
          <w:szCs w:val="31"/>
          <w:spacing w:val="1"/>
        </w:rPr>
        <w:t xml:space="preserve"> </w:t>
      </w:r>
      <w:r>
        <w:rPr>
          <w:rFonts w:ascii="FangSong" w:hAnsi="FangSong" w:eastAsia="FangSong" w:cs="FangSong"/>
          <w:sz w:val="31"/>
          <w:szCs w:val="31"/>
          <w:spacing w:val="-3"/>
        </w:rPr>
        <w:t>工作。</w:t>
      </w:r>
    </w:p>
    <w:p>
      <w:pPr>
        <w:ind w:left="926" w:right="874" w:firstLine="481"/>
        <w:spacing w:before="189" w:line="296" w:lineRule="auto"/>
        <w:rPr>
          <w:rFonts w:ascii="FangSong" w:hAnsi="FangSong" w:eastAsia="FangSong" w:cs="FangSong"/>
          <w:sz w:val="31"/>
          <w:szCs w:val="31"/>
        </w:rPr>
      </w:pPr>
      <w:r>
        <w:rPr>
          <w:rFonts w:ascii="FangSong" w:hAnsi="FangSong" w:eastAsia="FangSong" w:cs="FangSong"/>
          <w:sz w:val="31"/>
          <w:szCs w:val="31"/>
          <w:spacing w:val="13"/>
        </w:rPr>
        <w:t>6.组织开展全县走访慰问帮扶援助等工作、组织退役军人志</w:t>
      </w:r>
      <w:r>
        <w:rPr>
          <w:rFonts w:ascii="FangSong" w:hAnsi="FangSong" w:eastAsia="FangSong" w:cs="FangSong"/>
          <w:sz w:val="31"/>
          <w:szCs w:val="31"/>
          <w:spacing w:val="5"/>
        </w:rPr>
        <w:t xml:space="preserve"> </w:t>
      </w:r>
      <w:r>
        <w:rPr>
          <w:rFonts w:ascii="FangSong" w:hAnsi="FangSong" w:eastAsia="FangSong" w:cs="FangSong"/>
          <w:sz w:val="31"/>
          <w:szCs w:val="31"/>
          <w:spacing w:val="19"/>
        </w:rPr>
        <w:t>愿者服务队开展公益服务等工作。形成对退役军人尊崇，社会</w:t>
      </w:r>
      <w:r>
        <w:rPr>
          <w:rFonts w:ascii="FangSong" w:hAnsi="FangSong" w:eastAsia="FangSong" w:cs="FangSong"/>
          <w:sz w:val="31"/>
          <w:szCs w:val="31"/>
          <w:spacing w:val="14"/>
        </w:rPr>
        <w:t xml:space="preserve"> </w:t>
      </w:r>
      <w:r>
        <w:rPr>
          <w:rFonts w:ascii="FangSong" w:hAnsi="FangSong" w:eastAsia="FangSong" w:cs="FangSong"/>
          <w:sz w:val="31"/>
          <w:szCs w:val="31"/>
          <w:spacing w:val="6"/>
        </w:rPr>
        <w:t>关怀退役军人的社会氛围。</w:t>
      </w:r>
    </w:p>
    <w:p>
      <w:pPr>
        <w:ind w:left="923" w:right="874" w:firstLine="488"/>
        <w:spacing w:before="189" w:line="296" w:lineRule="auto"/>
        <w:rPr>
          <w:rFonts w:ascii="FangSong" w:hAnsi="FangSong" w:eastAsia="FangSong" w:cs="FangSong"/>
          <w:sz w:val="31"/>
          <w:szCs w:val="31"/>
        </w:rPr>
      </w:pPr>
      <w:r>
        <w:rPr>
          <w:rFonts w:ascii="FangSong" w:hAnsi="FangSong" w:eastAsia="FangSong" w:cs="FangSong"/>
          <w:sz w:val="31"/>
          <w:szCs w:val="31"/>
          <w:spacing w:val="13"/>
        </w:rPr>
        <w:t>7.负责军队转业干部、离休退休干部、退休士官和无军籍退</w:t>
      </w:r>
      <w:r>
        <w:rPr>
          <w:rFonts w:ascii="FangSong" w:hAnsi="FangSong" w:eastAsia="FangSong" w:cs="FangSong"/>
          <w:sz w:val="31"/>
          <w:szCs w:val="31"/>
        </w:rPr>
        <w:t xml:space="preserve"> </w:t>
      </w:r>
      <w:r>
        <w:rPr>
          <w:rFonts w:ascii="FangSong" w:hAnsi="FangSong" w:eastAsia="FangSong" w:cs="FangSong"/>
          <w:sz w:val="31"/>
          <w:szCs w:val="31"/>
          <w:spacing w:val="19"/>
        </w:rPr>
        <w:t>休退职职工的接收安置管理工作，组织协调落实移交地方的离</w:t>
      </w:r>
      <w:r>
        <w:rPr>
          <w:rFonts w:ascii="FangSong" w:hAnsi="FangSong" w:eastAsia="FangSong" w:cs="FangSong"/>
          <w:sz w:val="31"/>
          <w:szCs w:val="31"/>
          <w:spacing w:val="17"/>
        </w:rPr>
        <w:t xml:space="preserve"> </w:t>
      </w:r>
      <w:r>
        <w:rPr>
          <w:rFonts w:ascii="FangSong" w:hAnsi="FangSong" w:eastAsia="FangSong" w:cs="FangSong"/>
          <w:sz w:val="31"/>
          <w:szCs w:val="31"/>
          <w:spacing w:val="8"/>
        </w:rPr>
        <w:t>休退休军人、符合政策条件的其他退役军人</w:t>
      </w:r>
    </w:p>
    <w:p>
      <w:pPr>
        <w:ind w:left="928" w:right="874" w:hanging="7"/>
        <w:spacing w:before="190" w:line="330" w:lineRule="auto"/>
        <w:rPr>
          <w:rFonts w:ascii="FangSong" w:hAnsi="FangSong" w:eastAsia="FangSong" w:cs="FangSong"/>
          <w:sz w:val="31"/>
          <w:szCs w:val="31"/>
        </w:rPr>
      </w:pPr>
      <w:r>
        <w:rPr>
          <w:rFonts w:ascii="FangSong" w:hAnsi="FangSong" w:eastAsia="FangSong" w:cs="FangSong"/>
          <w:sz w:val="31"/>
          <w:szCs w:val="31"/>
          <w:spacing w:val="17"/>
        </w:rPr>
        <w:t>住房保障工作，</w:t>
      </w:r>
      <w:r>
        <w:rPr>
          <w:rFonts w:ascii="FangSong" w:hAnsi="FangSong" w:eastAsia="FangSong" w:cs="FangSong"/>
          <w:sz w:val="31"/>
          <w:szCs w:val="31"/>
          <w:spacing w:val="-82"/>
        </w:rPr>
        <w:t xml:space="preserve"> </w:t>
      </w:r>
      <w:r>
        <w:rPr>
          <w:rFonts w:ascii="FangSong" w:hAnsi="FangSong" w:eastAsia="FangSong" w:cs="FangSong"/>
          <w:sz w:val="31"/>
          <w:szCs w:val="31"/>
          <w:spacing w:val="17"/>
        </w:rPr>
        <w:t>以及退役军人医疗保障、社会保险等待遇保障</w:t>
      </w:r>
      <w:r>
        <w:rPr>
          <w:rFonts w:ascii="FangSong" w:hAnsi="FangSong" w:eastAsia="FangSong" w:cs="FangSong"/>
          <w:sz w:val="31"/>
          <w:szCs w:val="31"/>
        </w:rPr>
        <w:t xml:space="preserve"> </w:t>
      </w:r>
      <w:r>
        <w:rPr>
          <w:rFonts w:ascii="FangSong" w:hAnsi="FangSong" w:eastAsia="FangSong" w:cs="FangSong"/>
          <w:sz w:val="31"/>
          <w:szCs w:val="31"/>
          <w:spacing w:val="-3"/>
        </w:rPr>
        <w:t>工作。</w:t>
      </w:r>
    </w:p>
    <w:p>
      <w:pPr>
        <w:ind w:left="917" w:right="875" w:firstLine="488"/>
        <w:spacing w:before="2" w:line="283" w:lineRule="auto"/>
        <w:rPr>
          <w:rFonts w:ascii="FangSong" w:hAnsi="FangSong" w:eastAsia="FangSong" w:cs="FangSong"/>
          <w:sz w:val="31"/>
          <w:szCs w:val="31"/>
        </w:rPr>
      </w:pPr>
      <w:r>
        <w:rPr>
          <w:rFonts w:ascii="FangSong" w:hAnsi="FangSong" w:eastAsia="FangSong" w:cs="FangSong"/>
          <w:sz w:val="31"/>
          <w:szCs w:val="31"/>
          <w:spacing w:val="13"/>
        </w:rPr>
        <w:t>8.组织开展伤病残退役军人服务管理和抚恤工作，组织落实</w:t>
      </w:r>
      <w:r>
        <w:rPr>
          <w:rFonts w:ascii="FangSong" w:hAnsi="FangSong" w:eastAsia="FangSong" w:cs="FangSong"/>
          <w:sz w:val="31"/>
          <w:szCs w:val="31"/>
          <w:spacing w:val="6"/>
        </w:rPr>
        <w:t xml:space="preserve"> </w:t>
      </w:r>
      <w:r>
        <w:rPr>
          <w:rFonts w:ascii="FangSong" w:hAnsi="FangSong" w:eastAsia="FangSong" w:cs="FangSong"/>
          <w:sz w:val="31"/>
          <w:szCs w:val="31"/>
          <w:spacing w:val="8"/>
        </w:rPr>
        <w:t>有关伤残退役军人各项保障工作的落实。</w:t>
      </w:r>
    </w:p>
    <w:p>
      <w:pPr>
        <w:ind w:left="921" w:right="875" w:firstLine="484"/>
        <w:spacing w:before="176" w:line="278" w:lineRule="auto"/>
        <w:rPr>
          <w:rFonts w:ascii="FangSong" w:hAnsi="FangSong" w:eastAsia="FangSong" w:cs="FangSong"/>
          <w:sz w:val="31"/>
          <w:szCs w:val="31"/>
        </w:rPr>
      </w:pPr>
      <w:r>
        <w:rPr>
          <w:rFonts w:ascii="FangSong" w:hAnsi="FangSong" w:eastAsia="FangSong" w:cs="FangSong"/>
          <w:sz w:val="31"/>
          <w:szCs w:val="31"/>
          <w:spacing w:val="13"/>
        </w:rPr>
        <w:t>9.完善军供组织机构，完善军供保障机制。配合部队完成军</w:t>
      </w:r>
      <w:r>
        <w:rPr>
          <w:rFonts w:ascii="FangSong" w:hAnsi="FangSong" w:eastAsia="FangSong" w:cs="FangSong"/>
          <w:sz w:val="31"/>
          <w:szCs w:val="31"/>
          <w:spacing w:val="6"/>
        </w:rPr>
        <w:t xml:space="preserve"> </w:t>
      </w:r>
      <w:r>
        <w:rPr>
          <w:rFonts w:ascii="FangSong" w:hAnsi="FangSong" w:eastAsia="FangSong" w:cs="FangSong"/>
          <w:sz w:val="31"/>
          <w:szCs w:val="31"/>
          <w:spacing w:val="7"/>
        </w:rPr>
        <w:t>事演训任务和其他相关工作。</w:t>
      </w:r>
    </w:p>
    <w:p>
      <w:pPr>
        <w:spacing w:line="278" w:lineRule="auto"/>
        <w:sectPr>
          <w:headerReference w:type="default" r:id="rId1"/>
          <w:footerReference w:type="default" r:id="rId2"/>
          <w:pgSz w:w="11900" w:h="16840"/>
          <w:pgMar w:top="642" w:right="600" w:bottom="340" w:left="600" w:header="326" w:footer="91" w:gutter="0"/>
        </w:sectPr>
        <w:rPr>
          <w:rFonts w:ascii="FangSong" w:hAnsi="FangSong" w:eastAsia="FangSong" w:cs="FangSong"/>
          <w:sz w:val="31"/>
          <w:szCs w:val="31"/>
        </w:rPr>
      </w:pPr>
    </w:p>
    <w:p>
      <w:pPr>
        <w:pStyle w:val="BodyText"/>
        <w:spacing w:line="285" w:lineRule="auto"/>
        <w:rPr/>
      </w:pPr>
      <w:r/>
    </w:p>
    <w:p>
      <w:pPr>
        <w:pStyle w:val="BodyText"/>
        <w:spacing w:line="285" w:lineRule="auto"/>
        <w:rPr/>
      </w:pPr>
      <w:r/>
    </w:p>
    <w:p>
      <w:pPr>
        <w:ind w:left="924" w:right="874" w:firstLine="339"/>
        <w:spacing w:before="101" w:line="335" w:lineRule="auto"/>
        <w:jc w:val="both"/>
        <w:rPr>
          <w:rFonts w:ascii="FangSong" w:hAnsi="FangSong" w:eastAsia="FangSong" w:cs="FangSong"/>
          <w:sz w:val="31"/>
          <w:szCs w:val="31"/>
        </w:rPr>
      </w:pPr>
      <w:r>
        <w:rPr>
          <w:rFonts w:ascii="FangSong" w:hAnsi="FangSong" w:eastAsia="FangSong" w:cs="FangSong"/>
          <w:sz w:val="31"/>
          <w:szCs w:val="31"/>
          <w:spacing w:val="12"/>
        </w:rPr>
        <w:t>10.创建标准化县乡村三级退役军人服务保障管理体系，保障</w:t>
      </w:r>
      <w:r>
        <w:rPr>
          <w:rFonts w:ascii="FangSong" w:hAnsi="FangSong" w:eastAsia="FangSong" w:cs="FangSong"/>
          <w:sz w:val="31"/>
          <w:szCs w:val="31"/>
          <w:spacing w:val="8"/>
        </w:rPr>
        <w:t xml:space="preserve"> </w:t>
      </w:r>
      <w:r>
        <w:rPr>
          <w:rFonts w:ascii="FangSong" w:hAnsi="FangSong" w:eastAsia="FangSong" w:cs="FangSong"/>
          <w:sz w:val="31"/>
          <w:szCs w:val="31"/>
          <w:spacing w:val="19"/>
        </w:rPr>
        <w:t>正常运行有效运行。完成上级部门和兴县县委、县政府、交办</w:t>
      </w:r>
      <w:r>
        <w:rPr>
          <w:rFonts w:ascii="FangSong" w:hAnsi="FangSong" w:eastAsia="FangSong" w:cs="FangSong"/>
          <w:sz w:val="31"/>
          <w:szCs w:val="31"/>
          <w:spacing w:val="16"/>
        </w:rPr>
        <w:t xml:space="preserve"> </w:t>
      </w:r>
      <w:r>
        <w:rPr>
          <w:rFonts w:ascii="FangSong" w:hAnsi="FangSong" w:eastAsia="FangSong" w:cs="FangSong"/>
          <w:sz w:val="31"/>
          <w:szCs w:val="31"/>
          <w:spacing w:val="4"/>
        </w:rPr>
        <w:t>的其他任务</w:t>
      </w:r>
    </w:p>
    <w:p>
      <w:pPr>
        <w:ind w:left="1557"/>
        <w:spacing w:before="168" w:line="313" w:lineRule="exact"/>
        <w:outlineLvl w:val="1"/>
        <w:rPr>
          <w:rFonts w:ascii="Microsoft YaHei" w:hAnsi="Microsoft YaHei" w:eastAsia="Microsoft YaHei" w:cs="Microsoft YaHei"/>
          <w:sz w:val="31"/>
          <w:szCs w:val="31"/>
        </w:rPr>
      </w:pPr>
      <w:bookmarkStart w:name="bookmark4" w:id="5"/>
      <w:bookmarkEnd w:id="5"/>
      <w:r>
        <w:rPr>
          <w:rFonts w:ascii="Microsoft YaHei" w:hAnsi="Microsoft YaHei" w:eastAsia="Microsoft YaHei" w:cs="Microsoft YaHei"/>
          <w:sz w:val="31"/>
          <w:szCs w:val="31"/>
          <w:spacing w:val="7"/>
          <w:position w:val="-1"/>
        </w:rPr>
        <w:t>二、机构设置情况</w:t>
      </w:r>
    </w:p>
    <w:p>
      <w:pPr>
        <w:pStyle w:val="BodyText"/>
        <w:spacing w:line="296" w:lineRule="auto"/>
        <w:rPr/>
      </w:pPr>
      <w:r/>
    </w:p>
    <w:p>
      <w:pPr>
        <w:pStyle w:val="BodyText"/>
        <w:spacing w:line="296" w:lineRule="auto"/>
        <w:rPr/>
      </w:pPr>
      <w:r/>
    </w:p>
    <w:p>
      <w:pPr>
        <w:pStyle w:val="BodyText"/>
        <w:spacing w:line="297" w:lineRule="auto"/>
        <w:rPr/>
      </w:pPr>
      <w:r/>
    </w:p>
    <w:p>
      <w:pPr>
        <w:ind w:left="140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兴县退役军人事务局机构及人员基本情况</w:t>
      </w:r>
    </w:p>
    <w:p>
      <w:pPr>
        <w:ind w:left="1403"/>
        <w:spacing w:before="171" w:line="227" w:lineRule="auto"/>
        <w:rPr>
          <w:rFonts w:ascii="FangSong" w:hAnsi="FangSong" w:eastAsia="FangSong" w:cs="FangSong"/>
          <w:sz w:val="31"/>
          <w:szCs w:val="31"/>
        </w:rPr>
      </w:pPr>
      <w:r>
        <w:rPr>
          <w:rFonts w:ascii="FangSong" w:hAnsi="FangSong" w:eastAsia="FangSong" w:cs="FangSong"/>
          <w:sz w:val="31"/>
          <w:szCs w:val="31"/>
          <w:spacing w:val="8"/>
        </w:rPr>
        <w:t>其中：财政拨款的行政单位1个，财政拨款的事业单位2个。</w:t>
      </w:r>
    </w:p>
    <w:p>
      <w:pPr>
        <w:ind w:left="920" w:right="874" w:firstLine="508"/>
        <w:spacing w:before="176" w:line="333" w:lineRule="auto"/>
        <w:jc w:val="both"/>
        <w:rPr>
          <w:rFonts w:ascii="FangSong" w:hAnsi="FangSong" w:eastAsia="FangSong" w:cs="FangSong"/>
          <w:sz w:val="31"/>
          <w:szCs w:val="31"/>
        </w:rPr>
      </w:pPr>
      <w:r>
        <w:rPr>
          <w:rFonts w:ascii="FangSong" w:hAnsi="FangSong" w:eastAsia="FangSong" w:cs="FangSong"/>
          <w:sz w:val="31"/>
          <w:szCs w:val="31"/>
          <w:spacing w:val="10"/>
        </w:rPr>
        <w:t>1.机构设置：兴县退役军人事务局是全额拨</w:t>
      </w:r>
      <w:r>
        <w:rPr>
          <w:rFonts w:ascii="FangSong" w:hAnsi="FangSong" w:eastAsia="FangSong" w:cs="FangSong"/>
          <w:sz w:val="31"/>
          <w:szCs w:val="31"/>
          <w:spacing w:val="9"/>
        </w:rPr>
        <w:t>款行政单位，</w:t>
      </w:r>
      <w:r>
        <w:rPr>
          <w:rFonts w:ascii="FangSong" w:hAnsi="FangSong" w:eastAsia="FangSong" w:cs="FangSong"/>
          <w:sz w:val="31"/>
          <w:szCs w:val="31"/>
          <w:spacing w:val="-83"/>
        </w:rPr>
        <w:t xml:space="preserve"> </w:t>
      </w:r>
      <w:r>
        <w:rPr>
          <w:rFonts w:ascii="FangSong" w:hAnsi="FangSong" w:eastAsia="FangSong" w:cs="FangSong"/>
          <w:sz w:val="31"/>
          <w:szCs w:val="31"/>
          <w:spacing w:val="9"/>
        </w:rPr>
        <w:t>内</w:t>
      </w:r>
      <w:r>
        <w:rPr>
          <w:rFonts w:ascii="FangSong" w:hAnsi="FangSong" w:eastAsia="FangSong" w:cs="FangSong"/>
          <w:sz w:val="31"/>
          <w:szCs w:val="31"/>
        </w:rPr>
        <w:t xml:space="preserve"> </w:t>
      </w:r>
      <w:r>
        <w:rPr>
          <w:rFonts w:ascii="FangSong" w:hAnsi="FangSong" w:eastAsia="FangSong" w:cs="FangSong"/>
          <w:sz w:val="31"/>
          <w:szCs w:val="31"/>
          <w:spacing w:val="17"/>
        </w:rPr>
        <w:t>设综合办公室（规划财务）</w:t>
      </w:r>
      <w:r>
        <w:rPr>
          <w:rFonts w:ascii="FangSong" w:hAnsi="FangSong" w:eastAsia="FangSong" w:cs="FangSong"/>
          <w:sz w:val="31"/>
          <w:szCs w:val="31"/>
          <w:spacing w:val="-78"/>
        </w:rPr>
        <w:t xml:space="preserve"> </w:t>
      </w:r>
      <w:r>
        <w:rPr>
          <w:rFonts w:ascii="FangSong" w:hAnsi="FangSong" w:eastAsia="FangSong" w:cs="FangSong"/>
          <w:sz w:val="31"/>
          <w:szCs w:val="31"/>
          <w:spacing w:val="17"/>
        </w:rPr>
        <w:t>、移交安置与就业创业股、</w:t>
      </w:r>
      <w:r>
        <w:rPr>
          <w:rFonts w:ascii="FangSong" w:hAnsi="FangSong" w:eastAsia="FangSong" w:cs="FangSong"/>
          <w:sz w:val="31"/>
          <w:szCs w:val="31"/>
          <w:spacing w:val="16"/>
        </w:rPr>
        <w:t>拥军优</w:t>
      </w:r>
      <w:r>
        <w:rPr>
          <w:rFonts w:ascii="FangSong" w:hAnsi="FangSong" w:eastAsia="FangSong" w:cs="FangSong"/>
          <w:sz w:val="31"/>
          <w:szCs w:val="31"/>
        </w:rPr>
        <w:t xml:space="preserve"> </w:t>
      </w:r>
      <w:r>
        <w:rPr>
          <w:rFonts w:ascii="FangSong" w:hAnsi="FangSong" w:eastAsia="FangSong" w:cs="FangSong"/>
          <w:sz w:val="31"/>
          <w:szCs w:val="31"/>
          <w:spacing w:val="7"/>
        </w:rPr>
        <w:t>抚股和军休褒扬纪念股、4个职能科室。</w:t>
      </w:r>
    </w:p>
    <w:p>
      <w:pPr>
        <w:ind w:left="961" w:right="875" w:hanging="34"/>
        <w:spacing w:before="3" w:line="334" w:lineRule="auto"/>
        <w:rPr>
          <w:rFonts w:ascii="FangSong" w:hAnsi="FangSong" w:eastAsia="FangSong" w:cs="FangSong"/>
          <w:sz w:val="31"/>
          <w:szCs w:val="31"/>
        </w:rPr>
      </w:pPr>
      <w:r>
        <w:rPr>
          <w:rFonts w:ascii="FangSong" w:hAnsi="FangSong" w:eastAsia="FangSong" w:cs="FangSong"/>
          <w:sz w:val="31"/>
          <w:szCs w:val="31"/>
          <w:spacing w:val="13"/>
        </w:rPr>
        <w:t>下属2个财政全额拨款事业单位：兴县晋绥解放区烈士陵园事务</w:t>
      </w:r>
      <w:r>
        <w:rPr>
          <w:rFonts w:ascii="FangSong" w:hAnsi="FangSong" w:eastAsia="FangSong" w:cs="FangSong"/>
          <w:sz w:val="31"/>
          <w:szCs w:val="31"/>
          <w:spacing w:val="7"/>
        </w:rPr>
        <w:t xml:space="preserve"> </w:t>
      </w:r>
      <w:r>
        <w:rPr>
          <w:rFonts w:ascii="FangSong" w:hAnsi="FangSong" w:eastAsia="FangSong" w:cs="FangSong"/>
          <w:sz w:val="31"/>
          <w:szCs w:val="31"/>
          <w:spacing w:val="4"/>
        </w:rPr>
        <w:t>中心、兴县退役军人服务中心。</w:t>
      </w:r>
    </w:p>
    <w:p>
      <w:pPr>
        <w:ind w:left="926" w:right="875" w:firstLine="481"/>
        <w:spacing w:before="2" w:line="329" w:lineRule="auto"/>
        <w:rPr>
          <w:rFonts w:ascii="FangSong" w:hAnsi="FangSong" w:eastAsia="FangSong" w:cs="FangSong"/>
          <w:sz w:val="31"/>
          <w:szCs w:val="31"/>
        </w:rPr>
      </w:pPr>
      <w:r>
        <w:rPr>
          <w:rFonts w:ascii="FangSong" w:hAnsi="FangSong" w:eastAsia="FangSong" w:cs="FangSong"/>
          <w:sz w:val="31"/>
          <w:szCs w:val="31"/>
          <w:spacing w:val="13"/>
        </w:rPr>
        <w:t>2.人员情况：兴县退役军人事务局核定行</w:t>
      </w:r>
      <w:r>
        <w:rPr>
          <w:rFonts w:ascii="FangSong" w:hAnsi="FangSong" w:eastAsia="FangSong" w:cs="FangSong"/>
          <w:sz w:val="31"/>
          <w:szCs w:val="31"/>
          <w:spacing w:val="12"/>
        </w:rPr>
        <w:t>政编制6人，在职4</w:t>
      </w:r>
      <w:r>
        <w:rPr>
          <w:rFonts w:ascii="FangSong" w:hAnsi="FangSong" w:eastAsia="FangSong" w:cs="FangSong"/>
          <w:sz w:val="31"/>
          <w:szCs w:val="31"/>
        </w:rPr>
        <w:t xml:space="preserve"> </w:t>
      </w:r>
      <w:r>
        <w:rPr>
          <w:rFonts w:ascii="FangSong" w:hAnsi="FangSong" w:eastAsia="FangSong" w:cs="FangSong"/>
          <w:sz w:val="31"/>
          <w:szCs w:val="31"/>
          <w:spacing w:val="7"/>
        </w:rPr>
        <w:t>人；核定事业编制20人，在职14人，缺配8人。</w:t>
      </w:r>
    </w:p>
    <w:p>
      <w:pPr>
        <w:spacing w:line="329" w:lineRule="auto"/>
        <w:sectPr>
          <w:footerReference w:type="default" r:id="rId3"/>
          <w:pgSz w:w="11900" w:h="16840"/>
          <w:pgMar w:top="642" w:right="600" w:bottom="340" w:left="60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3867"/>
        <w:spacing w:before="99" w:line="237" w:lineRule="exact"/>
        <w:outlineLvl w:val="0"/>
        <w:rPr>
          <w:rFonts w:ascii="Microsoft YaHei" w:hAnsi="Microsoft YaHei" w:eastAsia="Microsoft YaHei" w:cs="Microsoft YaHei"/>
          <w:sz w:val="23"/>
          <w:szCs w:val="23"/>
        </w:rPr>
      </w:pPr>
      <w:bookmarkStart w:name="bookmark30"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63"/>
        <w:gridCol w:w="524"/>
        <w:gridCol w:w="1617"/>
        <w:gridCol w:w="2156"/>
        <w:gridCol w:w="524"/>
        <w:gridCol w:w="156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部门名称：兴县退役军人事务局</w:t>
            </w:r>
          </w:p>
        </w:tc>
        <w:tc>
          <w:tcPr>
            <w:tcW w:w="2156" w:type="dxa"/>
            <w:vAlign w:val="top"/>
            <w:tcBorders>
              <w:top w:val="single" w:color="FFFFFF" w:sz="6" w:space="0"/>
              <w:left w:val="single" w:color="FFFFFF" w:sz="2" w:space="0"/>
              <w:right w:val="single" w:color="FFFFFF" w:sz="2" w:space="0"/>
            </w:tcBorders>
          </w:tcPr>
          <w:p>
            <w:pPr>
              <w:pStyle w:val="TableText"/>
              <w:ind w:left="16"/>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65" w:type="dxa"/>
            <w:vAlign w:val="top"/>
            <w:tcBorders>
              <w:top w:val="single" w:color="FFFFFF" w:sz="6" w:space="0"/>
              <w:left w:val="single" w:color="FFFFFF" w:sz="2" w:space="0"/>
              <w:right w:val="single" w:color="FFFFFF" w:sz="2" w:space="0"/>
            </w:tcBorders>
          </w:tcPr>
          <w:p>
            <w:pPr>
              <w:pStyle w:val="TableText"/>
              <w:ind w:left="274"/>
              <w:spacing w:before="124" w:line="219" w:lineRule="auto"/>
              <w:rPr/>
            </w:pPr>
            <w:r>
              <w:rPr>
                <w:color w:val="212529"/>
                <w:spacing w:val="-2"/>
              </w:rPr>
              <w:t>金额单位：万元</w:t>
            </w:r>
          </w:p>
        </w:tc>
      </w:tr>
      <w:tr>
        <w:trPr>
          <w:trHeight w:val="434" w:hRule="atLeast"/>
        </w:trPr>
        <w:tc>
          <w:tcPr>
            <w:tcW w:w="4304" w:type="dxa"/>
            <w:vAlign w:val="top"/>
            <w:gridSpan w:val="3"/>
          </w:tcPr>
          <w:p>
            <w:pPr>
              <w:ind w:left="1961"/>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163" w:type="dxa"/>
            <w:vAlign w:val="top"/>
          </w:tcPr>
          <w:p>
            <w:pPr>
              <w:ind w:left="88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6"/>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617" w:type="dxa"/>
            <w:vAlign w:val="top"/>
          </w:tcPr>
          <w:p>
            <w:pPr>
              <w:ind w:left="611"/>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156" w:type="dxa"/>
            <w:vAlign w:val="top"/>
          </w:tcPr>
          <w:p>
            <w:pPr>
              <w:ind w:left="885"/>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65" w:type="dxa"/>
            <w:vAlign w:val="top"/>
          </w:tcPr>
          <w:p>
            <w:pPr>
              <w:ind w:left="589"/>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163" w:type="dxa"/>
            <w:vAlign w:val="top"/>
          </w:tcPr>
          <w:p>
            <w:pPr>
              <w:ind w:left="88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617" w:type="dxa"/>
            <w:vAlign w:val="top"/>
          </w:tcPr>
          <w:p>
            <w:pPr>
              <w:ind w:left="763"/>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156" w:type="dxa"/>
            <w:vAlign w:val="top"/>
          </w:tcPr>
          <w:p>
            <w:pPr>
              <w:ind w:left="885"/>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65" w:type="dxa"/>
            <w:vAlign w:val="top"/>
          </w:tcPr>
          <w:p>
            <w:pPr>
              <w:ind w:left="729"/>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163" w:type="dxa"/>
            <w:vAlign w:val="top"/>
          </w:tcPr>
          <w:p>
            <w:pPr>
              <w:pStyle w:val="TableText"/>
              <w:ind w:left="7" w:right="167" w:firstLine="2"/>
              <w:spacing w:before="24" w:line="205" w:lineRule="auto"/>
              <w:rPr/>
            </w:pPr>
            <w:r>
              <w:rPr>
                <w:color w:val="212529"/>
                <w:spacing w:val="-1"/>
              </w:rPr>
              <w:t>一、一般公共预算财政拨</w:t>
            </w:r>
            <w:r>
              <w:rPr>
                <w:color w:val="212529"/>
              </w:rPr>
              <w:t xml:space="preserve"> </w:t>
            </w:r>
            <w:r>
              <w:rPr>
                <w:color w:val="212529"/>
                <w:spacing w:val="-2"/>
              </w:rPr>
              <w:t>款收入</w:t>
            </w:r>
          </w:p>
        </w:tc>
        <w:tc>
          <w:tcPr>
            <w:tcW w:w="524" w:type="dxa"/>
            <w:vAlign w:val="top"/>
          </w:tcPr>
          <w:p>
            <w:pPr>
              <w:pStyle w:val="TableText"/>
              <w:ind w:left="216"/>
              <w:spacing w:before="129"/>
              <w:rPr/>
            </w:pPr>
            <w:r>
              <w:rPr>
                <w:color w:val="212529"/>
              </w:rPr>
              <w:t>1</w:t>
            </w:r>
          </w:p>
        </w:tc>
        <w:tc>
          <w:tcPr>
            <w:tcW w:w="1617" w:type="dxa"/>
            <w:vAlign w:val="top"/>
          </w:tcPr>
          <w:p>
            <w:pPr>
              <w:pStyle w:val="TableText"/>
              <w:ind w:right="26"/>
              <w:spacing w:before="129" w:line="238" w:lineRule="auto"/>
              <w:jc w:val="right"/>
              <w:rPr/>
            </w:pPr>
            <w:r>
              <w:rPr>
                <w:color w:val="212529"/>
                <w:spacing w:val="-2"/>
              </w:rPr>
              <w:t>3506.62</w:t>
            </w:r>
          </w:p>
        </w:tc>
        <w:tc>
          <w:tcPr>
            <w:tcW w:w="2156" w:type="dxa"/>
            <w:vAlign w:val="top"/>
          </w:tcPr>
          <w:p>
            <w:pPr>
              <w:pStyle w:val="TableText"/>
              <w:ind w:left="11"/>
              <w:spacing w:before="128" w:line="219" w:lineRule="auto"/>
              <w:rPr/>
            </w:pPr>
            <w:r>
              <w:rPr>
                <w:color w:val="212529"/>
                <w:spacing w:val="-1"/>
              </w:rPr>
              <w:t>一、一般公共服务支出</w:t>
            </w:r>
          </w:p>
        </w:tc>
        <w:tc>
          <w:tcPr>
            <w:tcW w:w="524" w:type="dxa"/>
            <w:vAlign w:val="top"/>
          </w:tcPr>
          <w:p>
            <w:pPr>
              <w:pStyle w:val="TableText"/>
              <w:ind w:left="170"/>
              <w:spacing w:before="128" w:line="239" w:lineRule="auto"/>
              <w:rPr/>
            </w:pPr>
            <w:r>
              <w:rPr>
                <w:color w:val="212529"/>
                <w:spacing w:val="-3"/>
              </w:rPr>
              <w:t>32</w:t>
            </w:r>
          </w:p>
        </w:tc>
        <w:tc>
          <w:tcPr>
            <w:tcW w:w="1565" w:type="dxa"/>
            <w:vAlign w:val="top"/>
          </w:tcPr>
          <w:p>
            <w:pPr>
              <w:pStyle w:val="TableText"/>
              <w:ind w:right="26"/>
              <w:spacing w:before="129" w:line="238" w:lineRule="auto"/>
              <w:jc w:val="right"/>
              <w:rPr/>
            </w:pPr>
            <w:r>
              <w:rPr>
                <w:color w:val="212529"/>
                <w:spacing w:val="-2"/>
              </w:rPr>
              <w:t>6.94</w:t>
            </w:r>
          </w:p>
        </w:tc>
      </w:tr>
      <w:tr>
        <w:trPr>
          <w:trHeight w:val="434" w:hRule="atLeast"/>
        </w:trPr>
        <w:tc>
          <w:tcPr>
            <w:tcW w:w="2163" w:type="dxa"/>
            <w:vAlign w:val="top"/>
          </w:tcPr>
          <w:p>
            <w:pPr>
              <w:pStyle w:val="TableText"/>
              <w:ind w:left="8" w:right="167" w:firstLine="1"/>
              <w:spacing w:before="24" w:line="205" w:lineRule="auto"/>
              <w:rPr/>
            </w:pPr>
            <w:r>
              <w:rPr>
                <w:color w:val="212529"/>
                <w:spacing w:val="-1"/>
              </w:rPr>
              <w:t>二、政府性基金预算财政</w:t>
            </w:r>
            <w:r>
              <w:rPr>
                <w:color w:val="212529"/>
              </w:rPr>
              <w:t xml:space="preserve"> </w:t>
            </w:r>
            <w:r>
              <w:rPr>
                <w:color w:val="212529"/>
                <w:spacing w:val="-2"/>
              </w:rPr>
              <w:t>拨款收入</w:t>
            </w:r>
          </w:p>
        </w:tc>
        <w:tc>
          <w:tcPr>
            <w:tcW w:w="524" w:type="dxa"/>
            <w:vAlign w:val="top"/>
          </w:tcPr>
          <w:p>
            <w:pPr>
              <w:pStyle w:val="TableText"/>
              <w:ind w:left="204"/>
              <w:spacing w:before="130"/>
              <w:rPr/>
            </w:pPr>
            <w:r>
              <w:rPr>
                <w:color w:val="212529"/>
              </w:rPr>
              <w:t>2</w:t>
            </w:r>
          </w:p>
        </w:tc>
        <w:tc>
          <w:tcPr>
            <w:tcW w:w="1617" w:type="dxa"/>
            <w:vAlign w:val="top"/>
          </w:tcPr>
          <w:p>
            <w:pPr>
              <w:rPr>
                <w:rFonts w:ascii="Arial"/>
                <w:sz w:val="21"/>
              </w:rPr>
            </w:pPr>
            <w:r/>
          </w:p>
        </w:tc>
        <w:tc>
          <w:tcPr>
            <w:tcW w:w="2156" w:type="dxa"/>
            <w:vAlign w:val="top"/>
          </w:tcPr>
          <w:p>
            <w:pPr>
              <w:pStyle w:val="TableText"/>
              <w:ind w:left="11"/>
              <w:spacing w:before="130" w:line="219" w:lineRule="auto"/>
              <w:rPr/>
            </w:pPr>
            <w:r>
              <w:rPr>
                <w:color w:val="212529"/>
                <w:spacing w:val="-2"/>
              </w:rPr>
              <w:t>二、外交支出</w:t>
            </w:r>
          </w:p>
        </w:tc>
        <w:tc>
          <w:tcPr>
            <w:tcW w:w="524" w:type="dxa"/>
            <w:vAlign w:val="top"/>
          </w:tcPr>
          <w:p>
            <w:pPr>
              <w:pStyle w:val="TableText"/>
              <w:ind w:left="170"/>
              <w:spacing w:before="129" w:line="239" w:lineRule="auto"/>
              <w:rPr/>
            </w:pPr>
            <w:r>
              <w:rPr>
                <w:color w:val="212529"/>
                <w:spacing w:val="-3"/>
              </w:rPr>
              <w:t>33</w:t>
            </w:r>
          </w:p>
        </w:tc>
        <w:tc>
          <w:tcPr>
            <w:tcW w:w="1565" w:type="dxa"/>
            <w:vAlign w:val="top"/>
          </w:tcPr>
          <w:p>
            <w:pPr>
              <w:rPr>
                <w:rFonts w:ascii="Arial"/>
                <w:sz w:val="21"/>
              </w:rPr>
            </w:pPr>
            <w:r/>
          </w:p>
        </w:tc>
      </w:tr>
      <w:tr>
        <w:trPr>
          <w:trHeight w:val="434" w:hRule="atLeast"/>
        </w:trPr>
        <w:tc>
          <w:tcPr>
            <w:tcW w:w="2163" w:type="dxa"/>
            <w:vAlign w:val="top"/>
          </w:tcPr>
          <w:p>
            <w:pPr>
              <w:pStyle w:val="TableText"/>
              <w:ind w:left="7" w:right="167" w:hanging="1"/>
              <w:spacing w:before="26" w:line="204" w:lineRule="auto"/>
              <w:rPr/>
            </w:pPr>
            <w:r>
              <w:rPr>
                <w:color w:val="212529"/>
                <w:spacing w:val="-1"/>
              </w:rPr>
              <w:t>三、国有资本经营预算财</w:t>
            </w:r>
            <w:r>
              <w:rPr>
                <w:color w:val="212529"/>
                <w:spacing w:val="3"/>
              </w:rPr>
              <w:t xml:space="preserve"> </w:t>
            </w:r>
            <w:r>
              <w:rPr>
                <w:color w:val="212529"/>
                <w:spacing w:val="-2"/>
              </w:rPr>
              <w:t>政拨款收入</w:t>
            </w:r>
          </w:p>
        </w:tc>
        <w:tc>
          <w:tcPr>
            <w:tcW w:w="524" w:type="dxa"/>
            <w:vAlign w:val="top"/>
          </w:tcPr>
          <w:p>
            <w:pPr>
              <w:pStyle w:val="TableText"/>
              <w:ind w:left="206"/>
              <w:spacing w:before="130" w:line="239" w:lineRule="auto"/>
              <w:rPr/>
            </w:pPr>
            <w:r>
              <w:rPr>
                <w:color w:val="212529"/>
              </w:rPr>
              <w:t>3</w:t>
            </w:r>
          </w:p>
        </w:tc>
        <w:tc>
          <w:tcPr>
            <w:tcW w:w="1617" w:type="dxa"/>
            <w:vAlign w:val="top"/>
          </w:tcPr>
          <w:p>
            <w:pPr>
              <w:rPr>
                <w:rFonts w:ascii="Arial"/>
                <w:sz w:val="21"/>
              </w:rPr>
            </w:pPr>
            <w:r/>
          </w:p>
        </w:tc>
        <w:tc>
          <w:tcPr>
            <w:tcW w:w="2156" w:type="dxa"/>
            <w:vAlign w:val="top"/>
          </w:tcPr>
          <w:p>
            <w:pPr>
              <w:pStyle w:val="TableText"/>
              <w:ind w:left="8"/>
              <w:spacing w:before="131" w:line="219" w:lineRule="auto"/>
              <w:rPr/>
            </w:pPr>
            <w:r>
              <w:rPr>
                <w:color w:val="212529"/>
                <w:spacing w:val="-1"/>
              </w:rPr>
              <w:t>三、国防支出</w:t>
            </w:r>
          </w:p>
        </w:tc>
        <w:tc>
          <w:tcPr>
            <w:tcW w:w="524" w:type="dxa"/>
            <w:vAlign w:val="top"/>
          </w:tcPr>
          <w:p>
            <w:pPr>
              <w:pStyle w:val="TableText"/>
              <w:ind w:left="170"/>
              <w:spacing w:before="130" w:line="239" w:lineRule="auto"/>
              <w:rPr/>
            </w:pPr>
            <w:r>
              <w:rPr>
                <w:color w:val="212529"/>
                <w:spacing w:val="-3"/>
              </w:rPr>
              <w:t>34</w:t>
            </w:r>
          </w:p>
        </w:tc>
        <w:tc>
          <w:tcPr>
            <w:tcW w:w="1565" w:type="dxa"/>
            <w:vAlign w:val="top"/>
          </w:tcPr>
          <w:p>
            <w:pPr>
              <w:pStyle w:val="TableText"/>
              <w:ind w:right="25"/>
              <w:spacing w:before="131" w:line="238" w:lineRule="auto"/>
              <w:jc w:val="right"/>
              <w:rPr/>
            </w:pPr>
            <w:r>
              <w:rPr>
                <w:color w:val="212529"/>
                <w:spacing w:val="-3"/>
              </w:rPr>
              <w:t>155.00</w:t>
            </w:r>
          </w:p>
        </w:tc>
      </w:tr>
      <w:tr>
        <w:trPr>
          <w:trHeight w:val="434" w:hRule="atLeast"/>
        </w:trPr>
        <w:tc>
          <w:tcPr>
            <w:tcW w:w="216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202"/>
              <w:spacing w:before="132"/>
              <w:rPr/>
            </w:pPr>
            <w:r>
              <w:rPr>
                <w:color w:val="212529"/>
              </w:rPr>
              <w:t>4</w:t>
            </w:r>
          </w:p>
        </w:tc>
        <w:tc>
          <w:tcPr>
            <w:tcW w:w="1617" w:type="dxa"/>
            <w:vAlign w:val="top"/>
          </w:tcPr>
          <w:p>
            <w:pPr>
              <w:rPr>
                <w:rFonts w:ascii="Arial"/>
                <w:sz w:val="21"/>
              </w:rPr>
            </w:pPr>
            <w:r/>
          </w:p>
        </w:tc>
        <w:tc>
          <w:tcPr>
            <w:tcW w:w="2156" w:type="dxa"/>
            <w:vAlign w:val="top"/>
          </w:tcPr>
          <w:p>
            <w:pPr>
              <w:pStyle w:val="TableText"/>
              <w:ind w:left="25"/>
              <w:spacing w:before="131" w:line="219" w:lineRule="auto"/>
              <w:rPr/>
            </w:pPr>
            <w:r>
              <w:rPr>
                <w:color w:val="212529"/>
                <w:spacing w:val="-3"/>
              </w:rPr>
              <w:t>四、公共安全支出</w:t>
            </w:r>
          </w:p>
        </w:tc>
        <w:tc>
          <w:tcPr>
            <w:tcW w:w="524" w:type="dxa"/>
            <w:vAlign w:val="top"/>
          </w:tcPr>
          <w:p>
            <w:pPr>
              <w:pStyle w:val="TableText"/>
              <w:ind w:left="170"/>
              <w:spacing w:before="131" w:line="239" w:lineRule="auto"/>
              <w:rPr/>
            </w:pPr>
            <w:r>
              <w:rPr>
                <w:color w:val="212529"/>
                <w:spacing w:val="-3"/>
              </w:rPr>
              <w:t>35</w:t>
            </w:r>
          </w:p>
        </w:tc>
        <w:tc>
          <w:tcPr>
            <w:tcW w:w="1565" w:type="dxa"/>
            <w:vAlign w:val="top"/>
          </w:tcPr>
          <w:p>
            <w:pPr>
              <w:rPr>
                <w:rFonts w:ascii="Arial"/>
                <w:sz w:val="21"/>
              </w:rPr>
            </w:pPr>
            <w:r/>
          </w:p>
        </w:tc>
      </w:tr>
      <w:tr>
        <w:trPr>
          <w:trHeight w:val="434" w:hRule="atLeast"/>
        </w:trPr>
        <w:tc>
          <w:tcPr>
            <w:tcW w:w="216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6"/>
              <w:spacing w:before="132" w:line="239" w:lineRule="auto"/>
              <w:rPr/>
            </w:pPr>
            <w:r>
              <w:rPr>
                <w:color w:val="212529"/>
              </w:rPr>
              <w:t>5</w:t>
            </w:r>
          </w:p>
        </w:tc>
        <w:tc>
          <w:tcPr>
            <w:tcW w:w="1617" w:type="dxa"/>
            <w:vAlign w:val="top"/>
          </w:tcPr>
          <w:p>
            <w:pPr>
              <w:rPr>
                <w:rFonts w:ascii="Arial"/>
                <w:sz w:val="21"/>
              </w:rPr>
            </w:pPr>
            <w:r/>
          </w:p>
        </w:tc>
        <w:tc>
          <w:tcPr>
            <w:tcW w:w="2156" w:type="dxa"/>
            <w:vAlign w:val="top"/>
          </w:tcPr>
          <w:p>
            <w:pPr>
              <w:pStyle w:val="TableText"/>
              <w:ind w:left="11"/>
              <w:spacing w:before="132" w:line="219" w:lineRule="auto"/>
              <w:rPr/>
            </w:pPr>
            <w:r>
              <w:rPr>
                <w:color w:val="212529"/>
                <w:spacing w:val="-2"/>
              </w:rPr>
              <w:t>五、教育支出</w:t>
            </w:r>
          </w:p>
        </w:tc>
        <w:tc>
          <w:tcPr>
            <w:tcW w:w="524" w:type="dxa"/>
            <w:vAlign w:val="top"/>
          </w:tcPr>
          <w:p>
            <w:pPr>
              <w:pStyle w:val="TableText"/>
              <w:ind w:left="170"/>
              <w:spacing w:before="132" w:line="239" w:lineRule="auto"/>
              <w:rPr/>
            </w:pPr>
            <w:r>
              <w:rPr>
                <w:color w:val="212529"/>
                <w:spacing w:val="-3"/>
              </w:rPr>
              <w:t>36</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4"/>
              <w:spacing w:before="133" w:line="239" w:lineRule="auto"/>
              <w:rPr/>
            </w:pPr>
            <w:r>
              <w:rPr>
                <w:color w:val="212529"/>
              </w:rPr>
              <w:t>6</w:t>
            </w:r>
          </w:p>
        </w:tc>
        <w:tc>
          <w:tcPr>
            <w:tcW w:w="1617" w:type="dxa"/>
            <w:vAlign w:val="top"/>
          </w:tcPr>
          <w:p>
            <w:pPr>
              <w:rPr>
                <w:rFonts w:ascii="Arial"/>
                <w:sz w:val="21"/>
              </w:rPr>
            </w:pPr>
            <w:r/>
          </w:p>
        </w:tc>
        <w:tc>
          <w:tcPr>
            <w:tcW w:w="2156" w:type="dxa"/>
            <w:vAlign w:val="top"/>
          </w:tcPr>
          <w:p>
            <w:pPr>
              <w:pStyle w:val="TableText"/>
              <w:ind w:left="8"/>
              <w:spacing w:before="133" w:line="218" w:lineRule="auto"/>
              <w:rPr/>
            </w:pPr>
            <w:r>
              <w:rPr>
                <w:color w:val="212529"/>
                <w:spacing w:val="-1"/>
              </w:rPr>
              <w:t>六、科学技术支出</w:t>
            </w:r>
          </w:p>
        </w:tc>
        <w:tc>
          <w:tcPr>
            <w:tcW w:w="524" w:type="dxa"/>
            <w:vAlign w:val="top"/>
          </w:tcPr>
          <w:p>
            <w:pPr>
              <w:pStyle w:val="TableText"/>
              <w:ind w:left="170"/>
              <w:spacing w:before="133" w:line="239" w:lineRule="auto"/>
              <w:rPr/>
            </w:pPr>
            <w:r>
              <w:rPr>
                <w:color w:val="212529"/>
                <w:spacing w:val="-3"/>
              </w:rPr>
              <w:t>37</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7"/>
              <w:spacing w:before="134" w:line="239" w:lineRule="auto"/>
              <w:rPr/>
            </w:pPr>
            <w:r>
              <w:rPr>
                <w:color w:val="212529"/>
              </w:rPr>
              <w:t>7</w:t>
            </w:r>
          </w:p>
        </w:tc>
        <w:tc>
          <w:tcPr>
            <w:tcW w:w="1617" w:type="dxa"/>
            <w:vAlign w:val="top"/>
          </w:tcPr>
          <w:p>
            <w:pPr>
              <w:rPr>
                <w:rFonts w:ascii="Arial"/>
                <w:sz w:val="21"/>
              </w:rPr>
            </w:pPr>
            <w:r/>
          </w:p>
        </w:tc>
        <w:tc>
          <w:tcPr>
            <w:tcW w:w="2156" w:type="dxa"/>
            <w:vAlign w:val="top"/>
          </w:tcPr>
          <w:p>
            <w:pPr>
              <w:pStyle w:val="TableText"/>
              <w:ind w:left="8" w:right="159"/>
              <w:spacing w:before="30" w:line="202" w:lineRule="auto"/>
              <w:rPr/>
            </w:pPr>
            <w:r>
              <w:rPr>
                <w:color w:val="212529"/>
                <w:spacing w:val="-1"/>
              </w:rPr>
              <w:t>七、文化旅游体育与传媒</w:t>
            </w:r>
            <w:r>
              <w:rPr>
                <w:color w:val="212529"/>
                <w:spacing w:val="2"/>
              </w:rPr>
              <w:t xml:space="preserve"> </w:t>
            </w:r>
            <w:r>
              <w:rPr>
                <w:color w:val="212529"/>
                <w:spacing w:val="-2"/>
              </w:rPr>
              <w:t>支出</w:t>
            </w:r>
          </w:p>
        </w:tc>
        <w:tc>
          <w:tcPr>
            <w:tcW w:w="524" w:type="dxa"/>
            <w:vAlign w:val="top"/>
          </w:tcPr>
          <w:p>
            <w:pPr>
              <w:pStyle w:val="TableText"/>
              <w:ind w:left="170"/>
              <w:spacing w:before="134" w:line="239" w:lineRule="auto"/>
              <w:rPr/>
            </w:pPr>
            <w:r>
              <w:rPr>
                <w:color w:val="212529"/>
                <w:spacing w:val="-3"/>
              </w:rPr>
              <w:t>38</w:t>
            </w:r>
          </w:p>
        </w:tc>
        <w:tc>
          <w:tcPr>
            <w:tcW w:w="1565" w:type="dxa"/>
            <w:vAlign w:val="top"/>
          </w:tcPr>
          <w:p>
            <w:pPr>
              <w:rPr>
                <w:rFonts w:ascii="Arial"/>
                <w:sz w:val="21"/>
              </w:rPr>
            </w:pPr>
            <w:r/>
          </w:p>
        </w:tc>
      </w:tr>
      <w:tr>
        <w:trPr>
          <w:trHeight w:val="434" w:hRule="atLeast"/>
        </w:trPr>
        <w:tc>
          <w:tcPr>
            <w:tcW w:w="216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3"/>
              <w:spacing w:before="135" w:line="239" w:lineRule="auto"/>
              <w:rPr/>
            </w:pPr>
            <w:r>
              <w:rPr>
                <w:color w:val="212529"/>
              </w:rPr>
              <w:t>8</w:t>
            </w:r>
          </w:p>
        </w:tc>
        <w:tc>
          <w:tcPr>
            <w:tcW w:w="1617" w:type="dxa"/>
            <w:vAlign w:val="top"/>
          </w:tcPr>
          <w:p>
            <w:pPr>
              <w:pStyle w:val="TableText"/>
              <w:ind w:right="26"/>
              <w:spacing w:before="136" w:line="238" w:lineRule="auto"/>
              <w:jc w:val="right"/>
              <w:rPr/>
            </w:pPr>
            <w:r>
              <w:rPr>
                <w:color w:val="212529"/>
                <w:spacing w:val="-2"/>
              </w:rPr>
              <w:t>89.09</w:t>
            </w:r>
          </w:p>
        </w:tc>
        <w:tc>
          <w:tcPr>
            <w:tcW w:w="2156" w:type="dxa"/>
            <w:vAlign w:val="top"/>
          </w:tcPr>
          <w:p>
            <w:pPr>
              <w:pStyle w:val="TableText"/>
              <w:ind w:left="11"/>
              <w:spacing w:before="135" w:line="218" w:lineRule="auto"/>
              <w:rPr/>
            </w:pPr>
            <w:r>
              <w:rPr>
                <w:color w:val="212529"/>
                <w:spacing w:val="-1"/>
              </w:rPr>
              <w:t>八、社会保障和就业支出</w:t>
            </w:r>
          </w:p>
        </w:tc>
        <w:tc>
          <w:tcPr>
            <w:tcW w:w="524" w:type="dxa"/>
            <w:vAlign w:val="top"/>
          </w:tcPr>
          <w:p>
            <w:pPr>
              <w:pStyle w:val="TableText"/>
              <w:ind w:left="170"/>
              <w:spacing w:before="135" w:line="239" w:lineRule="auto"/>
              <w:rPr/>
            </w:pPr>
            <w:r>
              <w:rPr>
                <w:color w:val="212529"/>
                <w:spacing w:val="-3"/>
              </w:rPr>
              <w:t>39</w:t>
            </w:r>
          </w:p>
        </w:tc>
        <w:tc>
          <w:tcPr>
            <w:tcW w:w="1565" w:type="dxa"/>
            <w:vAlign w:val="top"/>
          </w:tcPr>
          <w:p>
            <w:pPr>
              <w:pStyle w:val="TableText"/>
              <w:ind w:right="27"/>
              <w:spacing w:before="136" w:line="238" w:lineRule="auto"/>
              <w:jc w:val="right"/>
              <w:rPr/>
            </w:pPr>
            <w:r>
              <w:rPr>
                <w:color w:val="212529"/>
                <w:spacing w:val="-2"/>
              </w:rPr>
              <w:t>3341.40</w:t>
            </w:r>
          </w:p>
        </w:tc>
      </w:tr>
      <w:tr>
        <w:trPr>
          <w:trHeight w:val="434" w:hRule="atLeast"/>
        </w:trPr>
        <w:tc>
          <w:tcPr>
            <w:tcW w:w="2163" w:type="dxa"/>
            <w:vAlign w:val="top"/>
          </w:tcPr>
          <w:p>
            <w:pPr>
              <w:rPr>
                <w:rFonts w:ascii="Arial"/>
                <w:sz w:val="21"/>
              </w:rPr>
            </w:pPr>
            <w:r/>
          </w:p>
        </w:tc>
        <w:tc>
          <w:tcPr>
            <w:tcW w:w="524" w:type="dxa"/>
            <w:vAlign w:val="top"/>
          </w:tcPr>
          <w:p>
            <w:pPr>
              <w:pStyle w:val="TableText"/>
              <w:ind w:left="203"/>
              <w:spacing w:before="136" w:line="239" w:lineRule="auto"/>
              <w:rPr/>
            </w:pPr>
            <w:r>
              <w:rPr>
                <w:color w:val="212529"/>
              </w:rPr>
              <w:t>9</w:t>
            </w:r>
          </w:p>
        </w:tc>
        <w:tc>
          <w:tcPr>
            <w:tcW w:w="1617" w:type="dxa"/>
            <w:vAlign w:val="top"/>
          </w:tcPr>
          <w:p>
            <w:pPr>
              <w:rPr>
                <w:rFonts w:ascii="Arial"/>
                <w:sz w:val="21"/>
              </w:rPr>
            </w:pPr>
            <w:r/>
          </w:p>
        </w:tc>
        <w:tc>
          <w:tcPr>
            <w:tcW w:w="2156" w:type="dxa"/>
            <w:vAlign w:val="top"/>
          </w:tcPr>
          <w:p>
            <w:pPr>
              <w:pStyle w:val="TableText"/>
              <w:ind w:left="11"/>
              <w:spacing w:before="136" w:line="219" w:lineRule="auto"/>
              <w:rPr/>
            </w:pPr>
            <w:r>
              <w:rPr>
                <w:color w:val="212529"/>
                <w:spacing w:val="-2"/>
              </w:rPr>
              <w:t>九、卫生健康支出</w:t>
            </w:r>
          </w:p>
        </w:tc>
        <w:tc>
          <w:tcPr>
            <w:tcW w:w="524" w:type="dxa"/>
            <w:vAlign w:val="top"/>
          </w:tcPr>
          <w:p>
            <w:pPr>
              <w:pStyle w:val="TableText"/>
              <w:ind w:left="165"/>
              <w:spacing w:before="136" w:line="239" w:lineRule="auto"/>
              <w:rPr/>
            </w:pPr>
            <w:r>
              <w:rPr>
                <w:color w:val="212529"/>
                <w:spacing w:val="-2"/>
              </w:rPr>
              <w:t>40</w:t>
            </w:r>
          </w:p>
        </w:tc>
        <w:tc>
          <w:tcPr>
            <w:tcW w:w="1565" w:type="dxa"/>
            <w:vAlign w:val="top"/>
          </w:tcPr>
          <w:p>
            <w:pPr>
              <w:pStyle w:val="TableText"/>
              <w:ind w:right="26"/>
              <w:spacing w:before="137" w:line="238" w:lineRule="auto"/>
              <w:jc w:val="right"/>
              <w:rPr/>
            </w:pPr>
            <w:r>
              <w:rPr>
                <w:color w:val="212529"/>
                <w:spacing w:val="-2"/>
              </w:rPr>
              <w:t>75.80</w:t>
            </w:r>
          </w:p>
        </w:tc>
      </w:tr>
      <w:tr>
        <w:trPr>
          <w:trHeight w:val="434" w:hRule="atLeast"/>
        </w:trPr>
        <w:tc>
          <w:tcPr>
            <w:tcW w:w="2163" w:type="dxa"/>
            <w:vAlign w:val="top"/>
          </w:tcPr>
          <w:p>
            <w:pPr>
              <w:rPr>
                <w:rFonts w:ascii="Arial"/>
                <w:sz w:val="21"/>
              </w:rPr>
            </w:pPr>
            <w:r/>
          </w:p>
        </w:tc>
        <w:tc>
          <w:tcPr>
            <w:tcW w:w="524" w:type="dxa"/>
            <w:vAlign w:val="top"/>
          </w:tcPr>
          <w:p>
            <w:pPr>
              <w:pStyle w:val="TableText"/>
              <w:ind w:left="171"/>
              <w:spacing w:before="137" w:line="239" w:lineRule="auto"/>
              <w:rPr/>
            </w:pPr>
            <w:r>
              <w:rPr>
                <w:color w:val="212529"/>
                <w:spacing w:val="-6"/>
              </w:rPr>
              <w:t>10</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十、节能环保支出</w:t>
            </w:r>
          </w:p>
        </w:tc>
        <w:tc>
          <w:tcPr>
            <w:tcW w:w="524" w:type="dxa"/>
            <w:vAlign w:val="top"/>
          </w:tcPr>
          <w:p>
            <w:pPr>
              <w:pStyle w:val="TableText"/>
              <w:ind w:left="165"/>
              <w:spacing w:before="138"/>
              <w:rPr/>
            </w:pPr>
            <w:r>
              <w:rPr>
                <w:color w:val="212529"/>
                <w:spacing w:val="-2"/>
              </w:rPr>
              <w:t>41</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11</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3"/>
              </w:rPr>
              <w:t>十一、城乡社区支出</w:t>
            </w:r>
          </w:p>
        </w:tc>
        <w:tc>
          <w:tcPr>
            <w:tcW w:w="524" w:type="dxa"/>
            <w:vAlign w:val="top"/>
          </w:tcPr>
          <w:p>
            <w:pPr>
              <w:pStyle w:val="TableText"/>
              <w:ind w:left="165"/>
              <w:spacing w:before="139"/>
              <w:rPr/>
            </w:pPr>
            <w:r>
              <w:rPr>
                <w:color w:val="212529"/>
                <w:spacing w:val="-2"/>
              </w:rPr>
              <w:t>42</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12</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十二、农林水支出</w:t>
            </w:r>
          </w:p>
        </w:tc>
        <w:tc>
          <w:tcPr>
            <w:tcW w:w="524" w:type="dxa"/>
            <w:vAlign w:val="top"/>
          </w:tcPr>
          <w:p>
            <w:pPr>
              <w:pStyle w:val="TableText"/>
              <w:ind w:left="165"/>
              <w:spacing w:before="138" w:line="239" w:lineRule="auto"/>
              <w:rPr/>
            </w:pPr>
            <w:r>
              <w:rPr>
                <w:color w:val="212529"/>
                <w:spacing w:val="-2"/>
              </w:rPr>
              <w:t>43</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13</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十三、交通运输支出</w:t>
            </w:r>
          </w:p>
        </w:tc>
        <w:tc>
          <w:tcPr>
            <w:tcW w:w="524" w:type="dxa"/>
            <w:vAlign w:val="top"/>
          </w:tcPr>
          <w:p>
            <w:pPr>
              <w:pStyle w:val="TableText"/>
              <w:ind w:left="165"/>
              <w:spacing w:before="139"/>
              <w:rPr/>
            </w:pPr>
            <w:r>
              <w:rPr>
                <w:color w:val="212529"/>
                <w:spacing w:val="-2"/>
              </w:rPr>
              <w:t>44</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9"/>
              <w:rPr/>
            </w:pPr>
            <w:r>
              <w:rPr>
                <w:color w:val="212529"/>
                <w:spacing w:val="-6"/>
              </w:rPr>
              <w:t>14</w:t>
            </w:r>
          </w:p>
        </w:tc>
        <w:tc>
          <w:tcPr>
            <w:tcW w:w="1617" w:type="dxa"/>
            <w:vAlign w:val="top"/>
          </w:tcPr>
          <w:p>
            <w:pPr>
              <w:rPr>
                <w:rFonts w:ascii="Arial"/>
                <w:sz w:val="21"/>
              </w:rPr>
            </w:pPr>
            <w:r/>
          </w:p>
        </w:tc>
        <w:tc>
          <w:tcPr>
            <w:tcW w:w="2156" w:type="dxa"/>
            <w:vAlign w:val="top"/>
          </w:tcPr>
          <w:p>
            <w:pPr>
              <w:pStyle w:val="TableText"/>
              <w:ind w:left="9" w:right="159"/>
              <w:spacing w:before="35" w:line="200" w:lineRule="auto"/>
              <w:rPr/>
            </w:pPr>
            <w:r>
              <w:rPr>
                <w:color w:val="212529"/>
                <w:spacing w:val="-1"/>
              </w:rPr>
              <w:t>十四、资源勘探工业信息</w:t>
            </w:r>
            <w:r>
              <w:rPr>
                <w:color w:val="212529"/>
                <w:spacing w:val="2"/>
              </w:rPr>
              <w:t xml:space="preserve"> </w:t>
            </w:r>
            <w:r>
              <w:rPr>
                <w:color w:val="212529"/>
                <w:spacing w:val="-2"/>
              </w:rPr>
              <w:t>等支出</w:t>
            </w:r>
          </w:p>
        </w:tc>
        <w:tc>
          <w:tcPr>
            <w:tcW w:w="524" w:type="dxa"/>
            <w:vAlign w:val="top"/>
          </w:tcPr>
          <w:p>
            <w:pPr>
              <w:pStyle w:val="TableText"/>
              <w:ind w:left="165"/>
              <w:spacing w:before="138" w:line="239" w:lineRule="auto"/>
              <w:rPr/>
            </w:pPr>
            <w:r>
              <w:rPr>
                <w:color w:val="212529"/>
                <w:spacing w:val="-2"/>
              </w:rPr>
              <w:t>45</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15</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十五、商业服务业等支出</w:t>
            </w:r>
          </w:p>
        </w:tc>
        <w:tc>
          <w:tcPr>
            <w:tcW w:w="524" w:type="dxa"/>
            <w:vAlign w:val="top"/>
          </w:tcPr>
          <w:p>
            <w:pPr>
              <w:pStyle w:val="TableText"/>
              <w:ind w:left="165"/>
              <w:spacing w:before="138" w:line="239" w:lineRule="auto"/>
              <w:rPr/>
            </w:pPr>
            <w:r>
              <w:rPr>
                <w:color w:val="212529"/>
                <w:spacing w:val="-2"/>
              </w:rPr>
              <w:t>46</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16</w:t>
            </w:r>
          </w:p>
        </w:tc>
        <w:tc>
          <w:tcPr>
            <w:tcW w:w="1617" w:type="dxa"/>
            <w:vAlign w:val="top"/>
          </w:tcPr>
          <w:p>
            <w:pPr>
              <w:rPr>
                <w:rFonts w:ascii="Arial"/>
                <w:sz w:val="21"/>
              </w:rPr>
            </w:pPr>
            <w:r/>
          </w:p>
        </w:tc>
        <w:tc>
          <w:tcPr>
            <w:tcW w:w="2156" w:type="dxa"/>
            <w:vAlign w:val="top"/>
          </w:tcPr>
          <w:p>
            <w:pPr>
              <w:pStyle w:val="TableText"/>
              <w:ind w:left="9"/>
              <w:spacing w:before="139" w:line="219" w:lineRule="auto"/>
              <w:rPr/>
            </w:pPr>
            <w:r>
              <w:rPr>
                <w:color w:val="212529"/>
                <w:spacing w:val="-1"/>
              </w:rPr>
              <w:t>十六、金融支出</w:t>
            </w:r>
          </w:p>
        </w:tc>
        <w:tc>
          <w:tcPr>
            <w:tcW w:w="524" w:type="dxa"/>
            <w:vAlign w:val="top"/>
          </w:tcPr>
          <w:p>
            <w:pPr>
              <w:pStyle w:val="TableText"/>
              <w:ind w:left="165"/>
              <w:spacing w:before="138" w:line="239" w:lineRule="auto"/>
              <w:rPr/>
            </w:pPr>
            <w:r>
              <w:rPr>
                <w:color w:val="212529"/>
                <w:spacing w:val="-2"/>
              </w:rPr>
              <w:t>47</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17</w:t>
            </w:r>
          </w:p>
        </w:tc>
        <w:tc>
          <w:tcPr>
            <w:tcW w:w="1617" w:type="dxa"/>
            <w:vAlign w:val="top"/>
          </w:tcPr>
          <w:p>
            <w:pPr>
              <w:rPr>
                <w:rFonts w:ascii="Arial"/>
                <w:sz w:val="21"/>
              </w:rPr>
            </w:pPr>
            <w:r/>
          </w:p>
        </w:tc>
        <w:tc>
          <w:tcPr>
            <w:tcW w:w="2156" w:type="dxa"/>
            <w:vAlign w:val="top"/>
          </w:tcPr>
          <w:p>
            <w:pPr>
              <w:pStyle w:val="TableText"/>
              <w:ind w:left="9"/>
              <w:spacing w:before="139" w:line="219" w:lineRule="auto"/>
              <w:rPr/>
            </w:pPr>
            <w:r>
              <w:rPr>
                <w:color w:val="212529"/>
                <w:spacing w:val="-1"/>
              </w:rPr>
              <w:t>十七、援助其他地区支出</w:t>
            </w:r>
          </w:p>
        </w:tc>
        <w:tc>
          <w:tcPr>
            <w:tcW w:w="524" w:type="dxa"/>
            <w:vAlign w:val="top"/>
          </w:tcPr>
          <w:p>
            <w:pPr>
              <w:pStyle w:val="TableText"/>
              <w:ind w:left="165"/>
              <w:spacing w:before="138" w:line="239" w:lineRule="auto"/>
              <w:rPr/>
            </w:pPr>
            <w:r>
              <w:rPr>
                <w:color w:val="212529"/>
                <w:spacing w:val="-2"/>
              </w:rPr>
              <w:t>48</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18</w:t>
            </w:r>
          </w:p>
        </w:tc>
        <w:tc>
          <w:tcPr>
            <w:tcW w:w="1617" w:type="dxa"/>
            <w:vAlign w:val="top"/>
          </w:tcPr>
          <w:p>
            <w:pPr>
              <w:rPr>
                <w:rFonts w:ascii="Arial"/>
                <w:sz w:val="21"/>
              </w:rPr>
            </w:pPr>
            <w:r/>
          </w:p>
        </w:tc>
        <w:tc>
          <w:tcPr>
            <w:tcW w:w="2156" w:type="dxa"/>
            <w:vAlign w:val="top"/>
          </w:tcPr>
          <w:p>
            <w:pPr>
              <w:pStyle w:val="TableText"/>
              <w:ind w:left="9" w:right="159"/>
              <w:spacing w:before="35" w:line="200" w:lineRule="auto"/>
              <w:rPr/>
            </w:pPr>
            <w:r>
              <w:rPr>
                <w:color w:val="212529"/>
                <w:spacing w:val="-1"/>
              </w:rPr>
              <w:t>十八、自然资源海洋气象</w:t>
            </w:r>
            <w:r>
              <w:rPr>
                <w:color w:val="212529"/>
                <w:spacing w:val="2"/>
              </w:rPr>
              <w:t xml:space="preserve"> </w:t>
            </w:r>
            <w:r>
              <w:rPr>
                <w:color w:val="212529"/>
                <w:spacing w:val="-2"/>
              </w:rPr>
              <w:t>等支出</w:t>
            </w:r>
          </w:p>
        </w:tc>
        <w:tc>
          <w:tcPr>
            <w:tcW w:w="524" w:type="dxa"/>
            <w:vAlign w:val="top"/>
          </w:tcPr>
          <w:p>
            <w:pPr>
              <w:pStyle w:val="TableText"/>
              <w:ind w:left="165"/>
              <w:spacing w:before="138" w:line="239" w:lineRule="auto"/>
              <w:rPr/>
            </w:pPr>
            <w:r>
              <w:rPr>
                <w:color w:val="212529"/>
                <w:spacing w:val="-2"/>
              </w:rPr>
              <w:t>49</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71"/>
              <w:spacing w:before="138" w:line="239" w:lineRule="auto"/>
              <w:rPr/>
            </w:pPr>
            <w:r>
              <w:rPr>
                <w:color w:val="212529"/>
                <w:spacing w:val="-6"/>
              </w:rPr>
              <w:t>19</w:t>
            </w:r>
          </w:p>
        </w:tc>
        <w:tc>
          <w:tcPr>
            <w:tcW w:w="1617" w:type="dxa"/>
            <w:vAlign w:val="top"/>
          </w:tcPr>
          <w:p>
            <w:pPr>
              <w:rPr>
                <w:rFonts w:ascii="Arial"/>
                <w:sz w:val="21"/>
              </w:rPr>
            </w:pPr>
            <w:r/>
          </w:p>
        </w:tc>
        <w:tc>
          <w:tcPr>
            <w:tcW w:w="2156" w:type="dxa"/>
            <w:vAlign w:val="top"/>
          </w:tcPr>
          <w:p>
            <w:pPr>
              <w:pStyle w:val="TableText"/>
              <w:ind w:left="9"/>
              <w:spacing w:before="138" w:line="219" w:lineRule="auto"/>
              <w:rPr/>
            </w:pPr>
            <w:r>
              <w:rPr>
                <w:color w:val="212529"/>
                <w:spacing w:val="-1"/>
              </w:rPr>
              <w:t>十九、住房保障支出</w:t>
            </w:r>
          </w:p>
        </w:tc>
        <w:tc>
          <w:tcPr>
            <w:tcW w:w="524" w:type="dxa"/>
            <w:vAlign w:val="top"/>
          </w:tcPr>
          <w:p>
            <w:pPr>
              <w:pStyle w:val="TableText"/>
              <w:ind w:left="170"/>
              <w:spacing w:before="138" w:line="239" w:lineRule="auto"/>
              <w:rPr/>
            </w:pPr>
            <w:r>
              <w:rPr>
                <w:color w:val="212529"/>
                <w:spacing w:val="-3"/>
              </w:rPr>
              <w:t>50</w:t>
            </w:r>
          </w:p>
        </w:tc>
        <w:tc>
          <w:tcPr>
            <w:tcW w:w="1565" w:type="dxa"/>
            <w:vAlign w:val="top"/>
          </w:tcPr>
          <w:p>
            <w:pPr>
              <w:pStyle w:val="TableText"/>
              <w:ind w:right="24"/>
              <w:spacing w:before="139" w:line="238" w:lineRule="auto"/>
              <w:jc w:val="right"/>
              <w:rPr/>
            </w:pPr>
            <w:r>
              <w:rPr>
                <w:color w:val="212529"/>
                <w:spacing w:val="-4"/>
              </w:rPr>
              <w:t>16.52</w:t>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8" w:line="239" w:lineRule="auto"/>
              <w:rPr/>
            </w:pPr>
            <w:r>
              <w:rPr>
                <w:color w:val="212529"/>
                <w:spacing w:val="-3"/>
              </w:rPr>
              <w:t>20</w:t>
            </w:r>
          </w:p>
        </w:tc>
        <w:tc>
          <w:tcPr>
            <w:tcW w:w="1617" w:type="dxa"/>
            <w:vAlign w:val="top"/>
          </w:tcPr>
          <w:p>
            <w:pPr>
              <w:rPr>
                <w:rFonts w:ascii="Arial"/>
                <w:sz w:val="21"/>
              </w:rPr>
            </w:pPr>
            <w:r/>
          </w:p>
        </w:tc>
        <w:tc>
          <w:tcPr>
            <w:tcW w:w="2156" w:type="dxa"/>
            <w:vAlign w:val="top"/>
          </w:tcPr>
          <w:p>
            <w:pPr>
              <w:pStyle w:val="TableText"/>
              <w:ind w:left="11"/>
              <w:spacing w:before="138" w:line="218" w:lineRule="auto"/>
              <w:rPr/>
            </w:pPr>
            <w:r>
              <w:rPr>
                <w:color w:val="212529"/>
                <w:spacing w:val="-1"/>
              </w:rPr>
              <w:t>二十、粮油物资储备支出</w:t>
            </w:r>
          </w:p>
        </w:tc>
        <w:tc>
          <w:tcPr>
            <w:tcW w:w="524" w:type="dxa"/>
            <w:vAlign w:val="top"/>
          </w:tcPr>
          <w:p>
            <w:pPr>
              <w:pStyle w:val="TableText"/>
              <w:ind w:left="170"/>
              <w:spacing w:before="138" w:line="239" w:lineRule="auto"/>
              <w:rPr/>
            </w:pPr>
            <w:r>
              <w:rPr>
                <w:color w:val="212529"/>
                <w:spacing w:val="-3"/>
              </w:rPr>
              <w:t>51</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9"/>
              <w:rPr/>
            </w:pPr>
            <w:r>
              <w:rPr>
                <w:color w:val="212529"/>
                <w:spacing w:val="-3"/>
              </w:rPr>
              <w:t>21</w:t>
            </w:r>
          </w:p>
        </w:tc>
        <w:tc>
          <w:tcPr>
            <w:tcW w:w="1617" w:type="dxa"/>
            <w:vAlign w:val="top"/>
          </w:tcPr>
          <w:p>
            <w:pPr>
              <w:rPr>
                <w:rFonts w:ascii="Arial"/>
                <w:sz w:val="21"/>
              </w:rPr>
            </w:pPr>
            <w:r/>
          </w:p>
        </w:tc>
        <w:tc>
          <w:tcPr>
            <w:tcW w:w="2156" w:type="dxa"/>
            <w:vAlign w:val="top"/>
          </w:tcPr>
          <w:p>
            <w:pPr>
              <w:pStyle w:val="TableText"/>
              <w:ind w:left="8" w:right="166" w:firstLine="2"/>
              <w:spacing w:before="35" w:line="200" w:lineRule="auto"/>
              <w:rPr/>
            </w:pPr>
            <w:r>
              <w:rPr>
                <w:color w:val="212529"/>
                <w:spacing w:val="-2"/>
              </w:rPr>
              <w:t>二十一、国有资本经营预</w:t>
            </w:r>
            <w:r>
              <w:rPr>
                <w:color w:val="212529"/>
                <w:spacing w:val="3"/>
              </w:rPr>
              <w:t xml:space="preserve"> </w:t>
            </w:r>
            <w:r>
              <w:rPr>
                <w:color w:val="212529"/>
                <w:spacing w:val="-2"/>
              </w:rPr>
              <w:t>算支出</w:t>
            </w:r>
          </w:p>
        </w:tc>
        <w:tc>
          <w:tcPr>
            <w:tcW w:w="524" w:type="dxa"/>
            <w:vAlign w:val="top"/>
          </w:tcPr>
          <w:p>
            <w:pPr>
              <w:pStyle w:val="TableText"/>
              <w:ind w:left="170"/>
              <w:spacing w:before="138" w:line="239" w:lineRule="auto"/>
              <w:rPr/>
            </w:pPr>
            <w:r>
              <w:rPr>
                <w:color w:val="212529"/>
                <w:spacing w:val="-3"/>
              </w:rPr>
              <w:t>52</w:t>
            </w:r>
          </w:p>
        </w:tc>
        <w:tc>
          <w:tcPr>
            <w:tcW w:w="1565" w:type="dxa"/>
            <w:vAlign w:val="top"/>
          </w:tcPr>
          <w:p>
            <w:pPr>
              <w:rPr>
                <w:rFonts w:ascii="Arial"/>
                <w:sz w:val="21"/>
              </w:rPr>
            </w:pPr>
            <w:r/>
          </w:p>
        </w:tc>
      </w:tr>
      <w:tr>
        <w:trPr>
          <w:trHeight w:val="435" w:hRule="atLeast"/>
        </w:trPr>
        <w:tc>
          <w:tcPr>
            <w:tcW w:w="2163" w:type="dxa"/>
            <w:vAlign w:val="top"/>
          </w:tcPr>
          <w:p>
            <w:pPr>
              <w:rPr>
                <w:rFonts w:ascii="Arial"/>
                <w:sz w:val="21"/>
              </w:rPr>
            </w:pPr>
            <w:r/>
          </w:p>
        </w:tc>
        <w:tc>
          <w:tcPr>
            <w:tcW w:w="524" w:type="dxa"/>
            <w:vAlign w:val="top"/>
          </w:tcPr>
          <w:p>
            <w:pPr>
              <w:pStyle w:val="TableText"/>
              <w:ind w:left="159"/>
              <w:spacing w:before="139"/>
              <w:rPr/>
            </w:pPr>
            <w:r>
              <w:rPr>
                <w:color w:val="212529"/>
                <w:spacing w:val="-3"/>
              </w:rPr>
              <w:t>22</w:t>
            </w:r>
          </w:p>
        </w:tc>
        <w:tc>
          <w:tcPr>
            <w:tcW w:w="1617" w:type="dxa"/>
            <w:vAlign w:val="top"/>
          </w:tcPr>
          <w:p>
            <w:pPr>
              <w:rPr>
                <w:rFonts w:ascii="Arial"/>
                <w:sz w:val="21"/>
              </w:rPr>
            </w:pPr>
            <w:r/>
          </w:p>
        </w:tc>
        <w:tc>
          <w:tcPr>
            <w:tcW w:w="2156" w:type="dxa"/>
            <w:vAlign w:val="top"/>
          </w:tcPr>
          <w:p>
            <w:pPr>
              <w:pStyle w:val="TableText"/>
              <w:ind w:left="11"/>
              <w:spacing w:before="34" w:line="215" w:lineRule="auto"/>
              <w:rPr/>
            </w:pPr>
            <w:r>
              <w:rPr>
                <w:color w:val="212529"/>
                <w:spacing w:val="-1"/>
              </w:rPr>
              <w:t>二十二、灾害防治及应急</w:t>
            </w:r>
          </w:p>
          <w:p>
            <w:pPr>
              <w:pStyle w:val="TableText"/>
              <w:ind w:left="12"/>
              <w:spacing w:line="185" w:lineRule="auto"/>
              <w:rPr/>
            </w:pPr>
            <w:r>
              <w:rPr>
                <w:color w:val="212529"/>
                <w:spacing w:val="-2"/>
              </w:rPr>
              <w:t>管理支出</w:t>
            </w:r>
          </w:p>
        </w:tc>
        <w:tc>
          <w:tcPr>
            <w:tcW w:w="524" w:type="dxa"/>
            <w:vAlign w:val="top"/>
          </w:tcPr>
          <w:p>
            <w:pPr>
              <w:pStyle w:val="TableText"/>
              <w:ind w:left="170"/>
              <w:spacing w:before="138" w:line="239" w:lineRule="auto"/>
              <w:rPr/>
            </w:pPr>
            <w:r>
              <w:rPr>
                <w:color w:val="212529"/>
                <w:spacing w:val="-3"/>
              </w:rPr>
              <w:t>53</w:t>
            </w:r>
          </w:p>
        </w:tc>
        <w:tc>
          <w:tcPr>
            <w:tcW w:w="1565" w:type="dxa"/>
            <w:vAlign w:val="top"/>
          </w:tcPr>
          <w:p>
            <w:pPr>
              <w:rPr>
                <w:rFonts w:ascii="Arial"/>
                <w:sz w:val="21"/>
              </w:rPr>
            </w:pPr>
            <w:r/>
          </w:p>
        </w:tc>
      </w:tr>
      <w:tr>
        <w:trPr>
          <w:trHeight w:val="442" w:hRule="atLeast"/>
        </w:trPr>
        <w:tc>
          <w:tcPr>
            <w:tcW w:w="2163" w:type="dxa"/>
            <w:vAlign w:val="top"/>
          </w:tcPr>
          <w:p>
            <w:pPr>
              <w:rPr>
                <w:rFonts w:ascii="Arial"/>
                <w:sz w:val="21"/>
              </w:rPr>
            </w:pPr>
            <w:r/>
          </w:p>
        </w:tc>
        <w:tc>
          <w:tcPr>
            <w:tcW w:w="524" w:type="dxa"/>
            <w:vAlign w:val="top"/>
          </w:tcPr>
          <w:p>
            <w:pPr>
              <w:pStyle w:val="TableText"/>
              <w:ind w:left="159"/>
              <w:spacing w:before="138" w:line="239" w:lineRule="auto"/>
              <w:rPr/>
            </w:pPr>
            <w:r>
              <w:rPr>
                <w:color w:val="212529"/>
                <w:spacing w:val="-3"/>
              </w:rPr>
              <w:t>23</w:t>
            </w:r>
          </w:p>
        </w:tc>
        <w:tc>
          <w:tcPr>
            <w:tcW w:w="1617" w:type="dxa"/>
            <w:vAlign w:val="top"/>
          </w:tcPr>
          <w:p>
            <w:pPr>
              <w:rPr>
                <w:rFonts w:ascii="Arial"/>
                <w:sz w:val="21"/>
              </w:rPr>
            </w:pPr>
            <w:r/>
          </w:p>
        </w:tc>
        <w:tc>
          <w:tcPr>
            <w:tcW w:w="2156" w:type="dxa"/>
            <w:vAlign w:val="top"/>
          </w:tcPr>
          <w:p>
            <w:pPr>
              <w:pStyle w:val="TableText"/>
              <w:ind w:left="11"/>
              <w:spacing w:before="139" w:line="219" w:lineRule="auto"/>
              <w:rPr/>
            </w:pPr>
            <w:r>
              <w:rPr>
                <w:color w:val="212529"/>
                <w:spacing w:val="-2"/>
              </w:rPr>
              <w:t>二十三、其他支出</w:t>
            </w:r>
          </w:p>
        </w:tc>
        <w:tc>
          <w:tcPr>
            <w:tcW w:w="524" w:type="dxa"/>
            <w:vAlign w:val="top"/>
          </w:tcPr>
          <w:p>
            <w:pPr>
              <w:pStyle w:val="TableText"/>
              <w:ind w:left="170"/>
              <w:spacing w:before="138" w:line="239" w:lineRule="auto"/>
              <w:rPr/>
            </w:pPr>
            <w:r>
              <w:rPr>
                <w:color w:val="212529"/>
                <w:spacing w:val="-3"/>
              </w:rPr>
              <w:t>54</w:t>
            </w:r>
          </w:p>
        </w:tc>
        <w:tc>
          <w:tcPr>
            <w:tcW w:w="1565" w:type="dxa"/>
            <w:vAlign w:val="top"/>
          </w:tcPr>
          <w:p>
            <w:pPr>
              <w:rPr>
                <w:rFonts w:ascii="Arial"/>
                <w:sz w:val="21"/>
              </w:rPr>
            </w:pPr>
            <w:r/>
          </w:p>
        </w:tc>
      </w:tr>
    </w:tbl>
    <w:p>
      <w:pPr>
        <w:pStyle w:val="BodyText"/>
        <w:rPr/>
      </w:pPr>
      <w:r/>
    </w:p>
    <w:p>
      <w:pPr>
        <w:sectPr>
          <w:footerReference w:type="default" r:id="rId4"/>
          <w:pgSz w:w="11900" w:h="16840"/>
          <w:pgMar w:top="642" w:right="600" w:bottom="340" w:left="600" w:header="326" w:footer="93" w:gutter="0"/>
        </w:sectPr>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63"/>
        <w:gridCol w:w="524"/>
        <w:gridCol w:w="1617"/>
        <w:gridCol w:w="2156"/>
        <w:gridCol w:w="524"/>
        <w:gridCol w:w="1565"/>
      </w:tblGrid>
      <w:tr>
        <w:trPr>
          <w:trHeight w:val="441" w:hRule="atLeast"/>
        </w:trPr>
        <w:tc>
          <w:tcPr>
            <w:tcW w:w="2163" w:type="dxa"/>
            <w:vAlign w:val="top"/>
          </w:tcPr>
          <w:p>
            <w:pPr>
              <w:rPr>
                <w:rFonts w:ascii="Arial"/>
                <w:sz w:val="21"/>
              </w:rPr>
            </w:pPr>
            <w:r/>
          </w:p>
        </w:tc>
        <w:tc>
          <w:tcPr>
            <w:tcW w:w="524" w:type="dxa"/>
            <w:vAlign w:val="top"/>
          </w:tcPr>
          <w:p>
            <w:pPr>
              <w:pStyle w:val="TableText"/>
              <w:ind w:left="159"/>
              <w:spacing w:before="116"/>
              <w:rPr/>
            </w:pPr>
            <w:r>
              <w:rPr>
                <w:color w:val="212529"/>
                <w:spacing w:val="-3"/>
              </w:rPr>
              <w:t>24</w:t>
            </w:r>
          </w:p>
        </w:tc>
        <w:tc>
          <w:tcPr>
            <w:tcW w:w="1617" w:type="dxa"/>
            <w:vAlign w:val="top"/>
          </w:tcPr>
          <w:p>
            <w:pPr>
              <w:rPr>
                <w:rFonts w:ascii="Arial"/>
                <w:sz w:val="21"/>
              </w:rPr>
            </w:pPr>
            <w:r/>
          </w:p>
        </w:tc>
        <w:tc>
          <w:tcPr>
            <w:tcW w:w="2156" w:type="dxa"/>
            <w:vAlign w:val="top"/>
          </w:tcPr>
          <w:p>
            <w:pPr>
              <w:pStyle w:val="TableText"/>
              <w:ind w:left="11"/>
              <w:spacing w:before="115" w:line="218" w:lineRule="auto"/>
              <w:rPr/>
            </w:pPr>
            <w:r>
              <w:rPr>
                <w:color w:val="212529"/>
                <w:spacing w:val="-1"/>
              </w:rPr>
              <w:t>二十四、债务还本支出</w:t>
            </w:r>
          </w:p>
        </w:tc>
        <w:tc>
          <w:tcPr>
            <w:tcW w:w="524" w:type="dxa"/>
            <w:vAlign w:val="top"/>
          </w:tcPr>
          <w:p>
            <w:pPr>
              <w:pStyle w:val="TableText"/>
              <w:ind w:left="170"/>
              <w:spacing w:before="115" w:line="239" w:lineRule="auto"/>
              <w:rPr/>
            </w:pPr>
            <w:r>
              <w:rPr>
                <w:color w:val="212529"/>
                <w:spacing w:val="-3"/>
              </w:rPr>
              <w:t>55</w:t>
            </w:r>
          </w:p>
        </w:tc>
        <w:tc>
          <w:tcPr>
            <w:tcW w:w="1565" w:type="dxa"/>
            <w:vAlign w:val="top"/>
          </w:tcPr>
          <w:p>
            <w:pPr>
              <w:rPr>
                <w:rFonts w:ascii="Arial"/>
                <w:sz w:val="21"/>
              </w:rPr>
            </w:pPr>
            <w:r/>
          </w:p>
        </w:tc>
      </w:tr>
      <w:tr>
        <w:trPr>
          <w:trHeight w:val="433" w:hRule="atLeast"/>
        </w:trPr>
        <w:tc>
          <w:tcPr>
            <w:tcW w:w="2163" w:type="dxa"/>
            <w:vAlign w:val="top"/>
          </w:tcPr>
          <w:p>
            <w:pPr>
              <w:rPr>
                <w:rFonts w:ascii="Arial"/>
                <w:sz w:val="21"/>
              </w:rPr>
            </w:pPr>
            <w:r/>
          </w:p>
        </w:tc>
        <w:tc>
          <w:tcPr>
            <w:tcW w:w="524" w:type="dxa"/>
            <w:vAlign w:val="top"/>
          </w:tcPr>
          <w:p>
            <w:pPr>
              <w:pStyle w:val="TableText"/>
              <w:ind w:left="159"/>
              <w:spacing w:before="109" w:line="239" w:lineRule="auto"/>
              <w:rPr/>
            </w:pPr>
            <w:r>
              <w:rPr>
                <w:color w:val="212529"/>
                <w:spacing w:val="-3"/>
              </w:rPr>
              <w:t>25</w:t>
            </w:r>
          </w:p>
        </w:tc>
        <w:tc>
          <w:tcPr>
            <w:tcW w:w="1617" w:type="dxa"/>
            <w:vAlign w:val="top"/>
          </w:tcPr>
          <w:p>
            <w:pPr>
              <w:rPr>
                <w:rFonts w:ascii="Arial"/>
                <w:sz w:val="21"/>
              </w:rPr>
            </w:pPr>
            <w:r/>
          </w:p>
        </w:tc>
        <w:tc>
          <w:tcPr>
            <w:tcW w:w="2156" w:type="dxa"/>
            <w:vAlign w:val="top"/>
          </w:tcPr>
          <w:p>
            <w:pPr>
              <w:pStyle w:val="TableText"/>
              <w:ind w:left="11"/>
              <w:spacing w:before="109" w:line="219" w:lineRule="auto"/>
              <w:rPr/>
            </w:pPr>
            <w:r>
              <w:rPr>
                <w:color w:val="212529"/>
                <w:spacing w:val="-1"/>
              </w:rPr>
              <w:t>二十五、债务付息支出</w:t>
            </w:r>
          </w:p>
        </w:tc>
        <w:tc>
          <w:tcPr>
            <w:tcW w:w="524" w:type="dxa"/>
            <w:vAlign w:val="top"/>
          </w:tcPr>
          <w:p>
            <w:pPr>
              <w:pStyle w:val="TableText"/>
              <w:ind w:left="170"/>
              <w:spacing w:before="109" w:line="239" w:lineRule="auto"/>
              <w:rPr/>
            </w:pPr>
            <w:r>
              <w:rPr>
                <w:color w:val="212529"/>
                <w:spacing w:val="-3"/>
              </w:rPr>
              <w:t>56</w:t>
            </w:r>
          </w:p>
        </w:tc>
        <w:tc>
          <w:tcPr>
            <w:tcW w:w="1565" w:type="dxa"/>
            <w:vAlign w:val="top"/>
          </w:tcPr>
          <w:p>
            <w:pPr>
              <w:rPr>
                <w:rFonts w:ascii="Arial"/>
                <w:sz w:val="21"/>
              </w:rPr>
            </w:pPr>
            <w:r/>
          </w:p>
        </w:tc>
      </w:tr>
      <w:tr>
        <w:trPr>
          <w:trHeight w:val="433" w:hRule="atLeast"/>
        </w:trPr>
        <w:tc>
          <w:tcPr>
            <w:tcW w:w="2163" w:type="dxa"/>
            <w:vAlign w:val="top"/>
          </w:tcPr>
          <w:p>
            <w:pPr>
              <w:rPr>
                <w:rFonts w:ascii="Arial"/>
                <w:sz w:val="21"/>
              </w:rPr>
            </w:pPr>
            <w:r/>
          </w:p>
        </w:tc>
        <w:tc>
          <w:tcPr>
            <w:tcW w:w="524" w:type="dxa"/>
            <w:vAlign w:val="top"/>
          </w:tcPr>
          <w:p>
            <w:pPr>
              <w:pStyle w:val="TableText"/>
              <w:ind w:left="159"/>
              <w:spacing w:before="111" w:line="239" w:lineRule="auto"/>
              <w:rPr/>
            </w:pPr>
            <w:r>
              <w:rPr>
                <w:color w:val="212529"/>
                <w:spacing w:val="-3"/>
              </w:rPr>
              <w:t>26</w:t>
            </w:r>
          </w:p>
        </w:tc>
        <w:tc>
          <w:tcPr>
            <w:tcW w:w="1617" w:type="dxa"/>
            <w:vAlign w:val="top"/>
          </w:tcPr>
          <w:p>
            <w:pPr>
              <w:rPr>
                <w:rFonts w:ascii="Arial"/>
                <w:sz w:val="21"/>
              </w:rPr>
            </w:pPr>
            <w:r/>
          </w:p>
        </w:tc>
        <w:tc>
          <w:tcPr>
            <w:tcW w:w="2156" w:type="dxa"/>
            <w:vAlign w:val="top"/>
          </w:tcPr>
          <w:p>
            <w:pPr>
              <w:pStyle w:val="TableText"/>
              <w:ind w:left="8" w:right="159" w:firstLine="2"/>
              <w:spacing w:before="7" w:line="213" w:lineRule="auto"/>
              <w:rPr/>
            </w:pPr>
            <w:r>
              <w:rPr>
                <w:color w:val="212529"/>
                <w:spacing w:val="-1"/>
              </w:rPr>
              <w:t>二十六、抗疫特别国债安</w:t>
            </w:r>
            <w:r>
              <w:rPr>
                <w:color w:val="212529"/>
              </w:rPr>
              <w:t xml:space="preserve"> </w:t>
            </w:r>
            <w:r>
              <w:rPr>
                <w:color w:val="212529"/>
                <w:spacing w:val="-2"/>
              </w:rPr>
              <w:t>排的支出</w:t>
            </w:r>
          </w:p>
        </w:tc>
        <w:tc>
          <w:tcPr>
            <w:tcW w:w="524" w:type="dxa"/>
            <w:vAlign w:val="top"/>
          </w:tcPr>
          <w:p>
            <w:pPr>
              <w:pStyle w:val="TableText"/>
              <w:ind w:left="170"/>
              <w:spacing w:before="111" w:line="239" w:lineRule="auto"/>
              <w:rPr/>
            </w:pPr>
            <w:r>
              <w:rPr>
                <w:color w:val="212529"/>
                <w:spacing w:val="-3"/>
              </w:rPr>
              <w:t>57</w:t>
            </w:r>
          </w:p>
        </w:tc>
        <w:tc>
          <w:tcPr>
            <w:tcW w:w="1565" w:type="dxa"/>
            <w:vAlign w:val="top"/>
          </w:tcPr>
          <w:p>
            <w:pPr>
              <w:rPr>
                <w:rFonts w:ascii="Arial"/>
                <w:sz w:val="21"/>
              </w:rPr>
            </w:pPr>
            <w:r/>
          </w:p>
        </w:tc>
      </w:tr>
      <w:tr>
        <w:trPr>
          <w:trHeight w:val="433" w:hRule="atLeast"/>
        </w:trPr>
        <w:tc>
          <w:tcPr>
            <w:tcW w:w="2163" w:type="dxa"/>
            <w:vAlign w:val="top"/>
          </w:tcPr>
          <w:p>
            <w:pPr>
              <w:ind w:left="526"/>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9"/>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617" w:type="dxa"/>
            <w:vAlign w:val="top"/>
          </w:tcPr>
          <w:p>
            <w:pPr>
              <w:ind w:left="954"/>
              <w:spacing w:before="135" w:line="184" w:lineRule="auto"/>
              <w:rPr>
                <w:rFonts w:ascii="Arial" w:hAnsi="Arial" w:eastAsia="Arial" w:cs="Arial"/>
                <w:sz w:val="15"/>
                <w:szCs w:val="15"/>
              </w:rPr>
            </w:pPr>
            <w:r>
              <w:rPr>
                <w:rFonts w:ascii="Arial" w:hAnsi="Arial" w:eastAsia="Arial" w:cs="Arial"/>
                <w:sz w:val="15"/>
                <w:szCs w:val="15"/>
                <w:color w:val="212529"/>
                <w:spacing w:val="2"/>
              </w:rPr>
              <w:t>3595.</w:t>
            </w:r>
            <w:r>
              <w:rPr>
                <w:rFonts w:ascii="Arial" w:hAnsi="Arial" w:eastAsia="Arial" w:cs="Arial"/>
                <w:sz w:val="15"/>
                <w:szCs w:val="15"/>
                <w:color w:val="212529"/>
                <w:spacing w:val="9"/>
              </w:rPr>
              <w:t xml:space="preserve"> </w:t>
            </w:r>
            <w:r>
              <w:rPr>
                <w:rFonts w:ascii="Arial" w:hAnsi="Arial" w:eastAsia="Arial" w:cs="Arial"/>
                <w:sz w:val="15"/>
                <w:szCs w:val="15"/>
                <w:color w:val="212529"/>
                <w:spacing w:val="2"/>
              </w:rPr>
              <w:t>71</w:t>
            </w:r>
          </w:p>
        </w:tc>
        <w:tc>
          <w:tcPr>
            <w:tcW w:w="2156" w:type="dxa"/>
            <w:vAlign w:val="top"/>
          </w:tcPr>
          <w:p>
            <w:pPr>
              <w:ind w:left="528"/>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70"/>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65" w:type="dxa"/>
            <w:vAlign w:val="top"/>
          </w:tcPr>
          <w:p>
            <w:pPr>
              <w:ind w:left="901"/>
              <w:spacing w:before="136" w:line="161" w:lineRule="auto"/>
              <w:rPr>
                <w:rFonts w:ascii="Arial" w:hAnsi="Arial" w:eastAsia="Arial" w:cs="Arial"/>
                <w:sz w:val="17"/>
                <w:szCs w:val="17"/>
              </w:rPr>
            </w:pPr>
            <w:r>
              <w:rPr>
                <w:rFonts w:ascii="Arial" w:hAnsi="Arial" w:eastAsia="Arial" w:cs="Arial"/>
                <w:sz w:val="17"/>
                <w:szCs w:val="17"/>
                <w:color w:val="212529"/>
              </w:rPr>
              <w:t>3595.66</w:t>
            </w:r>
          </w:p>
        </w:tc>
      </w:tr>
      <w:tr>
        <w:trPr>
          <w:trHeight w:val="433" w:hRule="atLeast"/>
        </w:trPr>
        <w:tc>
          <w:tcPr>
            <w:tcW w:w="2163" w:type="dxa"/>
            <w:vAlign w:val="top"/>
          </w:tcPr>
          <w:p>
            <w:pPr>
              <w:pStyle w:val="TableText"/>
              <w:ind w:left="7" w:right="167" w:firstLine="1"/>
              <w:spacing w:before="11" w:line="211" w:lineRule="auto"/>
              <w:rPr/>
            </w:pPr>
            <w:r>
              <w:rPr>
                <w:color w:val="212529"/>
                <w:spacing w:val="-1"/>
              </w:rPr>
              <w:t>使用非财政拨款结余（含</w:t>
            </w:r>
            <w:r>
              <w:rPr>
                <w:color w:val="212529"/>
                <w:spacing w:val="1"/>
              </w:rPr>
              <w:t xml:space="preserve"> </w:t>
            </w:r>
            <w:r>
              <w:rPr>
                <w:color w:val="212529"/>
                <w:spacing w:val="-4"/>
              </w:rPr>
              <w:t>专用结余）</w:t>
            </w:r>
          </w:p>
        </w:tc>
        <w:tc>
          <w:tcPr>
            <w:tcW w:w="524" w:type="dxa"/>
            <w:vAlign w:val="top"/>
          </w:tcPr>
          <w:p>
            <w:pPr>
              <w:pStyle w:val="TableText"/>
              <w:ind w:left="159"/>
              <w:spacing w:before="115" w:line="239" w:lineRule="auto"/>
              <w:rPr/>
            </w:pPr>
            <w:r>
              <w:rPr>
                <w:color w:val="212529"/>
                <w:spacing w:val="-3"/>
              </w:rPr>
              <w:t>28</w:t>
            </w:r>
          </w:p>
        </w:tc>
        <w:tc>
          <w:tcPr>
            <w:tcW w:w="1617" w:type="dxa"/>
            <w:vAlign w:val="top"/>
          </w:tcPr>
          <w:p>
            <w:pPr>
              <w:rPr>
                <w:rFonts w:ascii="Arial"/>
                <w:sz w:val="21"/>
              </w:rPr>
            </w:pPr>
            <w:r/>
          </w:p>
        </w:tc>
        <w:tc>
          <w:tcPr>
            <w:tcW w:w="2156" w:type="dxa"/>
            <w:vAlign w:val="top"/>
          </w:tcPr>
          <w:p>
            <w:pPr>
              <w:pStyle w:val="TableText"/>
              <w:ind w:left="14"/>
              <w:spacing w:before="116" w:line="219" w:lineRule="auto"/>
              <w:rPr/>
            </w:pPr>
            <w:r>
              <w:rPr>
                <w:color w:val="212529"/>
                <w:spacing w:val="-3"/>
              </w:rPr>
              <w:t>结余分配</w:t>
            </w:r>
          </w:p>
        </w:tc>
        <w:tc>
          <w:tcPr>
            <w:tcW w:w="524" w:type="dxa"/>
            <w:vAlign w:val="top"/>
          </w:tcPr>
          <w:p>
            <w:pPr>
              <w:pStyle w:val="TableText"/>
              <w:ind w:left="170"/>
              <w:spacing w:before="115" w:line="239" w:lineRule="auto"/>
              <w:rPr/>
            </w:pPr>
            <w:r>
              <w:rPr>
                <w:color w:val="212529"/>
                <w:spacing w:val="-3"/>
              </w:rPr>
              <w:t>59</w:t>
            </w:r>
          </w:p>
        </w:tc>
        <w:tc>
          <w:tcPr>
            <w:tcW w:w="1565" w:type="dxa"/>
            <w:vAlign w:val="top"/>
          </w:tcPr>
          <w:p>
            <w:pPr>
              <w:rPr>
                <w:rFonts w:ascii="Arial"/>
                <w:sz w:val="21"/>
              </w:rPr>
            </w:pPr>
            <w:r/>
          </w:p>
        </w:tc>
      </w:tr>
      <w:tr>
        <w:trPr>
          <w:trHeight w:val="434" w:hRule="atLeast"/>
        </w:trPr>
        <w:tc>
          <w:tcPr>
            <w:tcW w:w="216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9"/>
              <w:spacing w:before="117" w:line="239" w:lineRule="auto"/>
              <w:rPr/>
            </w:pPr>
            <w:r>
              <w:rPr>
                <w:color w:val="212529"/>
                <w:spacing w:val="-3"/>
              </w:rPr>
              <w:t>29</w:t>
            </w:r>
          </w:p>
        </w:tc>
        <w:tc>
          <w:tcPr>
            <w:tcW w:w="1617" w:type="dxa"/>
            <w:vAlign w:val="top"/>
          </w:tcPr>
          <w:p>
            <w:pPr>
              <w:pStyle w:val="TableText"/>
              <w:ind w:right="25"/>
              <w:spacing w:before="118" w:line="238" w:lineRule="auto"/>
              <w:jc w:val="right"/>
              <w:rPr/>
            </w:pPr>
            <w:r>
              <w:rPr>
                <w:color w:val="212529"/>
                <w:spacing w:val="-2"/>
              </w:rPr>
              <w:t>5.27</w:t>
            </w:r>
          </w:p>
        </w:tc>
        <w:tc>
          <w:tcPr>
            <w:tcW w:w="2156" w:type="dxa"/>
            <w:vAlign w:val="top"/>
          </w:tcPr>
          <w:p>
            <w:pPr>
              <w:pStyle w:val="TableText"/>
              <w:ind w:left="9"/>
              <w:spacing w:before="117" w:line="219" w:lineRule="auto"/>
              <w:rPr/>
            </w:pPr>
            <w:r>
              <w:rPr>
                <w:color w:val="212529"/>
                <w:spacing w:val="-1"/>
              </w:rPr>
              <w:t>年末结转和结余</w:t>
            </w:r>
          </w:p>
        </w:tc>
        <w:tc>
          <w:tcPr>
            <w:tcW w:w="524" w:type="dxa"/>
            <w:vAlign w:val="top"/>
          </w:tcPr>
          <w:p>
            <w:pPr>
              <w:pStyle w:val="TableText"/>
              <w:ind w:left="168"/>
              <w:spacing w:before="117" w:line="239" w:lineRule="auto"/>
              <w:rPr/>
            </w:pPr>
            <w:r>
              <w:rPr>
                <w:color w:val="212529"/>
                <w:spacing w:val="-3"/>
              </w:rPr>
              <w:t>60</w:t>
            </w:r>
          </w:p>
        </w:tc>
        <w:tc>
          <w:tcPr>
            <w:tcW w:w="1565" w:type="dxa"/>
            <w:vAlign w:val="top"/>
          </w:tcPr>
          <w:p>
            <w:pPr>
              <w:pStyle w:val="TableText"/>
              <w:ind w:right="26"/>
              <w:spacing w:before="118" w:line="238" w:lineRule="auto"/>
              <w:jc w:val="right"/>
              <w:rPr/>
            </w:pPr>
            <w:r>
              <w:rPr>
                <w:color w:val="212529"/>
                <w:spacing w:val="-2"/>
              </w:rPr>
              <w:t>5.32</w:t>
            </w:r>
          </w:p>
        </w:tc>
      </w:tr>
      <w:tr>
        <w:trPr>
          <w:trHeight w:val="434" w:hRule="atLeast"/>
        </w:trPr>
        <w:tc>
          <w:tcPr>
            <w:tcW w:w="2163" w:type="dxa"/>
            <w:vAlign w:val="top"/>
          </w:tcPr>
          <w:p>
            <w:pPr>
              <w:rPr>
                <w:rFonts w:ascii="Arial"/>
                <w:sz w:val="21"/>
              </w:rPr>
            </w:pPr>
            <w:r/>
          </w:p>
        </w:tc>
        <w:tc>
          <w:tcPr>
            <w:tcW w:w="524" w:type="dxa"/>
            <w:vAlign w:val="top"/>
          </w:tcPr>
          <w:p>
            <w:pPr>
              <w:pStyle w:val="TableText"/>
              <w:ind w:left="161"/>
              <w:spacing w:before="118" w:line="239" w:lineRule="auto"/>
              <w:rPr/>
            </w:pPr>
            <w:r>
              <w:rPr>
                <w:color w:val="212529"/>
                <w:spacing w:val="-3"/>
              </w:rPr>
              <w:t>30</w:t>
            </w:r>
          </w:p>
        </w:tc>
        <w:tc>
          <w:tcPr>
            <w:tcW w:w="1617" w:type="dxa"/>
            <w:vAlign w:val="top"/>
          </w:tcPr>
          <w:p>
            <w:pPr>
              <w:rPr>
                <w:rFonts w:ascii="Arial"/>
                <w:sz w:val="21"/>
              </w:rPr>
            </w:pPr>
            <w:r/>
          </w:p>
        </w:tc>
        <w:tc>
          <w:tcPr>
            <w:tcW w:w="2156" w:type="dxa"/>
            <w:vAlign w:val="top"/>
          </w:tcPr>
          <w:p>
            <w:pPr>
              <w:rPr>
                <w:rFonts w:ascii="Arial"/>
                <w:sz w:val="21"/>
              </w:rPr>
            </w:pPr>
            <w:r/>
          </w:p>
        </w:tc>
        <w:tc>
          <w:tcPr>
            <w:tcW w:w="524" w:type="dxa"/>
            <w:vAlign w:val="top"/>
          </w:tcPr>
          <w:p>
            <w:pPr>
              <w:pStyle w:val="TableText"/>
              <w:ind w:left="168"/>
              <w:spacing w:before="118" w:line="239" w:lineRule="auto"/>
              <w:rPr/>
            </w:pPr>
            <w:r>
              <w:rPr>
                <w:color w:val="212529"/>
                <w:spacing w:val="-3"/>
              </w:rPr>
              <w:t>61</w:t>
            </w:r>
          </w:p>
        </w:tc>
        <w:tc>
          <w:tcPr>
            <w:tcW w:w="1565" w:type="dxa"/>
            <w:vAlign w:val="top"/>
          </w:tcPr>
          <w:p>
            <w:pPr>
              <w:rPr>
                <w:rFonts w:ascii="Arial"/>
                <w:sz w:val="21"/>
              </w:rPr>
            </w:pPr>
            <w:r/>
          </w:p>
        </w:tc>
      </w:tr>
      <w:tr>
        <w:trPr>
          <w:trHeight w:val="434" w:hRule="atLeast"/>
        </w:trPr>
        <w:tc>
          <w:tcPr>
            <w:tcW w:w="2163" w:type="dxa"/>
            <w:vAlign w:val="top"/>
          </w:tcPr>
          <w:p>
            <w:pPr>
              <w:ind w:left="89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1"/>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617" w:type="dxa"/>
            <w:vAlign w:val="top"/>
          </w:tcPr>
          <w:p>
            <w:pPr>
              <w:ind w:left="954"/>
              <w:spacing w:before="142" w:line="161" w:lineRule="auto"/>
              <w:rPr>
                <w:rFonts w:ascii="Arial" w:hAnsi="Arial" w:eastAsia="Arial" w:cs="Arial"/>
                <w:sz w:val="17"/>
                <w:szCs w:val="17"/>
              </w:rPr>
            </w:pPr>
            <w:r>
              <w:rPr>
                <w:rFonts w:ascii="Arial" w:hAnsi="Arial" w:eastAsia="Arial" w:cs="Arial"/>
                <w:sz w:val="17"/>
                <w:szCs w:val="17"/>
                <w:color w:val="212529"/>
              </w:rPr>
              <w:t>3600.98</w:t>
            </w:r>
          </w:p>
        </w:tc>
        <w:tc>
          <w:tcPr>
            <w:tcW w:w="2156" w:type="dxa"/>
            <w:vAlign w:val="top"/>
          </w:tcPr>
          <w:p>
            <w:pPr>
              <w:ind w:left="894"/>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8"/>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65" w:type="dxa"/>
            <w:vAlign w:val="top"/>
          </w:tcPr>
          <w:p>
            <w:pPr>
              <w:ind w:left="901"/>
              <w:spacing w:before="142" w:line="161" w:lineRule="auto"/>
              <w:rPr>
                <w:rFonts w:ascii="Arial" w:hAnsi="Arial" w:eastAsia="Arial" w:cs="Arial"/>
                <w:sz w:val="17"/>
                <w:szCs w:val="17"/>
              </w:rPr>
            </w:pPr>
            <w:r>
              <w:rPr>
                <w:rFonts w:ascii="Arial" w:hAnsi="Arial" w:eastAsia="Arial" w:cs="Arial"/>
                <w:sz w:val="17"/>
                <w:szCs w:val="17"/>
                <w:color w:val="212529"/>
              </w:rPr>
              <w:t>3600.98</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5"/>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5"/>
        <w:gridCol w:w="1647"/>
        <w:gridCol w:w="1213"/>
        <w:gridCol w:w="1213"/>
        <w:gridCol w:w="629"/>
        <w:gridCol w:w="614"/>
        <w:gridCol w:w="614"/>
        <w:gridCol w:w="614"/>
        <w:gridCol w:w="98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102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7"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1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81" w:type="dxa"/>
            <w:vAlign w:val="top"/>
            <w:tcBorders>
              <w:left w:val="single" w:color="FFFFFF" w:sz="2" w:space="0"/>
              <w:right w:val="single" w:color="FFFFFF" w:sz="2" w:space="0"/>
              <w:bottom w:val="single" w:color="FFFFFF" w:sz="6" w:space="0"/>
              <w:top w:val="single" w:color="FFFFFF" w:sz="6" w:space="0"/>
            </w:tcBorders>
          </w:tcPr>
          <w:p>
            <w:pPr>
              <w:pStyle w:val="TableText"/>
              <w:ind w:right="31"/>
              <w:spacing w:before="109" w:line="220" w:lineRule="auto"/>
              <w:jc w:val="right"/>
              <w:rPr/>
            </w:pPr>
            <w:r>
              <w:rPr>
                <w:color w:val="212529"/>
                <w:spacing w:val="-2"/>
              </w:rPr>
              <w:t>公开02表</w:t>
            </w:r>
          </w:p>
        </w:tc>
      </w:tr>
      <w:tr>
        <w:trPr>
          <w:trHeight w:val="404" w:hRule="atLeast"/>
        </w:trPr>
        <w:tc>
          <w:tcPr>
            <w:tcW w:w="3885"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部门名称：兴县退役军人事务局</w:t>
            </w:r>
          </w:p>
        </w:tc>
        <w:tc>
          <w:tcPr>
            <w:tcW w:w="1842" w:type="dxa"/>
            <w:vAlign w:val="top"/>
            <w:gridSpan w:val="2"/>
            <w:tcBorders>
              <w:left w:val="single" w:color="FFFFFF" w:sz="2" w:space="0"/>
              <w:right w:val="single" w:color="FFFFFF" w:sz="2" w:space="0"/>
              <w:top w:val="single" w:color="FFFFFF" w:sz="6" w:space="0"/>
            </w:tcBorders>
          </w:tcPr>
          <w:p>
            <w:pPr>
              <w:pStyle w:val="TableText"/>
              <w:ind w:left="548"/>
              <w:spacing w:before="109" w:line="219" w:lineRule="auto"/>
              <w:rPr/>
            </w:pPr>
            <w:r>
              <w:rPr>
                <w:color w:val="212529"/>
                <w:spacing w:val="-2"/>
              </w:rPr>
              <w:t>2024年度</w:t>
            </w:r>
          </w:p>
        </w:tc>
        <w:tc>
          <w:tcPr>
            <w:tcW w:w="614" w:type="dxa"/>
            <w:vAlign w:val="top"/>
            <w:tcBorders>
              <w:left w:val="single" w:color="FFFFFF" w:sz="2" w:space="0"/>
              <w:right w:val="single" w:color="FFFFFF" w:sz="2" w:space="0"/>
              <w:top w:val="single" w:color="FFFFFF" w:sz="6" w:space="0"/>
            </w:tcBorders>
          </w:tcPr>
          <w:p>
            <w:pPr>
              <w:rPr>
                <w:rFonts w:ascii="Arial"/>
                <w:sz w:val="21"/>
              </w:rPr>
            </w:pPr>
            <w:r/>
          </w:p>
        </w:tc>
        <w:tc>
          <w:tcPr>
            <w:tcW w:w="614" w:type="dxa"/>
            <w:vAlign w:val="top"/>
            <w:tcBorders>
              <w:left w:val="single" w:color="FFFFFF" w:sz="2" w:space="0"/>
              <w:right w:val="single" w:color="FFFFFF" w:sz="2" w:space="0"/>
              <w:top w:val="single" w:color="FFFFFF" w:sz="6" w:space="0"/>
            </w:tcBorders>
          </w:tcPr>
          <w:p>
            <w:pPr>
              <w:rPr>
                <w:rFonts w:ascii="Arial"/>
                <w:sz w:val="21"/>
              </w:rPr>
            </w:pPr>
            <w:r/>
          </w:p>
        </w:tc>
        <w:tc>
          <w:tcPr>
            <w:tcW w:w="1595" w:type="dxa"/>
            <w:vAlign w:val="top"/>
            <w:gridSpan w:val="2"/>
            <w:tcBorders>
              <w:left w:val="single" w:color="FFFFFF" w:sz="2" w:space="0"/>
              <w:right w:val="single" w:color="FFFFFF" w:sz="2" w:space="0"/>
              <w:top w:val="single" w:color="FFFFFF" w:sz="6" w:space="0"/>
            </w:tcBorders>
          </w:tcPr>
          <w:p>
            <w:pPr>
              <w:pStyle w:val="TableText"/>
              <w:ind w:left="303"/>
              <w:spacing w:before="109" w:line="219" w:lineRule="auto"/>
              <w:rPr/>
            </w:pPr>
            <w:r>
              <w:rPr>
                <w:color w:val="212529"/>
                <w:spacing w:val="-2"/>
              </w:rPr>
              <w:t>金额单位：万元</w:t>
            </w:r>
          </w:p>
        </w:tc>
      </w:tr>
      <w:tr>
        <w:trPr>
          <w:trHeight w:val="419" w:hRule="atLeast"/>
        </w:trPr>
        <w:tc>
          <w:tcPr>
            <w:tcW w:w="2672" w:type="dxa"/>
            <w:vAlign w:val="top"/>
            <w:gridSpan w:val="2"/>
          </w:tcPr>
          <w:p>
            <w:pPr>
              <w:ind w:left="113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13" w:type="dxa"/>
            <w:vAlign w:val="top"/>
            <w:vMerge w:val="restart"/>
            <w:tcBorders>
              <w:bottom w:val="nil"/>
            </w:tcBorders>
          </w:tcPr>
          <w:p>
            <w:pPr>
              <w:spacing w:line="243" w:lineRule="auto"/>
              <w:rPr>
                <w:rFonts w:ascii="Arial"/>
                <w:sz w:val="21"/>
              </w:rPr>
            </w:pPr>
            <w:r/>
          </w:p>
          <w:p>
            <w:pPr>
              <w:ind w:left="42"/>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213" w:type="dxa"/>
            <w:vAlign w:val="top"/>
            <w:vMerge w:val="restart"/>
            <w:tcBorders>
              <w:bottom w:val="nil"/>
            </w:tcBorders>
          </w:tcPr>
          <w:p>
            <w:pPr>
              <w:spacing w:line="243" w:lineRule="auto"/>
              <w:rPr>
                <w:rFonts w:ascii="Arial"/>
                <w:sz w:val="21"/>
              </w:rPr>
            </w:pPr>
            <w:r/>
          </w:p>
          <w:p>
            <w:pPr>
              <w:ind w:left="45"/>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29" w:type="dxa"/>
            <w:vAlign w:val="top"/>
            <w:vMerge w:val="restart"/>
            <w:tcBorders>
              <w:bottom w:val="nil"/>
            </w:tcBorders>
          </w:tcPr>
          <w:p>
            <w:pPr>
              <w:ind w:left="22"/>
              <w:spacing w:before="21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上级补</w:t>
            </w:r>
          </w:p>
          <w:p>
            <w:pPr>
              <w:ind w:left="2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助收入</w:t>
            </w:r>
          </w:p>
        </w:tc>
        <w:tc>
          <w:tcPr>
            <w:tcW w:w="614" w:type="dxa"/>
            <w:vAlign w:val="top"/>
            <w:vMerge w:val="restart"/>
            <w:tcBorders>
              <w:bottom w:val="nil"/>
            </w:tcBorders>
          </w:tcPr>
          <w:p>
            <w:pPr>
              <w:ind w:left="19"/>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w:t>
            </w:r>
          </w:p>
          <w:p>
            <w:pPr>
              <w:ind w:left="202"/>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14" w:type="dxa"/>
            <w:vAlign w:val="top"/>
            <w:vMerge w:val="restart"/>
            <w:tcBorders>
              <w:bottom w:val="nil"/>
            </w:tcBorders>
          </w:tcPr>
          <w:p>
            <w:pPr>
              <w:ind w:left="27"/>
              <w:spacing w:before="21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w:t>
            </w:r>
          </w:p>
          <w:p>
            <w:pPr>
              <w:ind w:left="207"/>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14" w:type="dxa"/>
            <w:vAlign w:val="top"/>
            <w:vMerge w:val="restart"/>
            <w:tcBorders>
              <w:bottom w:val="nil"/>
            </w:tcBorders>
          </w:tcPr>
          <w:p>
            <w:pPr>
              <w:ind w:left="40"/>
              <w:spacing w:before="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04"/>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21"/>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06"/>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981" w:type="dxa"/>
            <w:vAlign w:val="top"/>
            <w:vMerge w:val="restart"/>
            <w:tcBorders>
              <w:bottom w:val="nil"/>
            </w:tcBorders>
          </w:tcPr>
          <w:p>
            <w:pPr>
              <w:spacing w:line="243" w:lineRule="auto"/>
              <w:rPr>
                <w:rFonts w:ascii="Arial"/>
                <w:sz w:val="21"/>
              </w:rPr>
            </w:pPr>
            <w:r/>
          </w:p>
          <w:p>
            <w:pPr>
              <w:ind w:left="10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1025" w:type="dxa"/>
            <w:vAlign w:val="top"/>
          </w:tcPr>
          <w:p>
            <w:pPr>
              <w:ind w:left="128"/>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47" w:type="dxa"/>
            <w:vAlign w:val="top"/>
          </w:tcPr>
          <w:p>
            <w:pPr>
              <w:ind w:left="434"/>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13" w:type="dxa"/>
            <w:vAlign w:val="top"/>
            <w:vMerge w:val="continue"/>
            <w:tcBorders>
              <w:top w:val="nil"/>
            </w:tcBorders>
          </w:tcPr>
          <w:p>
            <w:pPr>
              <w:rPr>
                <w:rFonts w:ascii="Arial"/>
                <w:sz w:val="21"/>
              </w:rPr>
            </w:pPr>
            <w:r/>
          </w:p>
        </w:tc>
        <w:tc>
          <w:tcPr>
            <w:tcW w:w="1213"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981" w:type="dxa"/>
            <w:vAlign w:val="top"/>
            <w:vMerge w:val="continue"/>
            <w:tcBorders>
              <w:top w:val="nil"/>
            </w:tcBorders>
          </w:tcPr>
          <w:p>
            <w:pPr>
              <w:rPr>
                <w:rFonts w:ascii="Arial"/>
                <w:sz w:val="21"/>
              </w:rPr>
            </w:pPr>
            <w:r/>
          </w:p>
        </w:tc>
      </w:tr>
      <w:tr>
        <w:trPr>
          <w:trHeight w:val="404" w:hRule="atLeast"/>
        </w:trPr>
        <w:tc>
          <w:tcPr>
            <w:tcW w:w="2672" w:type="dxa"/>
            <w:vAlign w:val="top"/>
            <w:gridSpan w:val="2"/>
          </w:tcPr>
          <w:p>
            <w:pPr>
              <w:ind w:left="113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13" w:type="dxa"/>
            <w:vAlign w:val="top"/>
          </w:tcPr>
          <w:p>
            <w:pPr>
              <w:ind w:left="55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213" w:type="dxa"/>
            <w:vAlign w:val="top"/>
          </w:tcPr>
          <w:p>
            <w:pPr>
              <w:ind w:left="542"/>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29" w:type="dxa"/>
            <w:vAlign w:val="top"/>
          </w:tcPr>
          <w:p>
            <w:pPr>
              <w:ind w:left="255"/>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614" w:type="dxa"/>
            <w:vAlign w:val="top"/>
          </w:tcPr>
          <w:p>
            <w:pPr>
              <w:ind w:left="247"/>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14" w:type="dxa"/>
            <w:vAlign w:val="top"/>
          </w:tcPr>
          <w:p>
            <w:pPr>
              <w:ind w:left="256"/>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52"/>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981" w:type="dxa"/>
            <w:vAlign w:val="top"/>
          </w:tcPr>
          <w:p>
            <w:pPr>
              <w:ind w:left="43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672" w:type="dxa"/>
            <w:vAlign w:val="top"/>
            <w:gridSpan w:val="2"/>
          </w:tcPr>
          <w:p>
            <w:pPr>
              <w:ind w:left="113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13" w:type="dxa"/>
            <w:vAlign w:val="top"/>
          </w:tcPr>
          <w:p>
            <w:pPr>
              <w:pStyle w:val="TableText"/>
              <w:ind w:right="39"/>
              <w:spacing w:before="94" w:line="281" w:lineRule="exact"/>
              <w:jc w:val="right"/>
              <w:rPr>
                <w:sz w:val="21"/>
                <w:szCs w:val="21"/>
              </w:rPr>
            </w:pPr>
            <w:r>
              <w:rPr>
                <w:sz w:val="21"/>
                <w:szCs w:val="21"/>
                <w:color w:val="212529"/>
                <w:spacing w:val="5"/>
                <w:position w:val="1"/>
              </w:rPr>
              <w:t>3595.71</w:t>
            </w:r>
          </w:p>
        </w:tc>
        <w:tc>
          <w:tcPr>
            <w:tcW w:w="1213" w:type="dxa"/>
            <w:vAlign w:val="top"/>
          </w:tcPr>
          <w:p>
            <w:pPr>
              <w:pStyle w:val="TableText"/>
              <w:ind w:right="36"/>
              <w:spacing w:before="94" w:line="281" w:lineRule="exact"/>
              <w:jc w:val="right"/>
              <w:rPr>
                <w:sz w:val="21"/>
                <w:szCs w:val="21"/>
              </w:rPr>
            </w:pPr>
            <w:r>
              <w:rPr>
                <w:sz w:val="21"/>
                <w:szCs w:val="21"/>
                <w:color w:val="212529"/>
                <w:spacing w:val="5"/>
                <w:position w:val="1"/>
              </w:rPr>
              <w:t>3506.62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32"/>
              <w:spacing w:before="94" w:line="281" w:lineRule="exact"/>
              <w:jc w:val="right"/>
              <w:rPr>
                <w:sz w:val="21"/>
                <w:szCs w:val="21"/>
              </w:rPr>
            </w:pPr>
            <w:r>
              <w:rPr>
                <w:sz w:val="21"/>
                <w:szCs w:val="21"/>
                <w:color w:val="212529"/>
                <w:spacing w:val="5"/>
                <w:position w:val="1"/>
              </w:rPr>
              <w:t>89.09</w:t>
            </w:r>
          </w:p>
        </w:tc>
      </w:tr>
      <w:tr>
        <w:trPr>
          <w:trHeight w:val="404" w:hRule="atLeast"/>
        </w:trPr>
        <w:tc>
          <w:tcPr>
            <w:tcW w:w="1025" w:type="dxa"/>
            <w:vAlign w:val="top"/>
          </w:tcPr>
          <w:p>
            <w:pPr>
              <w:pStyle w:val="TableText"/>
              <w:ind w:left="9"/>
              <w:spacing w:before="114" w:line="239" w:lineRule="auto"/>
              <w:rPr/>
            </w:pPr>
            <w:r>
              <w:rPr>
                <w:color w:val="212529"/>
                <w:spacing w:val="-3"/>
              </w:rPr>
              <w:t>201</w:t>
            </w:r>
          </w:p>
        </w:tc>
        <w:tc>
          <w:tcPr>
            <w:tcW w:w="1647" w:type="dxa"/>
            <w:vAlign w:val="top"/>
          </w:tcPr>
          <w:p>
            <w:pPr>
              <w:pStyle w:val="TableText"/>
              <w:spacing w:before="114" w:line="219" w:lineRule="auto"/>
              <w:rPr/>
            </w:pPr>
            <w:r>
              <w:rPr>
                <w:color w:val="212529"/>
                <w:spacing w:val="-2"/>
              </w:rPr>
              <w:t>一般公共服务支出</w:t>
            </w:r>
          </w:p>
        </w:tc>
        <w:tc>
          <w:tcPr>
            <w:tcW w:w="1213" w:type="dxa"/>
            <w:vAlign w:val="top"/>
          </w:tcPr>
          <w:p>
            <w:pPr>
              <w:pStyle w:val="TableText"/>
              <w:ind w:right="34"/>
              <w:spacing w:before="115" w:line="238" w:lineRule="auto"/>
              <w:jc w:val="right"/>
              <w:rPr/>
            </w:pPr>
            <w:r>
              <w:rPr>
                <w:color w:val="212529"/>
                <w:spacing w:val="-2"/>
              </w:rPr>
              <w:t>6.94</w:t>
            </w:r>
          </w:p>
        </w:tc>
        <w:tc>
          <w:tcPr>
            <w:tcW w:w="1213" w:type="dxa"/>
            <w:vAlign w:val="top"/>
          </w:tcPr>
          <w:p>
            <w:pPr>
              <w:pStyle w:val="TableText"/>
              <w:ind w:right="31"/>
              <w:spacing w:before="115" w:line="238" w:lineRule="auto"/>
              <w:jc w:val="right"/>
              <w:rPr/>
            </w:pPr>
            <w:r>
              <w:rPr>
                <w:color w:val="212529"/>
                <w:spacing w:val="-2"/>
              </w:rPr>
              <w:t>6.94</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15" w:line="239" w:lineRule="auto"/>
              <w:rPr/>
            </w:pPr>
            <w:r>
              <w:rPr>
                <w:color w:val="212529"/>
                <w:spacing w:val="-2"/>
              </w:rPr>
              <w:t>20132</w:t>
            </w:r>
          </w:p>
        </w:tc>
        <w:tc>
          <w:tcPr>
            <w:tcW w:w="1647" w:type="dxa"/>
            <w:vAlign w:val="top"/>
          </w:tcPr>
          <w:p>
            <w:pPr>
              <w:pStyle w:val="TableText"/>
              <w:spacing w:before="115" w:line="219" w:lineRule="auto"/>
              <w:rPr/>
            </w:pPr>
            <w:r>
              <w:rPr>
                <w:color w:val="212529"/>
                <w:spacing w:val="-2"/>
              </w:rPr>
              <w:t>组织事务</w:t>
            </w:r>
          </w:p>
        </w:tc>
        <w:tc>
          <w:tcPr>
            <w:tcW w:w="1213" w:type="dxa"/>
            <w:vAlign w:val="top"/>
          </w:tcPr>
          <w:p>
            <w:pPr>
              <w:pStyle w:val="TableText"/>
              <w:ind w:right="34"/>
              <w:spacing w:before="116" w:line="238" w:lineRule="auto"/>
              <w:jc w:val="right"/>
              <w:rPr/>
            </w:pPr>
            <w:r>
              <w:rPr>
                <w:color w:val="212529"/>
                <w:spacing w:val="-2"/>
              </w:rPr>
              <w:t>6.94</w:t>
            </w:r>
          </w:p>
        </w:tc>
        <w:tc>
          <w:tcPr>
            <w:tcW w:w="1213" w:type="dxa"/>
            <w:vAlign w:val="top"/>
          </w:tcPr>
          <w:p>
            <w:pPr>
              <w:pStyle w:val="TableText"/>
              <w:ind w:right="31"/>
              <w:spacing w:before="116" w:line="238" w:lineRule="auto"/>
              <w:jc w:val="right"/>
              <w:rPr/>
            </w:pPr>
            <w:r>
              <w:rPr>
                <w:color w:val="212529"/>
                <w:spacing w:val="-2"/>
              </w:rPr>
              <w:t>6.94</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16" w:line="239" w:lineRule="auto"/>
              <w:rPr/>
            </w:pPr>
            <w:r>
              <w:rPr>
                <w:color w:val="212529"/>
                <w:spacing w:val="-2"/>
              </w:rPr>
              <w:t>2013299</w:t>
            </w:r>
          </w:p>
        </w:tc>
        <w:tc>
          <w:tcPr>
            <w:tcW w:w="1647" w:type="dxa"/>
            <w:vAlign w:val="top"/>
          </w:tcPr>
          <w:p>
            <w:pPr>
              <w:pStyle w:val="TableText"/>
              <w:spacing w:before="116" w:line="219" w:lineRule="auto"/>
              <w:rPr/>
            </w:pPr>
            <w:r>
              <w:rPr>
                <w:color w:val="212529"/>
                <w:spacing w:val="-2"/>
              </w:rPr>
              <w:t>其他组织事务支出</w:t>
            </w:r>
          </w:p>
        </w:tc>
        <w:tc>
          <w:tcPr>
            <w:tcW w:w="1213" w:type="dxa"/>
            <w:vAlign w:val="top"/>
          </w:tcPr>
          <w:p>
            <w:pPr>
              <w:pStyle w:val="TableText"/>
              <w:ind w:right="34"/>
              <w:spacing w:before="117" w:line="238" w:lineRule="auto"/>
              <w:jc w:val="right"/>
              <w:rPr/>
            </w:pPr>
            <w:r>
              <w:rPr>
                <w:color w:val="212529"/>
                <w:spacing w:val="-2"/>
              </w:rPr>
              <w:t>6.94</w:t>
            </w:r>
          </w:p>
        </w:tc>
        <w:tc>
          <w:tcPr>
            <w:tcW w:w="1213" w:type="dxa"/>
            <w:vAlign w:val="top"/>
          </w:tcPr>
          <w:p>
            <w:pPr>
              <w:pStyle w:val="TableText"/>
              <w:ind w:right="31"/>
              <w:spacing w:before="117" w:line="238" w:lineRule="auto"/>
              <w:jc w:val="right"/>
              <w:rPr/>
            </w:pPr>
            <w:r>
              <w:rPr>
                <w:color w:val="212529"/>
                <w:spacing w:val="-2"/>
              </w:rPr>
              <w:t>6.94</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17" w:line="239" w:lineRule="auto"/>
              <w:rPr/>
            </w:pPr>
            <w:r>
              <w:rPr>
                <w:color w:val="212529"/>
                <w:spacing w:val="-3"/>
              </w:rPr>
              <w:t>203</w:t>
            </w:r>
          </w:p>
        </w:tc>
        <w:tc>
          <w:tcPr>
            <w:tcW w:w="1647" w:type="dxa"/>
            <w:vAlign w:val="top"/>
          </w:tcPr>
          <w:p>
            <w:pPr>
              <w:pStyle w:val="TableText"/>
              <w:ind w:left="15"/>
              <w:spacing w:before="118" w:line="219" w:lineRule="auto"/>
              <w:rPr/>
            </w:pPr>
            <w:r>
              <w:rPr>
                <w:color w:val="212529"/>
                <w:spacing w:val="-5"/>
              </w:rPr>
              <w:t>国防支出</w:t>
            </w:r>
          </w:p>
        </w:tc>
        <w:tc>
          <w:tcPr>
            <w:tcW w:w="1213" w:type="dxa"/>
            <w:vAlign w:val="top"/>
          </w:tcPr>
          <w:p>
            <w:pPr>
              <w:pStyle w:val="TableText"/>
              <w:ind w:right="33"/>
              <w:spacing w:before="118" w:line="238" w:lineRule="auto"/>
              <w:jc w:val="right"/>
              <w:rPr/>
            </w:pPr>
            <w:r>
              <w:rPr>
                <w:color w:val="212529"/>
                <w:spacing w:val="-3"/>
              </w:rPr>
              <w:t>155.00</w:t>
            </w:r>
          </w:p>
        </w:tc>
        <w:tc>
          <w:tcPr>
            <w:tcW w:w="1213" w:type="dxa"/>
            <w:vAlign w:val="top"/>
          </w:tcPr>
          <w:p>
            <w:pPr>
              <w:pStyle w:val="TableText"/>
              <w:ind w:right="32"/>
              <w:spacing w:before="118" w:line="238" w:lineRule="auto"/>
              <w:jc w:val="right"/>
              <w:rPr/>
            </w:pPr>
            <w:r>
              <w:rPr>
                <w:color w:val="212529"/>
                <w:spacing w:val="-2"/>
              </w:rPr>
              <w:t>66.00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28"/>
              <w:spacing w:before="118" w:line="238" w:lineRule="auto"/>
              <w:jc w:val="right"/>
              <w:rPr/>
            </w:pPr>
            <w:r>
              <w:rPr>
                <w:color w:val="212529"/>
                <w:spacing w:val="-2"/>
              </w:rPr>
              <w:t>89.00</w:t>
            </w:r>
          </w:p>
        </w:tc>
      </w:tr>
      <w:tr>
        <w:trPr>
          <w:trHeight w:val="405" w:hRule="atLeast"/>
        </w:trPr>
        <w:tc>
          <w:tcPr>
            <w:tcW w:w="1025" w:type="dxa"/>
            <w:vAlign w:val="top"/>
          </w:tcPr>
          <w:p>
            <w:pPr>
              <w:pStyle w:val="TableText"/>
              <w:ind w:left="9"/>
              <w:spacing w:before="117" w:line="239" w:lineRule="auto"/>
              <w:rPr/>
            </w:pPr>
            <w:r>
              <w:rPr>
                <w:color w:val="212529"/>
                <w:spacing w:val="-2"/>
              </w:rPr>
              <w:t>20399</w:t>
            </w:r>
          </w:p>
        </w:tc>
        <w:tc>
          <w:tcPr>
            <w:tcW w:w="1647" w:type="dxa"/>
            <w:vAlign w:val="top"/>
          </w:tcPr>
          <w:p>
            <w:pPr>
              <w:pStyle w:val="TableText"/>
              <w:spacing w:before="118" w:line="219" w:lineRule="auto"/>
              <w:rPr/>
            </w:pPr>
            <w:r>
              <w:rPr>
                <w:color w:val="212529"/>
                <w:spacing w:val="-2"/>
              </w:rPr>
              <w:t>其他国防支出</w:t>
            </w:r>
          </w:p>
        </w:tc>
        <w:tc>
          <w:tcPr>
            <w:tcW w:w="1213" w:type="dxa"/>
            <w:vAlign w:val="top"/>
          </w:tcPr>
          <w:p>
            <w:pPr>
              <w:pStyle w:val="TableText"/>
              <w:ind w:right="33"/>
              <w:spacing w:before="118" w:line="238" w:lineRule="auto"/>
              <w:jc w:val="right"/>
              <w:rPr/>
            </w:pPr>
            <w:r>
              <w:rPr>
                <w:color w:val="212529"/>
                <w:spacing w:val="-3"/>
              </w:rPr>
              <w:t>155.00</w:t>
            </w:r>
          </w:p>
        </w:tc>
        <w:tc>
          <w:tcPr>
            <w:tcW w:w="1213" w:type="dxa"/>
            <w:vAlign w:val="top"/>
          </w:tcPr>
          <w:p>
            <w:pPr>
              <w:pStyle w:val="TableText"/>
              <w:ind w:right="32"/>
              <w:spacing w:before="118" w:line="238" w:lineRule="auto"/>
              <w:jc w:val="right"/>
              <w:rPr/>
            </w:pPr>
            <w:r>
              <w:rPr>
                <w:color w:val="212529"/>
                <w:spacing w:val="-2"/>
              </w:rPr>
              <w:t>66.00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28"/>
              <w:spacing w:before="118" w:line="238" w:lineRule="auto"/>
              <w:jc w:val="right"/>
              <w:rPr/>
            </w:pPr>
            <w:r>
              <w:rPr>
                <w:color w:val="212529"/>
                <w:spacing w:val="-2"/>
              </w:rPr>
              <w:t>89.00</w:t>
            </w:r>
          </w:p>
        </w:tc>
      </w:tr>
      <w:tr>
        <w:trPr>
          <w:trHeight w:val="405" w:hRule="atLeast"/>
        </w:trPr>
        <w:tc>
          <w:tcPr>
            <w:tcW w:w="1025" w:type="dxa"/>
            <w:vAlign w:val="top"/>
          </w:tcPr>
          <w:p>
            <w:pPr>
              <w:pStyle w:val="TableText"/>
              <w:ind w:left="9"/>
              <w:spacing w:before="117" w:line="239" w:lineRule="auto"/>
              <w:rPr/>
            </w:pPr>
            <w:r>
              <w:rPr>
                <w:color w:val="212529"/>
                <w:spacing w:val="-2"/>
              </w:rPr>
              <w:t>2039999</w:t>
            </w:r>
          </w:p>
        </w:tc>
        <w:tc>
          <w:tcPr>
            <w:tcW w:w="1647" w:type="dxa"/>
            <w:vAlign w:val="top"/>
          </w:tcPr>
          <w:p>
            <w:pPr>
              <w:pStyle w:val="TableText"/>
              <w:spacing w:before="118" w:line="219" w:lineRule="auto"/>
              <w:rPr/>
            </w:pPr>
            <w:r>
              <w:rPr>
                <w:color w:val="212529"/>
                <w:spacing w:val="-2"/>
              </w:rPr>
              <w:t>其他国防支出</w:t>
            </w:r>
          </w:p>
        </w:tc>
        <w:tc>
          <w:tcPr>
            <w:tcW w:w="1213" w:type="dxa"/>
            <w:vAlign w:val="top"/>
          </w:tcPr>
          <w:p>
            <w:pPr>
              <w:pStyle w:val="TableText"/>
              <w:ind w:right="33"/>
              <w:spacing w:before="118" w:line="238" w:lineRule="auto"/>
              <w:jc w:val="right"/>
              <w:rPr/>
            </w:pPr>
            <w:r>
              <w:rPr>
                <w:color w:val="212529"/>
                <w:spacing w:val="-3"/>
              </w:rPr>
              <w:t>155.00</w:t>
            </w:r>
          </w:p>
        </w:tc>
        <w:tc>
          <w:tcPr>
            <w:tcW w:w="1213" w:type="dxa"/>
            <w:vAlign w:val="top"/>
          </w:tcPr>
          <w:p>
            <w:pPr>
              <w:pStyle w:val="TableText"/>
              <w:ind w:right="32"/>
              <w:spacing w:before="118" w:line="238" w:lineRule="auto"/>
              <w:jc w:val="right"/>
              <w:rPr/>
            </w:pPr>
            <w:r>
              <w:rPr>
                <w:color w:val="212529"/>
                <w:spacing w:val="-2"/>
              </w:rPr>
              <w:t>66.00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28"/>
              <w:spacing w:before="118" w:line="238" w:lineRule="auto"/>
              <w:jc w:val="right"/>
              <w:rPr/>
            </w:pPr>
            <w:r>
              <w:rPr>
                <w:color w:val="212529"/>
                <w:spacing w:val="-2"/>
              </w:rPr>
              <w:t>89.00</w:t>
            </w:r>
          </w:p>
        </w:tc>
      </w:tr>
      <w:tr>
        <w:trPr>
          <w:trHeight w:val="419" w:hRule="atLeast"/>
        </w:trPr>
        <w:tc>
          <w:tcPr>
            <w:tcW w:w="1025" w:type="dxa"/>
            <w:vAlign w:val="top"/>
          </w:tcPr>
          <w:p>
            <w:pPr>
              <w:pStyle w:val="TableText"/>
              <w:ind w:left="9"/>
              <w:spacing w:before="117" w:line="239" w:lineRule="auto"/>
              <w:rPr/>
            </w:pPr>
            <w:r>
              <w:rPr>
                <w:color w:val="212529"/>
                <w:spacing w:val="-3"/>
              </w:rPr>
              <w:t>208</w:t>
            </w:r>
          </w:p>
        </w:tc>
        <w:tc>
          <w:tcPr>
            <w:tcW w:w="1647" w:type="dxa"/>
            <w:vAlign w:val="top"/>
          </w:tcPr>
          <w:p>
            <w:pPr>
              <w:pStyle w:val="TableText"/>
              <w:ind w:left="13" w:right="201" w:hanging="14"/>
              <w:spacing w:before="13" w:line="203" w:lineRule="auto"/>
              <w:rPr/>
            </w:pPr>
            <w:r>
              <w:rPr>
                <w:color w:val="212529"/>
                <w:spacing w:val="-2"/>
              </w:rPr>
              <w:t>社会保障和就业支</w:t>
            </w:r>
            <w:r>
              <w:rPr>
                <w:color w:val="212529"/>
                <w:spacing w:val="5"/>
              </w:rPr>
              <w:t xml:space="preserve"> </w:t>
            </w:r>
            <w:r>
              <w:rPr>
                <w:color w:val="212529"/>
              </w:rPr>
              <w:t>出</w:t>
            </w:r>
          </w:p>
        </w:tc>
        <w:tc>
          <w:tcPr>
            <w:tcW w:w="1213" w:type="dxa"/>
            <w:vAlign w:val="top"/>
          </w:tcPr>
          <w:p>
            <w:pPr>
              <w:pStyle w:val="TableText"/>
              <w:ind w:left="541"/>
              <w:spacing w:before="118" w:line="238" w:lineRule="auto"/>
              <w:rPr/>
            </w:pPr>
            <w:r>
              <w:rPr>
                <w:color w:val="212529"/>
                <w:spacing w:val="-2"/>
              </w:rPr>
              <w:t>3341.45</w:t>
            </w:r>
          </w:p>
        </w:tc>
        <w:tc>
          <w:tcPr>
            <w:tcW w:w="1213" w:type="dxa"/>
            <w:vAlign w:val="top"/>
          </w:tcPr>
          <w:p>
            <w:pPr>
              <w:pStyle w:val="TableText"/>
              <w:ind w:right="32"/>
              <w:spacing w:before="118" w:line="238" w:lineRule="auto"/>
              <w:jc w:val="right"/>
              <w:rPr/>
            </w:pPr>
            <w:r>
              <w:rPr>
                <w:color w:val="212529"/>
                <w:spacing w:val="-2"/>
              </w:rPr>
              <w:t>3341.36</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27"/>
              <w:spacing w:before="118" w:line="238" w:lineRule="auto"/>
              <w:jc w:val="right"/>
              <w:rPr/>
            </w:pPr>
            <w:r>
              <w:rPr>
                <w:color w:val="212529"/>
                <w:spacing w:val="-2"/>
              </w:rPr>
              <w:t>0.09</w:t>
            </w:r>
          </w:p>
        </w:tc>
      </w:tr>
      <w:tr>
        <w:trPr>
          <w:trHeight w:val="419" w:hRule="atLeast"/>
        </w:trPr>
        <w:tc>
          <w:tcPr>
            <w:tcW w:w="1025" w:type="dxa"/>
            <w:vAlign w:val="top"/>
          </w:tcPr>
          <w:p>
            <w:pPr>
              <w:pStyle w:val="TableText"/>
              <w:ind w:left="9"/>
              <w:spacing w:before="118" w:line="239" w:lineRule="auto"/>
              <w:rPr/>
            </w:pPr>
            <w:r>
              <w:rPr>
                <w:color w:val="212529"/>
                <w:spacing w:val="-2"/>
              </w:rPr>
              <w:t>20805</w:t>
            </w:r>
          </w:p>
        </w:tc>
        <w:tc>
          <w:tcPr>
            <w:tcW w:w="1647" w:type="dxa"/>
            <w:vAlign w:val="top"/>
          </w:tcPr>
          <w:p>
            <w:pPr>
              <w:pStyle w:val="TableText"/>
              <w:ind w:right="201"/>
              <w:spacing w:before="13" w:line="203" w:lineRule="auto"/>
              <w:rPr/>
            </w:pPr>
            <w:r>
              <w:rPr>
                <w:color w:val="212529"/>
                <w:spacing w:val="-2"/>
              </w:rPr>
              <w:t>行政事业单位养老</w:t>
            </w:r>
            <w:r>
              <w:rPr>
                <w:color w:val="212529"/>
                <w:spacing w:val="5"/>
              </w:rPr>
              <w:t xml:space="preserve"> </w:t>
            </w:r>
            <w:r>
              <w:rPr>
                <w:color w:val="212529"/>
                <w:spacing w:val="-3"/>
              </w:rPr>
              <w:t>支出</w:t>
            </w:r>
          </w:p>
        </w:tc>
        <w:tc>
          <w:tcPr>
            <w:tcW w:w="1213" w:type="dxa"/>
            <w:vAlign w:val="top"/>
          </w:tcPr>
          <w:p>
            <w:pPr>
              <w:pStyle w:val="TableText"/>
              <w:ind w:left="720"/>
              <w:spacing w:before="119" w:line="238" w:lineRule="auto"/>
              <w:rPr/>
            </w:pPr>
            <w:r>
              <w:rPr>
                <w:color w:val="212529"/>
                <w:spacing w:val="-2"/>
              </w:rPr>
              <w:t>24.35</w:t>
            </w:r>
          </w:p>
        </w:tc>
        <w:tc>
          <w:tcPr>
            <w:tcW w:w="1213" w:type="dxa"/>
            <w:vAlign w:val="top"/>
          </w:tcPr>
          <w:p>
            <w:pPr>
              <w:pStyle w:val="TableText"/>
              <w:ind w:right="32"/>
              <w:spacing w:before="119" w:line="238" w:lineRule="auto"/>
              <w:jc w:val="right"/>
              <w:rPr/>
            </w:pPr>
            <w:r>
              <w:rPr>
                <w:color w:val="212529"/>
                <w:spacing w:val="-2"/>
              </w:rPr>
              <w:t>24.35</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19" w:line="239" w:lineRule="auto"/>
              <w:rPr/>
            </w:pPr>
            <w:r>
              <w:rPr>
                <w:color w:val="212529"/>
                <w:spacing w:val="-2"/>
              </w:rPr>
              <w:t>2080501</w:t>
            </w:r>
          </w:p>
        </w:tc>
        <w:tc>
          <w:tcPr>
            <w:tcW w:w="1647" w:type="dxa"/>
            <w:vAlign w:val="top"/>
          </w:tcPr>
          <w:p>
            <w:pPr>
              <w:pStyle w:val="TableText"/>
              <w:spacing w:before="119" w:line="219" w:lineRule="auto"/>
              <w:rPr/>
            </w:pPr>
            <w:r>
              <w:rPr>
                <w:color w:val="212529"/>
                <w:spacing w:val="-2"/>
              </w:rPr>
              <w:t>行政单位离退休</w:t>
            </w:r>
          </w:p>
        </w:tc>
        <w:tc>
          <w:tcPr>
            <w:tcW w:w="1213" w:type="dxa"/>
            <w:vAlign w:val="top"/>
          </w:tcPr>
          <w:p>
            <w:pPr>
              <w:pStyle w:val="TableText"/>
              <w:ind w:right="34"/>
              <w:spacing w:before="120" w:line="238" w:lineRule="auto"/>
              <w:jc w:val="right"/>
              <w:rPr/>
            </w:pPr>
            <w:r>
              <w:rPr>
                <w:color w:val="212529"/>
                <w:spacing w:val="-2"/>
              </w:rPr>
              <w:t>3.96</w:t>
            </w:r>
          </w:p>
        </w:tc>
        <w:tc>
          <w:tcPr>
            <w:tcW w:w="1213" w:type="dxa"/>
            <w:vAlign w:val="top"/>
          </w:tcPr>
          <w:p>
            <w:pPr>
              <w:pStyle w:val="TableText"/>
              <w:ind w:right="31"/>
              <w:spacing w:before="120" w:line="238" w:lineRule="auto"/>
              <w:jc w:val="right"/>
              <w:rPr/>
            </w:pPr>
            <w:r>
              <w:rPr>
                <w:color w:val="212529"/>
                <w:spacing w:val="-2"/>
              </w:rPr>
              <w:t>3.96</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19" w:hRule="atLeast"/>
        </w:trPr>
        <w:tc>
          <w:tcPr>
            <w:tcW w:w="1025" w:type="dxa"/>
            <w:vAlign w:val="top"/>
          </w:tcPr>
          <w:p>
            <w:pPr>
              <w:pStyle w:val="TableText"/>
              <w:ind w:left="9"/>
              <w:spacing w:before="119" w:line="239" w:lineRule="auto"/>
              <w:rPr/>
            </w:pPr>
            <w:r>
              <w:rPr>
                <w:color w:val="212529"/>
                <w:spacing w:val="-2"/>
              </w:rPr>
              <w:t>2080505</w:t>
            </w:r>
          </w:p>
        </w:tc>
        <w:tc>
          <w:tcPr>
            <w:tcW w:w="1647" w:type="dxa"/>
            <w:vAlign w:val="top"/>
          </w:tcPr>
          <w:p>
            <w:pPr>
              <w:pStyle w:val="TableText"/>
              <w:ind w:right="201"/>
              <w:spacing w:before="15" w:line="202" w:lineRule="auto"/>
              <w:rPr/>
            </w:pPr>
            <w:r>
              <w:rPr>
                <w:color w:val="212529"/>
                <w:spacing w:val="-2"/>
              </w:rPr>
              <w:t>机关事业单位基本</w:t>
            </w:r>
            <w:r>
              <w:rPr>
                <w:color w:val="212529"/>
                <w:spacing w:val="5"/>
              </w:rPr>
              <w:t xml:space="preserve"> </w:t>
            </w:r>
            <w:r>
              <w:rPr>
                <w:color w:val="212529"/>
                <w:spacing w:val="-2"/>
              </w:rPr>
              <w:t>养老保险缴费支出</w:t>
            </w:r>
          </w:p>
        </w:tc>
        <w:tc>
          <w:tcPr>
            <w:tcW w:w="1213" w:type="dxa"/>
            <w:vAlign w:val="top"/>
          </w:tcPr>
          <w:p>
            <w:pPr>
              <w:pStyle w:val="TableText"/>
              <w:ind w:left="720"/>
              <w:spacing w:before="120" w:line="238" w:lineRule="auto"/>
              <w:rPr/>
            </w:pPr>
            <w:r>
              <w:rPr>
                <w:color w:val="212529"/>
                <w:spacing w:val="-2"/>
              </w:rPr>
              <w:t>20.39</w:t>
            </w:r>
          </w:p>
        </w:tc>
        <w:tc>
          <w:tcPr>
            <w:tcW w:w="1213" w:type="dxa"/>
            <w:vAlign w:val="top"/>
          </w:tcPr>
          <w:p>
            <w:pPr>
              <w:pStyle w:val="TableText"/>
              <w:ind w:right="32"/>
              <w:spacing w:before="120" w:line="238" w:lineRule="auto"/>
              <w:jc w:val="right"/>
              <w:rPr/>
            </w:pPr>
            <w:r>
              <w:rPr>
                <w:color w:val="212529"/>
                <w:spacing w:val="-2"/>
              </w:rPr>
              <w:t>20.39</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0" w:line="239" w:lineRule="auto"/>
              <w:rPr/>
            </w:pPr>
            <w:r>
              <w:rPr>
                <w:color w:val="212529"/>
                <w:spacing w:val="-2"/>
              </w:rPr>
              <w:t>20808</w:t>
            </w:r>
          </w:p>
        </w:tc>
        <w:tc>
          <w:tcPr>
            <w:tcW w:w="1647" w:type="dxa"/>
            <w:vAlign w:val="top"/>
          </w:tcPr>
          <w:p>
            <w:pPr>
              <w:pStyle w:val="TableText"/>
              <w:spacing w:before="120" w:line="219" w:lineRule="auto"/>
              <w:rPr/>
            </w:pPr>
            <w:r>
              <w:rPr>
                <w:color w:val="212529"/>
                <w:spacing w:val="-3"/>
              </w:rPr>
              <w:t>抚恤</w:t>
            </w:r>
          </w:p>
        </w:tc>
        <w:tc>
          <w:tcPr>
            <w:tcW w:w="1213" w:type="dxa"/>
            <w:vAlign w:val="top"/>
          </w:tcPr>
          <w:p>
            <w:pPr>
              <w:pStyle w:val="TableText"/>
              <w:ind w:left="540"/>
              <w:spacing w:before="121" w:line="238" w:lineRule="auto"/>
              <w:rPr/>
            </w:pPr>
            <w:r>
              <w:rPr>
                <w:color w:val="212529"/>
                <w:spacing w:val="-2"/>
              </w:rPr>
              <w:t>2367.72</w:t>
            </w:r>
          </w:p>
        </w:tc>
        <w:tc>
          <w:tcPr>
            <w:tcW w:w="1213" w:type="dxa"/>
            <w:vAlign w:val="top"/>
          </w:tcPr>
          <w:p>
            <w:pPr>
              <w:pStyle w:val="TableText"/>
              <w:ind w:right="32"/>
              <w:spacing w:before="121" w:line="238" w:lineRule="auto"/>
              <w:jc w:val="right"/>
              <w:rPr/>
            </w:pPr>
            <w:r>
              <w:rPr>
                <w:color w:val="212529"/>
                <w:spacing w:val="-2"/>
              </w:rPr>
              <w:t>2367.72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0" w:line="239" w:lineRule="auto"/>
              <w:rPr/>
            </w:pPr>
            <w:r>
              <w:rPr>
                <w:color w:val="212529"/>
                <w:spacing w:val="-2"/>
              </w:rPr>
              <w:t>2080801</w:t>
            </w:r>
          </w:p>
        </w:tc>
        <w:tc>
          <w:tcPr>
            <w:tcW w:w="1647" w:type="dxa"/>
            <w:vAlign w:val="top"/>
          </w:tcPr>
          <w:p>
            <w:pPr>
              <w:pStyle w:val="TableText"/>
              <w:spacing w:before="120" w:line="219" w:lineRule="auto"/>
              <w:rPr/>
            </w:pPr>
            <w:r>
              <w:rPr>
                <w:color w:val="212529"/>
                <w:spacing w:val="-2"/>
              </w:rPr>
              <w:t>死亡抚恤</w:t>
            </w:r>
          </w:p>
        </w:tc>
        <w:tc>
          <w:tcPr>
            <w:tcW w:w="1213" w:type="dxa"/>
            <w:vAlign w:val="top"/>
          </w:tcPr>
          <w:p>
            <w:pPr>
              <w:pStyle w:val="TableText"/>
              <w:ind w:left="718"/>
              <w:spacing w:before="121" w:line="238" w:lineRule="auto"/>
              <w:rPr/>
            </w:pPr>
            <w:r>
              <w:rPr>
                <w:color w:val="212529"/>
                <w:spacing w:val="-2"/>
              </w:rPr>
              <w:t>98.75</w:t>
            </w:r>
          </w:p>
        </w:tc>
        <w:tc>
          <w:tcPr>
            <w:tcW w:w="1213" w:type="dxa"/>
            <w:vAlign w:val="top"/>
          </w:tcPr>
          <w:p>
            <w:pPr>
              <w:pStyle w:val="TableText"/>
              <w:ind w:right="32"/>
              <w:spacing w:before="121" w:line="238" w:lineRule="auto"/>
              <w:jc w:val="right"/>
              <w:rPr/>
            </w:pPr>
            <w:r>
              <w:rPr>
                <w:color w:val="212529"/>
                <w:spacing w:val="-2"/>
              </w:rPr>
              <w:t>98.75</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0" w:line="239" w:lineRule="auto"/>
              <w:rPr/>
            </w:pPr>
            <w:r>
              <w:rPr>
                <w:color w:val="212529"/>
                <w:spacing w:val="-2"/>
              </w:rPr>
              <w:t>2080802</w:t>
            </w:r>
          </w:p>
        </w:tc>
        <w:tc>
          <w:tcPr>
            <w:tcW w:w="1647" w:type="dxa"/>
            <w:vAlign w:val="top"/>
          </w:tcPr>
          <w:p>
            <w:pPr>
              <w:pStyle w:val="TableText"/>
              <w:spacing w:before="120" w:line="219" w:lineRule="auto"/>
              <w:rPr/>
            </w:pPr>
            <w:r>
              <w:rPr>
                <w:color w:val="212529"/>
                <w:spacing w:val="-2"/>
              </w:rPr>
              <w:t>伤残抚恤</w:t>
            </w:r>
          </w:p>
        </w:tc>
        <w:tc>
          <w:tcPr>
            <w:tcW w:w="1213" w:type="dxa"/>
            <w:vAlign w:val="top"/>
          </w:tcPr>
          <w:p>
            <w:pPr>
              <w:pStyle w:val="TableText"/>
              <w:ind w:left="627"/>
              <w:spacing w:before="121" w:line="238" w:lineRule="auto"/>
              <w:rPr/>
            </w:pPr>
            <w:r>
              <w:rPr>
                <w:color w:val="212529"/>
                <w:spacing w:val="-1"/>
              </w:rPr>
              <w:t>488.61</w:t>
            </w:r>
          </w:p>
        </w:tc>
        <w:tc>
          <w:tcPr>
            <w:tcW w:w="1213" w:type="dxa"/>
            <w:vAlign w:val="top"/>
          </w:tcPr>
          <w:p>
            <w:pPr>
              <w:pStyle w:val="TableText"/>
              <w:ind w:right="33"/>
              <w:spacing w:before="121" w:line="238" w:lineRule="auto"/>
              <w:jc w:val="right"/>
              <w:rPr/>
            </w:pPr>
            <w:r>
              <w:rPr>
                <w:color w:val="212529"/>
                <w:spacing w:val="-1"/>
              </w:rPr>
              <w:t>488.61</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19" w:hRule="atLeast"/>
        </w:trPr>
        <w:tc>
          <w:tcPr>
            <w:tcW w:w="1025" w:type="dxa"/>
            <w:vAlign w:val="top"/>
          </w:tcPr>
          <w:p>
            <w:pPr>
              <w:pStyle w:val="TableText"/>
              <w:ind w:left="9"/>
              <w:spacing w:before="120" w:line="239" w:lineRule="auto"/>
              <w:rPr/>
            </w:pPr>
            <w:r>
              <w:rPr>
                <w:color w:val="212529"/>
                <w:spacing w:val="-2"/>
              </w:rPr>
              <w:t>2080803</w:t>
            </w:r>
          </w:p>
        </w:tc>
        <w:tc>
          <w:tcPr>
            <w:tcW w:w="1647" w:type="dxa"/>
            <w:vAlign w:val="top"/>
          </w:tcPr>
          <w:p>
            <w:pPr>
              <w:pStyle w:val="TableText"/>
              <w:ind w:right="201"/>
              <w:spacing w:before="17" w:line="201" w:lineRule="auto"/>
              <w:rPr/>
            </w:pPr>
            <w:r>
              <w:rPr>
                <w:color w:val="212529"/>
                <w:spacing w:val="-2"/>
              </w:rPr>
              <w:t>在乡复员、退伍军</w:t>
            </w:r>
            <w:r>
              <w:rPr>
                <w:color w:val="212529"/>
                <w:spacing w:val="5"/>
              </w:rPr>
              <w:t xml:space="preserve"> </w:t>
            </w:r>
            <w:r>
              <w:rPr>
                <w:color w:val="212529"/>
                <w:spacing w:val="-2"/>
              </w:rPr>
              <w:t>人生活补助</w:t>
            </w:r>
          </w:p>
        </w:tc>
        <w:tc>
          <w:tcPr>
            <w:tcW w:w="1213" w:type="dxa"/>
            <w:vAlign w:val="top"/>
          </w:tcPr>
          <w:p>
            <w:pPr>
              <w:pStyle w:val="TableText"/>
              <w:ind w:left="631"/>
              <w:spacing w:before="121" w:line="238" w:lineRule="auto"/>
              <w:rPr/>
            </w:pPr>
            <w:r>
              <w:rPr>
                <w:color w:val="212529"/>
                <w:spacing w:val="-2"/>
              </w:rPr>
              <w:t>548.63</w:t>
            </w:r>
          </w:p>
        </w:tc>
        <w:tc>
          <w:tcPr>
            <w:tcW w:w="1213" w:type="dxa"/>
            <w:vAlign w:val="top"/>
          </w:tcPr>
          <w:p>
            <w:pPr>
              <w:pStyle w:val="TableText"/>
              <w:ind w:right="32"/>
              <w:spacing w:before="121" w:line="238" w:lineRule="auto"/>
              <w:jc w:val="right"/>
              <w:rPr/>
            </w:pPr>
            <w:r>
              <w:rPr>
                <w:color w:val="212529"/>
                <w:spacing w:val="-2"/>
              </w:rPr>
              <w:t>548.63</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1" w:line="239" w:lineRule="auto"/>
              <w:rPr/>
            </w:pPr>
            <w:r>
              <w:rPr>
                <w:color w:val="212529"/>
                <w:spacing w:val="-2"/>
              </w:rPr>
              <w:t>2080805</w:t>
            </w:r>
          </w:p>
        </w:tc>
        <w:tc>
          <w:tcPr>
            <w:tcW w:w="1647" w:type="dxa"/>
            <w:vAlign w:val="top"/>
          </w:tcPr>
          <w:p>
            <w:pPr>
              <w:pStyle w:val="TableText"/>
              <w:spacing w:before="121" w:line="219" w:lineRule="auto"/>
              <w:rPr/>
            </w:pPr>
            <w:r>
              <w:rPr>
                <w:color w:val="212529"/>
                <w:spacing w:val="-2"/>
              </w:rPr>
              <w:t>义务兵优待</w:t>
            </w:r>
          </w:p>
        </w:tc>
        <w:tc>
          <w:tcPr>
            <w:tcW w:w="1213" w:type="dxa"/>
            <w:vAlign w:val="top"/>
          </w:tcPr>
          <w:p>
            <w:pPr>
              <w:pStyle w:val="TableText"/>
              <w:ind w:left="630"/>
              <w:spacing w:before="122" w:line="238" w:lineRule="auto"/>
              <w:rPr/>
            </w:pPr>
            <w:r>
              <w:rPr>
                <w:color w:val="212529"/>
                <w:spacing w:val="-2"/>
              </w:rPr>
              <w:t>243.60</w:t>
            </w:r>
          </w:p>
        </w:tc>
        <w:tc>
          <w:tcPr>
            <w:tcW w:w="1213" w:type="dxa"/>
            <w:vAlign w:val="top"/>
          </w:tcPr>
          <w:p>
            <w:pPr>
              <w:pStyle w:val="TableText"/>
              <w:ind w:right="32"/>
              <w:spacing w:before="122" w:line="238" w:lineRule="auto"/>
              <w:jc w:val="right"/>
              <w:rPr/>
            </w:pPr>
            <w:r>
              <w:rPr>
                <w:color w:val="212529"/>
                <w:spacing w:val="-2"/>
              </w:rPr>
              <w:t>243.60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19" w:hRule="atLeast"/>
        </w:trPr>
        <w:tc>
          <w:tcPr>
            <w:tcW w:w="1025" w:type="dxa"/>
            <w:vAlign w:val="top"/>
          </w:tcPr>
          <w:p>
            <w:pPr>
              <w:pStyle w:val="TableText"/>
              <w:ind w:left="9"/>
              <w:spacing w:before="121" w:line="239" w:lineRule="auto"/>
              <w:rPr/>
            </w:pPr>
            <w:r>
              <w:rPr>
                <w:color w:val="212529"/>
                <w:spacing w:val="-2"/>
              </w:rPr>
              <w:t>2080806</w:t>
            </w:r>
          </w:p>
        </w:tc>
        <w:tc>
          <w:tcPr>
            <w:tcW w:w="1647" w:type="dxa"/>
            <w:vAlign w:val="top"/>
          </w:tcPr>
          <w:p>
            <w:pPr>
              <w:pStyle w:val="TableText"/>
              <w:ind w:right="201"/>
              <w:spacing w:before="17" w:line="201" w:lineRule="auto"/>
              <w:rPr/>
            </w:pPr>
            <w:r>
              <w:rPr>
                <w:color w:val="212529"/>
                <w:spacing w:val="-2"/>
              </w:rPr>
              <w:t>农村籍退役士兵老</w:t>
            </w:r>
            <w:r>
              <w:rPr>
                <w:color w:val="212529"/>
                <w:spacing w:val="5"/>
              </w:rPr>
              <w:t xml:space="preserve"> </w:t>
            </w:r>
            <w:r>
              <w:rPr>
                <w:color w:val="212529"/>
                <w:spacing w:val="-2"/>
              </w:rPr>
              <w:t>年生活补助</w:t>
            </w:r>
          </w:p>
        </w:tc>
        <w:tc>
          <w:tcPr>
            <w:tcW w:w="1213" w:type="dxa"/>
            <w:vAlign w:val="top"/>
          </w:tcPr>
          <w:p>
            <w:pPr>
              <w:pStyle w:val="TableText"/>
              <w:ind w:left="630"/>
              <w:spacing w:before="122" w:line="238" w:lineRule="auto"/>
              <w:rPr/>
            </w:pPr>
            <w:r>
              <w:rPr>
                <w:color w:val="212529"/>
                <w:spacing w:val="-2"/>
              </w:rPr>
              <w:t>276.06</w:t>
            </w:r>
          </w:p>
        </w:tc>
        <w:tc>
          <w:tcPr>
            <w:tcW w:w="1213" w:type="dxa"/>
            <w:vAlign w:val="top"/>
          </w:tcPr>
          <w:p>
            <w:pPr>
              <w:pStyle w:val="TableText"/>
              <w:ind w:right="32"/>
              <w:spacing w:before="122" w:line="238" w:lineRule="auto"/>
              <w:jc w:val="right"/>
              <w:rPr/>
            </w:pPr>
            <w:r>
              <w:rPr>
                <w:color w:val="212529"/>
                <w:spacing w:val="-2"/>
              </w:rPr>
              <w:t>276.06</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2" w:line="239" w:lineRule="auto"/>
              <w:rPr/>
            </w:pPr>
            <w:r>
              <w:rPr>
                <w:color w:val="212529"/>
                <w:spacing w:val="-2"/>
              </w:rPr>
              <w:t>2080808</w:t>
            </w:r>
          </w:p>
        </w:tc>
        <w:tc>
          <w:tcPr>
            <w:tcW w:w="1647" w:type="dxa"/>
            <w:vAlign w:val="top"/>
          </w:tcPr>
          <w:p>
            <w:pPr>
              <w:pStyle w:val="TableText"/>
              <w:spacing w:before="123" w:line="219" w:lineRule="auto"/>
              <w:rPr/>
            </w:pPr>
            <w:r>
              <w:rPr>
                <w:color w:val="212529"/>
                <w:spacing w:val="-2"/>
              </w:rPr>
              <w:t>褒扬纪念</w:t>
            </w:r>
          </w:p>
        </w:tc>
        <w:tc>
          <w:tcPr>
            <w:tcW w:w="1213" w:type="dxa"/>
            <w:vAlign w:val="top"/>
          </w:tcPr>
          <w:p>
            <w:pPr>
              <w:pStyle w:val="TableText"/>
              <w:ind w:right="33"/>
              <w:spacing w:before="123" w:line="238" w:lineRule="auto"/>
              <w:jc w:val="right"/>
              <w:rPr/>
            </w:pPr>
            <w:r>
              <w:rPr>
                <w:color w:val="212529"/>
                <w:spacing w:val="-3"/>
              </w:rPr>
              <w:t>167.92</w:t>
            </w:r>
          </w:p>
        </w:tc>
        <w:tc>
          <w:tcPr>
            <w:tcW w:w="1213" w:type="dxa"/>
            <w:vAlign w:val="top"/>
          </w:tcPr>
          <w:p>
            <w:pPr>
              <w:pStyle w:val="TableText"/>
              <w:ind w:right="30"/>
              <w:spacing w:before="123" w:line="238" w:lineRule="auto"/>
              <w:jc w:val="right"/>
              <w:rPr/>
            </w:pPr>
            <w:r>
              <w:rPr>
                <w:color w:val="212529"/>
                <w:spacing w:val="-3"/>
              </w:rPr>
              <w:t>167.92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2" w:line="239" w:lineRule="auto"/>
              <w:rPr/>
            </w:pPr>
            <w:r>
              <w:rPr>
                <w:color w:val="212529"/>
                <w:spacing w:val="-2"/>
              </w:rPr>
              <w:t>2080899</w:t>
            </w:r>
          </w:p>
        </w:tc>
        <w:tc>
          <w:tcPr>
            <w:tcW w:w="1647" w:type="dxa"/>
            <w:vAlign w:val="top"/>
          </w:tcPr>
          <w:p>
            <w:pPr>
              <w:pStyle w:val="TableText"/>
              <w:spacing w:before="122" w:line="219" w:lineRule="auto"/>
              <w:rPr/>
            </w:pPr>
            <w:r>
              <w:rPr>
                <w:color w:val="212529"/>
                <w:spacing w:val="-2"/>
              </w:rPr>
              <w:t>其他优抚支出</w:t>
            </w:r>
          </w:p>
        </w:tc>
        <w:tc>
          <w:tcPr>
            <w:tcW w:w="1213" w:type="dxa"/>
            <w:vAlign w:val="top"/>
          </w:tcPr>
          <w:p>
            <w:pPr>
              <w:pStyle w:val="TableText"/>
              <w:ind w:left="631"/>
              <w:spacing w:before="123" w:line="238" w:lineRule="auto"/>
              <w:rPr/>
            </w:pPr>
            <w:r>
              <w:rPr>
                <w:color w:val="212529"/>
                <w:spacing w:val="-2"/>
              </w:rPr>
              <w:t>544.16</w:t>
            </w:r>
          </w:p>
        </w:tc>
        <w:tc>
          <w:tcPr>
            <w:tcW w:w="1213" w:type="dxa"/>
            <w:vAlign w:val="top"/>
          </w:tcPr>
          <w:p>
            <w:pPr>
              <w:pStyle w:val="TableText"/>
              <w:ind w:right="32"/>
              <w:spacing w:before="123" w:line="238" w:lineRule="auto"/>
              <w:jc w:val="right"/>
              <w:rPr/>
            </w:pPr>
            <w:r>
              <w:rPr>
                <w:color w:val="212529"/>
                <w:spacing w:val="-2"/>
              </w:rPr>
              <w:t>544.16</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2" w:line="239" w:lineRule="auto"/>
              <w:rPr/>
            </w:pPr>
            <w:r>
              <w:rPr>
                <w:color w:val="212529"/>
                <w:spacing w:val="-2"/>
              </w:rPr>
              <w:t>20809</w:t>
            </w:r>
          </w:p>
        </w:tc>
        <w:tc>
          <w:tcPr>
            <w:tcW w:w="1647" w:type="dxa"/>
            <w:vAlign w:val="top"/>
          </w:tcPr>
          <w:p>
            <w:pPr>
              <w:pStyle w:val="TableText"/>
              <w:spacing w:before="122" w:line="219" w:lineRule="auto"/>
              <w:rPr/>
            </w:pPr>
            <w:r>
              <w:rPr>
                <w:color w:val="212529"/>
                <w:spacing w:val="-2"/>
              </w:rPr>
              <w:t>退役安置</w:t>
            </w:r>
          </w:p>
        </w:tc>
        <w:tc>
          <w:tcPr>
            <w:tcW w:w="1213" w:type="dxa"/>
            <w:vAlign w:val="top"/>
          </w:tcPr>
          <w:p>
            <w:pPr>
              <w:pStyle w:val="TableText"/>
              <w:ind w:left="631"/>
              <w:spacing w:before="123" w:line="238" w:lineRule="auto"/>
              <w:rPr/>
            </w:pPr>
            <w:r>
              <w:rPr>
                <w:color w:val="212529"/>
                <w:spacing w:val="-2"/>
              </w:rPr>
              <w:t>322.28</w:t>
            </w:r>
          </w:p>
        </w:tc>
        <w:tc>
          <w:tcPr>
            <w:tcW w:w="1213" w:type="dxa"/>
            <w:vAlign w:val="top"/>
          </w:tcPr>
          <w:p>
            <w:pPr>
              <w:pStyle w:val="TableText"/>
              <w:ind w:right="32"/>
              <w:spacing w:before="123" w:line="238" w:lineRule="auto"/>
              <w:jc w:val="right"/>
              <w:rPr/>
            </w:pPr>
            <w:r>
              <w:rPr>
                <w:color w:val="212529"/>
                <w:spacing w:val="-2"/>
              </w:rPr>
              <w:t>322.28</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2" w:line="239" w:lineRule="auto"/>
              <w:rPr/>
            </w:pPr>
            <w:r>
              <w:rPr>
                <w:color w:val="212529"/>
                <w:spacing w:val="-2"/>
              </w:rPr>
              <w:t>2080901</w:t>
            </w:r>
          </w:p>
        </w:tc>
        <w:tc>
          <w:tcPr>
            <w:tcW w:w="1647" w:type="dxa"/>
            <w:vAlign w:val="top"/>
          </w:tcPr>
          <w:p>
            <w:pPr>
              <w:pStyle w:val="TableText"/>
              <w:spacing w:before="122" w:line="219" w:lineRule="auto"/>
              <w:rPr/>
            </w:pPr>
            <w:r>
              <w:rPr>
                <w:color w:val="212529"/>
                <w:spacing w:val="-2"/>
              </w:rPr>
              <w:t>退役士兵安置</w:t>
            </w:r>
          </w:p>
        </w:tc>
        <w:tc>
          <w:tcPr>
            <w:tcW w:w="1213" w:type="dxa"/>
            <w:vAlign w:val="top"/>
          </w:tcPr>
          <w:p>
            <w:pPr>
              <w:pStyle w:val="TableText"/>
              <w:ind w:right="33"/>
              <w:spacing w:before="123" w:line="238" w:lineRule="auto"/>
              <w:jc w:val="right"/>
              <w:rPr/>
            </w:pPr>
            <w:r>
              <w:rPr>
                <w:color w:val="212529"/>
                <w:spacing w:val="-3"/>
              </w:rPr>
              <w:t>100.74</w:t>
            </w:r>
          </w:p>
        </w:tc>
        <w:tc>
          <w:tcPr>
            <w:tcW w:w="1213" w:type="dxa"/>
            <w:vAlign w:val="top"/>
          </w:tcPr>
          <w:p>
            <w:pPr>
              <w:pStyle w:val="TableText"/>
              <w:ind w:right="30"/>
              <w:spacing w:before="123" w:line="238" w:lineRule="auto"/>
              <w:jc w:val="right"/>
              <w:rPr/>
            </w:pPr>
            <w:r>
              <w:rPr>
                <w:color w:val="212529"/>
                <w:spacing w:val="-3"/>
              </w:rPr>
              <w:t>100.74</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19" w:hRule="atLeast"/>
        </w:trPr>
        <w:tc>
          <w:tcPr>
            <w:tcW w:w="1025" w:type="dxa"/>
            <w:vAlign w:val="top"/>
          </w:tcPr>
          <w:p>
            <w:pPr>
              <w:pStyle w:val="TableText"/>
              <w:ind w:left="9"/>
              <w:spacing w:before="122" w:line="239" w:lineRule="auto"/>
              <w:rPr/>
            </w:pPr>
            <w:r>
              <w:rPr>
                <w:color w:val="212529"/>
                <w:spacing w:val="-2"/>
              </w:rPr>
              <w:t>2080902</w:t>
            </w:r>
          </w:p>
        </w:tc>
        <w:tc>
          <w:tcPr>
            <w:tcW w:w="1647" w:type="dxa"/>
            <w:vAlign w:val="top"/>
          </w:tcPr>
          <w:p>
            <w:pPr>
              <w:pStyle w:val="TableText"/>
              <w:ind w:right="201" w:firstLine="2"/>
              <w:spacing w:before="18" w:line="200" w:lineRule="auto"/>
              <w:rPr/>
            </w:pPr>
            <w:r>
              <w:rPr>
                <w:color w:val="212529"/>
                <w:spacing w:val="-2"/>
              </w:rPr>
              <w:t>军队移交政府的离</w:t>
            </w:r>
            <w:r>
              <w:rPr>
                <w:color w:val="212529"/>
                <w:spacing w:val="3"/>
              </w:rPr>
              <w:t xml:space="preserve"> </w:t>
            </w:r>
            <w:r>
              <w:rPr>
                <w:color w:val="212529"/>
                <w:spacing w:val="-2"/>
              </w:rPr>
              <w:t>退休人员安置</w:t>
            </w:r>
          </w:p>
        </w:tc>
        <w:tc>
          <w:tcPr>
            <w:tcW w:w="1213" w:type="dxa"/>
            <w:vAlign w:val="top"/>
          </w:tcPr>
          <w:p>
            <w:pPr>
              <w:pStyle w:val="TableText"/>
              <w:ind w:left="720"/>
              <w:spacing w:before="123" w:line="238" w:lineRule="auto"/>
              <w:rPr/>
            </w:pPr>
            <w:r>
              <w:rPr>
                <w:color w:val="212529"/>
                <w:spacing w:val="-2"/>
              </w:rPr>
              <w:t>26.03</w:t>
            </w:r>
          </w:p>
        </w:tc>
        <w:tc>
          <w:tcPr>
            <w:tcW w:w="1213" w:type="dxa"/>
            <w:vAlign w:val="top"/>
          </w:tcPr>
          <w:p>
            <w:pPr>
              <w:pStyle w:val="TableText"/>
              <w:ind w:right="32"/>
              <w:spacing w:before="123" w:line="238" w:lineRule="auto"/>
              <w:jc w:val="right"/>
              <w:rPr/>
            </w:pPr>
            <w:r>
              <w:rPr>
                <w:color w:val="212529"/>
                <w:spacing w:val="-2"/>
              </w:rPr>
              <w:t>26.03</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3" w:line="239" w:lineRule="auto"/>
              <w:rPr/>
            </w:pPr>
            <w:r>
              <w:rPr>
                <w:color w:val="212529"/>
                <w:spacing w:val="-2"/>
              </w:rPr>
              <w:t>2080904</w:t>
            </w:r>
          </w:p>
        </w:tc>
        <w:tc>
          <w:tcPr>
            <w:tcW w:w="1647" w:type="dxa"/>
            <w:vAlign w:val="top"/>
          </w:tcPr>
          <w:p>
            <w:pPr>
              <w:pStyle w:val="TableText"/>
              <w:spacing w:before="123" w:line="219" w:lineRule="auto"/>
              <w:rPr/>
            </w:pPr>
            <w:r>
              <w:rPr>
                <w:color w:val="212529"/>
                <w:spacing w:val="-2"/>
              </w:rPr>
              <w:t>退役士兵管理教育</w:t>
            </w:r>
          </w:p>
        </w:tc>
        <w:tc>
          <w:tcPr>
            <w:tcW w:w="1213" w:type="dxa"/>
            <w:vAlign w:val="top"/>
          </w:tcPr>
          <w:p>
            <w:pPr>
              <w:pStyle w:val="TableText"/>
              <w:ind w:left="808"/>
              <w:spacing w:before="124" w:line="238" w:lineRule="auto"/>
              <w:rPr/>
            </w:pPr>
            <w:r>
              <w:rPr>
                <w:color w:val="212529"/>
                <w:spacing w:val="-2"/>
              </w:rPr>
              <w:t>9.96</w:t>
            </w:r>
          </w:p>
        </w:tc>
        <w:tc>
          <w:tcPr>
            <w:tcW w:w="1213" w:type="dxa"/>
            <w:vAlign w:val="top"/>
          </w:tcPr>
          <w:p>
            <w:pPr>
              <w:pStyle w:val="TableText"/>
              <w:ind w:right="32"/>
              <w:spacing w:before="124" w:line="238" w:lineRule="auto"/>
              <w:jc w:val="right"/>
              <w:rPr/>
            </w:pPr>
            <w:r>
              <w:rPr>
                <w:color w:val="212529"/>
                <w:spacing w:val="-2"/>
              </w:rPr>
              <w:t>9.96</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3" w:line="239" w:lineRule="auto"/>
              <w:rPr/>
            </w:pPr>
            <w:r>
              <w:rPr>
                <w:color w:val="212529"/>
                <w:spacing w:val="-2"/>
              </w:rPr>
              <w:t>2080999</w:t>
            </w:r>
          </w:p>
        </w:tc>
        <w:tc>
          <w:tcPr>
            <w:tcW w:w="1647" w:type="dxa"/>
            <w:vAlign w:val="top"/>
          </w:tcPr>
          <w:p>
            <w:pPr>
              <w:pStyle w:val="TableText"/>
              <w:spacing w:before="123" w:line="219" w:lineRule="auto"/>
              <w:rPr/>
            </w:pPr>
            <w:r>
              <w:rPr>
                <w:color w:val="212529"/>
                <w:spacing w:val="-2"/>
              </w:rPr>
              <w:t>其他退役安置支出</w:t>
            </w:r>
          </w:p>
        </w:tc>
        <w:tc>
          <w:tcPr>
            <w:tcW w:w="1213" w:type="dxa"/>
            <w:vAlign w:val="top"/>
          </w:tcPr>
          <w:p>
            <w:pPr>
              <w:pStyle w:val="TableText"/>
              <w:ind w:right="33"/>
              <w:spacing w:before="124" w:line="238" w:lineRule="auto"/>
              <w:jc w:val="right"/>
              <w:rPr/>
            </w:pPr>
            <w:r>
              <w:rPr>
                <w:color w:val="212529"/>
                <w:spacing w:val="-3"/>
              </w:rPr>
              <w:t>185.55</w:t>
            </w:r>
          </w:p>
        </w:tc>
        <w:tc>
          <w:tcPr>
            <w:tcW w:w="1213" w:type="dxa"/>
            <w:vAlign w:val="top"/>
          </w:tcPr>
          <w:p>
            <w:pPr>
              <w:pStyle w:val="TableText"/>
              <w:ind w:right="30"/>
              <w:spacing w:before="124" w:line="238" w:lineRule="auto"/>
              <w:jc w:val="right"/>
              <w:rPr/>
            </w:pPr>
            <w:r>
              <w:rPr>
                <w:color w:val="212529"/>
                <w:spacing w:val="-3"/>
              </w:rPr>
              <w:t>185.55</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3" w:line="239" w:lineRule="auto"/>
              <w:rPr/>
            </w:pPr>
            <w:r>
              <w:rPr>
                <w:color w:val="212529"/>
                <w:spacing w:val="-2"/>
              </w:rPr>
              <w:t>20828</w:t>
            </w:r>
          </w:p>
        </w:tc>
        <w:tc>
          <w:tcPr>
            <w:tcW w:w="1647" w:type="dxa"/>
            <w:vAlign w:val="top"/>
          </w:tcPr>
          <w:p>
            <w:pPr>
              <w:pStyle w:val="TableText"/>
              <w:spacing w:before="123" w:line="218" w:lineRule="auto"/>
              <w:rPr/>
            </w:pPr>
            <w:r>
              <w:rPr>
                <w:color w:val="212529"/>
                <w:spacing w:val="-2"/>
              </w:rPr>
              <w:t>退役军人管理事务</w:t>
            </w:r>
          </w:p>
        </w:tc>
        <w:tc>
          <w:tcPr>
            <w:tcW w:w="1213" w:type="dxa"/>
            <w:vAlign w:val="top"/>
          </w:tcPr>
          <w:p>
            <w:pPr>
              <w:pStyle w:val="TableText"/>
              <w:ind w:left="629"/>
              <w:spacing w:before="124" w:line="238" w:lineRule="auto"/>
              <w:rPr/>
            </w:pPr>
            <w:r>
              <w:rPr>
                <w:color w:val="212529"/>
                <w:spacing w:val="-2"/>
              </w:rPr>
              <w:t>627.09</w:t>
            </w:r>
          </w:p>
        </w:tc>
        <w:tc>
          <w:tcPr>
            <w:tcW w:w="1213" w:type="dxa"/>
            <w:vAlign w:val="top"/>
          </w:tcPr>
          <w:p>
            <w:pPr>
              <w:pStyle w:val="TableText"/>
              <w:ind w:right="32"/>
              <w:spacing w:before="124" w:line="238" w:lineRule="auto"/>
              <w:jc w:val="right"/>
              <w:rPr/>
            </w:pPr>
            <w:r>
              <w:rPr>
                <w:color w:val="212529"/>
                <w:spacing w:val="-2"/>
              </w:rPr>
              <w:t>627.00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27"/>
              <w:spacing w:before="124" w:line="238" w:lineRule="auto"/>
              <w:jc w:val="right"/>
              <w:rPr/>
            </w:pPr>
            <w:r>
              <w:rPr>
                <w:color w:val="212529"/>
                <w:spacing w:val="-2"/>
              </w:rPr>
              <w:t>0.09</w:t>
            </w:r>
          </w:p>
        </w:tc>
      </w:tr>
      <w:tr>
        <w:trPr>
          <w:trHeight w:val="405" w:hRule="atLeast"/>
        </w:trPr>
        <w:tc>
          <w:tcPr>
            <w:tcW w:w="1025" w:type="dxa"/>
            <w:vAlign w:val="top"/>
          </w:tcPr>
          <w:p>
            <w:pPr>
              <w:pStyle w:val="TableText"/>
              <w:ind w:left="9"/>
              <w:spacing w:before="123" w:line="239" w:lineRule="auto"/>
              <w:rPr/>
            </w:pPr>
            <w:r>
              <w:rPr>
                <w:color w:val="212529"/>
                <w:spacing w:val="-2"/>
              </w:rPr>
              <w:t>2082801</w:t>
            </w:r>
          </w:p>
        </w:tc>
        <w:tc>
          <w:tcPr>
            <w:tcW w:w="1647" w:type="dxa"/>
            <w:vAlign w:val="top"/>
          </w:tcPr>
          <w:p>
            <w:pPr>
              <w:pStyle w:val="TableText"/>
              <w:spacing w:before="124" w:line="219" w:lineRule="auto"/>
              <w:rPr/>
            </w:pPr>
            <w:r>
              <w:rPr>
                <w:color w:val="212529"/>
                <w:spacing w:val="-2"/>
              </w:rPr>
              <w:t>行政运行</w:t>
            </w:r>
          </w:p>
        </w:tc>
        <w:tc>
          <w:tcPr>
            <w:tcW w:w="1213" w:type="dxa"/>
            <w:vAlign w:val="top"/>
          </w:tcPr>
          <w:p>
            <w:pPr>
              <w:pStyle w:val="TableText"/>
              <w:ind w:left="719"/>
              <w:spacing w:before="124" w:line="238" w:lineRule="auto"/>
              <w:rPr/>
            </w:pPr>
            <w:r>
              <w:rPr>
                <w:color w:val="212529"/>
                <w:spacing w:val="-2"/>
              </w:rPr>
              <w:t>64.70</w:t>
            </w:r>
          </w:p>
        </w:tc>
        <w:tc>
          <w:tcPr>
            <w:tcW w:w="1213" w:type="dxa"/>
            <w:vAlign w:val="top"/>
          </w:tcPr>
          <w:p>
            <w:pPr>
              <w:pStyle w:val="TableText"/>
              <w:ind w:right="32"/>
              <w:spacing w:before="124" w:line="238" w:lineRule="auto"/>
              <w:jc w:val="right"/>
              <w:rPr/>
            </w:pPr>
            <w:r>
              <w:rPr>
                <w:color w:val="212529"/>
                <w:spacing w:val="-2"/>
              </w:rPr>
              <w:t>64.61</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pStyle w:val="TableText"/>
              <w:ind w:right="27"/>
              <w:spacing w:before="124" w:line="238" w:lineRule="auto"/>
              <w:jc w:val="right"/>
              <w:rPr/>
            </w:pPr>
            <w:r>
              <w:rPr>
                <w:color w:val="212529"/>
                <w:spacing w:val="-2"/>
              </w:rPr>
              <w:t>0.09</w:t>
            </w:r>
          </w:p>
        </w:tc>
      </w:tr>
      <w:tr>
        <w:trPr>
          <w:trHeight w:val="405" w:hRule="atLeast"/>
        </w:trPr>
        <w:tc>
          <w:tcPr>
            <w:tcW w:w="1025" w:type="dxa"/>
            <w:vAlign w:val="top"/>
          </w:tcPr>
          <w:p>
            <w:pPr>
              <w:pStyle w:val="TableText"/>
              <w:ind w:left="9"/>
              <w:spacing w:before="123" w:line="239" w:lineRule="auto"/>
              <w:rPr/>
            </w:pPr>
            <w:r>
              <w:rPr>
                <w:color w:val="212529"/>
                <w:spacing w:val="-2"/>
              </w:rPr>
              <w:t>2082804</w:t>
            </w:r>
          </w:p>
        </w:tc>
        <w:tc>
          <w:tcPr>
            <w:tcW w:w="1647" w:type="dxa"/>
            <w:vAlign w:val="top"/>
          </w:tcPr>
          <w:p>
            <w:pPr>
              <w:pStyle w:val="TableText"/>
              <w:spacing w:before="123" w:line="218" w:lineRule="auto"/>
              <w:rPr/>
            </w:pPr>
            <w:r>
              <w:rPr>
                <w:color w:val="212529"/>
                <w:spacing w:val="-2"/>
              </w:rPr>
              <w:t>拥军优属</w:t>
            </w:r>
          </w:p>
        </w:tc>
        <w:tc>
          <w:tcPr>
            <w:tcW w:w="1213" w:type="dxa"/>
            <w:vAlign w:val="top"/>
          </w:tcPr>
          <w:p>
            <w:pPr>
              <w:pStyle w:val="TableText"/>
              <w:ind w:left="631"/>
              <w:spacing w:before="124" w:line="238" w:lineRule="auto"/>
              <w:rPr/>
            </w:pPr>
            <w:r>
              <w:rPr>
                <w:color w:val="212529"/>
                <w:spacing w:val="-2"/>
              </w:rPr>
              <w:t>321.93</w:t>
            </w:r>
          </w:p>
        </w:tc>
        <w:tc>
          <w:tcPr>
            <w:tcW w:w="1213" w:type="dxa"/>
            <w:vAlign w:val="top"/>
          </w:tcPr>
          <w:p>
            <w:pPr>
              <w:pStyle w:val="TableText"/>
              <w:ind w:right="32"/>
              <w:spacing w:before="124" w:line="238" w:lineRule="auto"/>
              <w:jc w:val="right"/>
              <w:rPr/>
            </w:pPr>
            <w:r>
              <w:rPr>
                <w:color w:val="212529"/>
                <w:spacing w:val="-2"/>
              </w:rPr>
              <w:t>321.93</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5" w:hRule="atLeast"/>
        </w:trPr>
        <w:tc>
          <w:tcPr>
            <w:tcW w:w="1025" w:type="dxa"/>
            <w:vAlign w:val="top"/>
          </w:tcPr>
          <w:p>
            <w:pPr>
              <w:pStyle w:val="TableText"/>
              <w:ind w:left="9"/>
              <w:spacing w:before="123" w:line="239" w:lineRule="auto"/>
              <w:rPr/>
            </w:pPr>
            <w:r>
              <w:rPr>
                <w:color w:val="212529"/>
                <w:spacing w:val="-2"/>
              </w:rPr>
              <w:t>2082850</w:t>
            </w:r>
          </w:p>
        </w:tc>
        <w:tc>
          <w:tcPr>
            <w:tcW w:w="1647" w:type="dxa"/>
            <w:vAlign w:val="top"/>
          </w:tcPr>
          <w:p>
            <w:pPr>
              <w:pStyle w:val="TableText"/>
              <w:spacing w:before="124" w:line="219" w:lineRule="auto"/>
              <w:rPr/>
            </w:pPr>
            <w:r>
              <w:rPr>
                <w:color w:val="212529"/>
                <w:spacing w:val="-2"/>
              </w:rPr>
              <w:t>事业运行</w:t>
            </w:r>
          </w:p>
        </w:tc>
        <w:tc>
          <w:tcPr>
            <w:tcW w:w="1213" w:type="dxa"/>
            <w:vAlign w:val="top"/>
          </w:tcPr>
          <w:p>
            <w:pPr>
              <w:pStyle w:val="TableText"/>
              <w:ind w:left="718"/>
              <w:spacing w:before="124" w:line="238" w:lineRule="auto"/>
              <w:rPr/>
            </w:pPr>
            <w:r>
              <w:rPr>
                <w:color w:val="212529"/>
                <w:spacing w:val="-2"/>
              </w:rPr>
              <w:t>92.17</w:t>
            </w:r>
          </w:p>
        </w:tc>
        <w:tc>
          <w:tcPr>
            <w:tcW w:w="1213" w:type="dxa"/>
            <w:vAlign w:val="top"/>
          </w:tcPr>
          <w:p>
            <w:pPr>
              <w:pStyle w:val="TableText"/>
              <w:ind w:right="32"/>
              <w:spacing w:before="124" w:line="238" w:lineRule="auto"/>
              <w:jc w:val="right"/>
              <w:rPr/>
            </w:pPr>
            <w:r>
              <w:rPr>
                <w:color w:val="212529"/>
                <w:spacing w:val="-2"/>
              </w:rPr>
              <w:t>92.17</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27" w:hRule="atLeast"/>
        </w:trPr>
        <w:tc>
          <w:tcPr>
            <w:tcW w:w="1025" w:type="dxa"/>
            <w:vAlign w:val="top"/>
          </w:tcPr>
          <w:p>
            <w:pPr>
              <w:pStyle w:val="TableText"/>
              <w:ind w:left="9"/>
              <w:spacing w:before="123" w:line="239" w:lineRule="auto"/>
              <w:rPr/>
            </w:pPr>
            <w:r>
              <w:rPr>
                <w:color w:val="212529"/>
                <w:spacing w:val="-2"/>
              </w:rPr>
              <w:t>2082899</w:t>
            </w:r>
          </w:p>
        </w:tc>
        <w:tc>
          <w:tcPr>
            <w:tcW w:w="1647" w:type="dxa"/>
            <w:vAlign w:val="top"/>
          </w:tcPr>
          <w:p>
            <w:pPr>
              <w:pStyle w:val="TableText"/>
              <w:spacing w:before="19" w:line="215" w:lineRule="auto"/>
              <w:rPr/>
            </w:pPr>
            <w:r>
              <w:rPr>
                <w:color w:val="212529"/>
                <w:spacing w:val="-2"/>
              </w:rPr>
              <w:t>其他退役军人事务</w:t>
            </w:r>
          </w:p>
          <w:p>
            <w:pPr>
              <w:pStyle w:val="TableText"/>
              <w:ind w:left="1"/>
              <w:spacing w:line="192" w:lineRule="auto"/>
              <w:rPr/>
            </w:pPr>
            <w:r>
              <w:rPr>
                <w:color w:val="212529"/>
                <w:spacing w:val="-2"/>
              </w:rPr>
              <w:t>管理支出</w:t>
            </w:r>
          </w:p>
        </w:tc>
        <w:tc>
          <w:tcPr>
            <w:tcW w:w="1213" w:type="dxa"/>
            <w:vAlign w:val="top"/>
          </w:tcPr>
          <w:p>
            <w:pPr>
              <w:pStyle w:val="TableText"/>
              <w:ind w:right="33"/>
              <w:spacing w:before="124" w:line="238" w:lineRule="auto"/>
              <w:jc w:val="right"/>
              <w:rPr/>
            </w:pPr>
            <w:r>
              <w:rPr>
                <w:color w:val="212529"/>
                <w:spacing w:val="-3"/>
              </w:rPr>
              <w:t>148.30</w:t>
            </w:r>
          </w:p>
        </w:tc>
        <w:tc>
          <w:tcPr>
            <w:tcW w:w="1213" w:type="dxa"/>
            <w:vAlign w:val="top"/>
          </w:tcPr>
          <w:p>
            <w:pPr>
              <w:pStyle w:val="TableText"/>
              <w:ind w:right="30"/>
              <w:spacing w:before="124" w:line="238" w:lineRule="auto"/>
              <w:jc w:val="right"/>
              <w:rPr/>
            </w:pPr>
            <w:r>
              <w:rPr>
                <w:color w:val="212529"/>
                <w:spacing w:val="-3"/>
              </w:rPr>
              <w:t>148.30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bl>
    <w:p>
      <w:pPr>
        <w:pStyle w:val="BodyText"/>
        <w:rPr/>
      </w:pPr>
      <w:r/>
    </w:p>
    <w:p>
      <w:pPr>
        <w:sectPr>
          <w:footerReference w:type="default" r:id="rId6"/>
          <w:pgSz w:w="11900" w:h="16840"/>
          <w:pgMar w:top="642" w:right="600" w:bottom="340" w:left="600" w:header="326" w:footer="93"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5"/>
        <w:gridCol w:w="1647"/>
        <w:gridCol w:w="1213"/>
        <w:gridCol w:w="1213"/>
        <w:gridCol w:w="629"/>
        <w:gridCol w:w="614"/>
        <w:gridCol w:w="614"/>
        <w:gridCol w:w="614"/>
        <w:gridCol w:w="981"/>
      </w:tblGrid>
      <w:tr>
        <w:trPr>
          <w:trHeight w:val="411" w:hRule="atLeast"/>
        </w:trPr>
        <w:tc>
          <w:tcPr>
            <w:tcW w:w="1025" w:type="dxa"/>
            <w:vAlign w:val="top"/>
          </w:tcPr>
          <w:p>
            <w:pPr>
              <w:pStyle w:val="TableText"/>
              <w:ind w:left="9"/>
              <w:spacing w:before="100" w:line="239" w:lineRule="auto"/>
              <w:rPr/>
            </w:pPr>
            <w:r>
              <w:rPr>
                <w:color w:val="212529"/>
                <w:spacing w:val="-3"/>
              </w:rPr>
              <w:t>210</w:t>
            </w:r>
          </w:p>
        </w:tc>
        <w:tc>
          <w:tcPr>
            <w:tcW w:w="1647" w:type="dxa"/>
            <w:vAlign w:val="top"/>
          </w:tcPr>
          <w:p>
            <w:pPr>
              <w:pStyle w:val="TableText"/>
              <w:spacing w:before="100" w:line="219" w:lineRule="auto"/>
              <w:rPr/>
            </w:pPr>
            <w:r>
              <w:rPr>
                <w:color w:val="212529"/>
                <w:spacing w:val="-2"/>
              </w:rPr>
              <w:t>卫生健康支出</w:t>
            </w:r>
          </w:p>
        </w:tc>
        <w:tc>
          <w:tcPr>
            <w:tcW w:w="1213" w:type="dxa"/>
            <w:vAlign w:val="top"/>
          </w:tcPr>
          <w:p>
            <w:pPr>
              <w:pStyle w:val="TableText"/>
              <w:ind w:right="34"/>
              <w:spacing w:before="101" w:line="238" w:lineRule="auto"/>
              <w:jc w:val="right"/>
              <w:rPr/>
            </w:pPr>
            <w:r>
              <w:rPr>
                <w:color w:val="212529"/>
                <w:spacing w:val="-2"/>
              </w:rPr>
              <w:t>75.80</w:t>
            </w:r>
          </w:p>
        </w:tc>
        <w:tc>
          <w:tcPr>
            <w:tcW w:w="1213" w:type="dxa"/>
            <w:vAlign w:val="top"/>
          </w:tcPr>
          <w:p>
            <w:pPr>
              <w:pStyle w:val="TableText"/>
              <w:ind w:right="31"/>
              <w:spacing w:before="101" w:line="238" w:lineRule="auto"/>
              <w:jc w:val="right"/>
              <w:rPr/>
            </w:pPr>
            <w:r>
              <w:rPr>
                <w:color w:val="212529"/>
                <w:spacing w:val="-2"/>
              </w:rPr>
              <w:t>75.80</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3" w:hRule="atLeast"/>
        </w:trPr>
        <w:tc>
          <w:tcPr>
            <w:tcW w:w="1025" w:type="dxa"/>
            <w:vAlign w:val="top"/>
          </w:tcPr>
          <w:p>
            <w:pPr>
              <w:pStyle w:val="TableText"/>
              <w:ind w:left="9"/>
              <w:spacing w:before="94" w:line="239" w:lineRule="auto"/>
              <w:rPr/>
            </w:pPr>
            <w:r>
              <w:rPr>
                <w:color w:val="212529"/>
                <w:spacing w:val="-2"/>
              </w:rPr>
              <w:t>21011</w:t>
            </w:r>
          </w:p>
        </w:tc>
        <w:tc>
          <w:tcPr>
            <w:tcW w:w="1647" w:type="dxa"/>
            <w:vAlign w:val="top"/>
          </w:tcPr>
          <w:p>
            <w:pPr>
              <w:pStyle w:val="TableText"/>
              <w:spacing w:before="95" w:line="219" w:lineRule="auto"/>
              <w:rPr/>
            </w:pPr>
            <w:r>
              <w:rPr>
                <w:color w:val="212529"/>
                <w:spacing w:val="-2"/>
              </w:rPr>
              <w:t>行政事业单位医疗</w:t>
            </w:r>
          </w:p>
        </w:tc>
        <w:tc>
          <w:tcPr>
            <w:tcW w:w="1213" w:type="dxa"/>
            <w:vAlign w:val="top"/>
          </w:tcPr>
          <w:p>
            <w:pPr>
              <w:pStyle w:val="TableText"/>
              <w:ind w:left="808"/>
              <w:spacing w:before="95" w:line="238" w:lineRule="auto"/>
              <w:rPr/>
            </w:pPr>
            <w:r>
              <w:rPr>
                <w:color w:val="212529"/>
                <w:spacing w:val="-2"/>
              </w:rPr>
              <w:t>9.68</w:t>
            </w:r>
          </w:p>
        </w:tc>
        <w:tc>
          <w:tcPr>
            <w:tcW w:w="1213" w:type="dxa"/>
            <w:vAlign w:val="top"/>
          </w:tcPr>
          <w:p>
            <w:pPr>
              <w:pStyle w:val="TableText"/>
              <w:ind w:right="32"/>
              <w:spacing w:before="95" w:line="238" w:lineRule="auto"/>
              <w:jc w:val="right"/>
              <w:rPr/>
            </w:pPr>
            <w:r>
              <w:rPr>
                <w:color w:val="212529"/>
                <w:spacing w:val="-2"/>
              </w:rPr>
              <w:t>9.68</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96" w:line="239" w:lineRule="auto"/>
              <w:rPr/>
            </w:pPr>
            <w:r>
              <w:rPr>
                <w:color w:val="212529"/>
                <w:spacing w:val="-2"/>
              </w:rPr>
              <w:t>2101101</w:t>
            </w:r>
          </w:p>
        </w:tc>
        <w:tc>
          <w:tcPr>
            <w:tcW w:w="1647" w:type="dxa"/>
            <w:vAlign w:val="top"/>
          </w:tcPr>
          <w:p>
            <w:pPr>
              <w:pStyle w:val="TableText"/>
              <w:spacing w:before="97" w:line="219" w:lineRule="auto"/>
              <w:rPr/>
            </w:pPr>
            <w:r>
              <w:rPr>
                <w:color w:val="212529"/>
                <w:spacing w:val="-2"/>
              </w:rPr>
              <w:t>行政单位医疗</w:t>
            </w:r>
          </w:p>
        </w:tc>
        <w:tc>
          <w:tcPr>
            <w:tcW w:w="1213" w:type="dxa"/>
            <w:vAlign w:val="top"/>
          </w:tcPr>
          <w:p>
            <w:pPr>
              <w:pStyle w:val="TableText"/>
              <w:ind w:right="34"/>
              <w:spacing w:before="97" w:line="238" w:lineRule="auto"/>
              <w:jc w:val="right"/>
              <w:rPr/>
            </w:pPr>
            <w:r>
              <w:rPr>
                <w:color w:val="212529"/>
                <w:spacing w:val="-2"/>
              </w:rPr>
              <w:t>3.14</w:t>
            </w:r>
          </w:p>
        </w:tc>
        <w:tc>
          <w:tcPr>
            <w:tcW w:w="1213" w:type="dxa"/>
            <w:vAlign w:val="top"/>
          </w:tcPr>
          <w:p>
            <w:pPr>
              <w:pStyle w:val="TableText"/>
              <w:ind w:right="31"/>
              <w:spacing w:before="97" w:line="238" w:lineRule="auto"/>
              <w:jc w:val="right"/>
              <w:rPr/>
            </w:pPr>
            <w:r>
              <w:rPr>
                <w:color w:val="212529"/>
                <w:spacing w:val="-2"/>
              </w:rPr>
              <w:t>3.14</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97" w:line="239" w:lineRule="auto"/>
              <w:rPr/>
            </w:pPr>
            <w:r>
              <w:rPr>
                <w:color w:val="212529"/>
                <w:spacing w:val="-2"/>
              </w:rPr>
              <w:t>2101102</w:t>
            </w:r>
          </w:p>
        </w:tc>
        <w:tc>
          <w:tcPr>
            <w:tcW w:w="1647" w:type="dxa"/>
            <w:vAlign w:val="top"/>
          </w:tcPr>
          <w:p>
            <w:pPr>
              <w:pStyle w:val="TableText"/>
              <w:spacing w:before="98" w:line="219" w:lineRule="auto"/>
              <w:rPr/>
            </w:pPr>
            <w:r>
              <w:rPr>
                <w:color w:val="212529"/>
                <w:spacing w:val="-2"/>
              </w:rPr>
              <w:t>事业单位医疗</w:t>
            </w:r>
          </w:p>
        </w:tc>
        <w:tc>
          <w:tcPr>
            <w:tcW w:w="1213" w:type="dxa"/>
            <w:vAlign w:val="top"/>
          </w:tcPr>
          <w:p>
            <w:pPr>
              <w:pStyle w:val="TableText"/>
              <w:ind w:right="34"/>
              <w:spacing w:before="98" w:line="238" w:lineRule="auto"/>
              <w:jc w:val="right"/>
              <w:rPr/>
            </w:pPr>
            <w:r>
              <w:rPr>
                <w:color w:val="212529"/>
                <w:spacing w:val="-2"/>
              </w:rPr>
              <w:t>5.15</w:t>
            </w:r>
          </w:p>
        </w:tc>
        <w:tc>
          <w:tcPr>
            <w:tcW w:w="1213" w:type="dxa"/>
            <w:vAlign w:val="top"/>
          </w:tcPr>
          <w:p>
            <w:pPr>
              <w:pStyle w:val="TableText"/>
              <w:ind w:right="31"/>
              <w:spacing w:before="98" w:line="238" w:lineRule="auto"/>
              <w:jc w:val="right"/>
              <w:rPr/>
            </w:pPr>
            <w:r>
              <w:rPr>
                <w:color w:val="212529"/>
                <w:spacing w:val="-2"/>
              </w:rPr>
              <w:t>5.15</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98" w:line="239" w:lineRule="auto"/>
              <w:rPr/>
            </w:pPr>
            <w:r>
              <w:rPr>
                <w:color w:val="212529"/>
                <w:spacing w:val="-2"/>
              </w:rPr>
              <w:t>2101103</w:t>
            </w:r>
          </w:p>
        </w:tc>
        <w:tc>
          <w:tcPr>
            <w:tcW w:w="1647" w:type="dxa"/>
            <w:vAlign w:val="top"/>
          </w:tcPr>
          <w:p>
            <w:pPr>
              <w:pStyle w:val="TableText"/>
              <w:ind w:left="3"/>
              <w:spacing w:before="98" w:line="219" w:lineRule="auto"/>
              <w:rPr/>
            </w:pPr>
            <w:r>
              <w:rPr>
                <w:color w:val="212529"/>
                <w:spacing w:val="-2"/>
              </w:rPr>
              <w:t>公务员医疗补助</w:t>
            </w:r>
          </w:p>
        </w:tc>
        <w:tc>
          <w:tcPr>
            <w:tcW w:w="1213" w:type="dxa"/>
            <w:vAlign w:val="top"/>
          </w:tcPr>
          <w:p>
            <w:pPr>
              <w:pStyle w:val="TableText"/>
              <w:ind w:right="31"/>
              <w:spacing w:before="99" w:line="238" w:lineRule="auto"/>
              <w:jc w:val="right"/>
              <w:rPr/>
            </w:pPr>
            <w:r>
              <w:rPr>
                <w:color w:val="212529"/>
                <w:spacing w:val="-4"/>
              </w:rPr>
              <w:t>1.33</w:t>
            </w:r>
          </w:p>
        </w:tc>
        <w:tc>
          <w:tcPr>
            <w:tcW w:w="1213" w:type="dxa"/>
            <w:vAlign w:val="top"/>
          </w:tcPr>
          <w:p>
            <w:pPr>
              <w:pStyle w:val="TableText"/>
              <w:ind w:right="29"/>
              <w:spacing w:before="99" w:line="238" w:lineRule="auto"/>
              <w:jc w:val="right"/>
              <w:rPr/>
            </w:pPr>
            <w:r>
              <w:rPr>
                <w:color w:val="212529"/>
                <w:spacing w:val="-4"/>
              </w:rPr>
              <w:t>1.33</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18" w:hRule="atLeast"/>
        </w:trPr>
        <w:tc>
          <w:tcPr>
            <w:tcW w:w="1025" w:type="dxa"/>
            <w:vAlign w:val="top"/>
          </w:tcPr>
          <w:p>
            <w:pPr>
              <w:pStyle w:val="TableText"/>
              <w:ind w:left="9"/>
              <w:spacing w:before="114" w:line="239" w:lineRule="auto"/>
              <w:rPr/>
            </w:pPr>
            <w:r>
              <w:rPr>
                <w:color w:val="212529"/>
                <w:spacing w:val="-2"/>
              </w:rPr>
              <w:t>2101199</w:t>
            </w:r>
          </w:p>
        </w:tc>
        <w:tc>
          <w:tcPr>
            <w:tcW w:w="1647" w:type="dxa"/>
            <w:vAlign w:val="top"/>
          </w:tcPr>
          <w:p>
            <w:pPr>
              <w:pStyle w:val="TableText"/>
              <w:ind w:left="8" w:right="201" w:hanging="9"/>
              <w:spacing w:before="10" w:line="204" w:lineRule="auto"/>
              <w:rPr/>
            </w:pPr>
            <w:r>
              <w:rPr>
                <w:color w:val="212529"/>
                <w:spacing w:val="-2"/>
              </w:rPr>
              <w:t>其他行政事业单位</w:t>
            </w:r>
            <w:r>
              <w:rPr>
                <w:color w:val="212529"/>
                <w:spacing w:val="5"/>
              </w:rPr>
              <w:t xml:space="preserve"> </w:t>
            </w:r>
            <w:r>
              <w:rPr>
                <w:color w:val="212529"/>
                <w:spacing w:val="-4"/>
              </w:rPr>
              <w:t>医疗支出</w:t>
            </w:r>
          </w:p>
        </w:tc>
        <w:tc>
          <w:tcPr>
            <w:tcW w:w="1213" w:type="dxa"/>
            <w:vAlign w:val="top"/>
          </w:tcPr>
          <w:p>
            <w:pPr>
              <w:pStyle w:val="TableText"/>
              <w:ind w:right="34"/>
              <w:spacing w:before="115" w:line="238" w:lineRule="auto"/>
              <w:jc w:val="right"/>
              <w:rPr/>
            </w:pPr>
            <w:r>
              <w:rPr>
                <w:color w:val="212529"/>
                <w:spacing w:val="-2"/>
              </w:rPr>
              <w:t>0.07</w:t>
            </w:r>
          </w:p>
        </w:tc>
        <w:tc>
          <w:tcPr>
            <w:tcW w:w="1213" w:type="dxa"/>
            <w:vAlign w:val="top"/>
          </w:tcPr>
          <w:p>
            <w:pPr>
              <w:pStyle w:val="TableText"/>
              <w:ind w:right="31"/>
              <w:spacing w:before="115" w:line="238" w:lineRule="auto"/>
              <w:jc w:val="right"/>
              <w:rPr/>
            </w:pPr>
            <w:r>
              <w:rPr>
                <w:color w:val="212529"/>
                <w:spacing w:val="-2"/>
              </w:rPr>
              <w:t>0.07</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01" w:line="239" w:lineRule="auto"/>
              <w:rPr/>
            </w:pPr>
            <w:r>
              <w:rPr>
                <w:color w:val="212529"/>
                <w:spacing w:val="-2"/>
              </w:rPr>
              <w:t>21014</w:t>
            </w:r>
          </w:p>
        </w:tc>
        <w:tc>
          <w:tcPr>
            <w:tcW w:w="1647" w:type="dxa"/>
            <w:vAlign w:val="top"/>
          </w:tcPr>
          <w:p>
            <w:pPr>
              <w:pStyle w:val="TableText"/>
              <w:spacing w:before="101" w:line="219" w:lineRule="auto"/>
              <w:rPr/>
            </w:pPr>
            <w:r>
              <w:rPr>
                <w:color w:val="212529"/>
                <w:spacing w:val="-2"/>
              </w:rPr>
              <w:t>优抚对象医疗</w:t>
            </w:r>
          </w:p>
        </w:tc>
        <w:tc>
          <w:tcPr>
            <w:tcW w:w="1213" w:type="dxa"/>
            <w:vAlign w:val="top"/>
          </w:tcPr>
          <w:p>
            <w:pPr>
              <w:pStyle w:val="TableText"/>
              <w:ind w:left="719"/>
              <w:spacing w:before="102" w:line="238" w:lineRule="auto"/>
              <w:rPr/>
            </w:pPr>
            <w:r>
              <w:rPr>
                <w:color w:val="212529"/>
                <w:spacing w:val="-2"/>
              </w:rPr>
              <w:t>66.12</w:t>
            </w:r>
          </w:p>
        </w:tc>
        <w:tc>
          <w:tcPr>
            <w:tcW w:w="1213" w:type="dxa"/>
            <w:vAlign w:val="top"/>
          </w:tcPr>
          <w:p>
            <w:pPr>
              <w:pStyle w:val="TableText"/>
              <w:ind w:right="32"/>
              <w:spacing w:before="102" w:line="238" w:lineRule="auto"/>
              <w:jc w:val="right"/>
              <w:rPr/>
            </w:pPr>
            <w:r>
              <w:rPr>
                <w:color w:val="212529"/>
                <w:spacing w:val="-2"/>
              </w:rPr>
              <w:t>66.12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02" w:line="239" w:lineRule="auto"/>
              <w:rPr/>
            </w:pPr>
            <w:r>
              <w:rPr>
                <w:color w:val="212529"/>
                <w:spacing w:val="-2"/>
              </w:rPr>
              <w:t>2101401</w:t>
            </w:r>
          </w:p>
        </w:tc>
        <w:tc>
          <w:tcPr>
            <w:tcW w:w="1647" w:type="dxa"/>
            <w:vAlign w:val="top"/>
          </w:tcPr>
          <w:p>
            <w:pPr>
              <w:pStyle w:val="TableText"/>
              <w:spacing w:before="102" w:line="219" w:lineRule="auto"/>
              <w:rPr/>
            </w:pPr>
            <w:r>
              <w:rPr>
                <w:color w:val="212529"/>
                <w:spacing w:val="-2"/>
              </w:rPr>
              <w:t>优抚对象医疗补助</w:t>
            </w:r>
          </w:p>
        </w:tc>
        <w:tc>
          <w:tcPr>
            <w:tcW w:w="1213" w:type="dxa"/>
            <w:vAlign w:val="top"/>
          </w:tcPr>
          <w:p>
            <w:pPr>
              <w:pStyle w:val="TableText"/>
              <w:ind w:left="719"/>
              <w:spacing w:before="103" w:line="238" w:lineRule="auto"/>
              <w:rPr/>
            </w:pPr>
            <w:r>
              <w:rPr>
                <w:color w:val="212529"/>
                <w:spacing w:val="-2"/>
              </w:rPr>
              <w:t>66.12</w:t>
            </w:r>
          </w:p>
        </w:tc>
        <w:tc>
          <w:tcPr>
            <w:tcW w:w="1213" w:type="dxa"/>
            <w:vAlign w:val="top"/>
          </w:tcPr>
          <w:p>
            <w:pPr>
              <w:pStyle w:val="TableText"/>
              <w:ind w:right="32"/>
              <w:spacing w:before="103" w:line="238" w:lineRule="auto"/>
              <w:jc w:val="right"/>
              <w:rPr/>
            </w:pPr>
            <w:r>
              <w:rPr>
                <w:color w:val="212529"/>
                <w:spacing w:val="-2"/>
              </w:rPr>
              <w:t>66.12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04"/>
              <w:rPr/>
            </w:pPr>
            <w:r>
              <w:rPr>
                <w:color w:val="212529"/>
                <w:spacing w:val="-3"/>
              </w:rPr>
              <w:t>221</w:t>
            </w:r>
          </w:p>
        </w:tc>
        <w:tc>
          <w:tcPr>
            <w:tcW w:w="1647" w:type="dxa"/>
            <w:vAlign w:val="top"/>
          </w:tcPr>
          <w:p>
            <w:pPr>
              <w:pStyle w:val="TableText"/>
              <w:spacing w:before="103" w:line="219" w:lineRule="auto"/>
              <w:rPr/>
            </w:pPr>
            <w:r>
              <w:rPr>
                <w:color w:val="212529"/>
                <w:spacing w:val="-2"/>
              </w:rPr>
              <w:t>住房保障支出</w:t>
            </w:r>
          </w:p>
        </w:tc>
        <w:tc>
          <w:tcPr>
            <w:tcW w:w="1213" w:type="dxa"/>
            <w:vAlign w:val="top"/>
          </w:tcPr>
          <w:p>
            <w:pPr>
              <w:pStyle w:val="TableText"/>
              <w:ind w:right="32"/>
              <w:spacing w:before="104" w:line="238" w:lineRule="auto"/>
              <w:jc w:val="right"/>
              <w:rPr/>
            </w:pPr>
            <w:r>
              <w:rPr>
                <w:color w:val="212529"/>
                <w:spacing w:val="-4"/>
              </w:rPr>
              <w:t>16.52</w:t>
            </w:r>
          </w:p>
        </w:tc>
        <w:tc>
          <w:tcPr>
            <w:tcW w:w="1213" w:type="dxa"/>
            <w:vAlign w:val="top"/>
          </w:tcPr>
          <w:p>
            <w:pPr>
              <w:pStyle w:val="TableText"/>
              <w:ind w:right="30"/>
              <w:spacing w:before="104" w:line="238" w:lineRule="auto"/>
              <w:jc w:val="right"/>
              <w:rPr/>
            </w:pPr>
            <w:r>
              <w:rPr>
                <w:color w:val="212529"/>
                <w:spacing w:val="-4"/>
              </w:rPr>
              <w:t>16.52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04" w:line="239" w:lineRule="auto"/>
              <w:rPr/>
            </w:pPr>
            <w:r>
              <w:rPr>
                <w:color w:val="212529"/>
                <w:spacing w:val="-2"/>
              </w:rPr>
              <w:t>22102</w:t>
            </w:r>
          </w:p>
        </w:tc>
        <w:tc>
          <w:tcPr>
            <w:tcW w:w="1647" w:type="dxa"/>
            <w:vAlign w:val="top"/>
          </w:tcPr>
          <w:p>
            <w:pPr>
              <w:pStyle w:val="TableText"/>
              <w:spacing w:before="104" w:line="219" w:lineRule="auto"/>
              <w:rPr/>
            </w:pPr>
            <w:r>
              <w:rPr>
                <w:color w:val="212529"/>
                <w:spacing w:val="-2"/>
              </w:rPr>
              <w:t>住房改革支出</w:t>
            </w:r>
          </w:p>
        </w:tc>
        <w:tc>
          <w:tcPr>
            <w:tcW w:w="1213" w:type="dxa"/>
            <w:vAlign w:val="top"/>
          </w:tcPr>
          <w:p>
            <w:pPr>
              <w:pStyle w:val="TableText"/>
              <w:ind w:right="32"/>
              <w:spacing w:before="105" w:line="238" w:lineRule="auto"/>
              <w:jc w:val="right"/>
              <w:rPr/>
            </w:pPr>
            <w:r>
              <w:rPr>
                <w:color w:val="212529"/>
                <w:spacing w:val="-4"/>
              </w:rPr>
              <w:t>16.52</w:t>
            </w:r>
          </w:p>
        </w:tc>
        <w:tc>
          <w:tcPr>
            <w:tcW w:w="1213" w:type="dxa"/>
            <w:vAlign w:val="top"/>
          </w:tcPr>
          <w:p>
            <w:pPr>
              <w:pStyle w:val="TableText"/>
              <w:ind w:right="30"/>
              <w:spacing w:before="105" w:line="238" w:lineRule="auto"/>
              <w:jc w:val="right"/>
              <w:rPr/>
            </w:pPr>
            <w:r>
              <w:rPr>
                <w:color w:val="212529"/>
                <w:spacing w:val="-4"/>
              </w:rPr>
              <w:t>16.52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04" w:hRule="atLeast"/>
        </w:trPr>
        <w:tc>
          <w:tcPr>
            <w:tcW w:w="1025" w:type="dxa"/>
            <w:vAlign w:val="top"/>
          </w:tcPr>
          <w:p>
            <w:pPr>
              <w:pStyle w:val="TableText"/>
              <w:ind w:left="9"/>
              <w:spacing w:before="105" w:line="239" w:lineRule="auto"/>
              <w:rPr/>
            </w:pPr>
            <w:r>
              <w:rPr>
                <w:color w:val="212529"/>
                <w:spacing w:val="-2"/>
              </w:rPr>
              <w:t>2210201</w:t>
            </w:r>
          </w:p>
        </w:tc>
        <w:tc>
          <w:tcPr>
            <w:tcW w:w="1647" w:type="dxa"/>
            <w:vAlign w:val="top"/>
          </w:tcPr>
          <w:p>
            <w:pPr>
              <w:pStyle w:val="TableText"/>
              <w:spacing w:before="106" w:line="219" w:lineRule="auto"/>
              <w:rPr/>
            </w:pPr>
            <w:r>
              <w:rPr>
                <w:color w:val="212529"/>
                <w:spacing w:val="-2"/>
              </w:rPr>
              <w:t>住房公积金</w:t>
            </w:r>
          </w:p>
        </w:tc>
        <w:tc>
          <w:tcPr>
            <w:tcW w:w="1213" w:type="dxa"/>
            <w:vAlign w:val="top"/>
          </w:tcPr>
          <w:p>
            <w:pPr>
              <w:pStyle w:val="TableText"/>
              <w:ind w:right="32"/>
              <w:spacing w:before="106" w:line="238" w:lineRule="auto"/>
              <w:jc w:val="right"/>
              <w:rPr/>
            </w:pPr>
            <w:r>
              <w:rPr>
                <w:color w:val="212529"/>
                <w:spacing w:val="-4"/>
              </w:rPr>
              <w:t>16.52</w:t>
            </w:r>
          </w:p>
        </w:tc>
        <w:tc>
          <w:tcPr>
            <w:tcW w:w="1213" w:type="dxa"/>
            <w:vAlign w:val="top"/>
          </w:tcPr>
          <w:p>
            <w:pPr>
              <w:pStyle w:val="TableText"/>
              <w:ind w:right="30"/>
              <w:spacing w:before="106" w:line="238" w:lineRule="auto"/>
              <w:jc w:val="right"/>
              <w:rPr/>
            </w:pPr>
            <w:r>
              <w:rPr>
                <w:color w:val="212529"/>
                <w:spacing w:val="-4"/>
              </w:rPr>
              <w:t>16.52</w:t>
            </w:r>
          </w:p>
        </w:tc>
        <w:tc>
          <w:tcPr>
            <w:tcW w:w="629"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614" w:type="dxa"/>
            <w:vAlign w:val="top"/>
          </w:tcPr>
          <w:p>
            <w:pPr>
              <w:rPr>
                <w:rFonts w:ascii="Arial"/>
                <w:sz w:val="21"/>
              </w:rPr>
            </w:pPr>
            <w:r/>
          </w:p>
        </w:tc>
        <w:tc>
          <w:tcPr>
            <w:tcW w:w="981" w:type="dxa"/>
            <w:vAlign w:val="top"/>
          </w:tcPr>
          <w:p>
            <w:pPr>
              <w:rPr>
                <w:rFonts w:ascii="Arial"/>
                <w:sz w:val="21"/>
              </w:rPr>
            </w:pPr>
            <w:r/>
          </w:p>
        </w:tc>
      </w:tr>
      <w:tr>
        <w:trPr>
          <w:trHeight w:val="411" w:hRule="atLeast"/>
        </w:trPr>
        <w:tc>
          <w:tcPr>
            <w:tcW w:w="8550" w:type="dxa"/>
            <w:vAlign w:val="top"/>
            <w:gridSpan w:val="9"/>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注：本表反映部门本年度取得的各项收入情况。</w:t>
            </w:r>
          </w:p>
        </w:tc>
      </w:tr>
    </w:tbl>
    <w:p>
      <w:pPr>
        <w:pStyle w:val="BodyText"/>
        <w:rPr/>
      </w:pPr>
      <w:r/>
    </w:p>
    <w:p>
      <w:pPr>
        <w:sectPr>
          <w:footerReference w:type="default" r:id="rId7"/>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5"/>
        <w:gridCol w:w="1707"/>
        <w:gridCol w:w="1228"/>
        <w:gridCol w:w="1153"/>
        <w:gridCol w:w="1228"/>
        <w:gridCol w:w="494"/>
        <w:gridCol w:w="793"/>
        <w:gridCol w:w="831"/>
      </w:tblGrid>
      <w:tr>
        <w:trPr>
          <w:trHeight w:val="41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32" w:id="11"/>
            <w:bookmarkEnd w:id="11"/>
            <w:bookmarkStart w:name="bookmark8" w:id="12"/>
            <w:bookmarkEnd w:id="12"/>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15"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0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22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49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9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1" w:type="dxa"/>
            <w:vAlign w:val="top"/>
            <w:tcBorders>
              <w:bottom w:val="single" w:color="FFFFFF" w:sz="6" w:space="0"/>
              <w:top w:val="single" w:color="FFFFFF" w:sz="6" w:space="0"/>
              <w:left w:val="single" w:color="FFFFFF" w:sz="2" w:space="0"/>
              <w:right w:val="single" w:color="FFFFFF" w:sz="2" w:space="0"/>
            </w:tcBorders>
          </w:tcPr>
          <w:p>
            <w:pPr>
              <w:pStyle w:val="TableText"/>
              <w:ind w:left="84"/>
              <w:spacing w:before="109" w:line="220" w:lineRule="auto"/>
              <w:rPr/>
            </w:pPr>
            <w:r>
              <w:rPr>
                <w:color w:val="212529"/>
                <w:spacing w:val="-2"/>
              </w:rPr>
              <w:t>公开03表</w:t>
            </w:r>
          </w:p>
        </w:tc>
      </w:tr>
      <w:tr>
        <w:trPr>
          <w:trHeight w:val="404" w:hRule="atLeast"/>
        </w:trPr>
        <w:tc>
          <w:tcPr>
            <w:tcW w:w="4050"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部门名称：兴县退役军人事务局</w:t>
            </w:r>
          </w:p>
        </w:tc>
        <w:tc>
          <w:tcPr>
            <w:tcW w:w="2381" w:type="dxa"/>
            <w:vAlign w:val="top"/>
            <w:gridSpan w:val="2"/>
            <w:tcBorders>
              <w:top w:val="single" w:color="FFFFFF" w:sz="6" w:space="0"/>
              <w:left w:val="single" w:color="FFFFFF" w:sz="2" w:space="0"/>
              <w:right w:val="single" w:color="FFFFFF" w:sz="2" w:space="0"/>
            </w:tcBorders>
          </w:tcPr>
          <w:p>
            <w:pPr>
              <w:pStyle w:val="TableText"/>
              <w:ind w:left="21"/>
              <w:spacing w:before="109" w:line="219" w:lineRule="auto"/>
              <w:rPr/>
            </w:pPr>
            <w:r>
              <w:rPr>
                <w:color w:val="212529"/>
                <w:spacing w:val="-2"/>
              </w:rPr>
              <w:t>2024年度</w:t>
            </w:r>
          </w:p>
        </w:tc>
        <w:tc>
          <w:tcPr>
            <w:tcW w:w="494" w:type="dxa"/>
            <w:vAlign w:val="top"/>
            <w:tcBorders>
              <w:top w:val="single" w:color="FFFFFF" w:sz="6" w:space="0"/>
              <w:left w:val="single" w:color="FFFFFF" w:sz="2" w:space="0"/>
              <w:right w:val="single" w:color="FFFFFF" w:sz="2" w:space="0"/>
            </w:tcBorders>
          </w:tcPr>
          <w:p>
            <w:pPr>
              <w:rPr>
                <w:rFonts w:ascii="Arial"/>
                <w:sz w:val="21"/>
              </w:rPr>
            </w:pPr>
            <w:r/>
          </w:p>
        </w:tc>
        <w:tc>
          <w:tcPr>
            <w:tcW w:w="1624" w:type="dxa"/>
            <w:vAlign w:val="top"/>
            <w:gridSpan w:val="2"/>
            <w:tcBorders>
              <w:top w:val="single" w:color="FFFFFF" w:sz="6" w:space="0"/>
              <w:left w:val="single" w:color="FFFFFF" w:sz="2" w:space="0"/>
              <w:right w:val="single" w:color="FFFFFF" w:sz="2" w:space="0"/>
            </w:tcBorders>
          </w:tcPr>
          <w:p>
            <w:pPr>
              <w:pStyle w:val="TableText"/>
              <w:ind w:left="333"/>
              <w:spacing w:before="109" w:line="219" w:lineRule="auto"/>
              <w:rPr/>
            </w:pPr>
            <w:r>
              <w:rPr>
                <w:color w:val="212529"/>
                <w:spacing w:val="-2"/>
              </w:rPr>
              <w:t>金额单位：万元</w:t>
            </w:r>
          </w:p>
        </w:tc>
      </w:tr>
      <w:tr>
        <w:trPr>
          <w:trHeight w:val="404" w:hRule="atLeast"/>
        </w:trPr>
        <w:tc>
          <w:tcPr>
            <w:tcW w:w="2822" w:type="dxa"/>
            <w:vAlign w:val="top"/>
            <w:gridSpan w:val="2"/>
          </w:tcPr>
          <w:p>
            <w:pPr>
              <w:ind w:left="121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228" w:type="dxa"/>
            <w:vAlign w:val="top"/>
            <w:vMerge w:val="restart"/>
            <w:tcBorders>
              <w:bottom w:val="nil"/>
            </w:tcBorders>
          </w:tcPr>
          <w:p>
            <w:pPr>
              <w:spacing w:line="243" w:lineRule="auto"/>
              <w:rPr>
                <w:rFonts w:ascii="Arial"/>
                <w:sz w:val="21"/>
              </w:rPr>
            </w:pPr>
            <w:r/>
          </w:p>
          <w:p>
            <w:pPr>
              <w:ind w:left="6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vMerge w:val="restart"/>
            <w:tcBorders>
              <w:bottom w:val="nil"/>
            </w:tcBorders>
          </w:tcPr>
          <w:p>
            <w:pPr>
              <w:spacing w:line="243" w:lineRule="auto"/>
              <w:rPr>
                <w:rFonts w:ascii="Arial"/>
                <w:sz w:val="21"/>
              </w:rPr>
            </w:pPr>
            <w:r/>
          </w:p>
          <w:p>
            <w:pPr>
              <w:ind w:left="19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228" w:type="dxa"/>
            <w:vAlign w:val="top"/>
            <w:vMerge w:val="restart"/>
            <w:tcBorders>
              <w:bottom w:val="nil"/>
            </w:tcBorders>
          </w:tcPr>
          <w:p>
            <w:pPr>
              <w:spacing w:line="244" w:lineRule="auto"/>
              <w:rPr>
                <w:rFonts w:ascii="Arial"/>
                <w:sz w:val="21"/>
              </w:rPr>
            </w:pPr>
            <w:r/>
          </w:p>
          <w:p>
            <w:pPr>
              <w:ind w:left="236"/>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494" w:type="dxa"/>
            <w:vAlign w:val="top"/>
            <w:vMerge w:val="restart"/>
            <w:tcBorders>
              <w:bottom w:val="nil"/>
            </w:tcBorders>
          </w:tcPr>
          <w:p>
            <w:pPr>
              <w:ind w:left="51"/>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51"/>
              <w:spacing w:before="35" w:line="173"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上级</w:t>
            </w:r>
          </w:p>
          <w:p>
            <w:pPr>
              <w:ind w:left="55"/>
              <w:spacing w:before="3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793" w:type="dxa"/>
            <w:vAlign w:val="top"/>
            <w:vMerge w:val="restart"/>
            <w:tcBorders>
              <w:bottom w:val="nil"/>
            </w:tcBorders>
          </w:tcPr>
          <w:p>
            <w:pPr>
              <w:spacing w:line="243" w:lineRule="auto"/>
              <w:rPr>
                <w:rFonts w:ascii="Arial"/>
                <w:sz w:val="21"/>
              </w:rPr>
            </w:pPr>
            <w:r/>
          </w:p>
          <w:p>
            <w:pPr>
              <w:ind w:left="23"/>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127" w:right="57" w:hanging="88"/>
              <w:spacing w:before="106"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对附属单</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6"/>
              </w:rPr>
              <w:t>位补助</w:t>
            </w:r>
          </w:p>
          <w:p>
            <w:pPr>
              <w:ind w:left="220"/>
              <w:spacing w:before="2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15" w:type="dxa"/>
            <w:vAlign w:val="top"/>
          </w:tcPr>
          <w:p>
            <w:pPr>
              <w:ind w:left="175"/>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07" w:type="dxa"/>
            <w:vAlign w:val="top"/>
          </w:tcPr>
          <w:p>
            <w:pPr>
              <w:ind w:left="472"/>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22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1228" w:type="dxa"/>
            <w:vAlign w:val="top"/>
            <w:vMerge w:val="continue"/>
            <w:tcBorders>
              <w:top w:val="nil"/>
            </w:tcBorders>
          </w:tcPr>
          <w:p>
            <w:pPr>
              <w:rPr>
                <w:rFonts w:ascii="Arial"/>
                <w:sz w:val="21"/>
              </w:rPr>
            </w:pPr>
            <w:r/>
          </w:p>
        </w:tc>
        <w:tc>
          <w:tcPr>
            <w:tcW w:w="494"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2822" w:type="dxa"/>
            <w:vAlign w:val="top"/>
            <w:gridSpan w:val="2"/>
          </w:tcPr>
          <w:p>
            <w:pPr>
              <w:ind w:left="1213"/>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228" w:type="dxa"/>
            <w:vAlign w:val="top"/>
          </w:tcPr>
          <w:p>
            <w:pPr>
              <w:ind w:left="57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53" w:type="dxa"/>
            <w:vAlign w:val="top"/>
          </w:tcPr>
          <w:p>
            <w:pPr>
              <w:ind w:left="520"/>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228" w:type="dxa"/>
            <w:vAlign w:val="top"/>
          </w:tcPr>
          <w:p>
            <w:pPr>
              <w:ind w:left="557"/>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494" w:type="dxa"/>
            <w:vAlign w:val="top"/>
          </w:tcPr>
          <w:p>
            <w:pPr>
              <w:ind w:left="19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93" w:type="dxa"/>
            <w:vAlign w:val="top"/>
          </w:tcPr>
          <w:p>
            <w:pPr>
              <w:ind w:left="343"/>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7"/>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822" w:type="dxa"/>
            <w:vAlign w:val="top"/>
            <w:gridSpan w:val="2"/>
          </w:tcPr>
          <w:p>
            <w:pPr>
              <w:ind w:left="1216"/>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28" w:type="dxa"/>
            <w:vAlign w:val="top"/>
          </w:tcPr>
          <w:p>
            <w:pPr>
              <w:ind w:left="570"/>
              <w:spacing w:before="135" w:line="183" w:lineRule="auto"/>
              <w:rPr>
                <w:rFonts w:ascii="Arial" w:hAnsi="Arial" w:eastAsia="Arial" w:cs="Arial"/>
                <w:sz w:val="15"/>
                <w:szCs w:val="15"/>
              </w:rPr>
            </w:pPr>
            <w:r>
              <w:rPr>
                <w:rFonts w:ascii="Arial" w:hAnsi="Arial" w:eastAsia="Arial" w:cs="Arial"/>
                <w:sz w:val="15"/>
                <w:szCs w:val="15"/>
                <w:color w:val="212529"/>
                <w:spacing w:val="3"/>
              </w:rPr>
              <w:t>3595.</w:t>
            </w:r>
            <w:r>
              <w:rPr>
                <w:rFonts w:ascii="Arial" w:hAnsi="Arial" w:eastAsia="Arial" w:cs="Arial"/>
                <w:sz w:val="15"/>
                <w:szCs w:val="15"/>
                <w:color w:val="212529"/>
                <w:spacing w:val="11"/>
                <w:w w:val="102"/>
              </w:rPr>
              <w:t xml:space="preserve"> </w:t>
            </w:r>
            <w:r>
              <w:rPr>
                <w:rFonts w:ascii="Arial" w:hAnsi="Arial" w:eastAsia="Arial" w:cs="Arial"/>
                <w:sz w:val="15"/>
                <w:szCs w:val="15"/>
                <w:color w:val="212529"/>
                <w:spacing w:val="3"/>
              </w:rPr>
              <w:t>66</w:t>
            </w:r>
          </w:p>
        </w:tc>
        <w:tc>
          <w:tcPr>
            <w:tcW w:w="1153" w:type="dxa"/>
            <w:vAlign w:val="top"/>
          </w:tcPr>
          <w:p>
            <w:pPr>
              <w:ind w:left="575"/>
              <w:spacing w:before="135" w:line="183" w:lineRule="auto"/>
              <w:rPr>
                <w:rFonts w:ascii="Arial" w:hAnsi="Arial" w:eastAsia="Arial" w:cs="Arial"/>
                <w:sz w:val="15"/>
                <w:szCs w:val="15"/>
              </w:rPr>
            </w:pPr>
            <w:r>
              <w:rPr>
                <w:rFonts w:ascii="Arial" w:hAnsi="Arial" w:eastAsia="Arial" w:cs="Arial"/>
                <w:sz w:val="15"/>
                <w:szCs w:val="15"/>
                <w:color w:val="212529"/>
                <w:spacing w:val="2"/>
              </w:rPr>
              <w:t>207.</w:t>
            </w:r>
            <w:r>
              <w:rPr>
                <w:rFonts w:ascii="Arial" w:hAnsi="Arial" w:eastAsia="Arial" w:cs="Arial"/>
                <w:sz w:val="15"/>
                <w:szCs w:val="15"/>
                <w:color w:val="212529"/>
                <w:spacing w:val="14"/>
              </w:rPr>
              <w:t xml:space="preserve"> </w:t>
            </w:r>
            <w:r>
              <w:rPr>
                <w:rFonts w:ascii="Arial" w:hAnsi="Arial" w:eastAsia="Arial" w:cs="Arial"/>
                <w:sz w:val="15"/>
                <w:szCs w:val="15"/>
                <w:color w:val="212529"/>
                <w:spacing w:val="2"/>
              </w:rPr>
              <w:t>37</w:t>
            </w:r>
          </w:p>
        </w:tc>
        <w:tc>
          <w:tcPr>
            <w:tcW w:w="1228" w:type="dxa"/>
            <w:vAlign w:val="top"/>
          </w:tcPr>
          <w:p>
            <w:pPr>
              <w:ind w:left="567"/>
              <w:spacing w:before="135" w:line="183" w:lineRule="auto"/>
              <w:rPr>
                <w:rFonts w:ascii="Arial" w:hAnsi="Arial" w:eastAsia="Arial" w:cs="Arial"/>
                <w:sz w:val="15"/>
                <w:szCs w:val="15"/>
              </w:rPr>
            </w:pPr>
            <w:r>
              <w:rPr>
                <w:rFonts w:ascii="Arial" w:hAnsi="Arial" w:eastAsia="Arial" w:cs="Arial"/>
                <w:sz w:val="15"/>
                <w:szCs w:val="15"/>
                <w:color w:val="212529"/>
                <w:spacing w:val="2"/>
              </w:rPr>
              <w:t>3388.</w:t>
            </w:r>
            <w:r>
              <w:rPr>
                <w:rFonts w:ascii="Arial" w:hAnsi="Arial" w:eastAsia="Arial" w:cs="Arial"/>
                <w:sz w:val="15"/>
                <w:szCs w:val="15"/>
                <w:color w:val="212529"/>
                <w:spacing w:val="18"/>
              </w:rPr>
              <w:t xml:space="preserve"> </w:t>
            </w:r>
            <w:r>
              <w:rPr>
                <w:rFonts w:ascii="Arial" w:hAnsi="Arial" w:eastAsia="Arial" w:cs="Arial"/>
                <w:sz w:val="15"/>
                <w:szCs w:val="15"/>
                <w:color w:val="212529"/>
                <w:spacing w:val="2"/>
              </w:rPr>
              <w:t>29</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14" w:line="239" w:lineRule="auto"/>
              <w:rPr/>
            </w:pPr>
            <w:r>
              <w:rPr>
                <w:color w:val="212529"/>
                <w:spacing w:val="-3"/>
              </w:rPr>
              <w:t>201</w:t>
            </w:r>
          </w:p>
        </w:tc>
        <w:tc>
          <w:tcPr>
            <w:tcW w:w="1707" w:type="dxa"/>
            <w:vAlign w:val="top"/>
          </w:tcPr>
          <w:p>
            <w:pPr>
              <w:pStyle w:val="TableText"/>
              <w:ind w:left="3"/>
              <w:spacing w:before="114" w:line="219" w:lineRule="auto"/>
              <w:rPr/>
            </w:pPr>
            <w:r>
              <w:rPr>
                <w:color w:val="212529"/>
                <w:spacing w:val="-2"/>
              </w:rPr>
              <w:t>一般公共服务支出</w:t>
            </w:r>
          </w:p>
        </w:tc>
        <w:tc>
          <w:tcPr>
            <w:tcW w:w="1228" w:type="dxa"/>
            <w:vAlign w:val="top"/>
          </w:tcPr>
          <w:p>
            <w:pPr>
              <w:pStyle w:val="TableText"/>
              <w:ind w:right="20"/>
              <w:spacing w:before="115" w:line="238" w:lineRule="auto"/>
              <w:jc w:val="right"/>
              <w:rPr/>
            </w:pPr>
            <w:r>
              <w:rPr>
                <w:color w:val="212529"/>
                <w:spacing w:val="-2"/>
              </w:rPr>
              <w:t>6.94</w:t>
            </w:r>
          </w:p>
        </w:tc>
        <w:tc>
          <w:tcPr>
            <w:tcW w:w="1153" w:type="dxa"/>
            <w:vAlign w:val="top"/>
          </w:tcPr>
          <w:p>
            <w:pPr>
              <w:rPr>
                <w:rFonts w:ascii="Arial"/>
                <w:sz w:val="21"/>
              </w:rPr>
            </w:pPr>
            <w:r/>
          </w:p>
        </w:tc>
        <w:tc>
          <w:tcPr>
            <w:tcW w:w="1228" w:type="dxa"/>
            <w:vAlign w:val="top"/>
          </w:tcPr>
          <w:p>
            <w:pPr>
              <w:pStyle w:val="TableText"/>
              <w:ind w:right="24"/>
              <w:spacing w:before="115" w:line="238" w:lineRule="auto"/>
              <w:jc w:val="right"/>
              <w:rPr/>
            </w:pPr>
            <w:r>
              <w:rPr>
                <w:color w:val="212529"/>
                <w:spacing w:val="-2"/>
              </w:rPr>
              <w:t>6.94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15" w:line="239" w:lineRule="auto"/>
              <w:rPr/>
            </w:pPr>
            <w:r>
              <w:rPr>
                <w:color w:val="212529"/>
                <w:spacing w:val="-2"/>
              </w:rPr>
              <w:t>20132</w:t>
            </w:r>
          </w:p>
        </w:tc>
        <w:tc>
          <w:tcPr>
            <w:tcW w:w="1707" w:type="dxa"/>
            <w:vAlign w:val="top"/>
          </w:tcPr>
          <w:p>
            <w:pPr>
              <w:pStyle w:val="TableText"/>
              <w:ind w:left="4"/>
              <w:spacing w:before="115" w:line="219" w:lineRule="auto"/>
              <w:rPr/>
            </w:pPr>
            <w:r>
              <w:rPr>
                <w:color w:val="212529"/>
                <w:spacing w:val="-2"/>
              </w:rPr>
              <w:t>组织事务</w:t>
            </w:r>
          </w:p>
        </w:tc>
        <w:tc>
          <w:tcPr>
            <w:tcW w:w="1228" w:type="dxa"/>
            <w:vAlign w:val="top"/>
          </w:tcPr>
          <w:p>
            <w:pPr>
              <w:pStyle w:val="TableText"/>
              <w:ind w:right="20"/>
              <w:spacing w:before="116" w:line="238" w:lineRule="auto"/>
              <w:jc w:val="right"/>
              <w:rPr/>
            </w:pPr>
            <w:r>
              <w:rPr>
                <w:color w:val="212529"/>
                <w:spacing w:val="-2"/>
              </w:rPr>
              <w:t>6.94</w:t>
            </w:r>
          </w:p>
        </w:tc>
        <w:tc>
          <w:tcPr>
            <w:tcW w:w="1153" w:type="dxa"/>
            <w:vAlign w:val="top"/>
          </w:tcPr>
          <w:p>
            <w:pPr>
              <w:rPr>
                <w:rFonts w:ascii="Arial"/>
                <w:sz w:val="21"/>
              </w:rPr>
            </w:pPr>
            <w:r/>
          </w:p>
        </w:tc>
        <w:tc>
          <w:tcPr>
            <w:tcW w:w="1228" w:type="dxa"/>
            <w:vAlign w:val="top"/>
          </w:tcPr>
          <w:p>
            <w:pPr>
              <w:pStyle w:val="TableText"/>
              <w:ind w:right="24"/>
              <w:spacing w:before="116" w:line="238" w:lineRule="auto"/>
              <w:jc w:val="right"/>
              <w:rPr/>
            </w:pPr>
            <w:r>
              <w:rPr>
                <w:color w:val="212529"/>
                <w:spacing w:val="-2"/>
              </w:rPr>
              <w:t>6.94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16" w:line="239" w:lineRule="auto"/>
              <w:rPr/>
            </w:pPr>
            <w:r>
              <w:rPr>
                <w:color w:val="212529"/>
                <w:spacing w:val="-2"/>
              </w:rPr>
              <w:t>2013299</w:t>
            </w:r>
          </w:p>
        </w:tc>
        <w:tc>
          <w:tcPr>
            <w:tcW w:w="1707" w:type="dxa"/>
            <w:vAlign w:val="top"/>
          </w:tcPr>
          <w:p>
            <w:pPr>
              <w:pStyle w:val="TableText"/>
              <w:spacing w:before="116" w:line="219" w:lineRule="auto"/>
              <w:rPr/>
            </w:pPr>
            <w:r>
              <w:rPr>
                <w:color w:val="212529"/>
                <w:spacing w:val="-1"/>
              </w:rPr>
              <w:t>其他组织事务支出</w:t>
            </w:r>
          </w:p>
        </w:tc>
        <w:tc>
          <w:tcPr>
            <w:tcW w:w="1228" w:type="dxa"/>
            <w:vAlign w:val="top"/>
          </w:tcPr>
          <w:p>
            <w:pPr>
              <w:pStyle w:val="TableText"/>
              <w:ind w:right="20"/>
              <w:spacing w:before="117" w:line="238" w:lineRule="auto"/>
              <w:jc w:val="right"/>
              <w:rPr/>
            </w:pPr>
            <w:r>
              <w:rPr>
                <w:color w:val="212529"/>
                <w:spacing w:val="-2"/>
              </w:rPr>
              <w:t>6.94</w:t>
            </w:r>
          </w:p>
        </w:tc>
        <w:tc>
          <w:tcPr>
            <w:tcW w:w="1153" w:type="dxa"/>
            <w:vAlign w:val="top"/>
          </w:tcPr>
          <w:p>
            <w:pPr>
              <w:rPr>
                <w:rFonts w:ascii="Arial"/>
                <w:sz w:val="21"/>
              </w:rPr>
            </w:pPr>
            <w:r/>
          </w:p>
        </w:tc>
        <w:tc>
          <w:tcPr>
            <w:tcW w:w="1228" w:type="dxa"/>
            <w:vAlign w:val="top"/>
          </w:tcPr>
          <w:p>
            <w:pPr>
              <w:pStyle w:val="TableText"/>
              <w:ind w:right="24"/>
              <w:spacing w:before="117" w:line="238" w:lineRule="auto"/>
              <w:jc w:val="right"/>
              <w:rPr/>
            </w:pPr>
            <w:r>
              <w:rPr>
                <w:color w:val="212529"/>
                <w:spacing w:val="-2"/>
              </w:rPr>
              <w:t>6.94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17" w:line="239" w:lineRule="auto"/>
              <w:rPr/>
            </w:pPr>
            <w:r>
              <w:rPr>
                <w:color w:val="212529"/>
                <w:spacing w:val="-3"/>
              </w:rPr>
              <w:t>203</w:t>
            </w:r>
          </w:p>
        </w:tc>
        <w:tc>
          <w:tcPr>
            <w:tcW w:w="1707" w:type="dxa"/>
            <w:vAlign w:val="top"/>
          </w:tcPr>
          <w:p>
            <w:pPr>
              <w:pStyle w:val="TableText"/>
              <w:ind w:left="18"/>
              <w:spacing w:before="118" w:line="219" w:lineRule="auto"/>
              <w:rPr/>
            </w:pPr>
            <w:r>
              <w:rPr>
                <w:color w:val="212529"/>
                <w:spacing w:val="-5"/>
              </w:rPr>
              <w:t>国防支出</w:t>
            </w:r>
          </w:p>
        </w:tc>
        <w:tc>
          <w:tcPr>
            <w:tcW w:w="1228" w:type="dxa"/>
            <w:vAlign w:val="top"/>
          </w:tcPr>
          <w:p>
            <w:pPr>
              <w:pStyle w:val="TableText"/>
              <w:ind w:right="19"/>
              <w:spacing w:before="118" w:line="238" w:lineRule="auto"/>
              <w:jc w:val="right"/>
              <w:rPr/>
            </w:pPr>
            <w:r>
              <w:rPr>
                <w:color w:val="212529"/>
                <w:spacing w:val="-3"/>
              </w:rPr>
              <w:t>155.00</w:t>
            </w:r>
          </w:p>
        </w:tc>
        <w:tc>
          <w:tcPr>
            <w:tcW w:w="1153" w:type="dxa"/>
            <w:vAlign w:val="top"/>
          </w:tcPr>
          <w:p>
            <w:pPr>
              <w:rPr>
                <w:rFonts w:ascii="Arial"/>
                <w:sz w:val="21"/>
              </w:rPr>
            </w:pPr>
            <w:r/>
          </w:p>
        </w:tc>
        <w:tc>
          <w:tcPr>
            <w:tcW w:w="1228" w:type="dxa"/>
            <w:vAlign w:val="top"/>
          </w:tcPr>
          <w:p>
            <w:pPr>
              <w:pStyle w:val="TableText"/>
              <w:ind w:right="22"/>
              <w:spacing w:before="118" w:line="238" w:lineRule="auto"/>
              <w:jc w:val="right"/>
              <w:rPr/>
            </w:pPr>
            <w:r>
              <w:rPr>
                <w:color w:val="212529"/>
                <w:spacing w:val="-3"/>
              </w:rPr>
              <w:t>155.00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20399</w:t>
            </w:r>
          </w:p>
        </w:tc>
        <w:tc>
          <w:tcPr>
            <w:tcW w:w="1707" w:type="dxa"/>
            <w:vAlign w:val="top"/>
          </w:tcPr>
          <w:p>
            <w:pPr>
              <w:pStyle w:val="TableText"/>
              <w:spacing w:before="119" w:line="219" w:lineRule="auto"/>
              <w:rPr/>
            </w:pPr>
            <w:r>
              <w:rPr>
                <w:color w:val="212529"/>
                <w:spacing w:val="-1"/>
              </w:rPr>
              <w:t>其他国防支出</w:t>
            </w:r>
          </w:p>
        </w:tc>
        <w:tc>
          <w:tcPr>
            <w:tcW w:w="1228" w:type="dxa"/>
            <w:vAlign w:val="top"/>
          </w:tcPr>
          <w:p>
            <w:pPr>
              <w:pStyle w:val="TableText"/>
              <w:ind w:right="19"/>
              <w:spacing w:before="119" w:line="238" w:lineRule="auto"/>
              <w:jc w:val="right"/>
              <w:rPr/>
            </w:pPr>
            <w:r>
              <w:rPr>
                <w:color w:val="212529"/>
                <w:spacing w:val="-3"/>
              </w:rPr>
              <w:t>155.00</w:t>
            </w:r>
          </w:p>
        </w:tc>
        <w:tc>
          <w:tcPr>
            <w:tcW w:w="1153" w:type="dxa"/>
            <w:vAlign w:val="top"/>
          </w:tcPr>
          <w:p>
            <w:pPr>
              <w:rPr>
                <w:rFonts w:ascii="Arial"/>
                <w:sz w:val="21"/>
              </w:rPr>
            </w:pPr>
            <w:r/>
          </w:p>
        </w:tc>
        <w:tc>
          <w:tcPr>
            <w:tcW w:w="1228" w:type="dxa"/>
            <w:vAlign w:val="top"/>
          </w:tcPr>
          <w:p>
            <w:pPr>
              <w:pStyle w:val="TableText"/>
              <w:ind w:right="22"/>
              <w:spacing w:before="119" w:line="238" w:lineRule="auto"/>
              <w:jc w:val="right"/>
              <w:rPr/>
            </w:pPr>
            <w:r>
              <w:rPr>
                <w:color w:val="212529"/>
                <w:spacing w:val="-3"/>
              </w:rPr>
              <w:t>155.00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2"/>
              </w:rPr>
              <w:t>2039999</w:t>
            </w:r>
          </w:p>
        </w:tc>
        <w:tc>
          <w:tcPr>
            <w:tcW w:w="1707" w:type="dxa"/>
            <w:vAlign w:val="top"/>
          </w:tcPr>
          <w:p>
            <w:pPr>
              <w:pStyle w:val="TableText"/>
              <w:spacing w:before="119" w:line="219" w:lineRule="auto"/>
              <w:rPr/>
            </w:pPr>
            <w:r>
              <w:rPr>
                <w:color w:val="212529"/>
                <w:spacing w:val="-1"/>
              </w:rPr>
              <w:t>其他国防支出</w:t>
            </w:r>
          </w:p>
        </w:tc>
        <w:tc>
          <w:tcPr>
            <w:tcW w:w="1228" w:type="dxa"/>
            <w:vAlign w:val="top"/>
          </w:tcPr>
          <w:p>
            <w:pPr>
              <w:pStyle w:val="TableText"/>
              <w:ind w:right="19"/>
              <w:spacing w:before="119" w:line="238" w:lineRule="auto"/>
              <w:jc w:val="right"/>
              <w:rPr/>
            </w:pPr>
            <w:r>
              <w:rPr>
                <w:color w:val="212529"/>
                <w:spacing w:val="-3"/>
              </w:rPr>
              <w:t>155.00</w:t>
            </w:r>
          </w:p>
        </w:tc>
        <w:tc>
          <w:tcPr>
            <w:tcW w:w="1153" w:type="dxa"/>
            <w:vAlign w:val="top"/>
          </w:tcPr>
          <w:p>
            <w:pPr>
              <w:rPr>
                <w:rFonts w:ascii="Arial"/>
                <w:sz w:val="21"/>
              </w:rPr>
            </w:pPr>
            <w:r/>
          </w:p>
        </w:tc>
        <w:tc>
          <w:tcPr>
            <w:tcW w:w="1228" w:type="dxa"/>
            <w:vAlign w:val="top"/>
          </w:tcPr>
          <w:p>
            <w:pPr>
              <w:pStyle w:val="TableText"/>
              <w:ind w:right="22"/>
              <w:spacing w:before="119" w:line="238" w:lineRule="auto"/>
              <w:jc w:val="right"/>
              <w:rPr/>
            </w:pPr>
            <w:r>
              <w:rPr>
                <w:color w:val="212529"/>
                <w:spacing w:val="-3"/>
              </w:rPr>
              <w:t>155.00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8" w:line="239" w:lineRule="auto"/>
              <w:rPr/>
            </w:pPr>
            <w:r>
              <w:rPr>
                <w:color w:val="212529"/>
                <w:spacing w:val="-3"/>
              </w:rPr>
              <w:t>208</w:t>
            </w:r>
          </w:p>
        </w:tc>
        <w:tc>
          <w:tcPr>
            <w:tcW w:w="1707" w:type="dxa"/>
            <w:vAlign w:val="top"/>
          </w:tcPr>
          <w:p>
            <w:pPr>
              <w:pStyle w:val="TableText"/>
              <w:ind w:left="2"/>
              <w:spacing w:before="118" w:line="218" w:lineRule="auto"/>
              <w:rPr/>
            </w:pPr>
            <w:r>
              <w:rPr>
                <w:color w:val="212529"/>
                <w:spacing w:val="-1"/>
              </w:rPr>
              <w:t>社会保障和就业支出</w:t>
            </w:r>
          </w:p>
        </w:tc>
        <w:tc>
          <w:tcPr>
            <w:tcW w:w="1228" w:type="dxa"/>
            <w:vAlign w:val="top"/>
          </w:tcPr>
          <w:p>
            <w:pPr>
              <w:pStyle w:val="TableText"/>
              <w:ind w:right="21"/>
              <w:spacing w:before="119" w:line="238" w:lineRule="auto"/>
              <w:jc w:val="right"/>
              <w:rPr/>
            </w:pPr>
            <w:r>
              <w:rPr>
                <w:color w:val="212529"/>
                <w:spacing w:val="-2"/>
              </w:rPr>
              <w:t>3341.40</w:t>
            </w:r>
          </w:p>
        </w:tc>
        <w:tc>
          <w:tcPr>
            <w:tcW w:w="1153" w:type="dxa"/>
            <w:vAlign w:val="top"/>
          </w:tcPr>
          <w:p>
            <w:pPr>
              <w:pStyle w:val="TableText"/>
              <w:ind w:right="28"/>
              <w:spacing w:before="119" w:line="238" w:lineRule="auto"/>
              <w:jc w:val="right"/>
              <w:rPr/>
            </w:pPr>
            <w:r>
              <w:rPr>
                <w:color w:val="212529"/>
                <w:spacing w:val="-3"/>
              </w:rPr>
              <w:t>181.17</w:t>
            </w:r>
          </w:p>
        </w:tc>
        <w:tc>
          <w:tcPr>
            <w:tcW w:w="1228" w:type="dxa"/>
            <w:vAlign w:val="top"/>
          </w:tcPr>
          <w:p>
            <w:pPr>
              <w:pStyle w:val="TableText"/>
              <w:ind w:right="24"/>
              <w:spacing w:before="119" w:line="238" w:lineRule="auto"/>
              <w:jc w:val="right"/>
              <w:rPr/>
            </w:pPr>
            <w:r>
              <w:rPr>
                <w:color w:val="212529"/>
                <w:spacing w:val="-2"/>
              </w:rPr>
              <w:t>3160.23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18" w:line="239" w:lineRule="auto"/>
              <w:rPr/>
            </w:pPr>
            <w:r>
              <w:rPr>
                <w:color w:val="212529"/>
                <w:spacing w:val="-2"/>
              </w:rPr>
              <w:t>20805</w:t>
            </w:r>
          </w:p>
        </w:tc>
        <w:tc>
          <w:tcPr>
            <w:tcW w:w="1707" w:type="dxa"/>
            <w:vAlign w:val="top"/>
          </w:tcPr>
          <w:p>
            <w:pPr>
              <w:pStyle w:val="TableText"/>
              <w:ind w:left="16" w:right="77" w:hanging="15"/>
              <w:spacing w:before="13" w:line="203" w:lineRule="auto"/>
              <w:rPr/>
            </w:pPr>
            <w:r>
              <w:rPr>
                <w:color w:val="212529"/>
                <w:spacing w:val="-1"/>
              </w:rPr>
              <w:t>行政事业单位养老支</w:t>
            </w:r>
            <w:r>
              <w:rPr>
                <w:color w:val="212529"/>
              </w:rPr>
              <w:t xml:space="preserve"> </w:t>
            </w:r>
            <w:r>
              <w:rPr>
                <w:color w:val="212529"/>
              </w:rPr>
              <w:t>出</w:t>
            </w:r>
          </w:p>
        </w:tc>
        <w:tc>
          <w:tcPr>
            <w:tcW w:w="1228" w:type="dxa"/>
            <w:vAlign w:val="top"/>
          </w:tcPr>
          <w:p>
            <w:pPr>
              <w:pStyle w:val="TableText"/>
              <w:ind w:right="21"/>
              <w:spacing w:before="119" w:line="238" w:lineRule="auto"/>
              <w:jc w:val="right"/>
              <w:rPr/>
            </w:pPr>
            <w:r>
              <w:rPr>
                <w:color w:val="212529"/>
                <w:spacing w:val="-2"/>
              </w:rPr>
              <w:t>24.35</w:t>
            </w:r>
          </w:p>
        </w:tc>
        <w:tc>
          <w:tcPr>
            <w:tcW w:w="1153" w:type="dxa"/>
            <w:vAlign w:val="top"/>
          </w:tcPr>
          <w:p>
            <w:pPr>
              <w:pStyle w:val="TableText"/>
              <w:ind w:right="29"/>
              <w:spacing w:before="119" w:line="238" w:lineRule="auto"/>
              <w:jc w:val="right"/>
              <w:rPr/>
            </w:pPr>
            <w:r>
              <w:rPr>
                <w:color w:val="212529"/>
                <w:spacing w:val="-2"/>
              </w:rPr>
              <w:t>24.35</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19" w:line="239" w:lineRule="auto"/>
              <w:rPr/>
            </w:pPr>
            <w:r>
              <w:rPr>
                <w:color w:val="212529"/>
                <w:spacing w:val="-2"/>
              </w:rPr>
              <w:t>2080501</w:t>
            </w:r>
          </w:p>
        </w:tc>
        <w:tc>
          <w:tcPr>
            <w:tcW w:w="1707" w:type="dxa"/>
            <w:vAlign w:val="top"/>
          </w:tcPr>
          <w:p>
            <w:pPr>
              <w:pStyle w:val="TableText"/>
              <w:ind w:left="1"/>
              <w:spacing w:before="119" w:line="219" w:lineRule="auto"/>
              <w:rPr/>
            </w:pPr>
            <w:r>
              <w:rPr>
                <w:color w:val="212529"/>
                <w:spacing w:val="-1"/>
              </w:rPr>
              <w:t>行政单位离退休</w:t>
            </w:r>
          </w:p>
        </w:tc>
        <w:tc>
          <w:tcPr>
            <w:tcW w:w="1228" w:type="dxa"/>
            <w:vAlign w:val="top"/>
          </w:tcPr>
          <w:p>
            <w:pPr>
              <w:pStyle w:val="TableText"/>
              <w:ind w:right="20"/>
              <w:spacing w:before="120" w:line="238" w:lineRule="auto"/>
              <w:jc w:val="right"/>
              <w:rPr/>
            </w:pPr>
            <w:r>
              <w:rPr>
                <w:color w:val="212529"/>
                <w:spacing w:val="-2"/>
              </w:rPr>
              <w:t>3.96</w:t>
            </w:r>
          </w:p>
        </w:tc>
        <w:tc>
          <w:tcPr>
            <w:tcW w:w="1153" w:type="dxa"/>
            <w:vAlign w:val="top"/>
          </w:tcPr>
          <w:p>
            <w:pPr>
              <w:pStyle w:val="TableText"/>
              <w:ind w:right="29"/>
              <w:spacing w:before="120" w:line="238" w:lineRule="auto"/>
              <w:jc w:val="right"/>
              <w:rPr/>
            </w:pPr>
            <w:r>
              <w:rPr>
                <w:color w:val="212529"/>
                <w:spacing w:val="-2"/>
              </w:rPr>
              <w:t>3.96</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19" w:line="239" w:lineRule="auto"/>
              <w:rPr/>
            </w:pPr>
            <w:r>
              <w:rPr>
                <w:color w:val="212529"/>
                <w:spacing w:val="-2"/>
              </w:rPr>
              <w:t>2080505</w:t>
            </w:r>
          </w:p>
        </w:tc>
        <w:tc>
          <w:tcPr>
            <w:tcW w:w="1707" w:type="dxa"/>
            <w:vAlign w:val="top"/>
          </w:tcPr>
          <w:p>
            <w:pPr>
              <w:pStyle w:val="TableText"/>
              <w:ind w:left="1" w:right="77" w:hanging="1"/>
              <w:spacing w:before="15" w:line="202" w:lineRule="auto"/>
              <w:rPr/>
            </w:pPr>
            <w:r>
              <w:rPr>
                <w:color w:val="212529"/>
                <w:spacing w:val="-1"/>
              </w:rPr>
              <w:t>机关事业单位基本养</w:t>
            </w:r>
            <w:r>
              <w:rPr>
                <w:color w:val="212529"/>
                <w:spacing w:val="1"/>
              </w:rPr>
              <w:t xml:space="preserve"> </w:t>
            </w:r>
            <w:r>
              <w:rPr>
                <w:color w:val="212529"/>
                <w:spacing w:val="-1"/>
              </w:rPr>
              <w:t>老保险缴费支出</w:t>
            </w:r>
          </w:p>
        </w:tc>
        <w:tc>
          <w:tcPr>
            <w:tcW w:w="1228" w:type="dxa"/>
            <w:vAlign w:val="top"/>
          </w:tcPr>
          <w:p>
            <w:pPr>
              <w:pStyle w:val="TableText"/>
              <w:ind w:right="21"/>
              <w:spacing w:before="120" w:line="238" w:lineRule="auto"/>
              <w:jc w:val="right"/>
              <w:rPr/>
            </w:pPr>
            <w:r>
              <w:rPr>
                <w:color w:val="212529"/>
                <w:spacing w:val="-2"/>
              </w:rPr>
              <w:t>20.39</w:t>
            </w:r>
          </w:p>
        </w:tc>
        <w:tc>
          <w:tcPr>
            <w:tcW w:w="1153" w:type="dxa"/>
            <w:vAlign w:val="top"/>
          </w:tcPr>
          <w:p>
            <w:pPr>
              <w:pStyle w:val="TableText"/>
              <w:ind w:right="29"/>
              <w:spacing w:before="120" w:line="238" w:lineRule="auto"/>
              <w:jc w:val="right"/>
              <w:rPr/>
            </w:pPr>
            <w:r>
              <w:rPr>
                <w:color w:val="212529"/>
                <w:spacing w:val="-2"/>
              </w:rPr>
              <w:t>20.39</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0" w:line="239" w:lineRule="auto"/>
              <w:rPr/>
            </w:pPr>
            <w:r>
              <w:rPr>
                <w:color w:val="212529"/>
                <w:spacing w:val="-2"/>
              </w:rPr>
              <w:t>20808</w:t>
            </w:r>
          </w:p>
        </w:tc>
        <w:tc>
          <w:tcPr>
            <w:tcW w:w="1707" w:type="dxa"/>
            <w:vAlign w:val="top"/>
          </w:tcPr>
          <w:p>
            <w:pPr>
              <w:pStyle w:val="TableText"/>
              <w:spacing w:before="120" w:line="219" w:lineRule="auto"/>
              <w:rPr/>
            </w:pPr>
            <w:r>
              <w:rPr>
                <w:color w:val="212529"/>
                <w:spacing w:val="-2"/>
              </w:rPr>
              <w:t>抚恤</w:t>
            </w:r>
          </w:p>
        </w:tc>
        <w:tc>
          <w:tcPr>
            <w:tcW w:w="1228" w:type="dxa"/>
            <w:vAlign w:val="top"/>
          </w:tcPr>
          <w:p>
            <w:pPr>
              <w:pStyle w:val="TableText"/>
              <w:ind w:right="21"/>
              <w:spacing w:before="121" w:line="238" w:lineRule="auto"/>
              <w:jc w:val="right"/>
              <w:rPr/>
            </w:pPr>
            <w:r>
              <w:rPr>
                <w:color w:val="212529"/>
                <w:spacing w:val="-2"/>
              </w:rPr>
              <w:t>2367.72</w:t>
            </w:r>
          </w:p>
        </w:tc>
        <w:tc>
          <w:tcPr>
            <w:tcW w:w="1153" w:type="dxa"/>
            <w:vAlign w:val="top"/>
          </w:tcPr>
          <w:p>
            <w:pPr>
              <w:rPr>
                <w:rFonts w:ascii="Arial"/>
                <w:sz w:val="21"/>
              </w:rPr>
            </w:pPr>
            <w:r/>
          </w:p>
        </w:tc>
        <w:tc>
          <w:tcPr>
            <w:tcW w:w="1228" w:type="dxa"/>
            <w:vAlign w:val="top"/>
          </w:tcPr>
          <w:p>
            <w:pPr>
              <w:pStyle w:val="TableText"/>
              <w:ind w:right="24"/>
              <w:spacing w:before="121" w:line="238" w:lineRule="auto"/>
              <w:jc w:val="right"/>
              <w:rPr/>
            </w:pPr>
            <w:r>
              <w:rPr>
                <w:color w:val="212529"/>
                <w:spacing w:val="-2"/>
              </w:rPr>
              <w:t>2367.72</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0" w:line="239" w:lineRule="auto"/>
              <w:rPr/>
            </w:pPr>
            <w:r>
              <w:rPr>
                <w:color w:val="212529"/>
                <w:spacing w:val="-2"/>
              </w:rPr>
              <w:t>2080801</w:t>
            </w:r>
          </w:p>
        </w:tc>
        <w:tc>
          <w:tcPr>
            <w:tcW w:w="1707" w:type="dxa"/>
            <w:vAlign w:val="top"/>
          </w:tcPr>
          <w:p>
            <w:pPr>
              <w:pStyle w:val="TableText"/>
              <w:ind w:left="2"/>
              <w:spacing w:before="120" w:line="219" w:lineRule="auto"/>
              <w:rPr/>
            </w:pPr>
            <w:r>
              <w:rPr>
                <w:color w:val="212529"/>
                <w:spacing w:val="-2"/>
              </w:rPr>
              <w:t>死亡抚恤</w:t>
            </w:r>
          </w:p>
        </w:tc>
        <w:tc>
          <w:tcPr>
            <w:tcW w:w="1228" w:type="dxa"/>
            <w:vAlign w:val="top"/>
          </w:tcPr>
          <w:p>
            <w:pPr>
              <w:pStyle w:val="TableText"/>
              <w:ind w:right="21"/>
              <w:spacing w:before="121" w:line="238" w:lineRule="auto"/>
              <w:jc w:val="right"/>
              <w:rPr/>
            </w:pPr>
            <w:r>
              <w:rPr>
                <w:color w:val="212529"/>
                <w:spacing w:val="-2"/>
              </w:rPr>
              <w:t>98.75</w:t>
            </w:r>
          </w:p>
        </w:tc>
        <w:tc>
          <w:tcPr>
            <w:tcW w:w="1153" w:type="dxa"/>
            <w:vAlign w:val="top"/>
          </w:tcPr>
          <w:p>
            <w:pPr>
              <w:rPr>
                <w:rFonts w:ascii="Arial"/>
                <w:sz w:val="21"/>
              </w:rPr>
            </w:pPr>
            <w:r/>
          </w:p>
        </w:tc>
        <w:tc>
          <w:tcPr>
            <w:tcW w:w="1228" w:type="dxa"/>
            <w:vAlign w:val="top"/>
          </w:tcPr>
          <w:p>
            <w:pPr>
              <w:pStyle w:val="TableText"/>
              <w:ind w:right="24"/>
              <w:spacing w:before="121" w:line="238" w:lineRule="auto"/>
              <w:jc w:val="right"/>
              <w:rPr/>
            </w:pPr>
            <w:r>
              <w:rPr>
                <w:color w:val="212529"/>
                <w:spacing w:val="-2"/>
              </w:rPr>
              <w:t>98.75</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0" w:line="239" w:lineRule="auto"/>
              <w:rPr/>
            </w:pPr>
            <w:r>
              <w:rPr>
                <w:color w:val="212529"/>
                <w:spacing w:val="-2"/>
              </w:rPr>
              <w:t>2080802</w:t>
            </w:r>
          </w:p>
        </w:tc>
        <w:tc>
          <w:tcPr>
            <w:tcW w:w="1707" w:type="dxa"/>
            <w:vAlign w:val="top"/>
          </w:tcPr>
          <w:p>
            <w:pPr>
              <w:pStyle w:val="TableText"/>
              <w:spacing w:before="120" w:line="219" w:lineRule="auto"/>
              <w:rPr/>
            </w:pPr>
            <w:r>
              <w:rPr>
                <w:color w:val="212529"/>
                <w:spacing w:val="-2"/>
              </w:rPr>
              <w:t>伤残抚恤</w:t>
            </w:r>
          </w:p>
        </w:tc>
        <w:tc>
          <w:tcPr>
            <w:tcW w:w="1228" w:type="dxa"/>
            <w:vAlign w:val="top"/>
          </w:tcPr>
          <w:p>
            <w:pPr>
              <w:pStyle w:val="TableText"/>
              <w:ind w:right="21"/>
              <w:spacing w:before="121" w:line="238" w:lineRule="auto"/>
              <w:jc w:val="right"/>
              <w:rPr/>
            </w:pPr>
            <w:r>
              <w:rPr>
                <w:color w:val="212529"/>
                <w:spacing w:val="-1"/>
              </w:rPr>
              <w:t>488.61</w:t>
            </w:r>
          </w:p>
        </w:tc>
        <w:tc>
          <w:tcPr>
            <w:tcW w:w="1153" w:type="dxa"/>
            <w:vAlign w:val="top"/>
          </w:tcPr>
          <w:p>
            <w:pPr>
              <w:rPr>
                <w:rFonts w:ascii="Arial"/>
                <w:sz w:val="21"/>
              </w:rPr>
            </w:pPr>
            <w:r/>
          </w:p>
        </w:tc>
        <w:tc>
          <w:tcPr>
            <w:tcW w:w="1228" w:type="dxa"/>
            <w:vAlign w:val="top"/>
          </w:tcPr>
          <w:p>
            <w:pPr>
              <w:pStyle w:val="TableText"/>
              <w:ind w:right="25"/>
              <w:spacing w:before="121" w:line="238" w:lineRule="auto"/>
              <w:jc w:val="right"/>
              <w:rPr/>
            </w:pPr>
            <w:r>
              <w:rPr>
                <w:color w:val="212529"/>
                <w:spacing w:val="-1"/>
              </w:rPr>
              <w:t>488.61</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20" w:line="239" w:lineRule="auto"/>
              <w:rPr/>
            </w:pPr>
            <w:r>
              <w:rPr>
                <w:color w:val="212529"/>
                <w:spacing w:val="-2"/>
              </w:rPr>
              <w:t>2080803</w:t>
            </w:r>
          </w:p>
        </w:tc>
        <w:tc>
          <w:tcPr>
            <w:tcW w:w="1707" w:type="dxa"/>
            <w:vAlign w:val="top"/>
          </w:tcPr>
          <w:p>
            <w:pPr>
              <w:pStyle w:val="TableText"/>
              <w:ind w:left="6" w:right="77" w:hanging="5"/>
              <w:spacing w:before="17" w:line="201" w:lineRule="auto"/>
              <w:rPr/>
            </w:pPr>
            <w:r>
              <w:rPr>
                <w:color w:val="212529"/>
                <w:spacing w:val="-1"/>
              </w:rPr>
              <w:t>在乡复员、退伍军人</w:t>
            </w:r>
            <w:r>
              <w:rPr>
                <w:color w:val="212529"/>
              </w:rPr>
              <w:t xml:space="preserve"> </w:t>
            </w:r>
            <w:r>
              <w:rPr>
                <w:color w:val="212529"/>
                <w:spacing w:val="-3"/>
              </w:rPr>
              <w:t>生活补助</w:t>
            </w:r>
          </w:p>
        </w:tc>
        <w:tc>
          <w:tcPr>
            <w:tcW w:w="1228" w:type="dxa"/>
            <w:vAlign w:val="top"/>
          </w:tcPr>
          <w:p>
            <w:pPr>
              <w:pStyle w:val="TableText"/>
              <w:ind w:right="21"/>
              <w:spacing w:before="121" w:line="238" w:lineRule="auto"/>
              <w:jc w:val="right"/>
              <w:rPr/>
            </w:pPr>
            <w:r>
              <w:rPr>
                <w:color w:val="212529"/>
                <w:spacing w:val="-2"/>
              </w:rPr>
              <w:t>548.63</w:t>
            </w:r>
          </w:p>
        </w:tc>
        <w:tc>
          <w:tcPr>
            <w:tcW w:w="1153" w:type="dxa"/>
            <w:vAlign w:val="top"/>
          </w:tcPr>
          <w:p>
            <w:pPr>
              <w:rPr>
                <w:rFonts w:ascii="Arial"/>
                <w:sz w:val="21"/>
              </w:rPr>
            </w:pPr>
            <w:r/>
          </w:p>
        </w:tc>
        <w:tc>
          <w:tcPr>
            <w:tcW w:w="1228" w:type="dxa"/>
            <w:vAlign w:val="top"/>
          </w:tcPr>
          <w:p>
            <w:pPr>
              <w:pStyle w:val="TableText"/>
              <w:ind w:right="24"/>
              <w:spacing w:before="121" w:line="238" w:lineRule="auto"/>
              <w:jc w:val="right"/>
              <w:rPr/>
            </w:pPr>
            <w:r>
              <w:rPr>
                <w:color w:val="212529"/>
                <w:spacing w:val="-2"/>
              </w:rPr>
              <w:t>548.63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1" w:line="239" w:lineRule="auto"/>
              <w:rPr/>
            </w:pPr>
            <w:r>
              <w:rPr>
                <w:color w:val="212529"/>
                <w:spacing w:val="-2"/>
              </w:rPr>
              <w:t>2080805</w:t>
            </w:r>
          </w:p>
        </w:tc>
        <w:tc>
          <w:tcPr>
            <w:tcW w:w="1707" w:type="dxa"/>
            <w:vAlign w:val="top"/>
          </w:tcPr>
          <w:p>
            <w:pPr>
              <w:pStyle w:val="TableText"/>
              <w:ind w:left="2"/>
              <w:spacing w:before="121" w:line="219" w:lineRule="auto"/>
              <w:rPr/>
            </w:pPr>
            <w:r>
              <w:rPr>
                <w:color w:val="212529"/>
                <w:spacing w:val="-2"/>
              </w:rPr>
              <w:t>义务兵优待</w:t>
            </w:r>
          </w:p>
        </w:tc>
        <w:tc>
          <w:tcPr>
            <w:tcW w:w="1228" w:type="dxa"/>
            <w:vAlign w:val="top"/>
          </w:tcPr>
          <w:p>
            <w:pPr>
              <w:pStyle w:val="TableText"/>
              <w:ind w:right="21"/>
              <w:spacing w:before="122" w:line="238" w:lineRule="auto"/>
              <w:jc w:val="right"/>
              <w:rPr/>
            </w:pPr>
            <w:r>
              <w:rPr>
                <w:color w:val="212529"/>
                <w:spacing w:val="-2"/>
              </w:rPr>
              <w:t>243.60</w:t>
            </w:r>
          </w:p>
        </w:tc>
        <w:tc>
          <w:tcPr>
            <w:tcW w:w="1153" w:type="dxa"/>
            <w:vAlign w:val="top"/>
          </w:tcPr>
          <w:p>
            <w:pPr>
              <w:rPr>
                <w:rFonts w:ascii="Arial"/>
                <w:sz w:val="21"/>
              </w:rPr>
            </w:pPr>
            <w:r/>
          </w:p>
        </w:tc>
        <w:tc>
          <w:tcPr>
            <w:tcW w:w="1228" w:type="dxa"/>
            <w:vAlign w:val="top"/>
          </w:tcPr>
          <w:p>
            <w:pPr>
              <w:pStyle w:val="TableText"/>
              <w:ind w:right="24"/>
              <w:spacing w:before="122" w:line="238" w:lineRule="auto"/>
              <w:jc w:val="right"/>
              <w:rPr/>
            </w:pPr>
            <w:r>
              <w:rPr>
                <w:color w:val="212529"/>
                <w:spacing w:val="-2"/>
              </w:rPr>
              <w:t>243.60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21" w:line="239" w:lineRule="auto"/>
              <w:rPr/>
            </w:pPr>
            <w:r>
              <w:rPr>
                <w:color w:val="212529"/>
                <w:spacing w:val="-2"/>
              </w:rPr>
              <w:t>2080806</w:t>
            </w:r>
          </w:p>
        </w:tc>
        <w:tc>
          <w:tcPr>
            <w:tcW w:w="1707" w:type="dxa"/>
            <w:vAlign w:val="top"/>
          </w:tcPr>
          <w:p>
            <w:pPr>
              <w:pStyle w:val="TableText"/>
              <w:ind w:left="6" w:right="77" w:hanging="4"/>
              <w:spacing w:before="17" w:line="201" w:lineRule="auto"/>
              <w:rPr/>
            </w:pPr>
            <w:r>
              <w:rPr>
                <w:color w:val="212529"/>
                <w:spacing w:val="-1"/>
              </w:rPr>
              <w:t>农村籍退役士兵老年</w:t>
            </w:r>
            <w:r>
              <w:rPr>
                <w:color w:val="212529"/>
              </w:rPr>
              <w:t xml:space="preserve"> </w:t>
            </w:r>
            <w:r>
              <w:rPr>
                <w:color w:val="212529"/>
                <w:spacing w:val="-3"/>
              </w:rPr>
              <w:t>生活补助</w:t>
            </w:r>
          </w:p>
        </w:tc>
        <w:tc>
          <w:tcPr>
            <w:tcW w:w="1228" w:type="dxa"/>
            <w:vAlign w:val="top"/>
          </w:tcPr>
          <w:p>
            <w:pPr>
              <w:pStyle w:val="TableText"/>
              <w:ind w:right="21"/>
              <w:spacing w:before="122" w:line="238" w:lineRule="auto"/>
              <w:jc w:val="right"/>
              <w:rPr/>
            </w:pPr>
            <w:r>
              <w:rPr>
                <w:color w:val="212529"/>
                <w:spacing w:val="-2"/>
              </w:rPr>
              <w:t>276.06</w:t>
            </w:r>
          </w:p>
        </w:tc>
        <w:tc>
          <w:tcPr>
            <w:tcW w:w="1153" w:type="dxa"/>
            <w:vAlign w:val="top"/>
          </w:tcPr>
          <w:p>
            <w:pPr>
              <w:rPr>
                <w:rFonts w:ascii="Arial"/>
                <w:sz w:val="21"/>
              </w:rPr>
            </w:pPr>
            <w:r/>
          </w:p>
        </w:tc>
        <w:tc>
          <w:tcPr>
            <w:tcW w:w="1228" w:type="dxa"/>
            <w:vAlign w:val="top"/>
          </w:tcPr>
          <w:p>
            <w:pPr>
              <w:pStyle w:val="TableText"/>
              <w:ind w:right="24"/>
              <w:spacing w:before="122" w:line="238" w:lineRule="auto"/>
              <w:jc w:val="right"/>
              <w:rPr/>
            </w:pPr>
            <w:r>
              <w:rPr>
                <w:color w:val="212529"/>
                <w:spacing w:val="-2"/>
              </w:rPr>
              <w:t>276.06</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2080808</w:t>
            </w:r>
          </w:p>
        </w:tc>
        <w:tc>
          <w:tcPr>
            <w:tcW w:w="1707" w:type="dxa"/>
            <w:vAlign w:val="top"/>
          </w:tcPr>
          <w:p>
            <w:pPr>
              <w:pStyle w:val="TableText"/>
              <w:ind w:left="2"/>
              <w:spacing w:before="123" w:line="219" w:lineRule="auto"/>
              <w:rPr/>
            </w:pPr>
            <w:r>
              <w:rPr>
                <w:color w:val="212529"/>
                <w:spacing w:val="-2"/>
              </w:rPr>
              <w:t>褒扬纪念</w:t>
            </w:r>
          </w:p>
        </w:tc>
        <w:tc>
          <w:tcPr>
            <w:tcW w:w="1228" w:type="dxa"/>
            <w:vAlign w:val="top"/>
          </w:tcPr>
          <w:p>
            <w:pPr>
              <w:pStyle w:val="TableText"/>
              <w:ind w:right="19"/>
              <w:spacing w:before="123" w:line="238" w:lineRule="auto"/>
              <w:jc w:val="right"/>
              <w:rPr/>
            </w:pPr>
            <w:r>
              <w:rPr>
                <w:color w:val="212529"/>
                <w:spacing w:val="-3"/>
              </w:rPr>
              <w:t>167.92</w:t>
            </w:r>
          </w:p>
        </w:tc>
        <w:tc>
          <w:tcPr>
            <w:tcW w:w="1153" w:type="dxa"/>
            <w:vAlign w:val="top"/>
          </w:tcPr>
          <w:p>
            <w:pPr>
              <w:rPr>
                <w:rFonts w:ascii="Arial"/>
                <w:sz w:val="21"/>
              </w:rPr>
            </w:pPr>
            <w:r/>
          </w:p>
        </w:tc>
        <w:tc>
          <w:tcPr>
            <w:tcW w:w="1228" w:type="dxa"/>
            <w:vAlign w:val="top"/>
          </w:tcPr>
          <w:p>
            <w:pPr>
              <w:pStyle w:val="TableText"/>
              <w:ind w:right="22"/>
              <w:spacing w:before="123" w:line="238" w:lineRule="auto"/>
              <w:jc w:val="right"/>
              <w:rPr/>
            </w:pPr>
            <w:r>
              <w:rPr>
                <w:color w:val="212529"/>
                <w:spacing w:val="-3"/>
              </w:rPr>
              <w:t>167.92</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2080899</w:t>
            </w:r>
          </w:p>
        </w:tc>
        <w:tc>
          <w:tcPr>
            <w:tcW w:w="1707" w:type="dxa"/>
            <w:vAlign w:val="top"/>
          </w:tcPr>
          <w:p>
            <w:pPr>
              <w:pStyle w:val="TableText"/>
              <w:spacing w:before="122" w:line="219" w:lineRule="auto"/>
              <w:rPr/>
            </w:pPr>
            <w:r>
              <w:rPr>
                <w:color w:val="212529"/>
                <w:spacing w:val="-1"/>
              </w:rPr>
              <w:t>其他优抚支出</w:t>
            </w:r>
          </w:p>
        </w:tc>
        <w:tc>
          <w:tcPr>
            <w:tcW w:w="1228" w:type="dxa"/>
            <w:vAlign w:val="top"/>
          </w:tcPr>
          <w:p>
            <w:pPr>
              <w:pStyle w:val="TableText"/>
              <w:ind w:right="21"/>
              <w:spacing w:before="123" w:line="238" w:lineRule="auto"/>
              <w:jc w:val="right"/>
              <w:rPr/>
            </w:pPr>
            <w:r>
              <w:rPr>
                <w:color w:val="212529"/>
                <w:spacing w:val="-2"/>
              </w:rPr>
              <w:t>544.16</w:t>
            </w:r>
          </w:p>
        </w:tc>
        <w:tc>
          <w:tcPr>
            <w:tcW w:w="1153" w:type="dxa"/>
            <w:vAlign w:val="top"/>
          </w:tcPr>
          <w:p>
            <w:pPr>
              <w:rPr>
                <w:rFonts w:ascii="Arial"/>
                <w:sz w:val="21"/>
              </w:rPr>
            </w:pPr>
            <w:r/>
          </w:p>
        </w:tc>
        <w:tc>
          <w:tcPr>
            <w:tcW w:w="1228" w:type="dxa"/>
            <w:vAlign w:val="top"/>
          </w:tcPr>
          <w:p>
            <w:pPr>
              <w:pStyle w:val="TableText"/>
              <w:ind w:right="24"/>
              <w:spacing w:before="123" w:line="238" w:lineRule="auto"/>
              <w:jc w:val="right"/>
              <w:rPr/>
            </w:pPr>
            <w:r>
              <w:rPr>
                <w:color w:val="212529"/>
                <w:spacing w:val="-2"/>
              </w:rPr>
              <w:t>544.16</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20809</w:t>
            </w:r>
          </w:p>
        </w:tc>
        <w:tc>
          <w:tcPr>
            <w:tcW w:w="1707" w:type="dxa"/>
            <w:vAlign w:val="top"/>
          </w:tcPr>
          <w:p>
            <w:pPr>
              <w:pStyle w:val="TableText"/>
              <w:ind w:left="2"/>
              <w:spacing w:before="122" w:line="219" w:lineRule="auto"/>
              <w:rPr/>
            </w:pPr>
            <w:r>
              <w:rPr>
                <w:color w:val="212529"/>
                <w:spacing w:val="-2"/>
              </w:rPr>
              <w:t>退役安置</w:t>
            </w:r>
          </w:p>
        </w:tc>
        <w:tc>
          <w:tcPr>
            <w:tcW w:w="1228" w:type="dxa"/>
            <w:vAlign w:val="top"/>
          </w:tcPr>
          <w:p>
            <w:pPr>
              <w:pStyle w:val="TableText"/>
              <w:ind w:right="21"/>
              <w:spacing w:before="123" w:line="238" w:lineRule="auto"/>
              <w:jc w:val="right"/>
              <w:rPr/>
            </w:pPr>
            <w:r>
              <w:rPr>
                <w:color w:val="212529"/>
                <w:spacing w:val="-2"/>
              </w:rPr>
              <w:t>322.28</w:t>
            </w:r>
          </w:p>
        </w:tc>
        <w:tc>
          <w:tcPr>
            <w:tcW w:w="1153" w:type="dxa"/>
            <w:vAlign w:val="top"/>
          </w:tcPr>
          <w:p>
            <w:pPr>
              <w:rPr>
                <w:rFonts w:ascii="Arial"/>
                <w:sz w:val="21"/>
              </w:rPr>
            </w:pPr>
            <w:r/>
          </w:p>
        </w:tc>
        <w:tc>
          <w:tcPr>
            <w:tcW w:w="1228" w:type="dxa"/>
            <w:vAlign w:val="top"/>
          </w:tcPr>
          <w:p>
            <w:pPr>
              <w:pStyle w:val="TableText"/>
              <w:ind w:right="24"/>
              <w:spacing w:before="123" w:line="238" w:lineRule="auto"/>
              <w:jc w:val="right"/>
              <w:rPr/>
            </w:pPr>
            <w:r>
              <w:rPr>
                <w:color w:val="212529"/>
                <w:spacing w:val="-2"/>
              </w:rPr>
              <w:t>322.28</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2" w:line="239" w:lineRule="auto"/>
              <w:rPr/>
            </w:pPr>
            <w:r>
              <w:rPr>
                <w:color w:val="212529"/>
                <w:spacing w:val="-2"/>
              </w:rPr>
              <w:t>2080901</w:t>
            </w:r>
          </w:p>
        </w:tc>
        <w:tc>
          <w:tcPr>
            <w:tcW w:w="1707" w:type="dxa"/>
            <w:vAlign w:val="top"/>
          </w:tcPr>
          <w:p>
            <w:pPr>
              <w:pStyle w:val="TableText"/>
              <w:ind w:left="2"/>
              <w:spacing w:before="122" w:line="219" w:lineRule="auto"/>
              <w:rPr/>
            </w:pPr>
            <w:r>
              <w:rPr>
                <w:color w:val="212529"/>
                <w:spacing w:val="-2"/>
              </w:rPr>
              <w:t>退役士兵安置</w:t>
            </w:r>
          </w:p>
        </w:tc>
        <w:tc>
          <w:tcPr>
            <w:tcW w:w="1228" w:type="dxa"/>
            <w:vAlign w:val="top"/>
          </w:tcPr>
          <w:p>
            <w:pPr>
              <w:pStyle w:val="TableText"/>
              <w:ind w:right="19"/>
              <w:spacing w:before="123" w:line="238" w:lineRule="auto"/>
              <w:jc w:val="right"/>
              <w:rPr/>
            </w:pPr>
            <w:r>
              <w:rPr>
                <w:color w:val="212529"/>
                <w:spacing w:val="-3"/>
              </w:rPr>
              <w:t>100.74</w:t>
            </w:r>
          </w:p>
        </w:tc>
        <w:tc>
          <w:tcPr>
            <w:tcW w:w="1153" w:type="dxa"/>
            <w:vAlign w:val="top"/>
          </w:tcPr>
          <w:p>
            <w:pPr>
              <w:rPr>
                <w:rFonts w:ascii="Arial"/>
                <w:sz w:val="21"/>
              </w:rPr>
            </w:pPr>
            <w:r/>
          </w:p>
        </w:tc>
        <w:tc>
          <w:tcPr>
            <w:tcW w:w="1228" w:type="dxa"/>
            <w:vAlign w:val="top"/>
          </w:tcPr>
          <w:p>
            <w:pPr>
              <w:pStyle w:val="TableText"/>
              <w:ind w:right="22"/>
              <w:spacing w:before="123" w:line="238" w:lineRule="auto"/>
              <w:jc w:val="right"/>
              <w:rPr/>
            </w:pPr>
            <w:r>
              <w:rPr>
                <w:color w:val="212529"/>
                <w:spacing w:val="-3"/>
              </w:rPr>
              <w:t>100.74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22" w:line="239" w:lineRule="auto"/>
              <w:rPr/>
            </w:pPr>
            <w:r>
              <w:rPr>
                <w:color w:val="212529"/>
                <w:spacing w:val="-2"/>
              </w:rPr>
              <w:t>2080902</w:t>
            </w:r>
          </w:p>
        </w:tc>
        <w:tc>
          <w:tcPr>
            <w:tcW w:w="1707" w:type="dxa"/>
            <w:vAlign w:val="top"/>
          </w:tcPr>
          <w:p>
            <w:pPr>
              <w:pStyle w:val="TableText"/>
              <w:ind w:right="77" w:firstLine="4"/>
              <w:spacing w:before="18" w:line="200" w:lineRule="auto"/>
              <w:rPr/>
            </w:pPr>
            <w:r>
              <w:rPr>
                <w:color w:val="212529"/>
                <w:spacing w:val="-2"/>
              </w:rPr>
              <w:t>军队移交政府的离退</w:t>
            </w:r>
            <w:r>
              <w:rPr>
                <w:color w:val="212529"/>
                <w:spacing w:val="6"/>
              </w:rPr>
              <w:t xml:space="preserve"> </w:t>
            </w:r>
            <w:r>
              <w:rPr>
                <w:color w:val="212529"/>
                <w:spacing w:val="-1"/>
              </w:rPr>
              <w:t>休人员安置</w:t>
            </w:r>
          </w:p>
        </w:tc>
        <w:tc>
          <w:tcPr>
            <w:tcW w:w="1228" w:type="dxa"/>
            <w:vAlign w:val="top"/>
          </w:tcPr>
          <w:p>
            <w:pPr>
              <w:pStyle w:val="TableText"/>
              <w:ind w:right="21"/>
              <w:spacing w:before="123" w:line="238" w:lineRule="auto"/>
              <w:jc w:val="right"/>
              <w:rPr/>
            </w:pPr>
            <w:r>
              <w:rPr>
                <w:color w:val="212529"/>
                <w:spacing w:val="-2"/>
              </w:rPr>
              <w:t>26.03</w:t>
            </w:r>
          </w:p>
        </w:tc>
        <w:tc>
          <w:tcPr>
            <w:tcW w:w="1153" w:type="dxa"/>
            <w:vAlign w:val="top"/>
          </w:tcPr>
          <w:p>
            <w:pPr>
              <w:rPr>
                <w:rFonts w:ascii="Arial"/>
                <w:sz w:val="21"/>
              </w:rPr>
            </w:pPr>
            <w:r/>
          </w:p>
        </w:tc>
        <w:tc>
          <w:tcPr>
            <w:tcW w:w="1228" w:type="dxa"/>
            <w:vAlign w:val="top"/>
          </w:tcPr>
          <w:p>
            <w:pPr>
              <w:pStyle w:val="TableText"/>
              <w:ind w:right="24"/>
              <w:spacing w:before="123" w:line="238" w:lineRule="auto"/>
              <w:jc w:val="right"/>
              <w:rPr/>
            </w:pPr>
            <w:r>
              <w:rPr>
                <w:color w:val="212529"/>
                <w:spacing w:val="-2"/>
              </w:rPr>
              <w:t>26.03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3" w:line="239" w:lineRule="auto"/>
              <w:rPr/>
            </w:pPr>
            <w:r>
              <w:rPr>
                <w:color w:val="212529"/>
                <w:spacing w:val="-2"/>
              </w:rPr>
              <w:t>2080904</w:t>
            </w:r>
          </w:p>
        </w:tc>
        <w:tc>
          <w:tcPr>
            <w:tcW w:w="1707" w:type="dxa"/>
            <w:vAlign w:val="top"/>
          </w:tcPr>
          <w:p>
            <w:pPr>
              <w:pStyle w:val="TableText"/>
              <w:ind w:left="2"/>
              <w:spacing w:before="123" w:line="219" w:lineRule="auto"/>
              <w:rPr/>
            </w:pPr>
            <w:r>
              <w:rPr>
                <w:color w:val="212529"/>
                <w:spacing w:val="-1"/>
              </w:rPr>
              <w:t>退役士兵管理教育</w:t>
            </w:r>
          </w:p>
        </w:tc>
        <w:tc>
          <w:tcPr>
            <w:tcW w:w="1228" w:type="dxa"/>
            <w:vAlign w:val="top"/>
          </w:tcPr>
          <w:p>
            <w:pPr>
              <w:pStyle w:val="TableText"/>
              <w:ind w:right="21"/>
              <w:spacing w:before="124" w:line="238" w:lineRule="auto"/>
              <w:jc w:val="right"/>
              <w:rPr/>
            </w:pPr>
            <w:r>
              <w:rPr>
                <w:color w:val="212529"/>
                <w:spacing w:val="-2"/>
              </w:rPr>
              <w:t>9.96</w:t>
            </w:r>
          </w:p>
        </w:tc>
        <w:tc>
          <w:tcPr>
            <w:tcW w:w="1153" w:type="dxa"/>
            <w:vAlign w:val="top"/>
          </w:tcPr>
          <w:p>
            <w:pPr>
              <w:rPr>
                <w:rFonts w:ascii="Arial"/>
                <w:sz w:val="21"/>
              </w:rPr>
            </w:pPr>
            <w:r/>
          </w:p>
        </w:tc>
        <w:tc>
          <w:tcPr>
            <w:tcW w:w="1228" w:type="dxa"/>
            <w:vAlign w:val="top"/>
          </w:tcPr>
          <w:p>
            <w:pPr>
              <w:pStyle w:val="TableText"/>
              <w:ind w:right="24"/>
              <w:spacing w:before="124" w:line="238" w:lineRule="auto"/>
              <w:jc w:val="right"/>
              <w:rPr/>
            </w:pPr>
            <w:r>
              <w:rPr>
                <w:color w:val="212529"/>
                <w:spacing w:val="-2"/>
              </w:rPr>
              <w:t>9.96</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3" w:line="239" w:lineRule="auto"/>
              <w:rPr/>
            </w:pPr>
            <w:r>
              <w:rPr>
                <w:color w:val="212529"/>
                <w:spacing w:val="-2"/>
              </w:rPr>
              <w:t>2080999</w:t>
            </w:r>
          </w:p>
        </w:tc>
        <w:tc>
          <w:tcPr>
            <w:tcW w:w="1707" w:type="dxa"/>
            <w:vAlign w:val="top"/>
          </w:tcPr>
          <w:p>
            <w:pPr>
              <w:pStyle w:val="TableText"/>
              <w:spacing w:before="123" w:line="219" w:lineRule="auto"/>
              <w:rPr/>
            </w:pPr>
            <w:r>
              <w:rPr>
                <w:color w:val="212529"/>
                <w:spacing w:val="-1"/>
              </w:rPr>
              <w:t>其他退役安置支出</w:t>
            </w:r>
          </w:p>
        </w:tc>
        <w:tc>
          <w:tcPr>
            <w:tcW w:w="1228" w:type="dxa"/>
            <w:vAlign w:val="top"/>
          </w:tcPr>
          <w:p>
            <w:pPr>
              <w:pStyle w:val="TableText"/>
              <w:ind w:right="19"/>
              <w:spacing w:before="124" w:line="238" w:lineRule="auto"/>
              <w:jc w:val="right"/>
              <w:rPr/>
            </w:pPr>
            <w:r>
              <w:rPr>
                <w:color w:val="212529"/>
                <w:spacing w:val="-3"/>
              </w:rPr>
              <w:t>185.55</w:t>
            </w:r>
          </w:p>
        </w:tc>
        <w:tc>
          <w:tcPr>
            <w:tcW w:w="1153" w:type="dxa"/>
            <w:vAlign w:val="top"/>
          </w:tcPr>
          <w:p>
            <w:pPr>
              <w:rPr>
                <w:rFonts w:ascii="Arial"/>
                <w:sz w:val="21"/>
              </w:rPr>
            </w:pPr>
            <w:r/>
          </w:p>
        </w:tc>
        <w:tc>
          <w:tcPr>
            <w:tcW w:w="1228" w:type="dxa"/>
            <w:vAlign w:val="top"/>
          </w:tcPr>
          <w:p>
            <w:pPr>
              <w:pStyle w:val="TableText"/>
              <w:ind w:right="22"/>
              <w:spacing w:before="124" w:line="238" w:lineRule="auto"/>
              <w:jc w:val="right"/>
              <w:rPr/>
            </w:pPr>
            <w:r>
              <w:rPr>
                <w:color w:val="212529"/>
                <w:spacing w:val="-3"/>
              </w:rPr>
              <w:t>185.55</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3" w:line="239" w:lineRule="auto"/>
              <w:rPr/>
            </w:pPr>
            <w:r>
              <w:rPr>
                <w:color w:val="212529"/>
                <w:spacing w:val="-2"/>
              </w:rPr>
              <w:t>20828</w:t>
            </w:r>
          </w:p>
        </w:tc>
        <w:tc>
          <w:tcPr>
            <w:tcW w:w="1707" w:type="dxa"/>
            <w:vAlign w:val="top"/>
          </w:tcPr>
          <w:p>
            <w:pPr>
              <w:pStyle w:val="TableText"/>
              <w:ind w:left="2"/>
              <w:spacing w:before="123" w:line="218" w:lineRule="auto"/>
              <w:rPr/>
            </w:pPr>
            <w:r>
              <w:rPr>
                <w:color w:val="212529"/>
                <w:spacing w:val="-1"/>
              </w:rPr>
              <w:t>退役军人管理事务</w:t>
            </w:r>
          </w:p>
        </w:tc>
        <w:tc>
          <w:tcPr>
            <w:tcW w:w="1228" w:type="dxa"/>
            <w:vAlign w:val="top"/>
          </w:tcPr>
          <w:p>
            <w:pPr>
              <w:pStyle w:val="TableText"/>
              <w:ind w:right="21"/>
              <w:spacing w:before="124" w:line="238" w:lineRule="auto"/>
              <w:jc w:val="right"/>
              <w:rPr/>
            </w:pPr>
            <w:r>
              <w:rPr>
                <w:color w:val="212529"/>
                <w:spacing w:val="-2"/>
              </w:rPr>
              <w:t>627.05</w:t>
            </w:r>
          </w:p>
        </w:tc>
        <w:tc>
          <w:tcPr>
            <w:tcW w:w="1153" w:type="dxa"/>
            <w:vAlign w:val="top"/>
          </w:tcPr>
          <w:p>
            <w:pPr>
              <w:pStyle w:val="TableText"/>
              <w:ind w:right="28"/>
              <w:spacing w:before="124" w:line="238" w:lineRule="auto"/>
              <w:jc w:val="right"/>
              <w:rPr/>
            </w:pPr>
            <w:r>
              <w:rPr>
                <w:color w:val="212529"/>
                <w:spacing w:val="-3"/>
              </w:rPr>
              <w:t>156.82</w:t>
            </w:r>
          </w:p>
        </w:tc>
        <w:tc>
          <w:tcPr>
            <w:tcW w:w="1228" w:type="dxa"/>
            <w:vAlign w:val="top"/>
          </w:tcPr>
          <w:p>
            <w:pPr>
              <w:pStyle w:val="TableText"/>
              <w:ind w:right="25"/>
              <w:spacing w:before="124" w:line="238" w:lineRule="auto"/>
              <w:jc w:val="right"/>
              <w:rPr/>
            </w:pPr>
            <w:r>
              <w:rPr>
                <w:color w:val="212529"/>
                <w:spacing w:val="-1"/>
              </w:rPr>
              <w:t>470.23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3" w:line="239" w:lineRule="auto"/>
              <w:rPr/>
            </w:pPr>
            <w:r>
              <w:rPr>
                <w:color w:val="212529"/>
                <w:spacing w:val="-2"/>
              </w:rPr>
              <w:t>2082801</w:t>
            </w:r>
          </w:p>
        </w:tc>
        <w:tc>
          <w:tcPr>
            <w:tcW w:w="1707" w:type="dxa"/>
            <w:vAlign w:val="top"/>
          </w:tcPr>
          <w:p>
            <w:pPr>
              <w:pStyle w:val="TableText"/>
              <w:ind w:left="1"/>
              <w:spacing w:before="124" w:line="219" w:lineRule="auto"/>
              <w:rPr/>
            </w:pPr>
            <w:r>
              <w:rPr>
                <w:color w:val="212529"/>
                <w:spacing w:val="-2"/>
              </w:rPr>
              <w:t>行政运行</w:t>
            </w:r>
          </w:p>
        </w:tc>
        <w:tc>
          <w:tcPr>
            <w:tcW w:w="1228" w:type="dxa"/>
            <w:vAlign w:val="top"/>
          </w:tcPr>
          <w:p>
            <w:pPr>
              <w:pStyle w:val="TableText"/>
              <w:ind w:right="21"/>
              <w:spacing w:before="124" w:line="238" w:lineRule="auto"/>
              <w:jc w:val="right"/>
              <w:rPr/>
            </w:pPr>
            <w:r>
              <w:rPr>
                <w:color w:val="212529"/>
                <w:spacing w:val="-2"/>
              </w:rPr>
              <w:t>64.65</w:t>
            </w:r>
          </w:p>
        </w:tc>
        <w:tc>
          <w:tcPr>
            <w:tcW w:w="1153" w:type="dxa"/>
            <w:vAlign w:val="top"/>
          </w:tcPr>
          <w:p>
            <w:pPr>
              <w:pStyle w:val="TableText"/>
              <w:ind w:right="30"/>
              <w:spacing w:before="124" w:line="238" w:lineRule="auto"/>
              <w:jc w:val="right"/>
              <w:rPr/>
            </w:pPr>
            <w:r>
              <w:rPr>
                <w:color w:val="212529"/>
                <w:spacing w:val="-2"/>
              </w:rPr>
              <w:t>64.65</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3" w:line="239" w:lineRule="auto"/>
              <w:rPr/>
            </w:pPr>
            <w:r>
              <w:rPr>
                <w:color w:val="212529"/>
                <w:spacing w:val="-2"/>
              </w:rPr>
              <w:t>2082804</w:t>
            </w:r>
          </w:p>
        </w:tc>
        <w:tc>
          <w:tcPr>
            <w:tcW w:w="1707" w:type="dxa"/>
            <w:vAlign w:val="top"/>
          </w:tcPr>
          <w:p>
            <w:pPr>
              <w:pStyle w:val="TableText"/>
              <w:spacing w:before="123" w:line="218" w:lineRule="auto"/>
              <w:rPr/>
            </w:pPr>
            <w:r>
              <w:rPr>
                <w:color w:val="212529"/>
                <w:spacing w:val="-2"/>
              </w:rPr>
              <w:t>拥军优属</w:t>
            </w:r>
          </w:p>
        </w:tc>
        <w:tc>
          <w:tcPr>
            <w:tcW w:w="1228" w:type="dxa"/>
            <w:vAlign w:val="top"/>
          </w:tcPr>
          <w:p>
            <w:pPr>
              <w:pStyle w:val="TableText"/>
              <w:ind w:right="21"/>
              <w:spacing w:before="124" w:line="238" w:lineRule="auto"/>
              <w:jc w:val="right"/>
              <w:rPr/>
            </w:pPr>
            <w:r>
              <w:rPr>
                <w:color w:val="212529"/>
                <w:spacing w:val="-2"/>
              </w:rPr>
              <w:t>321.93</w:t>
            </w:r>
          </w:p>
        </w:tc>
        <w:tc>
          <w:tcPr>
            <w:tcW w:w="1153" w:type="dxa"/>
            <w:vAlign w:val="top"/>
          </w:tcPr>
          <w:p>
            <w:pPr>
              <w:rPr>
                <w:rFonts w:ascii="Arial"/>
                <w:sz w:val="21"/>
              </w:rPr>
            </w:pPr>
            <w:r/>
          </w:p>
        </w:tc>
        <w:tc>
          <w:tcPr>
            <w:tcW w:w="1228" w:type="dxa"/>
            <w:vAlign w:val="top"/>
          </w:tcPr>
          <w:p>
            <w:pPr>
              <w:pStyle w:val="TableText"/>
              <w:ind w:right="24"/>
              <w:spacing w:before="124" w:line="238" w:lineRule="auto"/>
              <w:jc w:val="right"/>
              <w:rPr/>
            </w:pPr>
            <w:r>
              <w:rPr>
                <w:color w:val="212529"/>
                <w:spacing w:val="-2"/>
              </w:rPr>
              <w:t>321.93</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23" w:line="239" w:lineRule="auto"/>
              <w:rPr/>
            </w:pPr>
            <w:r>
              <w:rPr>
                <w:color w:val="212529"/>
                <w:spacing w:val="-2"/>
              </w:rPr>
              <w:t>2082850</w:t>
            </w:r>
          </w:p>
        </w:tc>
        <w:tc>
          <w:tcPr>
            <w:tcW w:w="1707" w:type="dxa"/>
            <w:vAlign w:val="top"/>
          </w:tcPr>
          <w:p>
            <w:pPr>
              <w:pStyle w:val="TableText"/>
              <w:ind w:left="2"/>
              <w:spacing w:before="124" w:line="219" w:lineRule="auto"/>
              <w:rPr/>
            </w:pPr>
            <w:r>
              <w:rPr>
                <w:color w:val="212529"/>
                <w:spacing w:val="-2"/>
              </w:rPr>
              <w:t>事业运行</w:t>
            </w:r>
          </w:p>
        </w:tc>
        <w:tc>
          <w:tcPr>
            <w:tcW w:w="1228" w:type="dxa"/>
            <w:vAlign w:val="top"/>
          </w:tcPr>
          <w:p>
            <w:pPr>
              <w:pStyle w:val="TableText"/>
              <w:ind w:right="21"/>
              <w:spacing w:before="124" w:line="238" w:lineRule="auto"/>
              <w:jc w:val="right"/>
              <w:rPr/>
            </w:pPr>
            <w:r>
              <w:rPr>
                <w:color w:val="212529"/>
                <w:spacing w:val="-2"/>
              </w:rPr>
              <w:t>92.17</w:t>
            </w:r>
          </w:p>
        </w:tc>
        <w:tc>
          <w:tcPr>
            <w:tcW w:w="1153" w:type="dxa"/>
            <w:vAlign w:val="top"/>
          </w:tcPr>
          <w:p>
            <w:pPr>
              <w:pStyle w:val="TableText"/>
              <w:ind w:right="30"/>
              <w:spacing w:before="124" w:line="238" w:lineRule="auto"/>
              <w:jc w:val="right"/>
              <w:rPr/>
            </w:pPr>
            <w:r>
              <w:rPr>
                <w:color w:val="212529"/>
                <w:spacing w:val="-2"/>
              </w:rPr>
              <w:t>92.17</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27" w:hRule="atLeast"/>
        </w:trPr>
        <w:tc>
          <w:tcPr>
            <w:tcW w:w="1115" w:type="dxa"/>
            <w:vAlign w:val="top"/>
          </w:tcPr>
          <w:p>
            <w:pPr>
              <w:pStyle w:val="TableText"/>
              <w:ind w:left="9"/>
              <w:spacing w:before="123" w:line="239" w:lineRule="auto"/>
              <w:rPr/>
            </w:pPr>
            <w:r>
              <w:rPr>
                <w:color w:val="212529"/>
                <w:spacing w:val="-2"/>
              </w:rPr>
              <w:t>2082899</w:t>
            </w:r>
          </w:p>
        </w:tc>
        <w:tc>
          <w:tcPr>
            <w:tcW w:w="1707" w:type="dxa"/>
            <w:vAlign w:val="top"/>
          </w:tcPr>
          <w:p>
            <w:pPr>
              <w:pStyle w:val="TableText"/>
              <w:ind w:left="2" w:right="77" w:hanging="2"/>
              <w:spacing w:before="19" w:line="204" w:lineRule="auto"/>
              <w:rPr/>
            </w:pPr>
            <w:r>
              <w:rPr>
                <w:color w:val="212529"/>
                <w:spacing w:val="-1"/>
              </w:rPr>
              <w:t>其他退役军人事务管</w:t>
            </w:r>
            <w:r>
              <w:rPr>
                <w:color w:val="212529"/>
                <w:spacing w:val="1"/>
              </w:rPr>
              <w:t xml:space="preserve"> </w:t>
            </w:r>
            <w:r>
              <w:rPr>
                <w:color w:val="212529"/>
                <w:spacing w:val="-3"/>
              </w:rPr>
              <w:t>理支出</w:t>
            </w:r>
          </w:p>
        </w:tc>
        <w:tc>
          <w:tcPr>
            <w:tcW w:w="1228" w:type="dxa"/>
            <w:vAlign w:val="top"/>
          </w:tcPr>
          <w:p>
            <w:pPr>
              <w:pStyle w:val="TableText"/>
              <w:ind w:right="19"/>
              <w:spacing w:before="124" w:line="238" w:lineRule="auto"/>
              <w:jc w:val="right"/>
              <w:rPr/>
            </w:pPr>
            <w:r>
              <w:rPr>
                <w:color w:val="212529"/>
                <w:spacing w:val="-3"/>
              </w:rPr>
              <w:t>148.30</w:t>
            </w:r>
          </w:p>
        </w:tc>
        <w:tc>
          <w:tcPr>
            <w:tcW w:w="1153" w:type="dxa"/>
            <w:vAlign w:val="top"/>
          </w:tcPr>
          <w:p>
            <w:pPr>
              <w:rPr>
                <w:rFonts w:ascii="Arial"/>
                <w:sz w:val="21"/>
              </w:rPr>
            </w:pPr>
            <w:r/>
          </w:p>
        </w:tc>
        <w:tc>
          <w:tcPr>
            <w:tcW w:w="1228" w:type="dxa"/>
            <w:vAlign w:val="top"/>
          </w:tcPr>
          <w:p>
            <w:pPr>
              <w:pStyle w:val="TableText"/>
              <w:ind w:right="22"/>
              <w:spacing w:before="124" w:line="238" w:lineRule="auto"/>
              <w:jc w:val="right"/>
              <w:rPr/>
            </w:pPr>
            <w:r>
              <w:rPr>
                <w:color w:val="212529"/>
                <w:spacing w:val="-3"/>
              </w:rPr>
              <w:t>148.30</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bl>
    <w:p>
      <w:pPr>
        <w:pStyle w:val="BodyText"/>
        <w:rPr/>
      </w:pPr>
      <w:r/>
    </w:p>
    <w:p>
      <w:pPr>
        <w:sectPr>
          <w:footerReference w:type="default" r:id="rId8"/>
          <w:pgSz w:w="11900" w:h="16840"/>
          <w:pgMar w:top="642" w:right="600" w:bottom="340" w:left="600" w:header="326" w:footer="90" w:gutter="0"/>
        </w:sectPr>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5"/>
        <w:gridCol w:w="1707"/>
        <w:gridCol w:w="1228"/>
        <w:gridCol w:w="1153"/>
        <w:gridCol w:w="1228"/>
        <w:gridCol w:w="494"/>
        <w:gridCol w:w="793"/>
        <w:gridCol w:w="831"/>
      </w:tblGrid>
      <w:tr>
        <w:trPr>
          <w:trHeight w:val="411" w:hRule="atLeast"/>
        </w:trPr>
        <w:tc>
          <w:tcPr>
            <w:tcW w:w="1115" w:type="dxa"/>
            <w:vAlign w:val="top"/>
          </w:tcPr>
          <w:p>
            <w:pPr>
              <w:pStyle w:val="TableText"/>
              <w:ind w:left="9"/>
              <w:spacing w:before="100" w:line="239" w:lineRule="auto"/>
              <w:rPr/>
            </w:pPr>
            <w:r>
              <w:rPr>
                <w:color w:val="212529"/>
                <w:spacing w:val="-3"/>
              </w:rPr>
              <w:t>210</w:t>
            </w:r>
          </w:p>
        </w:tc>
        <w:tc>
          <w:tcPr>
            <w:tcW w:w="1707" w:type="dxa"/>
            <w:vAlign w:val="top"/>
          </w:tcPr>
          <w:p>
            <w:pPr>
              <w:pStyle w:val="TableText"/>
              <w:ind w:left="2"/>
              <w:spacing w:before="100" w:line="219" w:lineRule="auto"/>
              <w:rPr/>
            </w:pPr>
            <w:r>
              <w:rPr>
                <w:color w:val="212529"/>
                <w:spacing w:val="-2"/>
              </w:rPr>
              <w:t>卫生健康支出</w:t>
            </w:r>
          </w:p>
        </w:tc>
        <w:tc>
          <w:tcPr>
            <w:tcW w:w="1228" w:type="dxa"/>
            <w:vAlign w:val="top"/>
          </w:tcPr>
          <w:p>
            <w:pPr>
              <w:pStyle w:val="TableText"/>
              <w:ind w:right="20"/>
              <w:spacing w:before="101" w:line="238" w:lineRule="auto"/>
              <w:jc w:val="right"/>
              <w:rPr/>
            </w:pPr>
            <w:r>
              <w:rPr>
                <w:color w:val="212529"/>
                <w:spacing w:val="-2"/>
              </w:rPr>
              <w:t>75.80</w:t>
            </w:r>
          </w:p>
        </w:tc>
        <w:tc>
          <w:tcPr>
            <w:tcW w:w="1153" w:type="dxa"/>
            <w:vAlign w:val="top"/>
          </w:tcPr>
          <w:p>
            <w:pPr>
              <w:pStyle w:val="TableText"/>
              <w:ind w:right="29"/>
              <w:spacing w:before="101" w:line="238" w:lineRule="auto"/>
              <w:jc w:val="right"/>
              <w:rPr/>
            </w:pPr>
            <w:r>
              <w:rPr>
                <w:color w:val="212529"/>
                <w:spacing w:val="-2"/>
              </w:rPr>
              <w:t>9.68</w:t>
            </w:r>
          </w:p>
        </w:tc>
        <w:tc>
          <w:tcPr>
            <w:tcW w:w="1228" w:type="dxa"/>
            <w:vAlign w:val="top"/>
          </w:tcPr>
          <w:p>
            <w:pPr>
              <w:pStyle w:val="TableText"/>
              <w:ind w:right="24"/>
              <w:spacing w:before="101" w:line="238" w:lineRule="auto"/>
              <w:jc w:val="right"/>
              <w:rPr/>
            </w:pPr>
            <w:r>
              <w:rPr>
                <w:color w:val="212529"/>
                <w:spacing w:val="-2"/>
              </w:rPr>
              <w:t>66.12</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3" w:hRule="atLeast"/>
        </w:trPr>
        <w:tc>
          <w:tcPr>
            <w:tcW w:w="1115" w:type="dxa"/>
            <w:vAlign w:val="top"/>
          </w:tcPr>
          <w:p>
            <w:pPr>
              <w:pStyle w:val="TableText"/>
              <w:ind w:left="9"/>
              <w:spacing w:before="94" w:line="239" w:lineRule="auto"/>
              <w:rPr/>
            </w:pPr>
            <w:r>
              <w:rPr>
                <w:color w:val="212529"/>
                <w:spacing w:val="-2"/>
              </w:rPr>
              <w:t>21011</w:t>
            </w:r>
          </w:p>
        </w:tc>
        <w:tc>
          <w:tcPr>
            <w:tcW w:w="1707" w:type="dxa"/>
            <w:vAlign w:val="top"/>
          </w:tcPr>
          <w:p>
            <w:pPr>
              <w:pStyle w:val="TableText"/>
              <w:ind w:left="1"/>
              <w:spacing w:before="95" w:line="219" w:lineRule="auto"/>
              <w:rPr/>
            </w:pPr>
            <w:r>
              <w:rPr>
                <w:color w:val="212529"/>
                <w:spacing w:val="-1"/>
              </w:rPr>
              <w:t>行政事业单位医疗</w:t>
            </w:r>
          </w:p>
        </w:tc>
        <w:tc>
          <w:tcPr>
            <w:tcW w:w="1228" w:type="dxa"/>
            <w:vAlign w:val="top"/>
          </w:tcPr>
          <w:p>
            <w:pPr>
              <w:pStyle w:val="TableText"/>
              <w:ind w:right="21"/>
              <w:spacing w:before="95" w:line="238" w:lineRule="auto"/>
              <w:jc w:val="right"/>
              <w:rPr/>
            </w:pPr>
            <w:r>
              <w:rPr>
                <w:color w:val="212529"/>
                <w:spacing w:val="-2"/>
              </w:rPr>
              <w:t>9.68</w:t>
            </w:r>
          </w:p>
        </w:tc>
        <w:tc>
          <w:tcPr>
            <w:tcW w:w="1153" w:type="dxa"/>
            <w:vAlign w:val="top"/>
          </w:tcPr>
          <w:p>
            <w:pPr>
              <w:pStyle w:val="TableText"/>
              <w:ind w:right="29"/>
              <w:spacing w:before="95" w:line="238" w:lineRule="auto"/>
              <w:jc w:val="right"/>
              <w:rPr/>
            </w:pPr>
            <w:r>
              <w:rPr>
                <w:color w:val="212529"/>
                <w:spacing w:val="-2"/>
              </w:rPr>
              <w:t>9.68</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96" w:line="239" w:lineRule="auto"/>
              <w:rPr/>
            </w:pPr>
            <w:r>
              <w:rPr>
                <w:color w:val="212529"/>
                <w:spacing w:val="-2"/>
              </w:rPr>
              <w:t>2101101</w:t>
            </w:r>
          </w:p>
        </w:tc>
        <w:tc>
          <w:tcPr>
            <w:tcW w:w="1707" w:type="dxa"/>
            <w:vAlign w:val="top"/>
          </w:tcPr>
          <w:p>
            <w:pPr>
              <w:pStyle w:val="TableText"/>
              <w:ind w:left="1"/>
              <w:spacing w:before="97" w:line="219" w:lineRule="auto"/>
              <w:rPr/>
            </w:pPr>
            <w:r>
              <w:rPr>
                <w:color w:val="212529"/>
                <w:spacing w:val="-1"/>
              </w:rPr>
              <w:t>行政单位医疗</w:t>
            </w:r>
          </w:p>
        </w:tc>
        <w:tc>
          <w:tcPr>
            <w:tcW w:w="1228" w:type="dxa"/>
            <w:vAlign w:val="top"/>
          </w:tcPr>
          <w:p>
            <w:pPr>
              <w:pStyle w:val="TableText"/>
              <w:ind w:right="20"/>
              <w:spacing w:before="97" w:line="238" w:lineRule="auto"/>
              <w:jc w:val="right"/>
              <w:rPr/>
            </w:pPr>
            <w:r>
              <w:rPr>
                <w:color w:val="212529"/>
                <w:spacing w:val="-2"/>
              </w:rPr>
              <w:t>3.14</w:t>
            </w:r>
          </w:p>
        </w:tc>
        <w:tc>
          <w:tcPr>
            <w:tcW w:w="1153" w:type="dxa"/>
            <w:vAlign w:val="top"/>
          </w:tcPr>
          <w:p>
            <w:pPr>
              <w:pStyle w:val="TableText"/>
              <w:ind w:right="29"/>
              <w:spacing w:before="97" w:line="238" w:lineRule="auto"/>
              <w:jc w:val="right"/>
              <w:rPr/>
            </w:pPr>
            <w:r>
              <w:rPr>
                <w:color w:val="212529"/>
                <w:spacing w:val="-2"/>
              </w:rPr>
              <w:t>3.14</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97" w:line="239" w:lineRule="auto"/>
              <w:rPr/>
            </w:pPr>
            <w:r>
              <w:rPr>
                <w:color w:val="212529"/>
                <w:spacing w:val="-2"/>
              </w:rPr>
              <w:t>2101102</w:t>
            </w:r>
          </w:p>
        </w:tc>
        <w:tc>
          <w:tcPr>
            <w:tcW w:w="1707" w:type="dxa"/>
            <w:vAlign w:val="top"/>
          </w:tcPr>
          <w:p>
            <w:pPr>
              <w:pStyle w:val="TableText"/>
              <w:ind w:left="2"/>
              <w:spacing w:before="98" w:line="219" w:lineRule="auto"/>
              <w:rPr/>
            </w:pPr>
            <w:r>
              <w:rPr>
                <w:color w:val="212529"/>
                <w:spacing w:val="-2"/>
              </w:rPr>
              <w:t>事业单位医疗</w:t>
            </w:r>
          </w:p>
        </w:tc>
        <w:tc>
          <w:tcPr>
            <w:tcW w:w="1228" w:type="dxa"/>
            <w:vAlign w:val="top"/>
          </w:tcPr>
          <w:p>
            <w:pPr>
              <w:pStyle w:val="TableText"/>
              <w:ind w:right="20"/>
              <w:spacing w:before="98" w:line="238" w:lineRule="auto"/>
              <w:jc w:val="right"/>
              <w:rPr/>
            </w:pPr>
            <w:r>
              <w:rPr>
                <w:color w:val="212529"/>
                <w:spacing w:val="-2"/>
              </w:rPr>
              <w:t>5.15</w:t>
            </w:r>
          </w:p>
        </w:tc>
        <w:tc>
          <w:tcPr>
            <w:tcW w:w="1153" w:type="dxa"/>
            <w:vAlign w:val="top"/>
          </w:tcPr>
          <w:p>
            <w:pPr>
              <w:pStyle w:val="TableText"/>
              <w:ind w:right="29"/>
              <w:spacing w:before="98" w:line="238" w:lineRule="auto"/>
              <w:jc w:val="right"/>
              <w:rPr/>
            </w:pPr>
            <w:r>
              <w:rPr>
                <w:color w:val="212529"/>
                <w:spacing w:val="-2"/>
              </w:rPr>
              <w:t>5.15</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98" w:line="239" w:lineRule="auto"/>
              <w:rPr/>
            </w:pPr>
            <w:r>
              <w:rPr>
                <w:color w:val="212529"/>
                <w:spacing w:val="-2"/>
              </w:rPr>
              <w:t>2101103</w:t>
            </w:r>
          </w:p>
        </w:tc>
        <w:tc>
          <w:tcPr>
            <w:tcW w:w="1707" w:type="dxa"/>
            <w:vAlign w:val="top"/>
          </w:tcPr>
          <w:p>
            <w:pPr>
              <w:pStyle w:val="TableText"/>
              <w:ind w:left="6"/>
              <w:spacing w:before="98" w:line="219" w:lineRule="auto"/>
              <w:rPr/>
            </w:pPr>
            <w:r>
              <w:rPr>
                <w:color w:val="212529"/>
                <w:spacing w:val="-2"/>
              </w:rPr>
              <w:t>公务员医疗补助</w:t>
            </w:r>
          </w:p>
        </w:tc>
        <w:tc>
          <w:tcPr>
            <w:tcW w:w="1228" w:type="dxa"/>
            <w:vAlign w:val="top"/>
          </w:tcPr>
          <w:p>
            <w:pPr>
              <w:pStyle w:val="TableText"/>
              <w:ind w:right="17"/>
              <w:spacing w:before="99" w:line="238" w:lineRule="auto"/>
              <w:jc w:val="right"/>
              <w:rPr/>
            </w:pPr>
            <w:r>
              <w:rPr>
                <w:color w:val="212529"/>
                <w:spacing w:val="-4"/>
              </w:rPr>
              <w:t>1.33</w:t>
            </w:r>
          </w:p>
        </w:tc>
        <w:tc>
          <w:tcPr>
            <w:tcW w:w="1153" w:type="dxa"/>
            <w:vAlign w:val="top"/>
          </w:tcPr>
          <w:p>
            <w:pPr>
              <w:pStyle w:val="TableText"/>
              <w:ind w:right="26"/>
              <w:spacing w:before="99" w:line="238" w:lineRule="auto"/>
              <w:jc w:val="right"/>
              <w:rPr/>
            </w:pPr>
            <w:r>
              <w:rPr>
                <w:color w:val="212529"/>
                <w:spacing w:val="-4"/>
              </w:rPr>
              <w:t>1.33</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8" w:hRule="atLeast"/>
        </w:trPr>
        <w:tc>
          <w:tcPr>
            <w:tcW w:w="1115" w:type="dxa"/>
            <w:vAlign w:val="top"/>
          </w:tcPr>
          <w:p>
            <w:pPr>
              <w:pStyle w:val="TableText"/>
              <w:ind w:left="9"/>
              <w:spacing w:before="114" w:line="239" w:lineRule="auto"/>
              <w:rPr/>
            </w:pPr>
            <w:r>
              <w:rPr>
                <w:color w:val="212529"/>
                <w:spacing w:val="-2"/>
              </w:rPr>
              <w:t>2101199</w:t>
            </w:r>
          </w:p>
        </w:tc>
        <w:tc>
          <w:tcPr>
            <w:tcW w:w="1707" w:type="dxa"/>
            <w:vAlign w:val="top"/>
          </w:tcPr>
          <w:p>
            <w:pPr>
              <w:pStyle w:val="TableText"/>
              <w:ind w:right="77"/>
              <w:spacing w:before="10" w:line="204" w:lineRule="auto"/>
              <w:rPr/>
            </w:pPr>
            <w:r>
              <w:rPr>
                <w:color w:val="212529"/>
                <w:spacing w:val="-1"/>
              </w:rPr>
              <w:t>其他行政事业单位医</w:t>
            </w:r>
            <w:r>
              <w:rPr>
                <w:color w:val="212529"/>
                <w:spacing w:val="1"/>
              </w:rPr>
              <w:t xml:space="preserve"> </w:t>
            </w:r>
            <w:r>
              <w:rPr>
                <w:color w:val="212529"/>
                <w:spacing w:val="-2"/>
              </w:rPr>
              <w:t>疗支出</w:t>
            </w:r>
          </w:p>
        </w:tc>
        <w:tc>
          <w:tcPr>
            <w:tcW w:w="1228" w:type="dxa"/>
            <w:vAlign w:val="top"/>
          </w:tcPr>
          <w:p>
            <w:pPr>
              <w:pStyle w:val="TableText"/>
              <w:ind w:right="20"/>
              <w:spacing w:before="115" w:line="238" w:lineRule="auto"/>
              <w:jc w:val="right"/>
              <w:rPr/>
            </w:pPr>
            <w:r>
              <w:rPr>
                <w:color w:val="212529"/>
                <w:spacing w:val="-2"/>
              </w:rPr>
              <w:t>0.07</w:t>
            </w:r>
          </w:p>
        </w:tc>
        <w:tc>
          <w:tcPr>
            <w:tcW w:w="1153" w:type="dxa"/>
            <w:vAlign w:val="top"/>
          </w:tcPr>
          <w:p>
            <w:pPr>
              <w:pStyle w:val="TableText"/>
              <w:ind w:right="29"/>
              <w:spacing w:before="115" w:line="238" w:lineRule="auto"/>
              <w:jc w:val="right"/>
              <w:rPr/>
            </w:pPr>
            <w:r>
              <w:rPr>
                <w:color w:val="212529"/>
                <w:spacing w:val="-2"/>
              </w:rPr>
              <w:t>0.07</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01" w:line="239" w:lineRule="auto"/>
              <w:rPr/>
            </w:pPr>
            <w:r>
              <w:rPr>
                <w:color w:val="212529"/>
                <w:spacing w:val="-2"/>
              </w:rPr>
              <w:t>21014</w:t>
            </w:r>
          </w:p>
        </w:tc>
        <w:tc>
          <w:tcPr>
            <w:tcW w:w="1707" w:type="dxa"/>
            <w:vAlign w:val="top"/>
          </w:tcPr>
          <w:p>
            <w:pPr>
              <w:pStyle w:val="TableText"/>
              <w:spacing w:before="101" w:line="219" w:lineRule="auto"/>
              <w:rPr/>
            </w:pPr>
            <w:r>
              <w:rPr>
                <w:color w:val="212529"/>
                <w:spacing w:val="-1"/>
              </w:rPr>
              <w:t>优抚对象医疗</w:t>
            </w:r>
          </w:p>
        </w:tc>
        <w:tc>
          <w:tcPr>
            <w:tcW w:w="1228" w:type="dxa"/>
            <w:vAlign w:val="top"/>
          </w:tcPr>
          <w:p>
            <w:pPr>
              <w:pStyle w:val="TableText"/>
              <w:ind w:right="21"/>
              <w:spacing w:before="102" w:line="238" w:lineRule="auto"/>
              <w:jc w:val="right"/>
              <w:rPr/>
            </w:pPr>
            <w:r>
              <w:rPr>
                <w:color w:val="212529"/>
                <w:spacing w:val="-2"/>
              </w:rPr>
              <w:t>66.12</w:t>
            </w:r>
          </w:p>
        </w:tc>
        <w:tc>
          <w:tcPr>
            <w:tcW w:w="1153" w:type="dxa"/>
            <w:vAlign w:val="top"/>
          </w:tcPr>
          <w:p>
            <w:pPr>
              <w:rPr>
                <w:rFonts w:ascii="Arial"/>
                <w:sz w:val="21"/>
              </w:rPr>
            </w:pPr>
            <w:r/>
          </w:p>
        </w:tc>
        <w:tc>
          <w:tcPr>
            <w:tcW w:w="1228" w:type="dxa"/>
            <w:vAlign w:val="top"/>
          </w:tcPr>
          <w:p>
            <w:pPr>
              <w:pStyle w:val="TableText"/>
              <w:ind w:right="24"/>
              <w:spacing w:before="102" w:line="238" w:lineRule="auto"/>
              <w:jc w:val="right"/>
              <w:rPr/>
            </w:pPr>
            <w:r>
              <w:rPr>
                <w:color w:val="212529"/>
                <w:spacing w:val="-2"/>
              </w:rPr>
              <w:t>66.12</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02" w:line="239" w:lineRule="auto"/>
              <w:rPr/>
            </w:pPr>
            <w:r>
              <w:rPr>
                <w:color w:val="212529"/>
                <w:spacing w:val="-2"/>
              </w:rPr>
              <w:t>2101401</w:t>
            </w:r>
          </w:p>
        </w:tc>
        <w:tc>
          <w:tcPr>
            <w:tcW w:w="1707" w:type="dxa"/>
            <w:vAlign w:val="top"/>
          </w:tcPr>
          <w:p>
            <w:pPr>
              <w:pStyle w:val="TableText"/>
              <w:spacing w:before="102" w:line="219" w:lineRule="auto"/>
              <w:rPr/>
            </w:pPr>
            <w:r>
              <w:rPr>
                <w:color w:val="212529"/>
                <w:spacing w:val="-1"/>
              </w:rPr>
              <w:t>优抚对象医疗补助</w:t>
            </w:r>
          </w:p>
        </w:tc>
        <w:tc>
          <w:tcPr>
            <w:tcW w:w="1228" w:type="dxa"/>
            <w:vAlign w:val="top"/>
          </w:tcPr>
          <w:p>
            <w:pPr>
              <w:pStyle w:val="TableText"/>
              <w:ind w:right="21"/>
              <w:spacing w:before="103" w:line="238" w:lineRule="auto"/>
              <w:jc w:val="right"/>
              <w:rPr/>
            </w:pPr>
            <w:r>
              <w:rPr>
                <w:color w:val="212529"/>
                <w:spacing w:val="-2"/>
              </w:rPr>
              <w:t>66.12</w:t>
            </w:r>
          </w:p>
        </w:tc>
        <w:tc>
          <w:tcPr>
            <w:tcW w:w="1153" w:type="dxa"/>
            <w:vAlign w:val="top"/>
          </w:tcPr>
          <w:p>
            <w:pPr>
              <w:rPr>
                <w:rFonts w:ascii="Arial"/>
                <w:sz w:val="21"/>
              </w:rPr>
            </w:pPr>
            <w:r/>
          </w:p>
        </w:tc>
        <w:tc>
          <w:tcPr>
            <w:tcW w:w="1228" w:type="dxa"/>
            <w:vAlign w:val="top"/>
          </w:tcPr>
          <w:p>
            <w:pPr>
              <w:pStyle w:val="TableText"/>
              <w:ind w:right="24"/>
              <w:spacing w:before="103" w:line="238" w:lineRule="auto"/>
              <w:jc w:val="right"/>
              <w:rPr/>
            </w:pPr>
            <w:r>
              <w:rPr>
                <w:color w:val="212529"/>
                <w:spacing w:val="-2"/>
              </w:rPr>
              <w:t>66.12</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04"/>
              <w:rPr/>
            </w:pPr>
            <w:r>
              <w:rPr>
                <w:color w:val="212529"/>
                <w:spacing w:val="-3"/>
              </w:rPr>
              <w:t>221</w:t>
            </w:r>
          </w:p>
        </w:tc>
        <w:tc>
          <w:tcPr>
            <w:tcW w:w="1707" w:type="dxa"/>
            <w:vAlign w:val="top"/>
          </w:tcPr>
          <w:p>
            <w:pPr>
              <w:pStyle w:val="TableText"/>
              <w:ind w:left="2"/>
              <w:spacing w:before="103" w:line="219" w:lineRule="auto"/>
              <w:rPr/>
            </w:pPr>
            <w:r>
              <w:rPr>
                <w:color w:val="212529"/>
                <w:spacing w:val="-2"/>
              </w:rPr>
              <w:t>住房保障支出</w:t>
            </w:r>
          </w:p>
        </w:tc>
        <w:tc>
          <w:tcPr>
            <w:tcW w:w="1228" w:type="dxa"/>
            <w:vAlign w:val="top"/>
          </w:tcPr>
          <w:p>
            <w:pPr>
              <w:pStyle w:val="TableText"/>
              <w:ind w:right="18"/>
              <w:spacing w:before="104" w:line="238" w:lineRule="auto"/>
              <w:jc w:val="right"/>
              <w:rPr/>
            </w:pPr>
            <w:r>
              <w:rPr>
                <w:color w:val="212529"/>
                <w:spacing w:val="-4"/>
              </w:rPr>
              <w:t>16.52</w:t>
            </w:r>
          </w:p>
        </w:tc>
        <w:tc>
          <w:tcPr>
            <w:tcW w:w="1153" w:type="dxa"/>
            <w:vAlign w:val="top"/>
          </w:tcPr>
          <w:p>
            <w:pPr>
              <w:pStyle w:val="TableText"/>
              <w:ind w:right="27"/>
              <w:spacing w:before="104" w:line="238" w:lineRule="auto"/>
              <w:jc w:val="right"/>
              <w:rPr/>
            </w:pPr>
            <w:r>
              <w:rPr>
                <w:color w:val="212529"/>
                <w:spacing w:val="-4"/>
              </w:rPr>
              <w:t>16.52</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04" w:line="239" w:lineRule="auto"/>
              <w:rPr/>
            </w:pPr>
            <w:r>
              <w:rPr>
                <w:color w:val="212529"/>
                <w:spacing w:val="-2"/>
              </w:rPr>
              <w:t>22102</w:t>
            </w:r>
          </w:p>
        </w:tc>
        <w:tc>
          <w:tcPr>
            <w:tcW w:w="1707" w:type="dxa"/>
            <w:vAlign w:val="top"/>
          </w:tcPr>
          <w:p>
            <w:pPr>
              <w:pStyle w:val="TableText"/>
              <w:ind w:left="2"/>
              <w:spacing w:before="104" w:line="219" w:lineRule="auto"/>
              <w:rPr/>
            </w:pPr>
            <w:r>
              <w:rPr>
                <w:color w:val="212529"/>
                <w:spacing w:val="-2"/>
              </w:rPr>
              <w:t>住房改革支出</w:t>
            </w:r>
          </w:p>
        </w:tc>
        <w:tc>
          <w:tcPr>
            <w:tcW w:w="1228" w:type="dxa"/>
            <w:vAlign w:val="top"/>
          </w:tcPr>
          <w:p>
            <w:pPr>
              <w:pStyle w:val="TableText"/>
              <w:ind w:right="18"/>
              <w:spacing w:before="105" w:line="238" w:lineRule="auto"/>
              <w:jc w:val="right"/>
              <w:rPr/>
            </w:pPr>
            <w:r>
              <w:rPr>
                <w:color w:val="212529"/>
                <w:spacing w:val="-4"/>
              </w:rPr>
              <w:t>16.52</w:t>
            </w:r>
          </w:p>
        </w:tc>
        <w:tc>
          <w:tcPr>
            <w:tcW w:w="1153" w:type="dxa"/>
            <w:vAlign w:val="top"/>
          </w:tcPr>
          <w:p>
            <w:pPr>
              <w:pStyle w:val="TableText"/>
              <w:ind w:right="27"/>
              <w:spacing w:before="105" w:line="238" w:lineRule="auto"/>
              <w:jc w:val="right"/>
              <w:rPr/>
            </w:pPr>
            <w:r>
              <w:rPr>
                <w:color w:val="212529"/>
                <w:spacing w:val="-4"/>
              </w:rPr>
              <w:t>16.52</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05" w:line="239" w:lineRule="auto"/>
              <w:rPr/>
            </w:pPr>
            <w:r>
              <w:rPr>
                <w:color w:val="212529"/>
                <w:spacing w:val="-2"/>
              </w:rPr>
              <w:t>2210201</w:t>
            </w:r>
          </w:p>
        </w:tc>
        <w:tc>
          <w:tcPr>
            <w:tcW w:w="1707" w:type="dxa"/>
            <w:vAlign w:val="top"/>
          </w:tcPr>
          <w:p>
            <w:pPr>
              <w:pStyle w:val="TableText"/>
              <w:ind w:left="2"/>
              <w:spacing w:before="106" w:line="219" w:lineRule="auto"/>
              <w:rPr/>
            </w:pPr>
            <w:r>
              <w:rPr>
                <w:color w:val="212529"/>
                <w:spacing w:val="-2"/>
              </w:rPr>
              <w:t>住房公积金</w:t>
            </w:r>
          </w:p>
        </w:tc>
        <w:tc>
          <w:tcPr>
            <w:tcW w:w="1228" w:type="dxa"/>
            <w:vAlign w:val="top"/>
          </w:tcPr>
          <w:p>
            <w:pPr>
              <w:pStyle w:val="TableText"/>
              <w:ind w:right="18"/>
              <w:spacing w:before="106" w:line="238" w:lineRule="auto"/>
              <w:jc w:val="right"/>
              <w:rPr/>
            </w:pPr>
            <w:r>
              <w:rPr>
                <w:color w:val="212529"/>
                <w:spacing w:val="-4"/>
              </w:rPr>
              <w:t>16.52</w:t>
            </w:r>
          </w:p>
        </w:tc>
        <w:tc>
          <w:tcPr>
            <w:tcW w:w="1153" w:type="dxa"/>
            <w:vAlign w:val="top"/>
          </w:tcPr>
          <w:p>
            <w:pPr>
              <w:pStyle w:val="TableText"/>
              <w:ind w:right="27"/>
              <w:spacing w:before="106" w:line="238" w:lineRule="auto"/>
              <w:jc w:val="right"/>
              <w:rPr/>
            </w:pPr>
            <w:r>
              <w:rPr>
                <w:color w:val="212529"/>
                <w:spacing w:val="-4"/>
              </w:rPr>
              <w:t>16.52</w:t>
            </w:r>
          </w:p>
        </w:tc>
        <w:tc>
          <w:tcPr>
            <w:tcW w:w="122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1" w:hRule="atLeast"/>
        </w:trPr>
        <w:tc>
          <w:tcPr>
            <w:tcW w:w="8549" w:type="dxa"/>
            <w:vAlign w:val="top"/>
            <w:gridSpan w:val="8"/>
            <w:tcBorders>
              <w:left w:val="single" w:color="FFFFFF" w:sz="2" w:space="0"/>
              <w:bottom w:val="single" w:color="FFFFFF" w:sz="6" w:space="0"/>
              <w:right w:val="nil"/>
            </w:tcBorders>
          </w:tcPr>
          <w:p>
            <w:pPr>
              <w:pStyle w:val="TableText"/>
              <w:ind w:left="11"/>
              <w:spacing w:before="106" w:line="218" w:lineRule="auto"/>
              <w:rPr/>
            </w:pPr>
            <w:r>
              <w:rPr>
                <w:color w:val="212529"/>
                <w:spacing w:val="-2"/>
              </w:rPr>
              <w:t>注：本表反映部门本年度各项支出情况。</w:t>
            </w:r>
          </w:p>
        </w:tc>
      </w:tr>
    </w:tbl>
    <w:p>
      <w:pPr>
        <w:pStyle w:val="BodyText"/>
        <w:rPr/>
      </w:pPr>
      <w:r/>
    </w:p>
    <w:p>
      <w:pPr>
        <w:sectPr>
          <w:footerReference w:type="default" r:id="rId9"/>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10"/>
        <w:gridCol w:w="434"/>
        <w:gridCol w:w="1438"/>
        <w:gridCol w:w="1482"/>
        <w:gridCol w:w="494"/>
        <w:gridCol w:w="913"/>
        <w:gridCol w:w="1168"/>
        <w:gridCol w:w="494"/>
        <w:gridCol w:w="816"/>
      </w:tblGrid>
      <w:tr>
        <w:trPr>
          <w:trHeight w:val="532" w:hRule="atLeast"/>
        </w:trPr>
        <w:tc>
          <w:tcPr>
            <w:tcW w:w="8549"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3" w:id="13"/>
            <w:bookmarkEnd w:id="13"/>
            <w:bookmarkStart w:name="bookmark9" w:id="14"/>
            <w:bookmarkEnd w:id="14"/>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1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3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9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6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0"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0"/>
              <w:spacing w:before="169" w:line="220" w:lineRule="auto"/>
              <w:jc w:val="right"/>
              <w:rPr/>
            </w:pPr>
            <w:r>
              <w:rPr>
                <w:color w:val="212529"/>
                <w:spacing w:val="-2"/>
              </w:rPr>
              <w:t>公开04表</w:t>
            </w:r>
          </w:p>
        </w:tc>
      </w:tr>
      <w:tr>
        <w:trPr>
          <w:trHeight w:val="524" w:hRule="atLeast"/>
        </w:trPr>
        <w:tc>
          <w:tcPr>
            <w:tcW w:w="3182"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部门名称：兴县退役军人事务局</w:t>
            </w:r>
          </w:p>
        </w:tc>
        <w:tc>
          <w:tcPr>
            <w:tcW w:w="1482" w:type="dxa"/>
            <w:vAlign w:val="top"/>
            <w:tcBorders>
              <w:left w:val="single" w:color="FFFFFF" w:sz="2" w:space="0"/>
              <w:right w:val="single" w:color="FFFFFF" w:sz="2" w:space="0"/>
              <w:top w:val="single" w:color="FFFFFF" w:sz="6" w:space="0"/>
            </w:tcBorders>
          </w:tcPr>
          <w:p>
            <w:pPr>
              <w:pStyle w:val="TableText"/>
              <w:ind w:left="9"/>
              <w:spacing w:before="169" w:line="219" w:lineRule="auto"/>
              <w:rPr/>
            </w:pPr>
            <w:r>
              <w:rPr>
                <w:color w:val="212529"/>
                <w:spacing w:val="-2"/>
              </w:rPr>
              <w:t>2024年度</w:t>
            </w:r>
          </w:p>
        </w:tc>
        <w:tc>
          <w:tcPr>
            <w:tcW w:w="494" w:type="dxa"/>
            <w:vAlign w:val="top"/>
            <w:tcBorders>
              <w:left w:val="single" w:color="FFFFFF" w:sz="2" w:space="0"/>
              <w:right w:val="single" w:color="FFFFFF" w:sz="2" w:space="0"/>
              <w:top w:val="single" w:color="FFFFFF" w:sz="6" w:space="0"/>
            </w:tcBorders>
          </w:tcPr>
          <w:p>
            <w:pPr>
              <w:rPr>
                <w:rFonts w:ascii="Arial"/>
                <w:sz w:val="21"/>
              </w:rPr>
            </w:pPr>
            <w:r/>
          </w:p>
        </w:tc>
        <w:tc>
          <w:tcPr>
            <w:tcW w:w="913" w:type="dxa"/>
            <w:vAlign w:val="top"/>
            <w:tcBorders>
              <w:left w:val="single" w:color="FFFFFF" w:sz="2" w:space="0"/>
              <w:right w:val="single" w:color="FFFFFF" w:sz="2" w:space="0"/>
              <w:top w:val="single" w:color="FFFFFF" w:sz="6" w:space="0"/>
            </w:tcBorders>
          </w:tcPr>
          <w:p>
            <w:pPr>
              <w:rPr>
                <w:rFonts w:ascii="Arial"/>
                <w:sz w:val="21"/>
              </w:rPr>
            </w:pPr>
            <w:r/>
          </w:p>
        </w:tc>
        <w:tc>
          <w:tcPr>
            <w:tcW w:w="1168" w:type="dxa"/>
            <w:vAlign w:val="top"/>
            <w:tcBorders>
              <w:left w:val="single" w:color="FFFFFF" w:sz="2" w:space="0"/>
              <w:right w:val="single" w:color="FFFFFF" w:sz="2" w:space="0"/>
              <w:top w:val="single" w:color="FFFFFF" w:sz="6" w:space="0"/>
            </w:tcBorders>
          </w:tcPr>
          <w:p>
            <w:pPr>
              <w:rPr>
                <w:rFonts w:ascii="Arial"/>
                <w:sz w:val="21"/>
              </w:rPr>
            </w:pPr>
            <w:r/>
          </w:p>
        </w:tc>
        <w:tc>
          <w:tcPr>
            <w:tcW w:w="1310" w:type="dxa"/>
            <w:vAlign w:val="top"/>
            <w:gridSpan w:val="2"/>
            <w:tcBorders>
              <w:left w:val="single" w:color="FFFFFF" w:sz="2" w:space="0"/>
              <w:right w:val="single" w:color="FFFFFF" w:sz="2" w:space="0"/>
              <w:top w:val="single" w:color="FFFFFF" w:sz="6" w:space="0"/>
            </w:tcBorders>
          </w:tcPr>
          <w:p>
            <w:pPr>
              <w:pStyle w:val="TableText"/>
              <w:ind w:left="1098" w:right="34" w:hanging="899"/>
              <w:spacing w:before="64" w:line="218" w:lineRule="auto"/>
              <w:rPr/>
            </w:pPr>
            <w:r>
              <w:rPr>
                <w:color w:val="212529"/>
                <w:spacing w:val="-2"/>
              </w:rPr>
              <w:t>金额单位：万</w:t>
            </w:r>
            <w:r>
              <w:rPr>
                <w:color w:val="212529"/>
                <w:spacing w:val="2"/>
              </w:rPr>
              <w:t xml:space="preserve"> </w:t>
            </w:r>
            <w:r>
              <w:rPr>
                <w:color w:val="212529"/>
                <w:spacing w:val="-8"/>
              </w:rPr>
              <w:t>元</w:t>
            </w:r>
          </w:p>
        </w:tc>
      </w:tr>
      <w:tr>
        <w:trPr>
          <w:trHeight w:val="524" w:hRule="atLeast"/>
        </w:trPr>
        <w:tc>
          <w:tcPr>
            <w:tcW w:w="3182" w:type="dxa"/>
            <w:vAlign w:val="top"/>
            <w:gridSpan w:val="3"/>
          </w:tcPr>
          <w:p>
            <w:pPr>
              <w:ind w:left="139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67" w:type="dxa"/>
            <w:vAlign w:val="top"/>
            <w:gridSpan w:val="6"/>
          </w:tcPr>
          <w:p>
            <w:pPr>
              <w:ind w:left="248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10" w:type="dxa"/>
            <w:vAlign w:val="top"/>
          </w:tcPr>
          <w:p>
            <w:pPr>
              <w:spacing w:line="456" w:lineRule="auto"/>
              <w:rPr>
                <w:rFonts w:ascii="Arial"/>
                <w:sz w:val="21"/>
              </w:rPr>
            </w:pPr>
            <w:r/>
          </w:p>
          <w:p>
            <w:pPr>
              <w:ind w:left="454"/>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34" w:type="dxa"/>
            <w:vAlign w:val="top"/>
          </w:tcPr>
          <w:p>
            <w:pPr>
              <w:spacing w:line="454" w:lineRule="auto"/>
              <w:rPr>
                <w:rFonts w:ascii="Arial"/>
                <w:sz w:val="21"/>
              </w:rPr>
            </w:pPr>
            <w:r/>
          </w:p>
          <w:p>
            <w:pPr>
              <w:ind w:left="12"/>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38" w:type="dxa"/>
            <w:vAlign w:val="top"/>
          </w:tcPr>
          <w:p>
            <w:pPr>
              <w:spacing w:line="453" w:lineRule="auto"/>
              <w:rPr>
                <w:rFonts w:ascii="Arial"/>
                <w:sz w:val="21"/>
              </w:rPr>
            </w:pPr>
            <w:r/>
          </w:p>
          <w:p>
            <w:pPr>
              <w:ind w:left="513"/>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482" w:type="dxa"/>
            <w:vAlign w:val="top"/>
          </w:tcPr>
          <w:p>
            <w:pPr>
              <w:spacing w:line="456" w:lineRule="auto"/>
              <w:rPr>
                <w:rFonts w:ascii="Arial"/>
                <w:sz w:val="21"/>
              </w:rPr>
            </w:pPr>
            <w:r/>
          </w:p>
          <w:p>
            <w:pPr>
              <w:ind w:left="538"/>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94" w:type="dxa"/>
            <w:vAlign w:val="top"/>
          </w:tcPr>
          <w:p>
            <w:pPr>
              <w:spacing w:line="454" w:lineRule="auto"/>
              <w:rPr>
                <w:rFonts w:ascii="Arial"/>
                <w:sz w:val="21"/>
              </w:rPr>
            </w:pPr>
            <w:r/>
          </w:p>
          <w:p>
            <w:pPr>
              <w:ind w:left="46"/>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913" w:type="dxa"/>
            <w:vAlign w:val="top"/>
          </w:tcPr>
          <w:p>
            <w:pPr>
              <w:spacing w:line="454" w:lineRule="auto"/>
              <w:rPr>
                <w:rFonts w:ascii="Arial"/>
                <w:sz w:val="21"/>
              </w:rPr>
            </w:pPr>
            <w:r/>
          </w:p>
          <w:p>
            <w:pPr>
              <w:ind w:left="262"/>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68" w:type="dxa"/>
            <w:vAlign w:val="top"/>
          </w:tcPr>
          <w:p>
            <w:pPr>
              <w:spacing w:line="348" w:lineRule="auto"/>
              <w:rPr>
                <w:rFonts w:ascii="Arial"/>
                <w:sz w:val="21"/>
              </w:rPr>
            </w:pPr>
            <w:r/>
          </w:p>
          <w:p>
            <w:pPr>
              <w:ind w:left="3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p>
            <w:pPr>
              <w:ind w:left="214"/>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w:t>
            </w:r>
          </w:p>
        </w:tc>
        <w:tc>
          <w:tcPr>
            <w:tcW w:w="494" w:type="dxa"/>
            <w:vAlign w:val="top"/>
          </w:tcPr>
          <w:p>
            <w:pPr>
              <w:ind w:left="55"/>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58"/>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4"/>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2"/>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145" w:right="65" w:hanging="90"/>
              <w:spacing w:before="3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政拨</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8"/>
              </w:rPr>
              <w:t>款</w:t>
            </w:r>
          </w:p>
        </w:tc>
        <w:tc>
          <w:tcPr>
            <w:tcW w:w="816" w:type="dxa"/>
            <w:vAlign w:val="top"/>
          </w:tcPr>
          <w:p>
            <w:pPr>
              <w:spacing w:line="244" w:lineRule="auto"/>
              <w:rPr>
                <w:rFonts w:ascii="Arial"/>
                <w:sz w:val="21"/>
              </w:rPr>
            </w:pPr>
            <w:r/>
          </w:p>
          <w:p>
            <w:pPr>
              <w:ind w:left="5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position w:val="-1"/>
              </w:rPr>
              <w:t>国有资本</w:t>
            </w:r>
          </w:p>
          <w:p>
            <w:pPr>
              <w:ind w:left="34"/>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经营预算</w:t>
            </w:r>
          </w:p>
          <w:p>
            <w:pPr>
              <w:ind w:left="35"/>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w:t>
            </w:r>
          </w:p>
        </w:tc>
      </w:tr>
      <w:tr>
        <w:trPr>
          <w:trHeight w:val="524" w:hRule="atLeast"/>
        </w:trPr>
        <w:tc>
          <w:tcPr>
            <w:tcW w:w="1310" w:type="dxa"/>
            <w:vAlign w:val="top"/>
          </w:tcPr>
          <w:p>
            <w:pPr>
              <w:ind w:left="453"/>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34" w:type="dxa"/>
            <w:vAlign w:val="top"/>
          </w:tcPr>
          <w:p>
            <w:pPr>
              <w:rPr>
                <w:rFonts w:ascii="Arial"/>
                <w:sz w:val="21"/>
              </w:rPr>
            </w:pPr>
            <w:r/>
          </w:p>
        </w:tc>
        <w:tc>
          <w:tcPr>
            <w:tcW w:w="1438" w:type="dxa"/>
            <w:vAlign w:val="top"/>
          </w:tcPr>
          <w:p>
            <w:pPr>
              <w:ind w:left="66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482" w:type="dxa"/>
            <w:vAlign w:val="top"/>
          </w:tcPr>
          <w:p>
            <w:pPr>
              <w:ind w:left="537"/>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94" w:type="dxa"/>
            <w:vAlign w:val="top"/>
          </w:tcPr>
          <w:p>
            <w:pPr>
              <w:rPr>
                <w:rFonts w:ascii="Arial"/>
                <w:sz w:val="21"/>
              </w:rPr>
            </w:pPr>
            <w:r/>
          </w:p>
        </w:tc>
        <w:tc>
          <w:tcPr>
            <w:tcW w:w="913" w:type="dxa"/>
            <w:vAlign w:val="top"/>
          </w:tcPr>
          <w:p>
            <w:pPr>
              <w:ind w:left="399"/>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68" w:type="dxa"/>
            <w:vAlign w:val="top"/>
          </w:tcPr>
          <w:p>
            <w:pPr>
              <w:ind w:left="532"/>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494" w:type="dxa"/>
            <w:vAlign w:val="top"/>
          </w:tcPr>
          <w:p>
            <w:pPr>
              <w:ind w:left="191"/>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16" w:type="dxa"/>
            <w:vAlign w:val="top"/>
          </w:tcPr>
          <w:p>
            <w:pPr>
              <w:ind w:left="354"/>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10" w:type="dxa"/>
            <w:vAlign w:val="top"/>
          </w:tcPr>
          <w:p>
            <w:pPr>
              <w:pStyle w:val="TableText"/>
              <w:ind w:left="9"/>
              <w:spacing w:before="69" w:line="215" w:lineRule="auto"/>
              <w:rPr/>
            </w:pPr>
            <w:r>
              <w:rPr>
                <w:color w:val="212529"/>
                <w:spacing w:val="-2"/>
              </w:rPr>
              <w:t>一、一般公共</w:t>
            </w:r>
          </w:p>
          <w:p>
            <w:pPr>
              <w:pStyle w:val="TableText"/>
              <w:ind w:left="7"/>
              <w:spacing w:line="218" w:lineRule="auto"/>
              <w:rPr/>
            </w:pPr>
            <w:r>
              <w:rPr>
                <w:color w:val="212529"/>
                <w:spacing w:val="-1"/>
              </w:rPr>
              <w:t>预算财政拨款</w:t>
            </w:r>
          </w:p>
        </w:tc>
        <w:tc>
          <w:tcPr>
            <w:tcW w:w="434" w:type="dxa"/>
            <w:vAlign w:val="top"/>
          </w:tcPr>
          <w:p>
            <w:pPr>
              <w:pStyle w:val="TableText"/>
              <w:ind w:left="162"/>
              <w:spacing w:before="174"/>
              <w:rPr/>
            </w:pPr>
            <w:r>
              <w:rPr>
                <w:color w:val="212529"/>
              </w:rPr>
              <w:t>1</w:t>
            </w:r>
          </w:p>
        </w:tc>
        <w:tc>
          <w:tcPr>
            <w:tcW w:w="1438" w:type="dxa"/>
            <w:vAlign w:val="top"/>
          </w:tcPr>
          <w:p>
            <w:pPr>
              <w:pStyle w:val="TableText"/>
              <w:ind w:right="32"/>
              <w:spacing w:before="174" w:line="238" w:lineRule="auto"/>
              <w:jc w:val="right"/>
              <w:rPr/>
            </w:pPr>
            <w:r>
              <w:rPr>
                <w:color w:val="212529"/>
                <w:spacing w:val="-2"/>
              </w:rPr>
              <w:t>3506.62</w:t>
            </w:r>
          </w:p>
        </w:tc>
        <w:tc>
          <w:tcPr>
            <w:tcW w:w="1482" w:type="dxa"/>
            <w:vAlign w:val="top"/>
          </w:tcPr>
          <w:p>
            <w:pPr>
              <w:pStyle w:val="TableText"/>
              <w:ind w:left="5" w:right="211" w:hanging="1"/>
              <w:spacing w:before="68" w:line="218" w:lineRule="auto"/>
              <w:rPr/>
            </w:pPr>
            <w:r>
              <w:rPr>
                <w:color w:val="212529"/>
                <w:spacing w:val="-2"/>
              </w:rPr>
              <w:t>一、一般公共服</w:t>
            </w:r>
            <w:r>
              <w:rPr>
                <w:color w:val="212529"/>
                <w:spacing w:val="3"/>
              </w:rPr>
              <w:t xml:space="preserve"> </w:t>
            </w:r>
            <w:r>
              <w:rPr>
                <w:color w:val="212529"/>
                <w:spacing w:val="-3"/>
              </w:rPr>
              <w:t>务支出</w:t>
            </w:r>
          </w:p>
        </w:tc>
        <w:tc>
          <w:tcPr>
            <w:tcW w:w="494" w:type="dxa"/>
            <w:vAlign w:val="top"/>
          </w:tcPr>
          <w:p>
            <w:pPr>
              <w:pStyle w:val="TableText"/>
              <w:ind w:left="141"/>
              <w:spacing w:before="173" w:line="239" w:lineRule="auto"/>
              <w:rPr/>
            </w:pPr>
            <w:r>
              <w:rPr>
                <w:color w:val="212529"/>
                <w:spacing w:val="-3"/>
              </w:rPr>
              <w:t>33</w:t>
            </w:r>
          </w:p>
        </w:tc>
        <w:tc>
          <w:tcPr>
            <w:tcW w:w="913" w:type="dxa"/>
            <w:vAlign w:val="top"/>
          </w:tcPr>
          <w:p>
            <w:pPr>
              <w:pStyle w:val="TableText"/>
              <w:ind w:right="23"/>
              <w:spacing w:before="174" w:line="238" w:lineRule="auto"/>
              <w:jc w:val="right"/>
              <w:rPr/>
            </w:pPr>
            <w:r>
              <w:rPr>
                <w:color w:val="212529"/>
                <w:spacing w:val="-2"/>
              </w:rPr>
              <w:t>6.94</w:t>
            </w:r>
          </w:p>
        </w:tc>
        <w:tc>
          <w:tcPr>
            <w:tcW w:w="1168" w:type="dxa"/>
            <w:vAlign w:val="top"/>
          </w:tcPr>
          <w:p>
            <w:pPr>
              <w:pStyle w:val="TableText"/>
              <w:ind w:right="21"/>
              <w:spacing w:before="174" w:line="238" w:lineRule="auto"/>
              <w:jc w:val="right"/>
              <w:rPr/>
            </w:pPr>
            <w:r>
              <w:rPr>
                <w:color w:val="212529"/>
                <w:spacing w:val="-2"/>
              </w:rPr>
              <w:t>6.94</w:t>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pStyle w:val="TableText"/>
              <w:ind w:left="9"/>
              <w:spacing w:before="10" w:line="215" w:lineRule="auto"/>
              <w:rPr/>
            </w:pPr>
            <w:r>
              <w:rPr>
                <w:color w:val="212529"/>
                <w:spacing w:val="-2"/>
              </w:rPr>
              <w:t>二、政府性基</w:t>
            </w:r>
          </w:p>
          <w:p>
            <w:pPr>
              <w:pStyle w:val="TableText"/>
              <w:ind w:left="7" w:right="215" w:firstLine="1"/>
              <w:spacing w:before="1" w:line="204" w:lineRule="auto"/>
              <w:rPr/>
            </w:pPr>
            <w:r>
              <w:rPr>
                <w:color w:val="212529"/>
                <w:spacing w:val="-2"/>
              </w:rPr>
              <w:t>金预算财政拨</w:t>
            </w:r>
            <w:r>
              <w:rPr>
                <w:color w:val="212529"/>
                <w:spacing w:val="2"/>
              </w:rPr>
              <w:t xml:space="preserve"> </w:t>
            </w:r>
            <w:r>
              <w:rPr>
                <w:color w:val="212529"/>
              </w:rPr>
              <w:t>款</w:t>
            </w:r>
          </w:p>
        </w:tc>
        <w:tc>
          <w:tcPr>
            <w:tcW w:w="434" w:type="dxa"/>
            <w:vAlign w:val="top"/>
          </w:tcPr>
          <w:p>
            <w:pPr>
              <w:pStyle w:val="TableText"/>
              <w:ind w:left="150"/>
              <w:spacing w:before="220"/>
              <w:rPr/>
            </w:pPr>
            <w:r>
              <w:rPr>
                <w:color w:val="212529"/>
              </w:rPr>
              <w:t>2</w:t>
            </w:r>
          </w:p>
        </w:tc>
        <w:tc>
          <w:tcPr>
            <w:tcW w:w="1438" w:type="dxa"/>
            <w:vAlign w:val="top"/>
          </w:tcPr>
          <w:p>
            <w:pPr>
              <w:rPr>
                <w:rFonts w:ascii="Arial"/>
                <w:sz w:val="21"/>
              </w:rPr>
            </w:pPr>
            <w:r/>
          </w:p>
        </w:tc>
        <w:tc>
          <w:tcPr>
            <w:tcW w:w="1482" w:type="dxa"/>
            <w:vAlign w:val="top"/>
          </w:tcPr>
          <w:p>
            <w:pPr>
              <w:pStyle w:val="TableText"/>
              <w:ind w:left="5"/>
              <w:spacing w:before="220" w:line="219" w:lineRule="auto"/>
              <w:rPr/>
            </w:pPr>
            <w:r>
              <w:rPr>
                <w:color w:val="212529"/>
                <w:spacing w:val="-2"/>
              </w:rPr>
              <w:t>二、外交支出</w:t>
            </w:r>
          </w:p>
        </w:tc>
        <w:tc>
          <w:tcPr>
            <w:tcW w:w="494" w:type="dxa"/>
            <w:vAlign w:val="top"/>
          </w:tcPr>
          <w:p>
            <w:pPr>
              <w:pStyle w:val="TableText"/>
              <w:ind w:left="141"/>
              <w:spacing w:before="219" w:line="239" w:lineRule="auto"/>
              <w:rPr/>
            </w:pPr>
            <w:r>
              <w:rPr>
                <w:color w:val="212529"/>
                <w:spacing w:val="-3"/>
              </w:rPr>
              <w:t>34</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pStyle w:val="TableText"/>
              <w:ind w:left="6"/>
              <w:spacing w:before="11" w:line="215" w:lineRule="auto"/>
              <w:rPr/>
            </w:pPr>
            <w:r>
              <w:rPr>
                <w:color w:val="212529"/>
                <w:spacing w:val="-1"/>
              </w:rPr>
              <w:t>三、国有资本</w:t>
            </w:r>
          </w:p>
          <w:p>
            <w:pPr>
              <w:pStyle w:val="TableText"/>
              <w:ind w:left="8" w:right="215"/>
              <w:spacing w:line="204" w:lineRule="auto"/>
              <w:rPr/>
            </w:pPr>
            <w:r>
              <w:rPr>
                <w:color w:val="212529"/>
                <w:spacing w:val="-2"/>
              </w:rPr>
              <w:t>经营预算财政</w:t>
            </w:r>
            <w:r>
              <w:rPr>
                <w:color w:val="212529"/>
                <w:spacing w:val="2"/>
              </w:rPr>
              <w:t xml:space="preserve"> </w:t>
            </w:r>
            <w:r>
              <w:rPr>
                <w:color w:val="212529"/>
                <w:spacing w:val="-3"/>
              </w:rPr>
              <w:t>拨款</w:t>
            </w:r>
          </w:p>
        </w:tc>
        <w:tc>
          <w:tcPr>
            <w:tcW w:w="434" w:type="dxa"/>
            <w:vAlign w:val="top"/>
          </w:tcPr>
          <w:p>
            <w:pPr>
              <w:pStyle w:val="TableText"/>
              <w:ind w:left="152"/>
              <w:spacing w:before="220" w:line="239" w:lineRule="auto"/>
              <w:rPr/>
            </w:pPr>
            <w:r>
              <w:rPr>
                <w:color w:val="212529"/>
              </w:rPr>
              <w:t>3</w:t>
            </w:r>
          </w:p>
        </w:tc>
        <w:tc>
          <w:tcPr>
            <w:tcW w:w="1438" w:type="dxa"/>
            <w:vAlign w:val="top"/>
          </w:tcPr>
          <w:p>
            <w:pPr>
              <w:rPr>
                <w:rFonts w:ascii="Arial"/>
                <w:sz w:val="21"/>
              </w:rPr>
            </w:pPr>
            <w:r/>
          </w:p>
        </w:tc>
        <w:tc>
          <w:tcPr>
            <w:tcW w:w="1482" w:type="dxa"/>
            <w:vAlign w:val="top"/>
          </w:tcPr>
          <w:p>
            <w:pPr>
              <w:pStyle w:val="TableText"/>
              <w:ind w:left="1"/>
              <w:spacing w:before="221" w:line="219" w:lineRule="auto"/>
              <w:rPr/>
            </w:pPr>
            <w:r>
              <w:rPr>
                <w:color w:val="212529"/>
                <w:spacing w:val="-1"/>
              </w:rPr>
              <w:t>三、国防支出</w:t>
            </w:r>
          </w:p>
        </w:tc>
        <w:tc>
          <w:tcPr>
            <w:tcW w:w="494" w:type="dxa"/>
            <w:vAlign w:val="top"/>
          </w:tcPr>
          <w:p>
            <w:pPr>
              <w:pStyle w:val="TableText"/>
              <w:ind w:left="141"/>
              <w:spacing w:before="220" w:line="239" w:lineRule="auto"/>
              <w:rPr/>
            </w:pPr>
            <w:r>
              <w:rPr>
                <w:color w:val="212529"/>
                <w:spacing w:val="-3"/>
              </w:rPr>
              <w:t>35</w:t>
            </w:r>
          </w:p>
        </w:tc>
        <w:tc>
          <w:tcPr>
            <w:tcW w:w="913" w:type="dxa"/>
            <w:vAlign w:val="top"/>
          </w:tcPr>
          <w:p>
            <w:pPr>
              <w:pStyle w:val="TableText"/>
              <w:ind w:right="23"/>
              <w:spacing w:before="221" w:line="238" w:lineRule="auto"/>
              <w:jc w:val="right"/>
              <w:rPr/>
            </w:pPr>
            <w:r>
              <w:rPr>
                <w:color w:val="212529"/>
                <w:spacing w:val="-2"/>
              </w:rPr>
              <w:t>66.00</w:t>
            </w:r>
          </w:p>
        </w:tc>
        <w:tc>
          <w:tcPr>
            <w:tcW w:w="1168" w:type="dxa"/>
            <w:vAlign w:val="top"/>
          </w:tcPr>
          <w:p>
            <w:pPr>
              <w:pStyle w:val="TableText"/>
              <w:ind w:right="21"/>
              <w:spacing w:before="221" w:line="238" w:lineRule="auto"/>
              <w:jc w:val="right"/>
              <w:rPr/>
            </w:pPr>
            <w:r>
              <w:rPr>
                <w:color w:val="212529"/>
                <w:spacing w:val="-2"/>
              </w:rPr>
              <w:t>66.00</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48"/>
              <w:spacing w:before="177"/>
              <w:rPr/>
            </w:pPr>
            <w:r>
              <w:rPr>
                <w:color w:val="212529"/>
              </w:rPr>
              <w:t>4</w:t>
            </w:r>
          </w:p>
        </w:tc>
        <w:tc>
          <w:tcPr>
            <w:tcW w:w="1438" w:type="dxa"/>
            <w:vAlign w:val="top"/>
          </w:tcPr>
          <w:p>
            <w:pPr>
              <w:rPr>
                <w:rFonts w:ascii="Arial"/>
                <w:sz w:val="21"/>
              </w:rPr>
            </w:pPr>
            <w:r/>
          </w:p>
        </w:tc>
        <w:tc>
          <w:tcPr>
            <w:tcW w:w="1482" w:type="dxa"/>
            <w:vAlign w:val="top"/>
          </w:tcPr>
          <w:p>
            <w:pPr>
              <w:pStyle w:val="TableText"/>
              <w:ind w:left="18" w:right="211" w:firstLine="1"/>
              <w:spacing w:before="72" w:line="219" w:lineRule="auto"/>
              <w:rPr/>
            </w:pPr>
            <w:r>
              <w:rPr>
                <w:color w:val="212529"/>
                <w:spacing w:val="-4"/>
              </w:rPr>
              <w:t>四、公共安全支</w:t>
            </w:r>
            <w:r>
              <w:rPr>
                <w:color w:val="212529"/>
                <w:spacing w:val="3"/>
              </w:rPr>
              <w:t xml:space="preserve"> </w:t>
            </w:r>
            <w:r>
              <w:rPr>
                <w:color w:val="212529"/>
              </w:rPr>
              <w:t>出</w:t>
            </w:r>
          </w:p>
        </w:tc>
        <w:tc>
          <w:tcPr>
            <w:tcW w:w="494" w:type="dxa"/>
            <w:vAlign w:val="top"/>
          </w:tcPr>
          <w:p>
            <w:pPr>
              <w:pStyle w:val="TableText"/>
              <w:ind w:left="141"/>
              <w:spacing w:before="176" w:line="239" w:lineRule="auto"/>
              <w:rPr/>
            </w:pPr>
            <w:r>
              <w:rPr>
                <w:color w:val="212529"/>
                <w:spacing w:val="-3"/>
              </w:rPr>
              <w:t>36</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52"/>
              <w:spacing w:before="177" w:line="239" w:lineRule="auto"/>
              <w:rPr/>
            </w:pPr>
            <w:r>
              <w:rPr>
                <w:color w:val="212529"/>
              </w:rPr>
              <w:t>5</w:t>
            </w:r>
          </w:p>
        </w:tc>
        <w:tc>
          <w:tcPr>
            <w:tcW w:w="1438" w:type="dxa"/>
            <w:vAlign w:val="top"/>
          </w:tcPr>
          <w:p>
            <w:pPr>
              <w:rPr>
                <w:rFonts w:ascii="Arial"/>
                <w:sz w:val="21"/>
              </w:rPr>
            </w:pPr>
            <w:r/>
          </w:p>
        </w:tc>
        <w:tc>
          <w:tcPr>
            <w:tcW w:w="1482" w:type="dxa"/>
            <w:vAlign w:val="top"/>
          </w:tcPr>
          <w:p>
            <w:pPr>
              <w:pStyle w:val="TableText"/>
              <w:ind w:left="5"/>
              <w:spacing w:before="177" w:line="219" w:lineRule="auto"/>
              <w:rPr/>
            </w:pPr>
            <w:r>
              <w:rPr>
                <w:color w:val="212529"/>
                <w:spacing w:val="-2"/>
              </w:rPr>
              <w:t>五、教育支出</w:t>
            </w:r>
          </w:p>
        </w:tc>
        <w:tc>
          <w:tcPr>
            <w:tcW w:w="494" w:type="dxa"/>
            <w:vAlign w:val="top"/>
          </w:tcPr>
          <w:p>
            <w:pPr>
              <w:pStyle w:val="TableText"/>
              <w:ind w:left="141"/>
              <w:spacing w:before="177" w:line="239" w:lineRule="auto"/>
              <w:rPr/>
            </w:pPr>
            <w:r>
              <w:rPr>
                <w:color w:val="212529"/>
                <w:spacing w:val="-3"/>
              </w:rPr>
              <w:t>37</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50"/>
              <w:spacing w:before="178" w:line="239" w:lineRule="auto"/>
              <w:rPr/>
            </w:pPr>
            <w:r>
              <w:rPr>
                <w:color w:val="212529"/>
              </w:rPr>
              <w:t>6</w:t>
            </w:r>
          </w:p>
        </w:tc>
        <w:tc>
          <w:tcPr>
            <w:tcW w:w="1438" w:type="dxa"/>
            <w:vAlign w:val="top"/>
          </w:tcPr>
          <w:p>
            <w:pPr>
              <w:rPr>
                <w:rFonts w:ascii="Arial"/>
                <w:sz w:val="21"/>
              </w:rPr>
            </w:pPr>
            <w:r/>
          </w:p>
        </w:tc>
        <w:tc>
          <w:tcPr>
            <w:tcW w:w="1482" w:type="dxa"/>
            <w:vAlign w:val="top"/>
          </w:tcPr>
          <w:p>
            <w:pPr>
              <w:pStyle w:val="TableText"/>
              <w:ind w:left="17" w:right="211" w:hanging="15"/>
              <w:spacing w:before="74" w:line="219" w:lineRule="auto"/>
              <w:rPr/>
            </w:pPr>
            <w:r>
              <w:rPr>
                <w:color w:val="212529"/>
                <w:spacing w:val="-2"/>
              </w:rPr>
              <w:t>六、科学技术支</w:t>
            </w:r>
            <w:r>
              <w:rPr>
                <w:color w:val="212529"/>
                <w:spacing w:val="5"/>
              </w:rPr>
              <w:t xml:space="preserve"> </w:t>
            </w:r>
            <w:r>
              <w:rPr>
                <w:color w:val="212529"/>
              </w:rPr>
              <w:t>出</w:t>
            </w:r>
          </w:p>
        </w:tc>
        <w:tc>
          <w:tcPr>
            <w:tcW w:w="494" w:type="dxa"/>
            <w:vAlign w:val="top"/>
          </w:tcPr>
          <w:p>
            <w:pPr>
              <w:pStyle w:val="TableText"/>
              <w:ind w:left="141"/>
              <w:spacing w:before="178" w:line="239" w:lineRule="auto"/>
              <w:rPr/>
            </w:pPr>
            <w:r>
              <w:rPr>
                <w:color w:val="212529"/>
                <w:spacing w:val="-3"/>
              </w:rPr>
              <w:t>38</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53"/>
              <w:spacing w:before="179" w:line="239" w:lineRule="auto"/>
              <w:rPr/>
            </w:pPr>
            <w:r>
              <w:rPr>
                <w:color w:val="212529"/>
              </w:rPr>
              <w:t>7</w:t>
            </w:r>
          </w:p>
        </w:tc>
        <w:tc>
          <w:tcPr>
            <w:tcW w:w="1438" w:type="dxa"/>
            <w:vAlign w:val="top"/>
          </w:tcPr>
          <w:p>
            <w:pPr>
              <w:rPr>
                <w:rFonts w:ascii="Arial"/>
                <w:sz w:val="21"/>
              </w:rPr>
            </w:pPr>
            <w:r/>
          </w:p>
        </w:tc>
        <w:tc>
          <w:tcPr>
            <w:tcW w:w="1482" w:type="dxa"/>
            <w:vAlign w:val="top"/>
          </w:tcPr>
          <w:p>
            <w:pPr>
              <w:pStyle w:val="TableText"/>
              <w:ind w:left="2" w:right="211"/>
              <w:spacing w:before="75" w:line="217" w:lineRule="auto"/>
              <w:rPr/>
            </w:pPr>
            <w:r>
              <w:rPr>
                <w:color w:val="212529"/>
                <w:spacing w:val="-2"/>
              </w:rPr>
              <w:t>七、文化旅游体</w:t>
            </w:r>
            <w:r>
              <w:rPr>
                <w:color w:val="212529"/>
                <w:spacing w:val="5"/>
              </w:rPr>
              <w:t xml:space="preserve"> </w:t>
            </w:r>
            <w:r>
              <w:rPr>
                <w:color w:val="212529"/>
                <w:spacing w:val="-1"/>
              </w:rPr>
              <w:t>育与传媒支出</w:t>
            </w:r>
          </w:p>
        </w:tc>
        <w:tc>
          <w:tcPr>
            <w:tcW w:w="494" w:type="dxa"/>
            <w:vAlign w:val="top"/>
          </w:tcPr>
          <w:p>
            <w:pPr>
              <w:pStyle w:val="TableText"/>
              <w:ind w:left="141"/>
              <w:spacing w:before="179" w:line="239" w:lineRule="auto"/>
              <w:rPr/>
            </w:pPr>
            <w:r>
              <w:rPr>
                <w:color w:val="212529"/>
                <w:spacing w:val="-3"/>
              </w:rPr>
              <w:t>39</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49"/>
              <w:spacing w:before="180" w:line="239" w:lineRule="auto"/>
              <w:rPr/>
            </w:pPr>
            <w:r>
              <w:rPr>
                <w:color w:val="212529"/>
              </w:rPr>
              <w:t>8</w:t>
            </w:r>
          </w:p>
        </w:tc>
        <w:tc>
          <w:tcPr>
            <w:tcW w:w="1438" w:type="dxa"/>
            <w:vAlign w:val="top"/>
          </w:tcPr>
          <w:p>
            <w:pPr>
              <w:rPr>
                <w:rFonts w:ascii="Arial"/>
                <w:sz w:val="21"/>
              </w:rPr>
            </w:pPr>
            <w:r/>
          </w:p>
        </w:tc>
        <w:tc>
          <w:tcPr>
            <w:tcW w:w="1482" w:type="dxa"/>
            <w:vAlign w:val="top"/>
          </w:tcPr>
          <w:p>
            <w:pPr>
              <w:pStyle w:val="TableText"/>
              <w:ind w:left="4" w:right="211" w:firstLine="1"/>
              <w:spacing w:before="75" w:line="218" w:lineRule="auto"/>
              <w:rPr/>
            </w:pPr>
            <w:r>
              <w:rPr>
                <w:color w:val="212529"/>
                <w:spacing w:val="-2"/>
              </w:rPr>
              <w:t>八、社会保障和</w:t>
            </w:r>
            <w:r>
              <w:rPr>
                <w:color w:val="212529"/>
                <w:spacing w:val="3"/>
              </w:rPr>
              <w:t xml:space="preserve"> </w:t>
            </w:r>
            <w:r>
              <w:rPr>
                <w:color w:val="212529"/>
                <w:spacing w:val="-2"/>
              </w:rPr>
              <w:t>就业支出</w:t>
            </w:r>
          </w:p>
        </w:tc>
        <w:tc>
          <w:tcPr>
            <w:tcW w:w="494" w:type="dxa"/>
            <w:vAlign w:val="top"/>
          </w:tcPr>
          <w:p>
            <w:pPr>
              <w:pStyle w:val="TableText"/>
              <w:ind w:left="136"/>
              <w:spacing w:before="180" w:line="239" w:lineRule="auto"/>
              <w:rPr/>
            </w:pPr>
            <w:r>
              <w:rPr>
                <w:color w:val="212529"/>
                <w:spacing w:val="-2"/>
              </w:rPr>
              <w:t>40</w:t>
            </w:r>
          </w:p>
        </w:tc>
        <w:tc>
          <w:tcPr>
            <w:tcW w:w="913" w:type="dxa"/>
            <w:vAlign w:val="top"/>
          </w:tcPr>
          <w:p>
            <w:pPr>
              <w:pStyle w:val="TableText"/>
              <w:ind w:right="23"/>
              <w:spacing w:before="181" w:line="238" w:lineRule="auto"/>
              <w:jc w:val="right"/>
              <w:rPr/>
            </w:pPr>
            <w:r>
              <w:rPr>
                <w:color w:val="212529"/>
                <w:spacing w:val="-2"/>
              </w:rPr>
              <w:t>3341.36</w:t>
            </w:r>
          </w:p>
        </w:tc>
        <w:tc>
          <w:tcPr>
            <w:tcW w:w="1168" w:type="dxa"/>
            <w:vAlign w:val="top"/>
          </w:tcPr>
          <w:p>
            <w:pPr>
              <w:pStyle w:val="TableText"/>
              <w:ind w:right="22"/>
              <w:spacing w:before="181" w:line="238" w:lineRule="auto"/>
              <w:jc w:val="right"/>
              <w:rPr/>
            </w:pPr>
            <w:r>
              <w:rPr>
                <w:color w:val="212529"/>
                <w:spacing w:val="-2"/>
              </w:rPr>
              <w:t>3341.36</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49"/>
              <w:spacing w:before="181" w:line="239" w:lineRule="auto"/>
              <w:rPr/>
            </w:pPr>
            <w:r>
              <w:rPr>
                <w:color w:val="212529"/>
              </w:rPr>
              <w:t>9</w:t>
            </w:r>
          </w:p>
        </w:tc>
        <w:tc>
          <w:tcPr>
            <w:tcW w:w="1438" w:type="dxa"/>
            <w:vAlign w:val="top"/>
          </w:tcPr>
          <w:p>
            <w:pPr>
              <w:rPr>
                <w:rFonts w:ascii="Arial"/>
                <w:sz w:val="21"/>
              </w:rPr>
            </w:pPr>
            <w:r/>
          </w:p>
        </w:tc>
        <w:tc>
          <w:tcPr>
            <w:tcW w:w="1482" w:type="dxa"/>
            <w:vAlign w:val="top"/>
          </w:tcPr>
          <w:p>
            <w:pPr>
              <w:pStyle w:val="TableText"/>
              <w:ind w:left="17" w:right="211" w:hanging="12"/>
              <w:spacing w:before="77" w:line="219" w:lineRule="auto"/>
              <w:rPr/>
            </w:pPr>
            <w:r>
              <w:rPr>
                <w:color w:val="212529"/>
                <w:spacing w:val="-2"/>
              </w:rPr>
              <w:t>九、卫生健康支</w:t>
            </w:r>
            <w:r>
              <w:rPr>
                <w:color w:val="212529"/>
                <w:spacing w:val="3"/>
              </w:rPr>
              <w:t xml:space="preserve"> </w:t>
            </w:r>
            <w:r>
              <w:rPr>
                <w:color w:val="212529"/>
              </w:rPr>
              <w:t>出</w:t>
            </w:r>
          </w:p>
        </w:tc>
        <w:tc>
          <w:tcPr>
            <w:tcW w:w="494" w:type="dxa"/>
            <w:vAlign w:val="top"/>
          </w:tcPr>
          <w:p>
            <w:pPr>
              <w:pStyle w:val="TableText"/>
              <w:ind w:left="136"/>
              <w:spacing w:before="182"/>
              <w:rPr/>
            </w:pPr>
            <w:r>
              <w:rPr>
                <w:color w:val="212529"/>
                <w:spacing w:val="-2"/>
              </w:rPr>
              <w:t>41</w:t>
            </w:r>
          </w:p>
        </w:tc>
        <w:tc>
          <w:tcPr>
            <w:tcW w:w="913" w:type="dxa"/>
            <w:vAlign w:val="top"/>
          </w:tcPr>
          <w:p>
            <w:pPr>
              <w:pStyle w:val="TableText"/>
              <w:ind w:right="23"/>
              <w:spacing w:before="182" w:line="238" w:lineRule="auto"/>
              <w:jc w:val="right"/>
              <w:rPr/>
            </w:pPr>
            <w:r>
              <w:rPr>
                <w:color w:val="212529"/>
                <w:spacing w:val="-2"/>
              </w:rPr>
              <w:t>75.80</w:t>
            </w:r>
          </w:p>
        </w:tc>
        <w:tc>
          <w:tcPr>
            <w:tcW w:w="1168" w:type="dxa"/>
            <w:vAlign w:val="top"/>
          </w:tcPr>
          <w:p>
            <w:pPr>
              <w:pStyle w:val="TableText"/>
              <w:ind w:right="21"/>
              <w:spacing w:before="182" w:line="238" w:lineRule="auto"/>
              <w:jc w:val="right"/>
              <w:rPr/>
            </w:pPr>
            <w:r>
              <w:rPr>
                <w:color w:val="212529"/>
                <w:spacing w:val="-2"/>
              </w:rPr>
              <w:t>75.80</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17"/>
              <w:spacing w:before="182" w:line="239" w:lineRule="auto"/>
              <w:rPr/>
            </w:pPr>
            <w:r>
              <w:rPr>
                <w:color w:val="212529"/>
                <w:spacing w:val="-6"/>
              </w:rPr>
              <w:t>10</w:t>
            </w:r>
          </w:p>
        </w:tc>
        <w:tc>
          <w:tcPr>
            <w:tcW w:w="1438" w:type="dxa"/>
            <w:vAlign w:val="top"/>
          </w:tcPr>
          <w:p>
            <w:pPr>
              <w:rPr>
                <w:rFonts w:ascii="Arial"/>
                <w:sz w:val="21"/>
              </w:rPr>
            </w:pPr>
            <w:r/>
          </w:p>
        </w:tc>
        <w:tc>
          <w:tcPr>
            <w:tcW w:w="1482" w:type="dxa"/>
            <w:vAlign w:val="top"/>
          </w:tcPr>
          <w:p>
            <w:pPr>
              <w:pStyle w:val="TableText"/>
              <w:ind w:left="17" w:right="211" w:hanging="14"/>
              <w:spacing w:before="78" w:line="219" w:lineRule="auto"/>
              <w:rPr/>
            </w:pPr>
            <w:r>
              <w:rPr>
                <w:color w:val="212529"/>
                <w:spacing w:val="-2"/>
              </w:rPr>
              <w:t>十、节能环保支</w:t>
            </w:r>
            <w:r>
              <w:rPr>
                <w:color w:val="212529"/>
                <w:spacing w:val="5"/>
              </w:rPr>
              <w:t xml:space="preserve"> </w:t>
            </w:r>
            <w:r>
              <w:rPr>
                <w:color w:val="212529"/>
              </w:rPr>
              <w:t>出</w:t>
            </w:r>
          </w:p>
        </w:tc>
        <w:tc>
          <w:tcPr>
            <w:tcW w:w="494" w:type="dxa"/>
            <w:vAlign w:val="top"/>
          </w:tcPr>
          <w:p>
            <w:pPr>
              <w:pStyle w:val="TableText"/>
              <w:ind w:left="136"/>
              <w:spacing w:before="183"/>
              <w:rPr/>
            </w:pPr>
            <w:r>
              <w:rPr>
                <w:color w:val="212529"/>
                <w:spacing w:val="-2"/>
              </w:rPr>
              <w:t>42</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4"/>
              <w:rPr/>
            </w:pPr>
            <w:r>
              <w:rPr>
                <w:color w:val="212529"/>
                <w:spacing w:val="-6"/>
              </w:rPr>
              <w:t>11</w:t>
            </w:r>
          </w:p>
        </w:tc>
        <w:tc>
          <w:tcPr>
            <w:tcW w:w="1438" w:type="dxa"/>
            <w:vAlign w:val="top"/>
          </w:tcPr>
          <w:p>
            <w:pPr>
              <w:rPr>
                <w:rFonts w:ascii="Arial"/>
                <w:sz w:val="21"/>
              </w:rPr>
            </w:pPr>
            <w:r/>
          </w:p>
        </w:tc>
        <w:tc>
          <w:tcPr>
            <w:tcW w:w="1482" w:type="dxa"/>
            <w:vAlign w:val="top"/>
          </w:tcPr>
          <w:p>
            <w:pPr>
              <w:pStyle w:val="TableText"/>
              <w:ind w:left="3" w:right="225"/>
              <w:spacing w:before="78" w:line="218" w:lineRule="auto"/>
              <w:rPr/>
            </w:pPr>
            <w:r>
              <w:rPr>
                <w:color w:val="212529"/>
                <w:spacing w:val="-4"/>
              </w:rPr>
              <w:t>十一、城乡社区</w:t>
            </w:r>
            <w:r>
              <w:rPr>
                <w:color w:val="212529"/>
                <w:spacing w:val="5"/>
              </w:rPr>
              <w:t xml:space="preserve"> </w:t>
            </w:r>
            <w:r>
              <w:rPr>
                <w:color w:val="212529"/>
                <w:spacing w:val="-2"/>
              </w:rPr>
              <w:t>支出</w:t>
            </w:r>
          </w:p>
        </w:tc>
        <w:tc>
          <w:tcPr>
            <w:tcW w:w="494" w:type="dxa"/>
            <w:vAlign w:val="top"/>
          </w:tcPr>
          <w:p>
            <w:pPr>
              <w:pStyle w:val="TableText"/>
              <w:ind w:left="136"/>
              <w:spacing w:before="183" w:line="239" w:lineRule="auto"/>
              <w:rPr/>
            </w:pPr>
            <w:r>
              <w:rPr>
                <w:color w:val="212529"/>
                <w:spacing w:val="-2"/>
              </w:rPr>
              <w:t>43</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4"/>
              <w:rPr/>
            </w:pPr>
            <w:r>
              <w:rPr>
                <w:color w:val="212529"/>
                <w:spacing w:val="-6"/>
              </w:rPr>
              <w:t>12</w:t>
            </w:r>
          </w:p>
        </w:tc>
        <w:tc>
          <w:tcPr>
            <w:tcW w:w="1438" w:type="dxa"/>
            <w:vAlign w:val="top"/>
          </w:tcPr>
          <w:p>
            <w:pPr>
              <w:rPr>
                <w:rFonts w:ascii="Arial"/>
                <w:sz w:val="21"/>
              </w:rPr>
            </w:pPr>
            <w:r/>
          </w:p>
        </w:tc>
        <w:tc>
          <w:tcPr>
            <w:tcW w:w="1482" w:type="dxa"/>
            <w:vAlign w:val="top"/>
          </w:tcPr>
          <w:p>
            <w:pPr>
              <w:pStyle w:val="TableText"/>
              <w:ind w:left="17" w:right="211" w:hanging="14"/>
              <w:spacing w:before="79" w:line="219" w:lineRule="auto"/>
              <w:rPr/>
            </w:pPr>
            <w:r>
              <w:rPr>
                <w:color w:val="212529"/>
                <w:spacing w:val="-2"/>
              </w:rPr>
              <w:t>十二、农林水支</w:t>
            </w:r>
            <w:r>
              <w:rPr>
                <w:color w:val="212529"/>
                <w:spacing w:val="5"/>
              </w:rPr>
              <w:t xml:space="preserve"> </w:t>
            </w:r>
            <w:r>
              <w:rPr>
                <w:color w:val="212529"/>
              </w:rPr>
              <w:t>出</w:t>
            </w:r>
          </w:p>
        </w:tc>
        <w:tc>
          <w:tcPr>
            <w:tcW w:w="494" w:type="dxa"/>
            <w:vAlign w:val="top"/>
          </w:tcPr>
          <w:p>
            <w:pPr>
              <w:pStyle w:val="TableText"/>
              <w:ind w:left="136"/>
              <w:spacing w:before="184"/>
              <w:rPr/>
            </w:pPr>
            <w:r>
              <w:rPr>
                <w:color w:val="212529"/>
                <w:spacing w:val="-2"/>
              </w:rPr>
              <w:t>44</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13</w:t>
            </w:r>
          </w:p>
        </w:tc>
        <w:tc>
          <w:tcPr>
            <w:tcW w:w="1438" w:type="dxa"/>
            <w:vAlign w:val="top"/>
          </w:tcPr>
          <w:p>
            <w:pPr>
              <w:rPr>
                <w:rFonts w:ascii="Arial"/>
                <w:sz w:val="21"/>
              </w:rPr>
            </w:pPr>
            <w:r/>
          </w:p>
        </w:tc>
        <w:tc>
          <w:tcPr>
            <w:tcW w:w="1482" w:type="dxa"/>
            <w:vAlign w:val="top"/>
          </w:tcPr>
          <w:p>
            <w:pPr>
              <w:pStyle w:val="TableText"/>
              <w:ind w:left="3" w:right="211"/>
              <w:spacing w:before="78" w:line="218" w:lineRule="auto"/>
              <w:rPr/>
            </w:pPr>
            <w:r>
              <w:rPr>
                <w:color w:val="212529"/>
                <w:spacing w:val="-2"/>
              </w:rPr>
              <w:t>十三、交通运输</w:t>
            </w:r>
            <w:r>
              <w:rPr>
                <w:color w:val="212529"/>
                <w:spacing w:val="5"/>
              </w:rPr>
              <w:t xml:space="preserve"> </w:t>
            </w:r>
            <w:r>
              <w:rPr>
                <w:color w:val="212529"/>
                <w:spacing w:val="-2"/>
              </w:rPr>
              <w:t>支出</w:t>
            </w:r>
          </w:p>
        </w:tc>
        <w:tc>
          <w:tcPr>
            <w:tcW w:w="494" w:type="dxa"/>
            <w:vAlign w:val="top"/>
          </w:tcPr>
          <w:p>
            <w:pPr>
              <w:pStyle w:val="TableText"/>
              <w:ind w:left="136"/>
              <w:spacing w:before="183" w:line="239" w:lineRule="auto"/>
              <w:rPr/>
            </w:pPr>
            <w:r>
              <w:rPr>
                <w:color w:val="212529"/>
                <w:spacing w:val="-2"/>
              </w:rPr>
              <w:t>45</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4"/>
              <w:rPr/>
            </w:pPr>
            <w:r>
              <w:rPr>
                <w:color w:val="212529"/>
                <w:spacing w:val="-6"/>
              </w:rPr>
              <w:t>14</w:t>
            </w:r>
          </w:p>
        </w:tc>
        <w:tc>
          <w:tcPr>
            <w:tcW w:w="1438" w:type="dxa"/>
            <w:vAlign w:val="top"/>
          </w:tcPr>
          <w:p>
            <w:pPr>
              <w:rPr>
                <w:rFonts w:ascii="Arial"/>
                <w:sz w:val="21"/>
              </w:rPr>
            </w:pPr>
            <w:r/>
          </w:p>
        </w:tc>
        <w:tc>
          <w:tcPr>
            <w:tcW w:w="1482" w:type="dxa"/>
            <w:vAlign w:val="top"/>
          </w:tcPr>
          <w:p>
            <w:pPr>
              <w:pStyle w:val="TableText"/>
              <w:ind w:left="3"/>
              <w:spacing w:before="79" w:line="215" w:lineRule="auto"/>
              <w:rPr/>
            </w:pPr>
            <w:r>
              <w:rPr>
                <w:color w:val="212529"/>
                <w:spacing w:val="-1"/>
              </w:rPr>
              <w:t>十四、资源勘探</w:t>
            </w:r>
          </w:p>
          <w:p>
            <w:pPr>
              <w:pStyle w:val="TableText"/>
              <w:ind w:left="4"/>
              <w:spacing w:line="218" w:lineRule="auto"/>
              <w:rPr/>
            </w:pPr>
            <w:r>
              <w:rPr>
                <w:color w:val="212529"/>
                <w:spacing w:val="-2"/>
              </w:rPr>
              <w:t>工业信息等支出</w:t>
            </w:r>
          </w:p>
        </w:tc>
        <w:tc>
          <w:tcPr>
            <w:tcW w:w="494" w:type="dxa"/>
            <w:vAlign w:val="top"/>
          </w:tcPr>
          <w:p>
            <w:pPr>
              <w:pStyle w:val="TableText"/>
              <w:ind w:left="136"/>
              <w:spacing w:before="183" w:line="239" w:lineRule="auto"/>
              <w:rPr/>
            </w:pPr>
            <w:r>
              <w:rPr>
                <w:color w:val="212529"/>
                <w:spacing w:val="-2"/>
              </w:rPr>
              <w:t>46</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15</w:t>
            </w:r>
          </w:p>
        </w:tc>
        <w:tc>
          <w:tcPr>
            <w:tcW w:w="1438" w:type="dxa"/>
            <w:vAlign w:val="top"/>
          </w:tcPr>
          <w:p>
            <w:pPr>
              <w:rPr>
                <w:rFonts w:ascii="Arial"/>
                <w:sz w:val="21"/>
              </w:rPr>
            </w:pPr>
            <w:r/>
          </w:p>
        </w:tc>
        <w:tc>
          <w:tcPr>
            <w:tcW w:w="1482" w:type="dxa"/>
            <w:vAlign w:val="top"/>
          </w:tcPr>
          <w:p>
            <w:pPr>
              <w:pStyle w:val="TableText"/>
              <w:ind w:left="1" w:right="211" w:firstLine="1"/>
              <w:spacing w:before="78" w:line="218" w:lineRule="auto"/>
              <w:rPr/>
            </w:pPr>
            <w:r>
              <w:rPr>
                <w:color w:val="212529"/>
                <w:spacing w:val="-2"/>
              </w:rPr>
              <w:t>十五、商业服务</w:t>
            </w:r>
            <w:r>
              <w:rPr>
                <w:color w:val="212529"/>
                <w:spacing w:val="5"/>
              </w:rPr>
              <w:t xml:space="preserve"> </w:t>
            </w:r>
            <w:r>
              <w:rPr>
                <w:color w:val="212529"/>
                <w:spacing w:val="-2"/>
              </w:rPr>
              <w:t>业等支出</w:t>
            </w:r>
          </w:p>
        </w:tc>
        <w:tc>
          <w:tcPr>
            <w:tcW w:w="494" w:type="dxa"/>
            <w:vAlign w:val="top"/>
          </w:tcPr>
          <w:p>
            <w:pPr>
              <w:pStyle w:val="TableText"/>
              <w:ind w:left="136"/>
              <w:spacing w:before="183" w:line="239" w:lineRule="auto"/>
              <w:rPr/>
            </w:pPr>
            <w:r>
              <w:rPr>
                <w:color w:val="212529"/>
                <w:spacing w:val="-2"/>
              </w:rPr>
              <w:t>47</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16</w:t>
            </w:r>
          </w:p>
        </w:tc>
        <w:tc>
          <w:tcPr>
            <w:tcW w:w="1438" w:type="dxa"/>
            <w:vAlign w:val="top"/>
          </w:tcPr>
          <w:p>
            <w:pPr>
              <w:rPr>
                <w:rFonts w:ascii="Arial"/>
                <w:sz w:val="21"/>
              </w:rPr>
            </w:pPr>
            <w:r/>
          </w:p>
        </w:tc>
        <w:tc>
          <w:tcPr>
            <w:tcW w:w="1482" w:type="dxa"/>
            <w:vAlign w:val="top"/>
          </w:tcPr>
          <w:p>
            <w:pPr>
              <w:pStyle w:val="TableText"/>
              <w:ind w:left="3"/>
              <w:spacing w:before="184" w:line="219" w:lineRule="auto"/>
              <w:rPr/>
            </w:pPr>
            <w:r>
              <w:rPr>
                <w:color w:val="212529"/>
                <w:spacing w:val="-1"/>
              </w:rPr>
              <w:t>十六、金融支出</w:t>
            </w:r>
          </w:p>
        </w:tc>
        <w:tc>
          <w:tcPr>
            <w:tcW w:w="494" w:type="dxa"/>
            <w:vAlign w:val="top"/>
          </w:tcPr>
          <w:p>
            <w:pPr>
              <w:pStyle w:val="TableText"/>
              <w:ind w:left="136"/>
              <w:spacing w:before="183" w:line="239" w:lineRule="auto"/>
              <w:rPr/>
            </w:pPr>
            <w:r>
              <w:rPr>
                <w:color w:val="212529"/>
                <w:spacing w:val="-2"/>
              </w:rPr>
              <w:t>48</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17</w:t>
            </w:r>
          </w:p>
        </w:tc>
        <w:tc>
          <w:tcPr>
            <w:tcW w:w="1438" w:type="dxa"/>
            <w:vAlign w:val="top"/>
          </w:tcPr>
          <w:p>
            <w:pPr>
              <w:rPr>
                <w:rFonts w:ascii="Arial"/>
                <w:sz w:val="21"/>
              </w:rPr>
            </w:pPr>
            <w:r/>
          </w:p>
        </w:tc>
        <w:tc>
          <w:tcPr>
            <w:tcW w:w="1482" w:type="dxa"/>
            <w:vAlign w:val="top"/>
          </w:tcPr>
          <w:p>
            <w:pPr>
              <w:pStyle w:val="TableText"/>
              <w:ind w:left="2" w:right="211"/>
              <w:spacing w:before="78" w:line="218" w:lineRule="auto"/>
              <w:rPr/>
            </w:pPr>
            <w:r>
              <w:rPr>
                <w:color w:val="212529"/>
                <w:spacing w:val="-2"/>
              </w:rPr>
              <w:t>十七、援助其他</w:t>
            </w:r>
            <w:r>
              <w:rPr>
                <w:color w:val="212529"/>
                <w:spacing w:val="5"/>
              </w:rPr>
              <w:t xml:space="preserve"> </w:t>
            </w:r>
            <w:r>
              <w:rPr>
                <w:color w:val="212529"/>
                <w:spacing w:val="-2"/>
              </w:rPr>
              <w:t>地区支出</w:t>
            </w:r>
          </w:p>
        </w:tc>
        <w:tc>
          <w:tcPr>
            <w:tcW w:w="494" w:type="dxa"/>
            <w:vAlign w:val="top"/>
          </w:tcPr>
          <w:p>
            <w:pPr>
              <w:pStyle w:val="TableText"/>
              <w:ind w:left="136"/>
              <w:spacing w:before="183" w:line="239" w:lineRule="auto"/>
              <w:rPr/>
            </w:pPr>
            <w:r>
              <w:rPr>
                <w:color w:val="212529"/>
                <w:spacing w:val="-2"/>
              </w:rPr>
              <w:t>49</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5"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18</w:t>
            </w:r>
          </w:p>
        </w:tc>
        <w:tc>
          <w:tcPr>
            <w:tcW w:w="1438" w:type="dxa"/>
            <w:vAlign w:val="top"/>
          </w:tcPr>
          <w:p>
            <w:pPr>
              <w:rPr>
                <w:rFonts w:ascii="Arial"/>
                <w:sz w:val="21"/>
              </w:rPr>
            </w:pPr>
            <w:r/>
          </w:p>
        </w:tc>
        <w:tc>
          <w:tcPr>
            <w:tcW w:w="1482" w:type="dxa"/>
            <w:vAlign w:val="top"/>
          </w:tcPr>
          <w:p>
            <w:pPr>
              <w:pStyle w:val="TableText"/>
              <w:ind w:left="3"/>
              <w:spacing w:before="79" w:line="215" w:lineRule="auto"/>
              <w:rPr/>
            </w:pPr>
            <w:r>
              <w:rPr>
                <w:color w:val="212529"/>
                <w:spacing w:val="-1"/>
              </w:rPr>
              <w:t>十八、自然资源</w:t>
            </w:r>
          </w:p>
          <w:p>
            <w:pPr>
              <w:pStyle w:val="TableText"/>
              <w:ind w:left="1"/>
              <w:spacing w:line="218" w:lineRule="auto"/>
              <w:rPr/>
            </w:pPr>
            <w:r>
              <w:rPr>
                <w:color w:val="212529"/>
                <w:spacing w:val="-1"/>
              </w:rPr>
              <w:t>海洋气象等支出</w:t>
            </w:r>
          </w:p>
        </w:tc>
        <w:tc>
          <w:tcPr>
            <w:tcW w:w="494" w:type="dxa"/>
            <w:vAlign w:val="top"/>
          </w:tcPr>
          <w:p>
            <w:pPr>
              <w:pStyle w:val="TableText"/>
              <w:ind w:left="141"/>
              <w:spacing w:before="183" w:line="239" w:lineRule="auto"/>
              <w:rPr/>
            </w:pPr>
            <w:r>
              <w:rPr>
                <w:color w:val="212529"/>
                <w:spacing w:val="-3"/>
              </w:rPr>
              <w:t>50</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32" w:hRule="atLeast"/>
        </w:trPr>
        <w:tc>
          <w:tcPr>
            <w:tcW w:w="1310" w:type="dxa"/>
            <w:vAlign w:val="top"/>
          </w:tcPr>
          <w:p>
            <w:pPr>
              <w:rPr>
                <w:rFonts w:ascii="Arial"/>
                <w:sz w:val="21"/>
              </w:rPr>
            </w:pPr>
            <w:r/>
          </w:p>
        </w:tc>
        <w:tc>
          <w:tcPr>
            <w:tcW w:w="434" w:type="dxa"/>
            <w:vAlign w:val="top"/>
          </w:tcPr>
          <w:p>
            <w:pPr>
              <w:pStyle w:val="TableText"/>
              <w:ind w:left="117"/>
              <w:spacing w:before="183" w:line="239" w:lineRule="auto"/>
              <w:rPr/>
            </w:pPr>
            <w:r>
              <w:rPr>
                <w:color w:val="212529"/>
                <w:spacing w:val="-6"/>
              </w:rPr>
              <w:t>19</w:t>
            </w:r>
          </w:p>
        </w:tc>
        <w:tc>
          <w:tcPr>
            <w:tcW w:w="1438" w:type="dxa"/>
            <w:vAlign w:val="top"/>
          </w:tcPr>
          <w:p>
            <w:pPr>
              <w:rPr>
                <w:rFonts w:ascii="Arial"/>
                <w:sz w:val="21"/>
              </w:rPr>
            </w:pPr>
            <w:r/>
          </w:p>
        </w:tc>
        <w:tc>
          <w:tcPr>
            <w:tcW w:w="1482" w:type="dxa"/>
            <w:vAlign w:val="top"/>
          </w:tcPr>
          <w:p>
            <w:pPr>
              <w:pStyle w:val="TableText"/>
              <w:ind w:left="3" w:right="211"/>
              <w:spacing w:before="78" w:line="218" w:lineRule="auto"/>
              <w:rPr/>
            </w:pPr>
            <w:r>
              <w:rPr>
                <w:color w:val="212529"/>
                <w:spacing w:val="-2"/>
              </w:rPr>
              <w:t>十九、住房保障</w:t>
            </w:r>
            <w:r>
              <w:rPr>
                <w:color w:val="212529"/>
                <w:spacing w:val="5"/>
              </w:rPr>
              <w:t xml:space="preserve"> </w:t>
            </w:r>
            <w:r>
              <w:rPr>
                <w:color w:val="212529"/>
                <w:spacing w:val="-2"/>
              </w:rPr>
              <w:t>支出</w:t>
            </w:r>
          </w:p>
        </w:tc>
        <w:tc>
          <w:tcPr>
            <w:tcW w:w="494" w:type="dxa"/>
            <w:vAlign w:val="top"/>
          </w:tcPr>
          <w:p>
            <w:pPr>
              <w:pStyle w:val="TableText"/>
              <w:ind w:left="141"/>
              <w:spacing w:before="183" w:line="239" w:lineRule="auto"/>
              <w:rPr/>
            </w:pPr>
            <w:r>
              <w:rPr>
                <w:color w:val="212529"/>
                <w:spacing w:val="-3"/>
              </w:rPr>
              <w:t>51</w:t>
            </w:r>
          </w:p>
        </w:tc>
        <w:tc>
          <w:tcPr>
            <w:tcW w:w="913" w:type="dxa"/>
            <w:vAlign w:val="top"/>
          </w:tcPr>
          <w:p>
            <w:pPr>
              <w:pStyle w:val="TableText"/>
              <w:ind w:right="21"/>
              <w:spacing w:before="184" w:line="238" w:lineRule="auto"/>
              <w:jc w:val="right"/>
              <w:rPr/>
            </w:pPr>
            <w:r>
              <w:rPr>
                <w:color w:val="212529"/>
                <w:spacing w:val="-4"/>
              </w:rPr>
              <w:t>16.52</w:t>
            </w:r>
          </w:p>
        </w:tc>
        <w:tc>
          <w:tcPr>
            <w:tcW w:w="1168" w:type="dxa"/>
            <w:vAlign w:val="top"/>
          </w:tcPr>
          <w:p>
            <w:pPr>
              <w:pStyle w:val="TableText"/>
              <w:ind w:right="19"/>
              <w:spacing w:before="184" w:line="238" w:lineRule="auto"/>
              <w:jc w:val="right"/>
              <w:rPr/>
            </w:pPr>
            <w:r>
              <w:rPr>
                <w:color w:val="212529"/>
                <w:spacing w:val="-4"/>
              </w:rPr>
              <w:t>16.52</w:t>
            </w:r>
          </w:p>
        </w:tc>
        <w:tc>
          <w:tcPr>
            <w:tcW w:w="494"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footerReference w:type="default" r:id="rId10"/>
          <w:pgSz w:w="11900" w:h="16840"/>
          <w:pgMar w:top="642" w:right="600" w:bottom="340" w:left="600" w:header="326" w:footer="93" w:gutter="0"/>
        </w:sectPr>
        <w:rPr/>
      </w:pPr>
    </w:p>
    <w:p>
      <w:pPr>
        <w:spacing w:before="38"/>
        <w:rPr/>
      </w:pPr>
      <w:r/>
    </w:p>
    <w:p>
      <w:pPr>
        <w:spacing w:before="38"/>
        <w:rPr/>
      </w:pPr>
      <w:r/>
    </w:p>
    <w:tbl>
      <w:tblPr>
        <w:tblStyle w:val="TableNormal"/>
        <w:tblW w:w="854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10"/>
        <w:gridCol w:w="434"/>
        <w:gridCol w:w="1438"/>
        <w:gridCol w:w="1482"/>
        <w:gridCol w:w="494"/>
        <w:gridCol w:w="913"/>
        <w:gridCol w:w="1168"/>
        <w:gridCol w:w="494"/>
        <w:gridCol w:w="816"/>
      </w:tblGrid>
      <w:tr>
        <w:trPr>
          <w:trHeight w:val="531" w:hRule="atLeast"/>
        </w:trPr>
        <w:tc>
          <w:tcPr>
            <w:tcW w:w="1310" w:type="dxa"/>
            <w:vAlign w:val="top"/>
          </w:tcPr>
          <w:p>
            <w:pPr>
              <w:rPr>
                <w:rFonts w:ascii="Arial"/>
                <w:sz w:val="21"/>
              </w:rPr>
            </w:pPr>
            <w:r/>
          </w:p>
        </w:tc>
        <w:tc>
          <w:tcPr>
            <w:tcW w:w="434" w:type="dxa"/>
            <w:vAlign w:val="top"/>
          </w:tcPr>
          <w:p>
            <w:pPr>
              <w:pStyle w:val="TableText"/>
              <w:ind w:left="105"/>
              <w:spacing w:before="160" w:line="239" w:lineRule="auto"/>
              <w:rPr/>
            </w:pPr>
            <w:r>
              <w:rPr>
                <w:color w:val="212529"/>
                <w:spacing w:val="-3"/>
              </w:rPr>
              <w:t>20</w:t>
            </w:r>
          </w:p>
        </w:tc>
        <w:tc>
          <w:tcPr>
            <w:tcW w:w="1438" w:type="dxa"/>
            <w:vAlign w:val="top"/>
          </w:tcPr>
          <w:p>
            <w:pPr>
              <w:rPr>
                <w:rFonts w:ascii="Arial"/>
                <w:sz w:val="21"/>
              </w:rPr>
            </w:pPr>
            <w:r/>
          </w:p>
        </w:tc>
        <w:tc>
          <w:tcPr>
            <w:tcW w:w="1482" w:type="dxa"/>
            <w:vAlign w:val="top"/>
          </w:tcPr>
          <w:p>
            <w:pPr>
              <w:pStyle w:val="TableText"/>
              <w:ind w:left="5"/>
              <w:spacing w:before="56" w:line="215" w:lineRule="auto"/>
              <w:rPr/>
            </w:pPr>
            <w:r>
              <w:rPr>
                <w:color w:val="212529"/>
                <w:spacing w:val="-2"/>
              </w:rPr>
              <w:t>二十、粮油物资</w:t>
            </w:r>
          </w:p>
          <w:p>
            <w:pPr>
              <w:pStyle w:val="TableText"/>
              <w:ind w:left="1"/>
              <w:spacing w:line="219" w:lineRule="auto"/>
              <w:rPr/>
            </w:pPr>
            <w:r>
              <w:rPr>
                <w:color w:val="212529"/>
                <w:spacing w:val="-2"/>
              </w:rPr>
              <w:t>储备支出</w:t>
            </w:r>
          </w:p>
        </w:tc>
        <w:tc>
          <w:tcPr>
            <w:tcW w:w="494" w:type="dxa"/>
            <w:vAlign w:val="top"/>
          </w:tcPr>
          <w:p>
            <w:pPr>
              <w:pStyle w:val="TableText"/>
              <w:ind w:left="141"/>
              <w:spacing w:before="160" w:line="239" w:lineRule="auto"/>
              <w:rPr/>
            </w:pPr>
            <w:r>
              <w:rPr>
                <w:color w:val="212529"/>
                <w:spacing w:val="-3"/>
              </w:rPr>
              <w:t>52</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5"/>
              <w:rPr/>
            </w:pPr>
            <w:r>
              <w:rPr>
                <w:color w:val="212529"/>
                <w:spacing w:val="-3"/>
              </w:rPr>
              <w:t>21</w:t>
            </w:r>
          </w:p>
        </w:tc>
        <w:tc>
          <w:tcPr>
            <w:tcW w:w="1438" w:type="dxa"/>
            <w:vAlign w:val="top"/>
          </w:tcPr>
          <w:p>
            <w:pPr>
              <w:rPr>
                <w:rFonts w:ascii="Arial"/>
                <w:sz w:val="21"/>
              </w:rPr>
            </w:pPr>
            <w:r/>
          </w:p>
        </w:tc>
        <w:tc>
          <w:tcPr>
            <w:tcW w:w="1482" w:type="dxa"/>
            <w:vAlign w:val="top"/>
          </w:tcPr>
          <w:p>
            <w:pPr>
              <w:pStyle w:val="TableText"/>
              <w:ind w:left="5"/>
              <w:spacing w:before="50" w:line="215" w:lineRule="auto"/>
              <w:rPr/>
            </w:pPr>
            <w:r>
              <w:rPr>
                <w:color w:val="212529"/>
                <w:spacing w:val="-3"/>
              </w:rPr>
              <w:t>二十一、国有资</w:t>
            </w:r>
          </w:p>
          <w:p>
            <w:pPr>
              <w:pStyle w:val="TableText"/>
              <w:ind w:left="3"/>
              <w:spacing w:line="217" w:lineRule="auto"/>
              <w:rPr/>
            </w:pPr>
            <w:r>
              <w:rPr>
                <w:color w:val="212529"/>
                <w:spacing w:val="-1"/>
              </w:rPr>
              <w:t>本经营预算支出</w:t>
            </w:r>
          </w:p>
        </w:tc>
        <w:tc>
          <w:tcPr>
            <w:tcW w:w="494" w:type="dxa"/>
            <w:vAlign w:val="top"/>
          </w:tcPr>
          <w:p>
            <w:pPr>
              <w:pStyle w:val="TableText"/>
              <w:ind w:left="141"/>
              <w:spacing w:before="154" w:line="239" w:lineRule="auto"/>
              <w:rPr/>
            </w:pPr>
            <w:r>
              <w:rPr>
                <w:color w:val="212529"/>
                <w:spacing w:val="-3"/>
              </w:rPr>
              <w:t>53</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rPr>
                <w:rFonts w:ascii="Arial"/>
                <w:sz w:val="21"/>
              </w:rPr>
            </w:pPr>
            <w:r/>
          </w:p>
        </w:tc>
        <w:tc>
          <w:tcPr>
            <w:tcW w:w="434" w:type="dxa"/>
            <w:vAlign w:val="top"/>
          </w:tcPr>
          <w:p>
            <w:pPr>
              <w:pStyle w:val="TableText"/>
              <w:ind w:left="105"/>
              <w:spacing w:before="216"/>
              <w:rPr/>
            </w:pPr>
            <w:r>
              <w:rPr>
                <w:color w:val="212529"/>
                <w:spacing w:val="-3"/>
              </w:rPr>
              <w:t>22</w:t>
            </w:r>
          </w:p>
        </w:tc>
        <w:tc>
          <w:tcPr>
            <w:tcW w:w="1438" w:type="dxa"/>
            <w:vAlign w:val="top"/>
          </w:tcPr>
          <w:p>
            <w:pPr>
              <w:rPr>
                <w:rFonts w:ascii="Arial"/>
                <w:sz w:val="21"/>
              </w:rPr>
            </w:pPr>
            <w:r/>
          </w:p>
        </w:tc>
        <w:tc>
          <w:tcPr>
            <w:tcW w:w="1482" w:type="dxa"/>
            <w:vAlign w:val="top"/>
          </w:tcPr>
          <w:p>
            <w:pPr>
              <w:pStyle w:val="TableText"/>
              <w:ind w:left="5"/>
              <w:spacing w:before="6" w:line="215" w:lineRule="auto"/>
              <w:rPr/>
            </w:pPr>
            <w:r>
              <w:rPr>
                <w:color w:val="212529"/>
                <w:spacing w:val="-2"/>
              </w:rPr>
              <w:t>二十二、灾害防</w:t>
            </w:r>
          </w:p>
          <w:p>
            <w:pPr>
              <w:pStyle w:val="TableText"/>
              <w:ind w:left="17" w:right="211" w:hanging="8"/>
              <w:spacing w:before="1" w:line="206" w:lineRule="auto"/>
              <w:rPr/>
            </w:pPr>
            <w:r>
              <w:rPr>
                <w:color w:val="212529"/>
                <w:spacing w:val="-3"/>
              </w:rPr>
              <w:t>治及应急管理支</w:t>
            </w:r>
            <w:r>
              <w:rPr>
                <w:color w:val="212529"/>
                <w:spacing w:val="5"/>
              </w:rPr>
              <w:t xml:space="preserve"> </w:t>
            </w:r>
            <w:r>
              <w:rPr>
                <w:color w:val="212529"/>
              </w:rPr>
              <w:t>出</w:t>
            </w:r>
          </w:p>
        </w:tc>
        <w:tc>
          <w:tcPr>
            <w:tcW w:w="494" w:type="dxa"/>
            <w:vAlign w:val="top"/>
          </w:tcPr>
          <w:p>
            <w:pPr>
              <w:pStyle w:val="TableText"/>
              <w:ind w:left="141"/>
              <w:spacing w:before="215" w:line="239" w:lineRule="auto"/>
              <w:rPr/>
            </w:pPr>
            <w:r>
              <w:rPr>
                <w:color w:val="212529"/>
                <w:spacing w:val="-3"/>
              </w:rPr>
              <w:t>54</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6" w:line="239" w:lineRule="auto"/>
              <w:rPr/>
            </w:pPr>
            <w:r>
              <w:rPr>
                <w:color w:val="212529"/>
                <w:spacing w:val="-3"/>
              </w:rPr>
              <w:t>23</w:t>
            </w:r>
          </w:p>
        </w:tc>
        <w:tc>
          <w:tcPr>
            <w:tcW w:w="1438" w:type="dxa"/>
            <w:vAlign w:val="top"/>
          </w:tcPr>
          <w:p>
            <w:pPr>
              <w:rPr>
                <w:rFonts w:ascii="Arial"/>
                <w:sz w:val="21"/>
              </w:rPr>
            </w:pPr>
            <w:r/>
          </w:p>
        </w:tc>
        <w:tc>
          <w:tcPr>
            <w:tcW w:w="1482" w:type="dxa"/>
            <w:vAlign w:val="top"/>
          </w:tcPr>
          <w:p>
            <w:pPr>
              <w:pStyle w:val="TableText"/>
              <w:ind w:left="17" w:right="211" w:hanging="12"/>
              <w:spacing w:before="52" w:line="219" w:lineRule="auto"/>
              <w:rPr/>
            </w:pPr>
            <w:r>
              <w:rPr>
                <w:color w:val="212529"/>
                <w:spacing w:val="-2"/>
              </w:rPr>
              <w:t>二十三、其他支</w:t>
            </w:r>
            <w:r>
              <w:rPr>
                <w:color w:val="212529"/>
                <w:spacing w:val="3"/>
              </w:rPr>
              <w:t xml:space="preserve"> </w:t>
            </w:r>
            <w:r>
              <w:rPr>
                <w:color w:val="212529"/>
              </w:rPr>
              <w:t>出</w:t>
            </w:r>
          </w:p>
        </w:tc>
        <w:tc>
          <w:tcPr>
            <w:tcW w:w="494" w:type="dxa"/>
            <w:vAlign w:val="top"/>
          </w:tcPr>
          <w:p>
            <w:pPr>
              <w:pStyle w:val="TableText"/>
              <w:ind w:left="141"/>
              <w:spacing w:before="156" w:line="239" w:lineRule="auto"/>
              <w:rPr/>
            </w:pPr>
            <w:r>
              <w:rPr>
                <w:color w:val="212529"/>
                <w:spacing w:val="-3"/>
              </w:rPr>
              <w:t>55</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8"/>
              <w:rPr/>
            </w:pPr>
            <w:r>
              <w:rPr>
                <w:color w:val="212529"/>
                <w:spacing w:val="-3"/>
              </w:rPr>
              <w:t>24</w:t>
            </w:r>
          </w:p>
        </w:tc>
        <w:tc>
          <w:tcPr>
            <w:tcW w:w="1438" w:type="dxa"/>
            <w:vAlign w:val="top"/>
          </w:tcPr>
          <w:p>
            <w:pPr>
              <w:rPr>
                <w:rFonts w:ascii="Arial"/>
                <w:sz w:val="21"/>
              </w:rPr>
            </w:pPr>
            <w:r/>
          </w:p>
        </w:tc>
        <w:tc>
          <w:tcPr>
            <w:tcW w:w="1482" w:type="dxa"/>
            <w:vAlign w:val="top"/>
          </w:tcPr>
          <w:p>
            <w:pPr>
              <w:pStyle w:val="TableText"/>
              <w:ind w:left="3" w:right="211" w:firstLine="2"/>
              <w:spacing w:before="53" w:line="217" w:lineRule="auto"/>
              <w:rPr/>
            </w:pPr>
            <w:r>
              <w:rPr>
                <w:color w:val="212529"/>
                <w:spacing w:val="-2"/>
              </w:rPr>
              <w:t>二十四、债务还</w:t>
            </w:r>
            <w:r>
              <w:rPr>
                <w:color w:val="212529"/>
                <w:spacing w:val="3"/>
              </w:rPr>
              <w:t xml:space="preserve"> </w:t>
            </w:r>
            <w:r>
              <w:rPr>
                <w:color w:val="212529"/>
                <w:spacing w:val="-2"/>
              </w:rPr>
              <w:t>本支出</w:t>
            </w:r>
          </w:p>
        </w:tc>
        <w:tc>
          <w:tcPr>
            <w:tcW w:w="494" w:type="dxa"/>
            <w:vAlign w:val="top"/>
          </w:tcPr>
          <w:p>
            <w:pPr>
              <w:pStyle w:val="TableText"/>
              <w:ind w:left="141"/>
              <w:spacing w:before="157" w:line="239" w:lineRule="auto"/>
              <w:rPr/>
            </w:pPr>
            <w:r>
              <w:rPr>
                <w:color w:val="212529"/>
                <w:spacing w:val="-3"/>
              </w:rPr>
              <w:t>56</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rPr>
                <w:rFonts w:ascii="Arial"/>
                <w:sz w:val="21"/>
              </w:rPr>
            </w:pPr>
            <w:r/>
          </w:p>
        </w:tc>
        <w:tc>
          <w:tcPr>
            <w:tcW w:w="434" w:type="dxa"/>
            <w:vAlign w:val="top"/>
          </w:tcPr>
          <w:p>
            <w:pPr>
              <w:pStyle w:val="TableText"/>
              <w:ind w:left="105"/>
              <w:spacing w:before="158" w:line="239" w:lineRule="auto"/>
              <w:rPr/>
            </w:pPr>
            <w:r>
              <w:rPr>
                <w:color w:val="212529"/>
                <w:spacing w:val="-3"/>
              </w:rPr>
              <w:t>25</w:t>
            </w:r>
          </w:p>
        </w:tc>
        <w:tc>
          <w:tcPr>
            <w:tcW w:w="1438" w:type="dxa"/>
            <w:vAlign w:val="top"/>
          </w:tcPr>
          <w:p>
            <w:pPr>
              <w:rPr>
                <w:rFonts w:ascii="Arial"/>
                <w:sz w:val="21"/>
              </w:rPr>
            </w:pPr>
            <w:r/>
          </w:p>
        </w:tc>
        <w:tc>
          <w:tcPr>
            <w:tcW w:w="1482" w:type="dxa"/>
            <w:vAlign w:val="top"/>
          </w:tcPr>
          <w:p>
            <w:pPr>
              <w:pStyle w:val="TableText"/>
              <w:ind w:left="6" w:right="211" w:hanging="1"/>
              <w:spacing w:before="53" w:line="218" w:lineRule="auto"/>
              <w:rPr/>
            </w:pPr>
            <w:r>
              <w:rPr>
                <w:color w:val="212529"/>
                <w:spacing w:val="-2"/>
              </w:rPr>
              <w:t>二十五、债务付</w:t>
            </w:r>
            <w:r>
              <w:rPr>
                <w:color w:val="212529"/>
                <w:spacing w:val="3"/>
              </w:rPr>
              <w:t xml:space="preserve"> </w:t>
            </w:r>
            <w:r>
              <w:rPr>
                <w:color w:val="212529"/>
                <w:spacing w:val="-3"/>
              </w:rPr>
              <w:t>息支出</w:t>
            </w:r>
          </w:p>
        </w:tc>
        <w:tc>
          <w:tcPr>
            <w:tcW w:w="494" w:type="dxa"/>
            <w:vAlign w:val="top"/>
          </w:tcPr>
          <w:p>
            <w:pPr>
              <w:pStyle w:val="TableText"/>
              <w:ind w:left="141"/>
              <w:spacing w:before="158" w:line="239" w:lineRule="auto"/>
              <w:rPr/>
            </w:pPr>
            <w:r>
              <w:rPr>
                <w:color w:val="212529"/>
                <w:spacing w:val="-3"/>
              </w:rPr>
              <w:t>57</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rPr>
                <w:rFonts w:ascii="Arial"/>
                <w:sz w:val="21"/>
              </w:rPr>
            </w:pPr>
            <w:r/>
          </w:p>
        </w:tc>
        <w:tc>
          <w:tcPr>
            <w:tcW w:w="434" w:type="dxa"/>
            <w:vAlign w:val="top"/>
          </w:tcPr>
          <w:p>
            <w:pPr>
              <w:pStyle w:val="TableText"/>
              <w:ind w:left="105"/>
              <w:spacing w:before="219" w:line="239" w:lineRule="auto"/>
              <w:rPr/>
            </w:pPr>
            <w:r>
              <w:rPr>
                <w:color w:val="212529"/>
                <w:spacing w:val="-3"/>
              </w:rPr>
              <w:t>26</w:t>
            </w:r>
          </w:p>
        </w:tc>
        <w:tc>
          <w:tcPr>
            <w:tcW w:w="1438" w:type="dxa"/>
            <w:vAlign w:val="top"/>
          </w:tcPr>
          <w:p>
            <w:pPr>
              <w:rPr>
                <w:rFonts w:ascii="Arial"/>
                <w:sz w:val="21"/>
              </w:rPr>
            </w:pPr>
            <w:r/>
          </w:p>
        </w:tc>
        <w:tc>
          <w:tcPr>
            <w:tcW w:w="1482" w:type="dxa"/>
            <w:vAlign w:val="top"/>
          </w:tcPr>
          <w:p>
            <w:pPr>
              <w:pStyle w:val="TableText"/>
              <w:ind w:left="5"/>
              <w:spacing w:before="10" w:line="215" w:lineRule="auto"/>
              <w:rPr/>
            </w:pPr>
            <w:r>
              <w:rPr>
                <w:color w:val="212529"/>
                <w:spacing w:val="-2"/>
              </w:rPr>
              <w:t>二十六、抗疫特</w:t>
            </w:r>
          </w:p>
          <w:p>
            <w:pPr>
              <w:pStyle w:val="TableText"/>
              <w:ind w:left="17" w:right="211" w:hanging="13"/>
              <w:spacing w:before="1" w:line="204" w:lineRule="auto"/>
              <w:rPr/>
            </w:pPr>
            <w:r>
              <w:rPr>
                <w:color w:val="212529"/>
                <w:spacing w:val="-2"/>
              </w:rPr>
              <w:t>别国债安排的支</w:t>
            </w:r>
            <w:r>
              <w:rPr>
                <w:color w:val="212529"/>
                <w:spacing w:val="3"/>
              </w:rPr>
              <w:t xml:space="preserve"> </w:t>
            </w:r>
            <w:r>
              <w:rPr>
                <w:color w:val="212529"/>
              </w:rPr>
              <w:t>出</w:t>
            </w:r>
          </w:p>
        </w:tc>
        <w:tc>
          <w:tcPr>
            <w:tcW w:w="494" w:type="dxa"/>
            <w:vAlign w:val="top"/>
          </w:tcPr>
          <w:p>
            <w:pPr>
              <w:pStyle w:val="TableText"/>
              <w:ind w:left="141"/>
              <w:spacing w:before="219" w:line="239" w:lineRule="auto"/>
              <w:rPr/>
            </w:pPr>
            <w:r>
              <w:rPr>
                <w:color w:val="212529"/>
                <w:spacing w:val="-3"/>
              </w:rPr>
              <w:t>58</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ind w:left="96"/>
              <w:spacing w:before="15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34" w:type="dxa"/>
            <w:vAlign w:val="top"/>
          </w:tcPr>
          <w:p>
            <w:pPr>
              <w:ind w:left="105"/>
              <w:spacing w:before="182"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438" w:type="dxa"/>
            <w:vAlign w:val="top"/>
          </w:tcPr>
          <w:p>
            <w:pPr>
              <w:ind w:left="769"/>
              <w:spacing w:before="182" w:line="183" w:lineRule="auto"/>
              <w:rPr>
                <w:rFonts w:ascii="Arial" w:hAnsi="Arial" w:eastAsia="Arial" w:cs="Arial"/>
                <w:sz w:val="15"/>
                <w:szCs w:val="15"/>
              </w:rPr>
            </w:pPr>
            <w:r>
              <w:rPr>
                <w:rFonts w:ascii="Arial" w:hAnsi="Arial" w:eastAsia="Arial" w:cs="Arial"/>
                <w:sz w:val="15"/>
                <w:szCs w:val="15"/>
                <w:color w:val="212529"/>
                <w:spacing w:val="2"/>
              </w:rPr>
              <w:t>3506.</w:t>
            </w:r>
            <w:r>
              <w:rPr>
                <w:rFonts w:ascii="Arial" w:hAnsi="Arial" w:eastAsia="Arial" w:cs="Arial"/>
                <w:sz w:val="15"/>
                <w:szCs w:val="15"/>
                <w:color w:val="212529"/>
                <w:spacing w:val="17"/>
              </w:rPr>
              <w:t xml:space="preserve"> </w:t>
            </w:r>
            <w:r>
              <w:rPr>
                <w:rFonts w:ascii="Arial" w:hAnsi="Arial" w:eastAsia="Arial" w:cs="Arial"/>
                <w:sz w:val="15"/>
                <w:szCs w:val="15"/>
                <w:color w:val="212529"/>
                <w:spacing w:val="2"/>
              </w:rPr>
              <w:t>62</w:t>
            </w:r>
          </w:p>
        </w:tc>
        <w:tc>
          <w:tcPr>
            <w:tcW w:w="1482" w:type="dxa"/>
            <w:vAlign w:val="top"/>
          </w:tcPr>
          <w:p>
            <w:pPr>
              <w:ind w:left="180"/>
              <w:spacing w:before="157"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94" w:type="dxa"/>
            <w:vAlign w:val="top"/>
          </w:tcPr>
          <w:p>
            <w:pPr>
              <w:ind w:left="141"/>
              <w:spacing w:before="182"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913" w:type="dxa"/>
            <w:vAlign w:val="top"/>
          </w:tcPr>
          <w:p>
            <w:pPr>
              <w:ind w:left="253"/>
              <w:spacing w:before="182" w:line="183" w:lineRule="auto"/>
              <w:rPr>
                <w:rFonts w:ascii="Arial" w:hAnsi="Arial" w:eastAsia="Arial" w:cs="Arial"/>
                <w:sz w:val="15"/>
                <w:szCs w:val="15"/>
              </w:rPr>
            </w:pPr>
            <w:r>
              <w:rPr>
                <w:rFonts w:ascii="Arial" w:hAnsi="Arial" w:eastAsia="Arial" w:cs="Arial"/>
                <w:sz w:val="15"/>
                <w:szCs w:val="15"/>
                <w:color w:val="212529"/>
                <w:spacing w:val="2"/>
              </w:rPr>
              <w:t>3506.</w:t>
            </w:r>
            <w:r>
              <w:rPr>
                <w:rFonts w:ascii="Arial" w:hAnsi="Arial" w:eastAsia="Arial" w:cs="Arial"/>
                <w:sz w:val="15"/>
                <w:szCs w:val="15"/>
                <w:color w:val="212529"/>
                <w:spacing w:val="17"/>
              </w:rPr>
              <w:t xml:space="preserve"> </w:t>
            </w:r>
            <w:r>
              <w:rPr>
                <w:rFonts w:ascii="Arial" w:hAnsi="Arial" w:eastAsia="Arial" w:cs="Arial"/>
                <w:sz w:val="15"/>
                <w:szCs w:val="15"/>
                <w:color w:val="212529"/>
                <w:spacing w:val="2"/>
              </w:rPr>
              <w:t>62</w:t>
            </w:r>
          </w:p>
        </w:tc>
        <w:tc>
          <w:tcPr>
            <w:tcW w:w="1168" w:type="dxa"/>
            <w:vAlign w:val="top"/>
          </w:tcPr>
          <w:p>
            <w:pPr>
              <w:ind w:left="510"/>
              <w:spacing w:before="182" w:line="183" w:lineRule="auto"/>
              <w:rPr>
                <w:rFonts w:ascii="Arial" w:hAnsi="Arial" w:eastAsia="Arial" w:cs="Arial"/>
                <w:sz w:val="15"/>
                <w:szCs w:val="15"/>
              </w:rPr>
            </w:pPr>
            <w:r>
              <w:rPr>
                <w:rFonts w:ascii="Arial" w:hAnsi="Arial" w:eastAsia="Arial" w:cs="Arial"/>
                <w:sz w:val="15"/>
                <w:szCs w:val="15"/>
                <w:color w:val="212529"/>
                <w:spacing w:val="2"/>
              </w:rPr>
              <w:t>3506.</w:t>
            </w:r>
            <w:r>
              <w:rPr>
                <w:rFonts w:ascii="Arial" w:hAnsi="Arial" w:eastAsia="Arial" w:cs="Arial"/>
                <w:sz w:val="15"/>
                <w:szCs w:val="15"/>
                <w:color w:val="212529"/>
                <w:spacing w:val="17"/>
              </w:rPr>
              <w:t xml:space="preserve"> </w:t>
            </w:r>
            <w:r>
              <w:rPr>
                <w:rFonts w:ascii="Arial" w:hAnsi="Arial" w:eastAsia="Arial" w:cs="Arial"/>
                <w:sz w:val="15"/>
                <w:szCs w:val="15"/>
                <w:color w:val="212529"/>
                <w:spacing w:val="2"/>
              </w:rPr>
              <w:t>62</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pStyle w:val="TableText"/>
              <w:ind w:left="11" w:right="215" w:hanging="4"/>
              <w:spacing w:before="56" w:line="218" w:lineRule="auto"/>
              <w:rPr/>
            </w:pPr>
            <w:r>
              <w:rPr>
                <w:color w:val="212529"/>
                <w:spacing w:val="-2"/>
              </w:rPr>
              <w:t>年初财政拨款</w:t>
            </w:r>
            <w:r>
              <w:rPr>
                <w:color w:val="212529"/>
                <w:spacing w:val="3"/>
              </w:rPr>
              <w:t xml:space="preserve"> </w:t>
            </w:r>
            <w:r>
              <w:rPr>
                <w:color w:val="212529"/>
                <w:spacing w:val="-3"/>
              </w:rPr>
              <w:t>结转和结余</w:t>
            </w:r>
          </w:p>
        </w:tc>
        <w:tc>
          <w:tcPr>
            <w:tcW w:w="434" w:type="dxa"/>
            <w:vAlign w:val="top"/>
          </w:tcPr>
          <w:p>
            <w:pPr>
              <w:pStyle w:val="TableText"/>
              <w:ind w:left="105"/>
              <w:spacing w:before="161" w:line="239" w:lineRule="auto"/>
              <w:rPr/>
            </w:pPr>
            <w:r>
              <w:rPr>
                <w:color w:val="212529"/>
                <w:spacing w:val="-3"/>
              </w:rPr>
              <w:t>28</w:t>
            </w:r>
          </w:p>
        </w:tc>
        <w:tc>
          <w:tcPr>
            <w:tcW w:w="1438" w:type="dxa"/>
            <w:vAlign w:val="top"/>
          </w:tcPr>
          <w:p>
            <w:pPr>
              <w:rPr>
                <w:rFonts w:ascii="Arial"/>
                <w:sz w:val="21"/>
              </w:rPr>
            </w:pPr>
            <w:r/>
          </w:p>
        </w:tc>
        <w:tc>
          <w:tcPr>
            <w:tcW w:w="1482" w:type="dxa"/>
            <w:vAlign w:val="top"/>
          </w:tcPr>
          <w:p>
            <w:pPr>
              <w:pStyle w:val="TableText"/>
              <w:ind w:left="3" w:right="211"/>
              <w:spacing w:before="56" w:line="218" w:lineRule="auto"/>
              <w:rPr/>
            </w:pPr>
            <w:r>
              <w:rPr>
                <w:color w:val="212529"/>
                <w:spacing w:val="-2"/>
              </w:rPr>
              <w:t>年末财政拨款结</w:t>
            </w:r>
            <w:r>
              <w:rPr>
                <w:color w:val="212529"/>
                <w:spacing w:val="5"/>
              </w:rPr>
              <w:t xml:space="preserve"> </w:t>
            </w:r>
            <w:r>
              <w:rPr>
                <w:color w:val="212529"/>
                <w:spacing w:val="-2"/>
              </w:rPr>
              <w:t>转和结余</w:t>
            </w:r>
          </w:p>
        </w:tc>
        <w:tc>
          <w:tcPr>
            <w:tcW w:w="494" w:type="dxa"/>
            <w:vAlign w:val="top"/>
          </w:tcPr>
          <w:p>
            <w:pPr>
              <w:ind w:left="138"/>
              <w:spacing w:before="19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pStyle w:val="TableText"/>
              <w:ind w:left="7" w:right="215" w:firstLine="182"/>
              <w:spacing w:before="57" w:line="218" w:lineRule="auto"/>
              <w:rPr/>
            </w:pPr>
            <w:r>
              <w:rPr>
                <w:color w:val="212529"/>
                <w:spacing w:val="-2"/>
              </w:rPr>
              <w:t>一般公共预</w:t>
            </w:r>
            <w:r>
              <w:rPr>
                <w:color w:val="212529"/>
              </w:rPr>
              <w:t xml:space="preserve"> </w:t>
            </w:r>
            <w:r>
              <w:rPr>
                <w:color w:val="212529"/>
                <w:spacing w:val="-2"/>
              </w:rPr>
              <w:t>算财政拨款</w:t>
            </w:r>
          </w:p>
        </w:tc>
        <w:tc>
          <w:tcPr>
            <w:tcW w:w="434" w:type="dxa"/>
            <w:vAlign w:val="top"/>
          </w:tcPr>
          <w:p>
            <w:pPr>
              <w:pStyle w:val="TableText"/>
              <w:ind w:left="105"/>
              <w:spacing w:before="162" w:line="239" w:lineRule="auto"/>
              <w:rPr/>
            </w:pPr>
            <w:r>
              <w:rPr>
                <w:color w:val="212529"/>
                <w:spacing w:val="-3"/>
              </w:rPr>
              <w:t>29</w:t>
            </w:r>
          </w:p>
        </w:tc>
        <w:tc>
          <w:tcPr>
            <w:tcW w:w="1438" w:type="dxa"/>
            <w:vAlign w:val="top"/>
          </w:tcPr>
          <w:p>
            <w:pPr>
              <w:rPr>
                <w:rFonts w:ascii="Arial"/>
                <w:sz w:val="21"/>
              </w:rPr>
            </w:pPr>
            <w:r/>
          </w:p>
        </w:tc>
        <w:tc>
          <w:tcPr>
            <w:tcW w:w="1482" w:type="dxa"/>
            <w:vAlign w:val="top"/>
          </w:tcPr>
          <w:p>
            <w:pPr>
              <w:rPr>
                <w:rFonts w:ascii="Arial"/>
                <w:sz w:val="21"/>
              </w:rPr>
            </w:pPr>
            <w:r/>
          </w:p>
        </w:tc>
        <w:tc>
          <w:tcPr>
            <w:tcW w:w="494" w:type="dxa"/>
            <w:vAlign w:val="top"/>
          </w:tcPr>
          <w:p>
            <w:pPr>
              <w:pStyle w:val="TableText"/>
              <w:ind w:left="118"/>
              <w:spacing w:before="158" w:line="282" w:lineRule="exact"/>
              <w:rPr>
                <w:sz w:val="21"/>
                <w:szCs w:val="21"/>
              </w:rPr>
            </w:pPr>
            <w:r>
              <w:rPr>
                <w:sz w:val="21"/>
                <w:szCs w:val="21"/>
                <w:color w:val="212529"/>
                <w:spacing w:val="1"/>
                <w:position w:val="1"/>
              </w:rPr>
              <w:t>61</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pStyle w:val="TableText"/>
              <w:ind w:left="7" w:right="215" w:firstLine="180"/>
              <w:spacing w:before="58" w:line="218" w:lineRule="auto"/>
              <w:rPr/>
            </w:pPr>
            <w:r>
              <w:rPr>
                <w:color w:val="212529"/>
                <w:spacing w:val="-2"/>
              </w:rPr>
              <w:t>政府性基金</w:t>
            </w:r>
            <w:r>
              <w:rPr>
                <w:color w:val="212529"/>
                <w:spacing w:val="1"/>
              </w:rPr>
              <w:t xml:space="preserve"> </w:t>
            </w:r>
            <w:r>
              <w:rPr>
                <w:color w:val="212529"/>
                <w:spacing w:val="-2"/>
              </w:rPr>
              <w:t>预算财政拨款</w:t>
            </w:r>
          </w:p>
        </w:tc>
        <w:tc>
          <w:tcPr>
            <w:tcW w:w="434" w:type="dxa"/>
            <w:vAlign w:val="top"/>
          </w:tcPr>
          <w:p>
            <w:pPr>
              <w:pStyle w:val="TableText"/>
              <w:ind w:left="107"/>
              <w:spacing w:before="163" w:line="239" w:lineRule="auto"/>
              <w:rPr/>
            </w:pPr>
            <w:r>
              <w:rPr>
                <w:color w:val="212529"/>
                <w:spacing w:val="-3"/>
              </w:rPr>
              <w:t>30</w:t>
            </w:r>
          </w:p>
        </w:tc>
        <w:tc>
          <w:tcPr>
            <w:tcW w:w="1438" w:type="dxa"/>
            <w:vAlign w:val="top"/>
          </w:tcPr>
          <w:p>
            <w:pPr>
              <w:rPr>
                <w:rFonts w:ascii="Arial"/>
                <w:sz w:val="21"/>
              </w:rPr>
            </w:pPr>
            <w:r/>
          </w:p>
        </w:tc>
        <w:tc>
          <w:tcPr>
            <w:tcW w:w="1482" w:type="dxa"/>
            <w:vAlign w:val="top"/>
          </w:tcPr>
          <w:p>
            <w:pPr>
              <w:rPr>
                <w:rFonts w:ascii="Arial"/>
                <w:sz w:val="21"/>
              </w:rPr>
            </w:pPr>
            <w:r/>
          </w:p>
        </w:tc>
        <w:tc>
          <w:tcPr>
            <w:tcW w:w="494" w:type="dxa"/>
            <w:vAlign w:val="top"/>
          </w:tcPr>
          <w:p>
            <w:pPr>
              <w:pStyle w:val="TableText"/>
              <w:ind w:left="118"/>
              <w:spacing w:before="159" w:line="282" w:lineRule="exact"/>
              <w:rPr>
                <w:sz w:val="21"/>
                <w:szCs w:val="21"/>
              </w:rPr>
            </w:pPr>
            <w:r>
              <w:rPr>
                <w:sz w:val="21"/>
                <w:szCs w:val="21"/>
                <w:color w:val="212529"/>
                <w:spacing w:val="1"/>
                <w:position w:val="1"/>
              </w:rPr>
              <w:t>62</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310" w:type="dxa"/>
            <w:vAlign w:val="top"/>
          </w:tcPr>
          <w:p>
            <w:pPr>
              <w:pStyle w:val="TableText"/>
              <w:ind w:left="7" w:right="215" w:firstLine="197"/>
              <w:spacing w:before="16" w:line="206" w:lineRule="auto"/>
              <w:jc w:val="both"/>
              <w:rPr/>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34" w:type="dxa"/>
            <w:vAlign w:val="top"/>
          </w:tcPr>
          <w:p>
            <w:pPr>
              <w:pStyle w:val="TableText"/>
              <w:ind w:left="107"/>
              <w:spacing w:before="224" w:line="239" w:lineRule="auto"/>
              <w:rPr/>
            </w:pPr>
            <w:r>
              <w:rPr>
                <w:color w:val="212529"/>
                <w:spacing w:val="-3"/>
              </w:rPr>
              <w:t>31</w:t>
            </w:r>
          </w:p>
        </w:tc>
        <w:tc>
          <w:tcPr>
            <w:tcW w:w="1438" w:type="dxa"/>
            <w:vAlign w:val="top"/>
          </w:tcPr>
          <w:p>
            <w:pPr>
              <w:rPr>
                <w:rFonts w:ascii="Arial"/>
                <w:sz w:val="21"/>
              </w:rPr>
            </w:pPr>
            <w:r/>
          </w:p>
        </w:tc>
        <w:tc>
          <w:tcPr>
            <w:tcW w:w="1482" w:type="dxa"/>
            <w:vAlign w:val="top"/>
          </w:tcPr>
          <w:p>
            <w:pPr>
              <w:rPr>
                <w:rFonts w:ascii="Arial"/>
                <w:sz w:val="21"/>
              </w:rPr>
            </w:pPr>
            <w:r/>
          </w:p>
        </w:tc>
        <w:tc>
          <w:tcPr>
            <w:tcW w:w="494" w:type="dxa"/>
            <w:vAlign w:val="top"/>
          </w:tcPr>
          <w:p>
            <w:pPr>
              <w:pStyle w:val="TableText"/>
              <w:ind w:left="118"/>
              <w:spacing w:before="205" w:line="282" w:lineRule="exact"/>
              <w:rPr>
                <w:sz w:val="21"/>
                <w:szCs w:val="21"/>
              </w:rPr>
            </w:pPr>
            <w:r>
              <w:rPr>
                <w:sz w:val="21"/>
                <w:szCs w:val="21"/>
                <w:color w:val="212529"/>
                <w:spacing w:val="1"/>
                <w:position w:val="1"/>
              </w:rPr>
              <w:t>63</w:t>
            </w:r>
          </w:p>
        </w:tc>
        <w:tc>
          <w:tcPr>
            <w:tcW w:w="913" w:type="dxa"/>
            <w:vAlign w:val="top"/>
          </w:tcPr>
          <w:p>
            <w:pPr>
              <w:rPr>
                <w:rFonts w:ascii="Arial"/>
                <w:sz w:val="21"/>
              </w:rPr>
            </w:pPr>
            <w:r/>
          </w:p>
        </w:tc>
        <w:tc>
          <w:tcPr>
            <w:tcW w:w="1168" w:type="dxa"/>
            <w:vAlign w:val="top"/>
          </w:tcPr>
          <w:p>
            <w:pPr>
              <w:rPr>
                <w:rFonts w:ascii="Arial"/>
                <w:sz w:val="21"/>
              </w:rPr>
            </w:pPr>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1310" w:type="dxa"/>
            <w:vAlign w:val="top"/>
          </w:tcPr>
          <w:p>
            <w:pPr>
              <w:ind w:left="463"/>
              <w:spacing w:before="16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34" w:type="dxa"/>
            <w:vAlign w:val="top"/>
          </w:tcPr>
          <w:p>
            <w:pPr>
              <w:ind w:left="107"/>
              <w:spacing w:before="187"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438" w:type="dxa"/>
            <w:vAlign w:val="top"/>
          </w:tcPr>
          <w:p>
            <w:pPr>
              <w:ind w:left="769"/>
              <w:spacing w:before="187" w:line="183" w:lineRule="auto"/>
              <w:rPr>
                <w:rFonts w:ascii="Arial" w:hAnsi="Arial" w:eastAsia="Arial" w:cs="Arial"/>
                <w:sz w:val="15"/>
                <w:szCs w:val="15"/>
              </w:rPr>
            </w:pPr>
            <w:r>
              <w:rPr>
                <w:rFonts w:ascii="Arial" w:hAnsi="Arial" w:eastAsia="Arial" w:cs="Arial"/>
                <w:sz w:val="15"/>
                <w:szCs w:val="15"/>
                <w:color w:val="212529"/>
                <w:spacing w:val="2"/>
              </w:rPr>
              <w:t>3506.</w:t>
            </w:r>
            <w:r>
              <w:rPr>
                <w:rFonts w:ascii="Arial" w:hAnsi="Arial" w:eastAsia="Arial" w:cs="Arial"/>
                <w:sz w:val="15"/>
                <w:szCs w:val="15"/>
                <w:color w:val="212529"/>
                <w:spacing w:val="17"/>
              </w:rPr>
              <w:t xml:space="preserve"> </w:t>
            </w:r>
            <w:r>
              <w:rPr>
                <w:rFonts w:ascii="Arial" w:hAnsi="Arial" w:eastAsia="Arial" w:cs="Arial"/>
                <w:sz w:val="15"/>
                <w:szCs w:val="15"/>
                <w:color w:val="212529"/>
                <w:spacing w:val="2"/>
              </w:rPr>
              <w:t>62</w:t>
            </w:r>
          </w:p>
        </w:tc>
        <w:tc>
          <w:tcPr>
            <w:tcW w:w="1482" w:type="dxa"/>
            <w:vAlign w:val="top"/>
          </w:tcPr>
          <w:p>
            <w:pPr>
              <w:ind w:left="546"/>
              <w:spacing w:before="16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94" w:type="dxa"/>
            <w:vAlign w:val="top"/>
          </w:tcPr>
          <w:p>
            <w:pPr>
              <w:ind w:left="137"/>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913" w:type="dxa"/>
            <w:vAlign w:val="top"/>
          </w:tcPr>
          <w:p>
            <w:pPr>
              <w:ind w:left="290"/>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3506.62</w:t>
            </w:r>
          </w:p>
        </w:tc>
        <w:tc>
          <w:tcPr>
            <w:tcW w:w="1168" w:type="dxa"/>
            <w:vAlign w:val="top"/>
          </w:tcPr>
          <w:p>
            <w:pPr>
              <w:ind w:right="23"/>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3506.62</w:t>
            </w:r>
          </w:p>
        </w:tc>
        <w:tc>
          <w:tcPr>
            <w:tcW w:w="494" w:type="dxa"/>
            <w:vAlign w:val="top"/>
          </w:tcPr>
          <w:p>
            <w:pPr>
              <w:rPr>
                <w:rFonts w:ascii="Arial"/>
                <w:sz w:val="21"/>
              </w:rPr>
            </w:pPr>
            <w:r/>
          </w:p>
        </w:tc>
        <w:tc>
          <w:tcPr>
            <w:tcW w:w="816" w:type="dxa"/>
            <w:vAlign w:val="top"/>
          </w:tcPr>
          <w:p>
            <w:pPr>
              <w:rPr>
                <w:rFonts w:ascii="Arial"/>
                <w:sz w:val="21"/>
              </w:rPr>
            </w:pPr>
            <w:r/>
          </w:p>
        </w:tc>
      </w:tr>
      <w:tr>
        <w:trPr>
          <w:trHeight w:val="524" w:hRule="atLeast"/>
        </w:trPr>
        <w:tc>
          <w:tcPr>
            <w:tcW w:w="8549" w:type="dxa"/>
            <w:vAlign w:val="top"/>
            <w:gridSpan w:val="9"/>
            <w:tcBorders>
              <w:left w:val="single" w:color="FFFFFF" w:sz="2" w:space="0"/>
              <w:right w:val="single" w:color="FFFFFF" w:sz="2" w:space="0"/>
              <w:bottom w:val="single" w:color="FFFFFF" w:sz="6" w:space="0"/>
            </w:tcBorders>
          </w:tcPr>
          <w:p>
            <w:pPr>
              <w:pStyle w:val="TableText"/>
              <w:ind w:left="18" w:right="79" w:hanging="7"/>
              <w:spacing w:before="61"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49"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footerReference w:type="default" r:id="rId11"/>
          <w:pgSz w:w="11900" w:h="16840"/>
          <w:pgMar w:top="642" w:right="600" w:bottom="340" w:left="600" w:header="326" w:footer="93" w:gutter="0"/>
        </w:sectPr>
        <w:rPr/>
      </w:pPr>
    </w:p>
    <w:p>
      <w:pPr>
        <w:spacing w:before="5"/>
        <w:rPr/>
      </w:pPr>
      <w:r/>
    </w:p>
    <w:p>
      <w:pPr>
        <w:spacing w:before="5"/>
        <w:rPr/>
      </w:pPr>
      <w:r/>
    </w:p>
    <w:p>
      <w:pPr>
        <w:spacing w:before="4"/>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99"/>
        <w:gridCol w:w="2336"/>
        <w:gridCol w:w="1587"/>
        <w:gridCol w:w="1378"/>
        <w:gridCol w:w="155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4" w:id="15"/>
            <w:bookmarkEnd w:id="15"/>
            <w:bookmarkStart w:name="bookmark10" w:id="16"/>
            <w:bookmarkEnd w:id="16"/>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9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8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5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03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部门名称：兴县退役军人事务局</w:t>
            </w:r>
          </w:p>
        </w:tc>
        <w:tc>
          <w:tcPr>
            <w:tcW w:w="1587" w:type="dxa"/>
            <w:vAlign w:val="top"/>
            <w:tcBorders>
              <w:top w:val="single" w:color="FFFFFF" w:sz="6" w:space="0"/>
              <w:left w:val="single" w:color="FFFFFF" w:sz="2" w:space="0"/>
              <w:right w:val="single" w:color="FFFFFF" w:sz="2" w:space="0"/>
            </w:tcBorders>
          </w:tcPr>
          <w:p>
            <w:pPr>
              <w:pStyle w:val="TableText"/>
              <w:ind w:left="429"/>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550" w:type="dxa"/>
            <w:vAlign w:val="top"/>
            <w:tcBorders>
              <w:top w:val="single" w:color="FFFFFF" w:sz="6" w:space="0"/>
              <w:left w:val="single" w:color="FFFFFF" w:sz="2" w:space="0"/>
              <w:right w:val="single" w:color="FFFFFF" w:sz="2" w:space="0"/>
            </w:tcBorders>
          </w:tcPr>
          <w:p>
            <w:pPr>
              <w:pStyle w:val="TableText"/>
              <w:ind w:left="258"/>
              <w:spacing w:before="109" w:line="219" w:lineRule="auto"/>
              <w:rPr/>
            </w:pPr>
            <w:r>
              <w:rPr>
                <w:color w:val="212529"/>
                <w:spacing w:val="-2"/>
              </w:rPr>
              <w:t>金额单位：万元</w:t>
            </w:r>
          </w:p>
        </w:tc>
      </w:tr>
      <w:tr>
        <w:trPr>
          <w:trHeight w:val="374" w:hRule="atLeast"/>
        </w:trPr>
        <w:tc>
          <w:tcPr>
            <w:tcW w:w="4035" w:type="dxa"/>
            <w:vAlign w:val="top"/>
            <w:gridSpan w:val="2"/>
          </w:tcPr>
          <w:p>
            <w:pPr>
              <w:ind w:left="1783"/>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515" w:type="dxa"/>
            <w:vAlign w:val="top"/>
            <w:gridSpan w:val="3"/>
          </w:tcPr>
          <w:p>
            <w:pPr>
              <w:ind w:left="180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99"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4"/>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87" w:type="dxa"/>
            <w:vAlign w:val="top"/>
          </w:tcPr>
          <w:p>
            <w:pPr>
              <w:ind w:left="568"/>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9"/>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50" w:type="dxa"/>
            <w:vAlign w:val="top"/>
          </w:tcPr>
          <w:p>
            <w:pPr>
              <w:ind w:left="32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035" w:type="dxa"/>
            <w:vAlign w:val="top"/>
            <w:gridSpan w:val="2"/>
          </w:tcPr>
          <w:p>
            <w:pPr>
              <w:ind w:left="1786"/>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87" w:type="dxa"/>
            <w:vAlign w:val="top"/>
          </w:tcPr>
          <w:p>
            <w:pPr>
              <w:ind w:left="743"/>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31"/>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50" w:type="dxa"/>
            <w:vAlign w:val="top"/>
          </w:tcPr>
          <w:p>
            <w:pPr>
              <w:ind w:left="713"/>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035" w:type="dxa"/>
            <w:vAlign w:val="top"/>
            <w:gridSpan w:val="2"/>
          </w:tcPr>
          <w:p>
            <w:pPr>
              <w:ind w:left="1777"/>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87" w:type="dxa"/>
            <w:vAlign w:val="top"/>
          </w:tcPr>
          <w:p>
            <w:pPr>
              <w:pStyle w:val="TableText"/>
              <w:ind w:right="22"/>
              <w:spacing w:before="79" w:line="281" w:lineRule="exact"/>
              <w:jc w:val="right"/>
              <w:rPr>
                <w:sz w:val="21"/>
                <w:szCs w:val="21"/>
              </w:rPr>
            </w:pPr>
            <w:r>
              <w:rPr>
                <w:sz w:val="21"/>
                <w:szCs w:val="21"/>
                <w:color w:val="212529"/>
                <w:spacing w:val="5"/>
                <w:position w:val="1"/>
              </w:rPr>
              <w:t>3506.62</w:t>
            </w:r>
          </w:p>
        </w:tc>
        <w:tc>
          <w:tcPr>
            <w:tcW w:w="1378" w:type="dxa"/>
            <w:vAlign w:val="top"/>
          </w:tcPr>
          <w:p>
            <w:pPr>
              <w:pStyle w:val="TableText"/>
              <w:ind w:right="22"/>
              <w:spacing w:before="79" w:line="281" w:lineRule="exact"/>
              <w:jc w:val="right"/>
              <w:rPr>
                <w:sz w:val="21"/>
                <w:szCs w:val="21"/>
              </w:rPr>
            </w:pPr>
            <w:r>
              <w:rPr>
                <w:sz w:val="21"/>
                <w:szCs w:val="21"/>
                <w:color w:val="212529"/>
                <w:spacing w:val="5"/>
                <w:position w:val="1"/>
              </w:rPr>
              <w:t>207.33</w:t>
            </w:r>
          </w:p>
        </w:tc>
        <w:tc>
          <w:tcPr>
            <w:tcW w:w="1550" w:type="dxa"/>
            <w:vAlign w:val="top"/>
          </w:tcPr>
          <w:p>
            <w:pPr>
              <w:pStyle w:val="TableText"/>
              <w:ind w:right="32"/>
              <w:spacing w:before="79" w:line="281" w:lineRule="exact"/>
              <w:jc w:val="right"/>
              <w:rPr>
                <w:sz w:val="21"/>
                <w:szCs w:val="21"/>
              </w:rPr>
            </w:pPr>
            <w:r>
              <w:rPr>
                <w:sz w:val="21"/>
                <w:szCs w:val="21"/>
                <w:color w:val="212529"/>
                <w:spacing w:val="5"/>
                <w:position w:val="1"/>
              </w:rPr>
              <w:t>3299.29</w:t>
            </w:r>
          </w:p>
        </w:tc>
      </w:tr>
      <w:tr>
        <w:trPr>
          <w:trHeight w:val="374" w:hRule="atLeast"/>
        </w:trPr>
        <w:tc>
          <w:tcPr>
            <w:tcW w:w="1699" w:type="dxa"/>
            <w:vAlign w:val="top"/>
          </w:tcPr>
          <w:p>
            <w:pPr>
              <w:pStyle w:val="TableText"/>
              <w:ind w:left="11"/>
              <w:spacing w:before="80" w:line="282" w:lineRule="exact"/>
              <w:rPr>
                <w:sz w:val="21"/>
                <w:szCs w:val="21"/>
              </w:rPr>
            </w:pPr>
            <w:r>
              <w:rPr>
                <w:sz w:val="21"/>
                <w:szCs w:val="21"/>
                <w:color w:val="212529"/>
                <w:spacing w:val="2"/>
                <w:position w:val="1"/>
              </w:rPr>
              <w:t>201</w:t>
            </w:r>
          </w:p>
        </w:tc>
        <w:tc>
          <w:tcPr>
            <w:tcW w:w="2336" w:type="dxa"/>
            <w:vAlign w:val="top"/>
          </w:tcPr>
          <w:p>
            <w:pPr>
              <w:pStyle w:val="TableText"/>
              <w:ind w:left="2"/>
              <w:spacing w:before="81" w:line="227" w:lineRule="auto"/>
              <w:rPr>
                <w:sz w:val="21"/>
                <w:szCs w:val="21"/>
              </w:rPr>
            </w:pPr>
            <w:r>
              <w:rPr>
                <w:sz w:val="21"/>
                <w:szCs w:val="21"/>
                <w:color w:val="212529"/>
                <w:spacing w:val="12"/>
              </w:rPr>
              <w:t>一般公共服务支出</w:t>
            </w:r>
          </w:p>
        </w:tc>
        <w:tc>
          <w:tcPr>
            <w:tcW w:w="1587" w:type="dxa"/>
            <w:vAlign w:val="top"/>
          </w:tcPr>
          <w:p>
            <w:pPr>
              <w:pStyle w:val="TableText"/>
              <w:ind w:right="22"/>
              <w:spacing w:before="80" w:line="281" w:lineRule="exact"/>
              <w:jc w:val="right"/>
              <w:rPr>
                <w:sz w:val="21"/>
                <w:szCs w:val="21"/>
              </w:rPr>
            </w:pPr>
            <w:r>
              <w:rPr>
                <w:sz w:val="21"/>
                <w:szCs w:val="21"/>
                <w:color w:val="212529"/>
                <w:spacing w:val="4"/>
                <w:position w:val="1"/>
              </w:rPr>
              <w:t>6.94</w:t>
            </w:r>
          </w:p>
        </w:tc>
        <w:tc>
          <w:tcPr>
            <w:tcW w:w="1378" w:type="dxa"/>
            <w:vAlign w:val="top"/>
          </w:tcPr>
          <w:p>
            <w:pPr>
              <w:rPr>
                <w:rFonts w:ascii="Arial"/>
                <w:sz w:val="21"/>
              </w:rPr>
            </w:pPr>
            <w:r/>
          </w:p>
        </w:tc>
        <w:tc>
          <w:tcPr>
            <w:tcW w:w="1550" w:type="dxa"/>
            <w:vAlign w:val="top"/>
          </w:tcPr>
          <w:p>
            <w:pPr>
              <w:pStyle w:val="TableText"/>
              <w:ind w:right="32"/>
              <w:spacing w:before="80" w:line="281" w:lineRule="exact"/>
              <w:jc w:val="right"/>
              <w:rPr>
                <w:sz w:val="21"/>
                <w:szCs w:val="21"/>
              </w:rPr>
            </w:pPr>
            <w:r>
              <w:rPr>
                <w:sz w:val="21"/>
                <w:szCs w:val="21"/>
                <w:color w:val="212529"/>
                <w:spacing w:val="4"/>
                <w:position w:val="1"/>
              </w:rPr>
              <w:t>6.94</w:t>
            </w:r>
          </w:p>
        </w:tc>
      </w:tr>
      <w:tr>
        <w:trPr>
          <w:trHeight w:val="374" w:hRule="atLeast"/>
        </w:trPr>
        <w:tc>
          <w:tcPr>
            <w:tcW w:w="1699" w:type="dxa"/>
            <w:vAlign w:val="top"/>
          </w:tcPr>
          <w:p>
            <w:pPr>
              <w:pStyle w:val="TableText"/>
              <w:ind w:left="11"/>
              <w:spacing w:before="81" w:line="282" w:lineRule="exact"/>
              <w:rPr>
                <w:sz w:val="21"/>
                <w:szCs w:val="21"/>
              </w:rPr>
            </w:pPr>
            <w:r>
              <w:rPr>
                <w:sz w:val="21"/>
                <w:szCs w:val="21"/>
                <w:color w:val="212529"/>
                <w:spacing w:val="4"/>
                <w:position w:val="1"/>
              </w:rPr>
              <w:t>20132</w:t>
            </w:r>
          </w:p>
        </w:tc>
        <w:tc>
          <w:tcPr>
            <w:tcW w:w="2336" w:type="dxa"/>
            <w:vAlign w:val="top"/>
          </w:tcPr>
          <w:p>
            <w:pPr>
              <w:pStyle w:val="TableText"/>
              <w:ind w:left="3"/>
              <w:spacing w:before="82" w:line="227" w:lineRule="auto"/>
              <w:rPr>
                <w:sz w:val="21"/>
                <w:szCs w:val="21"/>
              </w:rPr>
            </w:pPr>
            <w:r>
              <w:rPr>
                <w:sz w:val="21"/>
                <w:szCs w:val="21"/>
                <w:color w:val="212529"/>
                <w:spacing w:val="10"/>
              </w:rPr>
              <w:t>组织事务</w:t>
            </w:r>
          </w:p>
        </w:tc>
        <w:tc>
          <w:tcPr>
            <w:tcW w:w="1587" w:type="dxa"/>
            <w:vAlign w:val="top"/>
          </w:tcPr>
          <w:p>
            <w:pPr>
              <w:pStyle w:val="TableText"/>
              <w:ind w:right="22"/>
              <w:spacing w:before="81" w:line="281" w:lineRule="exact"/>
              <w:jc w:val="right"/>
              <w:rPr>
                <w:sz w:val="21"/>
                <w:szCs w:val="21"/>
              </w:rPr>
            </w:pPr>
            <w:r>
              <w:rPr>
                <w:sz w:val="21"/>
                <w:szCs w:val="21"/>
                <w:color w:val="212529"/>
                <w:spacing w:val="4"/>
                <w:position w:val="1"/>
              </w:rPr>
              <w:t>6.94</w:t>
            </w:r>
          </w:p>
        </w:tc>
        <w:tc>
          <w:tcPr>
            <w:tcW w:w="1378" w:type="dxa"/>
            <w:vAlign w:val="top"/>
          </w:tcPr>
          <w:p>
            <w:pPr>
              <w:rPr>
                <w:rFonts w:ascii="Arial"/>
                <w:sz w:val="21"/>
              </w:rPr>
            </w:pPr>
            <w:r/>
          </w:p>
        </w:tc>
        <w:tc>
          <w:tcPr>
            <w:tcW w:w="1550" w:type="dxa"/>
            <w:vAlign w:val="top"/>
          </w:tcPr>
          <w:p>
            <w:pPr>
              <w:pStyle w:val="TableText"/>
              <w:ind w:right="32"/>
              <w:spacing w:before="81" w:line="281" w:lineRule="exact"/>
              <w:jc w:val="right"/>
              <w:rPr>
                <w:sz w:val="21"/>
                <w:szCs w:val="21"/>
              </w:rPr>
            </w:pPr>
            <w:r>
              <w:rPr>
                <w:sz w:val="21"/>
                <w:szCs w:val="21"/>
                <w:color w:val="212529"/>
                <w:spacing w:val="4"/>
                <w:position w:val="1"/>
              </w:rPr>
              <w:t>6.94</w:t>
            </w:r>
          </w:p>
        </w:tc>
      </w:tr>
      <w:tr>
        <w:trPr>
          <w:trHeight w:val="374" w:hRule="atLeast"/>
        </w:trPr>
        <w:tc>
          <w:tcPr>
            <w:tcW w:w="1699" w:type="dxa"/>
            <w:vAlign w:val="top"/>
          </w:tcPr>
          <w:p>
            <w:pPr>
              <w:pStyle w:val="TableText"/>
              <w:ind w:left="11"/>
              <w:spacing w:before="82" w:line="282" w:lineRule="exact"/>
              <w:rPr>
                <w:sz w:val="21"/>
                <w:szCs w:val="21"/>
              </w:rPr>
            </w:pPr>
            <w:r>
              <w:rPr>
                <w:sz w:val="21"/>
                <w:szCs w:val="21"/>
                <w:color w:val="212529"/>
                <w:spacing w:val="5"/>
                <w:position w:val="1"/>
              </w:rPr>
              <w:t>2013299</w:t>
            </w:r>
          </w:p>
        </w:tc>
        <w:tc>
          <w:tcPr>
            <w:tcW w:w="2336" w:type="dxa"/>
            <w:vAlign w:val="top"/>
          </w:tcPr>
          <w:p>
            <w:pPr>
              <w:pStyle w:val="TableText"/>
              <w:spacing w:before="83" w:line="227" w:lineRule="auto"/>
              <w:rPr>
                <w:sz w:val="21"/>
                <w:szCs w:val="21"/>
              </w:rPr>
            </w:pPr>
            <w:r>
              <w:rPr>
                <w:sz w:val="21"/>
                <w:szCs w:val="21"/>
                <w:color w:val="212529"/>
                <w:spacing w:val="13"/>
              </w:rPr>
              <w:t>其他组织事务支出</w:t>
            </w:r>
          </w:p>
        </w:tc>
        <w:tc>
          <w:tcPr>
            <w:tcW w:w="1587" w:type="dxa"/>
            <w:vAlign w:val="top"/>
          </w:tcPr>
          <w:p>
            <w:pPr>
              <w:pStyle w:val="TableText"/>
              <w:ind w:right="22"/>
              <w:spacing w:before="82" w:line="281" w:lineRule="exact"/>
              <w:jc w:val="right"/>
              <w:rPr>
                <w:sz w:val="21"/>
                <w:szCs w:val="21"/>
              </w:rPr>
            </w:pPr>
            <w:r>
              <w:rPr>
                <w:sz w:val="21"/>
                <w:szCs w:val="21"/>
                <w:color w:val="212529"/>
                <w:spacing w:val="4"/>
                <w:position w:val="1"/>
              </w:rPr>
              <w:t>6.94</w:t>
            </w:r>
          </w:p>
        </w:tc>
        <w:tc>
          <w:tcPr>
            <w:tcW w:w="1378" w:type="dxa"/>
            <w:vAlign w:val="top"/>
          </w:tcPr>
          <w:p>
            <w:pPr>
              <w:rPr>
                <w:rFonts w:ascii="Arial"/>
                <w:sz w:val="21"/>
              </w:rPr>
            </w:pPr>
            <w:r/>
          </w:p>
        </w:tc>
        <w:tc>
          <w:tcPr>
            <w:tcW w:w="1550" w:type="dxa"/>
            <w:vAlign w:val="top"/>
          </w:tcPr>
          <w:p>
            <w:pPr>
              <w:pStyle w:val="TableText"/>
              <w:ind w:right="32"/>
              <w:spacing w:before="82" w:line="281" w:lineRule="exact"/>
              <w:jc w:val="right"/>
              <w:rPr>
                <w:sz w:val="21"/>
                <w:szCs w:val="21"/>
              </w:rPr>
            </w:pPr>
            <w:r>
              <w:rPr>
                <w:sz w:val="21"/>
                <w:szCs w:val="21"/>
                <w:color w:val="212529"/>
                <w:spacing w:val="4"/>
                <w:position w:val="1"/>
              </w:rPr>
              <w:t>6.94</w:t>
            </w:r>
          </w:p>
        </w:tc>
      </w:tr>
      <w:tr>
        <w:trPr>
          <w:trHeight w:val="374" w:hRule="atLeast"/>
        </w:trPr>
        <w:tc>
          <w:tcPr>
            <w:tcW w:w="1699" w:type="dxa"/>
            <w:vAlign w:val="top"/>
          </w:tcPr>
          <w:p>
            <w:pPr>
              <w:pStyle w:val="TableText"/>
              <w:ind w:left="11"/>
              <w:spacing w:before="83" w:line="281" w:lineRule="exact"/>
              <w:rPr>
                <w:sz w:val="21"/>
                <w:szCs w:val="21"/>
              </w:rPr>
            </w:pPr>
            <w:r>
              <w:rPr>
                <w:sz w:val="21"/>
                <w:szCs w:val="21"/>
                <w:color w:val="212529"/>
                <w:spacing w:val="2"/>
                <w:position w:val="1"/>
              </w:rPr>
              <w:t>203</w:t>
            </w:r>
          </w:p>
        </w:tc>
        <w:tc>
          <w:tcPr>
            <w:tcW w:w="2336" w:type="dxa"/>
            <w:vAlign w:val="top"/>
          </w:tcPr>
          <w:p>
            <w:pPr>
              <w:pStyle w:val="TableText"/>
              <w:ind w:left="21"/>
              <w:spacing w:before="83" w:line="228" w:lineRule="auto"/>
              <w:rPr>
                <w:sz w:val="21"/>
                <w:szCs w:val="21"/>
              </w:rPr>
            </w:pPr>
            <w:r>
              <w:rPr>
                <w:sz w:val="21"/>
                <w:szCs w:val="21"/>
                <w:color w:val="212529"/>
                <w:spacing w:val="6"/>
              </w:rPr>
              <w:t>国防支出</w:t>
            </w:r>
          </w:p>
        </w:tc>
        <w:tc>
          <w:tcPr>
            <w:tcW w:w="1587" w:type="dxa"/>
            <w:vAlign w:val="top"/>
          </w:tcPr>
          <w:p>
            <w:pPr>
              <w:pStyle w:val="TableText"/>
              <w:ind w:right="22"/>
              <w:spacing w:before="83" w:line="281" w:lineRule="exact"/>
              <w:jc w:val="right"/>
              <w:rPr>
                <w:sz w:val="21"/>
                <w:szCs w:val="21"/>
              </w:rPr>
            </w:pPr>
            <w:r>
              <w:rPr>
                <w:sz w:val="21"/>
                <w:szCs w:val="21"/>
                <w:color w:val="212529"/>
                <w:spacing w:val="4"/>
                <w:position w:val="1"/>
              </w:rPr>
              <w:t>66.00</w:t>
            </w:r>
          </w:p>
        </w:tc>
        <w:tc>
          <w:tcPr>
            <w:tcW w:w="1378" w:type="dxa"/>
            <w:vAlign w:val="top"/>
          </w:tcPr>
          <w:p>
            <w:pPr>
              <w:rPr>
                <w:rFonts w:ascii="Arial"/>
                <w:sz w:val="21"/>
              </w:rPr>
            </w:pPr>
            <w:r/>
          </w:p>
        </w:tc>
        <w:tc>
          <w:tcPr>
            <w:tcW w:w="1550" w:type="dxa"/>
            <w:vAlign w:val="top"/>
          </w:tcPr>
          <w:p>
            <w:pPr>
              <w:pStyle w:val="TableText"/>
              <w:ind w:right="32"/>
              <w:spacing w:before="83" w:line="281" w:lineRule="exact"/>
              <w:jc w:val="right"/>
              <w:rPr>
                <w:sz w:val="21"/>
                <w:szCs w:val="21"/>
              </w:rPr>
            </w:pPr>
            <w:r>
              <w:rPr>
                <w:sz w:val="21"/>
                <w:szCs w:val="21"/>
                <w:color w:val="212529"/>
                <w:spacing w:val="4"/>
                <w:position w:val="1"/>
              </w:rPr>
              <w:t>66.00</w:t>
            </w:r>
          </w:p>
        </w:tc>
      </w:tr>
      <w:tr>
        <w:trPr>
          <w:trHeight w:val="375" w:hRule="atLeast"/>
        </w:trPr>
        <w:tc>
          <w:tcPr>
            <w:tcW w:w="1699" w:type="dxa"/>
            <w:vAlign w:val="top"/>
          </w:tcPr>
          <w:p>
            <w:pPr>
              <w:pStyle w:val="TableText"/>
              <w:ind w:left="11"/>
              <w:spacing w:before="84" w:line="281" w:lineRule="exact"/>
              <w:rPr>
                <w:sz w:val="21"/>
                <w:szCs w:val="21"/>
              </w:rPr>
            </w:pPr>
            <w:r>
              <w:rPr>
                <w:sz w:val="21"/>
                <w:szCs w:val="21"/>
                <w:color w:val="212529"/>
                <w:spacing w:val="4"/>
                <w:position w:val="1"/>
              </w:rPr>
              <w:t>20399</w:t>
            </w:r>
          </w:p>
        </w:tc>
        <w:tc>
          <w:tcPr>
            <w:tcW w:w="2336" w:type="dxa"/>
            <w:vAlign w:val="top"/>
          </w:tcPr>
          <w:p>
            <w:pPr>
              <w:pStyle w:val="TableText"/>
              <w:spacing w:before="84" w:line="228" w:lineRule="auto"/>
              <w:rPr>
                <w:sz w:val="21"/>
                <w:szCs w:val="21"/>
              </w:rPr>
            </w:pPr>
            <w:r>
              <w:rPr>
                <w:sz w:val="21"/>
                <w:szCs w:val="21"/>
                <w:color w:val="212529"/>
                <w:spacing w:val="12"/>
              </w:rPr>
              <w:t>其他国防支出</w:t>
            </w:r>
          </w:p>
        </w:tc>
        <w:tc>
          <w:tcPr>
            <w:tcW w:w="1587" w:type="dxa"/>
            <w:vAlign w:val="top"/>
          </w:tcPr>
          <w:p>
            <w:pPr>
              <w:pStyle w:val="TableText"/>
              <w:ind w:right="22"/>
              <w:spacing w:before="84" w:line="281" w:lineRule="exact"/>
              <w:jc w:val="right"/>
              <w:rPr>
                <w:sz w:val="21"/>
                <w:szCs w:val="21"/>
              </w:rPr>
            </w:pPr>
            <w:r>
              <w:rPr>
                <w:sz w:val="21"/>
                <w:szCs w:val="21"/>
                <w:color w:val="212529"/>
                <w:spacing w:val="4"/>
                <w:position w:val="1"/>
              </w:rPr>
              <w:t>66.00</w:t>
            </w:r>
          </w:p>
        </w:tc>
        <w:tc>
          <w:tcPr>
            <w:tcW w:w="1378" w:type="dxa"/>
            <w:vAlign w:val="top"/>
          </w:tcPr>
          <w:p>
            <w:pPr>
              <w:rPr>
                <w:rFonts w:ascii="Arial"/>
                <w:sz w:val="21"/>
              </w:rPr>
            </w:pPr>
            <w:r/>
          </w:p>
        </w:tc>
        <w:tc>
          <w:tcPr>
            <w:tcW w:w="1550" w:type="dxa"/>
            <w:vAlign w:val="top"/>
          </w:tcPr>
          <w:p>
            <w:pPr>
              <w:pStyle w:val="TableText"/>
              <w:ind w:right="32"/>
              <w:spacing w:before="84" w:line="281" w:lineRule="exact"/>
              <w:jc w:val="right"/>
              <w:rPr>
                <w:sz w:val="21"/>
                <w:szCs w:val="21"/>
              </w:rPr>
            </w:pPr>
            <w:r>
              <w:rPr>
                <w:sz w:val="21"/>
                <w:szCs w:val="21"/>
                <w:color w:val="212529"/>
                <w:spacing w:val="4"/>
                <w:position w:val="1"/>
              </w:rPr>
              <w:t>66.00</w:t>
            </w:r>
          </w:p>
        </w:tc>
      </w:tr>
      <w:tr>
        <w:trPr>
          <w:trHeight w:val="375" w:hRule="atLeast"/>
        </w:trPr>
        <w:tc>
          <w:tcPr>
            <w:tcW w:w="1699" w:type="dxa"/>
            <w:vAlign w:val="top"/>
          </w:tcPr>
          <w:p>
            <w:pPr>
              <w:pStyle w:val="TableText"/>
              <w:ind w:left="11"/>
              <w:spacing w:before="84" w:line="281" w:lineRule="exact"/>
              <w:rPr>
                <w:sz w:val="21"/>
                <w:szCs w:val="21"/>
              </w:rPr>
            </w:pPr>
            <w:r>
              <w:rPr>
                <w:sz w:val="21"/>
                <w:szCs w:val="21"/>
                <w:color w:val="212529"/>
                <w:spacing w:val="5"/>
                <w:position w:val="1"/>
              </w:rPr>
              <w:t>2039999</w:t>
            </w:r>
          </w:p>
        </w:tc>
        <w:tc>
          <w:tcPr>
            <w:tcW w:w="2336" w:type="dxa"/>
            <w:vAlign w:val="top"/>
          </w:tcPr>
          <w:p>
            <w:pPr>
              <w:pStyle w:val="TableText"/>
              <w:spacing w:before="84" w:line="228" w:lineRule="auto"/>
              <w:rPr>
                <w:sz w:val="21"/>
                <w:szCs w:val="21"/>
              </w:rPr>
            </w:pPr>
            <w:r>
              <w:rPr>
                <w:sz w:val="21"/>
                <w:szCs w:val="21"/>
                <w:color w:val="212529"/>
                <w:spacing w:val="12"/>
              </w:rPr>
              <w:t>其他国防支出</w:t>
            </w:r>
          </w:p>
        </w:tc>
        <w:tc>
          <w:tcPr>
            <w:tcW w:w="1587" w:type="dxa"/>
            <w:vAlign w:val="top"/>
          </w:tcPr>
          <w:p>
            <w:pPr>
              <w:pStyle w:val="TableText"/>
              <w:ind w:right="22"/>
              <w:spacing w:before="84" w:line="281" w:lineRule="exact"/>
              <w:jc w:val="right"/>
              <w:rPr>
                <w:sz w:val="21"/>
                <w:szCs w:val="21"/>
              </w:rPr>
            </w:pPr>
            <w:r>
              <w:rPr>
                <w:sz w:val="21"/>
                <w:szCs w:val="21"/>
                <w:color w:val="212529"/>
                <w:spacing w:val="4"/>
                <w:position w:val="1"/>
              </w:rPr>
              <w:t>66.00</w:t>
            </w:r>
          </w:p>
        </w:tc>
        <w:tc>
          <w:tcPr>
            <w:tcW w:w="1378" w:type="dxa"/>
            <w:vAlign w:val="top"/>
          </w:tcPr>
          <w:p>
            <w:pPr>
              <w:rPr>
                <w:rFonts w:ascii="Arial"/>
                <w:sz w:val="21"/>
              </w:rPr>
            </w:pPr>
            <w:r/>
          </w:p>
        </w:tc>
        <w:tc>
          <w:tcPr>
            <w:tcW w:w="1550" w:type="dxa"/>
            <w:vAlign w:val="top"/>
          </w:tcPr>
          <w:p>
            <w:pPr>
              <w:pStyle w:val="TableText"/>
              <w:ind w:right="32"/>
              <w:spacing w:before="84" w:line="281" w:lineRule="exact"/>
              <w:jc w:val="right"/>
              <w:rPr>
                <w:sz w:val="21"/>
                <w:szCs w:val="21"/>
              </w:rPr>
            </w:pPr>
            <w:r>
              <w:rPr>
                <w:sz w:val="21"/>
                <w:szCs w:val="21"/>
                <w:color w:val="212529"/>
                <w:spacing w:val="4"/>
                <w:position w:val="1"/>
              </w:rPr>
              <w:t>66.00</w:t>
            </w:r>
          </w:p>
        </w:tc>
      </w:tr>
      <w:tr>
        <w:trPr>
          <w:trHeight w:val="375" w:hRule="atLeast"/>
        </w:trPr>
        <w:tc>
          <w:tcPr>
            <w:tcW w:w="1699" w:type="dxa"/>
            <w:vAlign w:val="top"/>
          </w:tcPr>
          <w:p>
            <w:pPr>
              <w:pStyle w:val="TableText"/>
              <w:ind w:left="11"/>
              <w:spacing w:before="84" w:line="281" w:lineRule="exact"/>
              <w:rPr>
                <w:sz w:val="21"/>
                <w:szCs w:val="21"/>
              </w:rPr>
            </w:pPr>
            <w:r>
              <w:rPr>
                <w:sz w:val="21"/>
                <w:szCs w:val="21"/>
                <w:color w:val="212529"/>
                <w:spacing w:val="2"/>
                <w:position w:val="1"/>
              </w:rPr>
              <w:t>208</w:t>
            </w:r>
          </w:p>
        </w:tc>
        <w:tc>
          <w:tcPr>
            <w:tcW w:w="2336" w:type="dxa"/>
            <w:vAlign w:val="top"/>
          </w:tcPr>
          <w:p>
            <w:pPr>
              <w:pStyle w:val="TableText"/>
              <w:ind w:left="2"/>
              <w:spacing w:before="84" w:line="227" w:lineRule="auto"/>
              <w:rPr>
                <w:sz w:val="21"/>
                <w:szCs w:val="21"/>
              </w:rPr>
            </w:pPr>
            <w:r>
              <w:rPr>
                <w:sz w:val="21"/>
                <w:szCs w:val="21"/>
                <w:color w:val="212529"/>
                <w:spacing w:val="13"/>
              </w:rPr>
              <w:t>社会保障和就业支出</w:t>
            </w:r>
          </w:p>
        </w:tc>
        <w:tc>
          <w:tcPr>
            <w:tcW w:w="1587" w:type="dxa"/>
            <w:vAlign w:val="top"/>
          </w:tcPr>
          <w:p>
            <w:pPr>
              <w:pStyle w:val="TableText"/>
              <w:ind w:right="22"/>
              <w:spacing w:before="84" w:line="281" w:lineRule="exact"/>
              <w:jc w:val="right"/>
              <w:rPr>
                <w:sz w:val="21"/>
                <w:szCs w:val="21"/>
              </w:rPr>
            </w:pPr>
            <w:r>
              <w:rPr>
                <w:sz w:val="21"/>
                <w:szCs w:val="21"/>
                <w:color w:val="212529"/>
                <w:spacing w:val="5"/>
                <w:position w:val="1"/>
              </w:rPr>
              <w:t>3341.36</w:t>
            </w:r>
          </w:p>
        </w:tc>
        <w:tc>
          <w:tcPr>
            <w:tcW w:w="1378" w:type="dxa"/>
            <w:vAlign w:val="top"/>
          </w:tcPr>
          <w:p>
            <w:pPr>
              <w:pStyle w:val="TableText"/>
              <w:ind w:right="22"/>
              <w:spacing w:before="84" w:line="281" w:lineRule="exact"/>
              <w:jc w:val="right"/>
              <w:rPr>
                <w:sz w:val="21"/>
                <w:szCs w:val="21"/>
              </w:rPr>
            </w:pPr>
            <w:r>
              <w:rPr>
                <w:sz w:val="21"/>
                <w:szCs w:val="21"/>
                <w:color w:val="212529"/>
                <w:spacing w:val="2"/>
                <w:position w:val="1"/>
              </w:rPr>
              <w:t>181.12</w:t>
            </w:r>
          </w:p>
        </w:tc>
        <w:tc>
          <w:tcPr>
            <w:tcW w:w="1550" w:type="dxa"/>
            <w:vAlign w:val="top"/>
          </w:tcPr>
          <w:p>
            <w:pPr>
              <w:pStyle w:val="TableText"/>
              <w:ind w:right="32"/>
              <w:spacing w:before="84" w:line="281" w:lineRule="exact"/>
              <w:jc w:val="right"/>
              <w:rPr>
                <w:sz w:val="21"/>
                <w:szCs w:val="21"/>
              </w:rPr>
            </w:pPr>
            <w:r>
              <w:rPr>
                <w:sz w:val="21"/>
                <w:szCs w:val="21"/>
                <w:color w:val="212529"/>
                <w:spacing w:val="5"/>
                <w:position w:val="1"/>
              </w:rPr>
              <w:t>3160.23</w:t>
            </w:r>
          </w:p>
        </w:tc>
      </w:tr>
      <w:tr>
        <w:trPr>
          <w:trHeight w:val="375" w:hRule="atLeast"/>
        </w:trPr>
        <w:tc>
          <w:tcPr>
            <w:tcW w:w="1699" w:type="dxa"/>
            <w:vAlign w:val="top"/>
          </w:tcPr>
          <w:p>
            <w:pPr>
              <w:pStyle w:val="TableText"/>
              <w:ind w:left="11"/>
              <w:spacing w:before="84" w:line="281" w:lineRule="exact"/>
              <w:rPr>
                <w:sz w:val="21"/>
                <w:szCs w:val="21"/>
              </w:rPr>
            </w:pPr>
            <w:r>
              <w:rPr>
                <w:sz w:val="21"/>
                <w:szCs w:val="21"/>
                <w:color w:val="212529"/>
                <w:spacing w:val="4"/>
                <w:position w:val="1"/>
              </w:rPr>
              <w:t>20805</w:t>
            </w:r>
          </w:p>
        </w:tc>
        <w:tc>
          <w:tcPr>
            <w:tcW w:w="2336" w:type="dxa"/>
            <w:vAlign w:val="top"/>
          </w:tcPr>
          <w:p>
            <w:pPr>
              <w:pStyle w:val="TableText"/>
              <w:spacing w:before="85" w:line="227" w:lineRule="auto"/>
              <w:rPr>
                <w:sz w:val="21"/>
                <w:szCs w:val="21"/>
              </w:rPr>
            </w:pPr>
            <w:r>
              <w:rPr>
                <w:sz w:val="21"/>
                <w:szCs w:val="21"/>
                <w:color w:val="212529"/>
                <w:spacing w:val="13"/>
              </w:rPr>
              <w:t>行政事业单位养老支出</w:t>
            </w:r>
          </w:p>
        </w:tc>
        <w:tc>
          <w:tcPr>
            <w:tcW w:w="1587" w:type="dxa"/>
            <w:vAlign w:val="top"/>
          </w:tcPr>
          <w:p>
            <w:pPr>
              <w:pStyle w:val="TableText"/>
              <w:ind w:right="22"/>
              <w:spacing w:before="84" w:line="281" w:lineRule="exact"/>
              <w:jc w:val="right"/>
              <w:rPr>
                <w:sz w:val="21"/>
                <w:szCs w:val="21"/>
              </w:rPr>
            </w:pPr>
            <w:r>
              <w:rPr>
                <w:sz w:val="21"/>
                <w:szCs w:val="21"/>
                <w:color w:val="212529"/>
                <w:spacing w:val="4"/>
                <w:position w:val="1"/>
              </w:rPr>
              <w:t>24.35</w:t>
            </w:r>
          </w:p>
        </w:tc>
        <w:tc>
          <w:tcPr>
            <w:tcW w:w="1378" w:type="dxa"/>
            <w:vAlign w:val="top"/>
          </w:tcPr>
          <w:p>
            <w:pPr>
              <w:pStyle w:val="TableText"/>
              <w:ind w:right="22"/>
              <w:spacing w:before="84" w:line="281" w:lineRule="exact"/>
              <w:jc w:val="right"/>
              <w:rPr>
                <w:sz w:val="21"/>
                <w:szCs w:val="21"/>
              </w:rPr>
            </w:pPr>
            <w:r>
              <w:rPr>
                <w:sz w:val="21"/>
                <w:szCs w:val="21"/>
                <w:color w:val="212529"/>
                <w:spacing w:val="4"/>
                <w:position w:val="1"/>
              </w:rPr>
              <w:t>24.35</w:t>
            </w:r>
          </w:p>
        </w:tc>
        <w:tc>
          <w:tcPr>
            <w:tcW w:w="1550" w:type="dxa"/>
            <w:vAlign w:val="top"/>
          </w:tcPr>
          <w:p>
            <w:pPr>
              <w:rPr>
                <w:rFonts w:ascii="Arial"/>
                <w:sz w:val="21"/>
              </w:rPr>
            </w:pPr>
            <w:r/>
          </w:p>
        </w:tc>
      </w:tr>
      <w:tr>
        <w:trPr>
          <w:trHeight w:val="375" w:hRule="atLeast"/>
        </w:trPr>
        <w:tc>
          <w:tcPr>
            <w:tcW w:w="1699" w:type="dxa"/>
            <w:vAlign w:val="top"/>
          </w:tcPr>
          <w:p>
            <w:pPr>
              <w:pStyle w:val="TableText"/>
              <w:ind w:left="11"/>
              <w:spacing w:before="84" w:line="281" w:lineRule="exact"/>
              <w:rPr>
                <w:sz w:val="21"/>
                <w:szCs w:val="21"/>
              </w:rPr>
            </w:pPr>
            <w:r>
              <w:rPr>
                <w:sz w:val="21"/>
                <w:szCs w:val="21"/>
                <w:color w:val="212529"/>
                <w:spacing w:val="5"/>
                <w:position w:val="1"/>
              </w:rPr>
              <w:t>2080501</w:t>
            </w:r>
          </w:p>
        </w:tc>
        <w:tc>
          <w:tcPr>
            <w:tcW w:w="2336" w:type="dxa"/>
            <w:vAlign w:val="top"/>
          </w:tcPr>
          <w:p>
            <w:pPr>
              <w:pStyle w:val="TableText"/>
              <w:spacing w:before="85" w:line="227" w:lineRule="auto"/>
              <w:rPr>
                <w:sz w:val="21"/>
                <w:szCs w:val="21"/>
              </w:rPr>
            </w:pPr>
            <w:r>
              <w:rPr>
                <w:sz w:val="21"/>
                <w:szCs w:val="21"/>
                <w:color w:val="212529"/>
                <w:spacing w:val="13"/>
              </w:rPr>
              <w:t>行政单位离退休</w:t>
            </w:r>
          </w:p>
        </w:tc>
        <w:tc>
          <w:tcPr>
            <w:tcW w:w="1587" w:type="dxa"/>
            <w:vAlign w:val="top"/>
          </w:tcPr>
          <w:p>
            <w:pPr>
              <w:pStyle w:val="TableText"/>
              <w:ind w:right="22"/>
              <w:spacing w:before="84" w:line="281" w:lineRule="exact"/>
              <w:jc w:val="right"/>
              <w:rPr>
                <w:sz w:val="21"/>
                <w:szCs w:val="21"/>
              </w:rPr>
            </w:pPr>
            <w:r>
              <w:rPr>
                <w:sz w:val="21"/>
                <w:szCs w:val="21"/>
                <w:color w:val="212529"/>
                <w:spacing w:val="3"/>
                <w:position w:val="1"/>
              </w:rPr>
              <w:t>3.96</w:t>
            </w:r>
          </w:p>
        </w:tc>
        <w:tc>
          <w:tcPr>
            <w:tcW w:w="1378" w:type="dxa"/>
            <w:vAlign w:val="top"/>
          </w:tcPr>
          <w:p>
            <w:pPr>
              <w:pStyle w:val="TableText"/>
              <w:ind w:right="22"/>
              <w:spacing w:before="84" w:line="281" w:lineRule="exact"/>
              <w:jc w:val="right"/>
              <w:rPr>
                <w:sz w:val="21"/>
                <w:szCs w:val="21"/>
              </w:rPr>
            </w:pPr>
            <w:r>
              <w:rPr>
                <w:sz w:val="21"/>
                <w:szCs w:val="21"/>
                <w:color w:val="212529"/>
                <w:spacing w:val="3"/>
                <w:position w:val="1"/>
              </w:rPr>
              <w:t>3.96</w:t>
            </w:r>
          </w:p>
        </w:tc>
        <w:tc>
          <w:tcPr>
            <w:tcW w:w="1550" w:type="dxa"/>
            <w:vAlign w:val="top"/>
          </w:tcPr>
          <w:p>
            <w:pPr>
              <w:rPr>
                <w:rFonts w:ascii="Arial"/>
                <w:sz w:val="21"/>
              </w:rPr>
            </w:pPr>
            <w:r/>
          </w:p>
        </w:tc>
      </w:tr>
      <w:tr>
        <w:trPr>
          <w:trHeight w:val="509" w:hRule="atLeast"/>
        </w:trPr>
        <w:tc>
          <w:tcPr>
            <w:tcW w:w="1699" w:type="dxa"/>
            <w:vAlign w:val="top"/>
          </w:tcPr>
          <w:p>
            <w:pPr>
              <w:pStyle w:val="TableText"/>
              <w:ind w:left="11"/>
              <w:spacing w:before="159" w:line="282" w:lineRule="exact"/>
              <w:rPr>
                <w:sz w:val="21"/>
                <w:szCs w:val="21"/>
              </w:rPr>
            </w:pPr>
            <w:r>
              <w:rPr>
                <w:sz w:val="21"/>
                <w:szCs w:val="21"/>
                <w:color w:val="212529"/>
                <w:spacing w:val="5"/>
                <w:position w:val="1"/>
              </w:rPr>
              <w:t>2080505</w:t>
            </w:r>
          </w:p>
        </w:tc>
        <w:tc>
          <w:tcPr>
            <w:tcW w:w="2336" w:type="dxa"/>
            <w:vAlign w:val="top"/>
          </w:tcPr>
          <w:p>
            <w:pPr>
              <w:pStyle w:val="TableText"/>
              <w:ind w:right="84"/>
              <w:spacing w:before="25" w:line="208" w:lineRule="auto"/>
              <w:rPr>
                <w:sz w:val="21"/>
                <w:szCs w:val="21"/>
              </w:rPr>
            </w:pPr>
            <w:r>
              <w:rPr>
                <w:sz w:val="21"/>
                <w:szCs w:val="21"/>
                <w:color w:val="212529"/>
                <w:spacing w:val="13"/>
              </w:rPr>
              <w:t>机关事业单位基本养老</w:t>
            </w:r>
            <w:r>
              <w:rPr>
                <w:sz w:val="21"/>
                <w:szCs w:val="21"/>
                <w:color w:val="212529"/>
                <w:spacing w:val="5"/>
              </w:rPr>
              <w:t xml:space="preserve"> </w:t>
            </w:r>
            <w:r>
              <w:rPr>
                <w:sz w:val="21"/>
                <w:szCs w:val="21"/>
                <w:color w:val="212529"/>
                <w:spacing w:val="12"/>
              </w:rPr>
              <w:t>保险缴费支出</w:t>
            </w:r>
          </w:p>
        </w:tc>
        <w:tc>
          <w:tcPr>
            <w:tcW w:w="1587" w:type="dxa"/>
            <w:vAlign w:val="top"/>
          </w:tcPr>
          <w:p>
            <w:pPr>
              <w:pStyle w:val="TableText"/>
              <w:ind w:right="22"/>
              <w:spacing w:before="159" w:line="281" w:lineRule="exact"/>
              <w:jc w:val="right"/>
              <w:rPr>
                <w:sz w:val="21"/>
                <w:szCs w:val="21"/>
              </w:rPr>
            </w:pPr>
            <w:r>
              <w:rPr>
                <w:sz w:val="21"/>
                <w:szCs w:val="21"/>
                <w:color w:val="212529"/>
                <w:spacing w:val="4"/>
                <w:position w:val="1"/>
              </w:rPr>
              <w:t>20.39</w:t>
            </w:r>
          </w:p>
        </w:tc>
        <w:tc>
          <w:tcPr>
            <w:tcW w:w="1378" w:type="dxa"/>
            <w:vAlign w:val="top"/>
          </w:tcPr>
          <w:p>
            <w:pPr>
              <w:pStyle w:val="TableText"/>
              <w:ind w:right="22"/>
              <w:spacing w:before="159" w:line="281" w:lineRule="exact"/>
              <w:jc w:val="right"/>
              <w:rPr>
                <w:sz w:val="21"/>
                <w:szCs w:val="21"/>
              </w:rPr>
            </w:pPr>
            <w:r>
              <w:rPr>
                <w:sz w:val="21"/>
                <w:szCs w:val="21"/>
                <w:color w:val="212529"/>
                <w:spacing w:val="4"/>
                <w:position w:val="1"/>
              </w:rPr>
              <w:t>20.39</w:t>
            </w:r>
          </w:p>
        </w:tc>
        <w:tc>
          <w:tcPr>
            <w:tcW w:w="1550" w:type="dxa"/>
            <w:vAlign w:val="top"/>
          </w:tcPr>
          <w:p>
            <w:pPr>
              <w:rPr>
                <w:rFonts w:ascii="Arial"/>
                <w:sz w:val="21"/>
              </w:rPr>
            </w:pPr>
            <w:r/>
          </w:p>
        </w:tc>
      </w:tr>
      <w:tr>
        <w:trPr>
          <w:trHeight w:val="375" w:hRule="atLeast"/>
        </w:trPr>
        <w:tc>
          <w:tcPr>
            <w:tcW w:w="1699" w:type="dxa"/>
            <w:vAlign w:val="top"/>
          </w:tcPr>
          <w:p>
            <w:pPr>
              <w:pStyle w:val="TableText"/>
              <w:ind w:left="11"/>
              <w:spacing w:before="85" w:line="280" w:lineRule="exact"/>
              <w:rPr>
                <w:sz w:val="21"/>
                <w:szCs w:val="21"/>
              </w:rPr>
            </w:pPr>
            <w:r>
              <w:rPr>
                <w:sz w:val="21"/>
                <w:szCs w:val="21"/>
                <w:color w:val="212529"/>
                <w:spacing w:val="4"/>
                <w:position w:val="1"/>
              </w:rPr>
              <w:t>20808</w:t>
            </w:r>
          </w:p>
        </w:tc>
        <w:tc>
          <w:tcPr>
            <w:tcW w:w="2336" w:type="dxa"/>
            <w:vAlign w:val="top"/>
          </w:tcPr>
          <w:p>
            <w:pPr>
              <w:pStyle w:val="TableText"/>
              <w:spacing w:before="86" w:line="227" w:lineRule="auto"/>
              <w:rPr>
                <w:sz w:val="21"/>
                <w:szCs w:val="21"/>
              </w:rPr>
            </w:pPr>
            <w:r>
              <w:rPr>
                <w:sz w:val="21"/>
                <w:szCs w:val="21"/>
                <w:color w:val="212529"/>
                <w:spacing w:val="8"/>
              </w:rPr>
              <w:t>抚恤</w:t>
            </w:r>
          </w:p>
        </w:tc>
        <w:tc>
          <w:tcPr>
            <w:tcW w:w="1587" w:type="dxa"/>
            <w:vAlign w:val="top"/>
          </w:tcPr>
          <w:p>
            <w:pPr>
              <w:pStyle w:val="TableText"/>
              <w:ind w:right="22"/>
              <w:spacing w:before="85" w:line="280" w:lineRule="exact"/>
              <w:jc w:val="right"/>
              <w:rPr>
                <w:sz w:val="21"/>
                <w:szCs w:val="21"/>
              </w:rPr>
            </w:pPr>
            <w:r>
              <w:rPr>
                <w:sz w:val="21"/>
                <w:szCs w:val="21"/>
                <w:color w:val="212529"/>
                <w:spacing w:val="5"/>
                <w:position w:val="1"/>
              </w:rPr>
              <w:t>2367.72</w:t>
            </w:r>
          </w:p>
        </w:tc>
        <w:tc>
          <w:tcPr>
            <w:tcW w:w="1378" w:type="dxa"/>
            <w:vAlign w:val="top"/>
          </w:tcPr>
          <w:p>
            <w:pPr>
              <w:rPr>
                <w:rFonts w:ascii="Arial"/>
                <w:sz w:val="21"/>
              </w:rPr>
            </w:pPr>
            <w:r/>
          </w:p>
        </w:tc>
        <w:tc>
          <w:tcPr>
            <w:tcW w:w="1550" w:type="dxa"/>
            <w:vAlign w:val="top"/>
          </w:tcPr>
          <w:p>
            <w:pPr>
              <w:pStyle w:val="TableText"/>
              <w:ind w:right="32"/>
              <w:spacing w:before="85" w:line="280" w:lineRule="exact"/>
              <w:jc w:val="right"/>
              <w:rPr>
                <w:sz w:val="21"/>
                <w:szCs w:val="21"/>
              </w:rPr>
            </w:pPr>
            <w:r>
              <w:rPr>
                <w:sz w:val="21"/>
                <w:szCs w:val="21"/>
                <w:color w:val="212529"/>
                <w:spacing w:val="5"/>
                <w:position w:val="1"/>
              </w:rPr>
              <w:t>2367.72</w:t>
            </w:r>
          </w:p>
        </w:tc>
      </w:tr>
      <w:tr>
        <w:trPr>
          <w:trHeight w:val="375" w:hRule="atLeast"/>
        </w:trPr>
        <w:tc>
          <w:tcPr>
            <w:tcW w:w="1699" w:type="dxa"/>
            <w:vAlign w:val="top"/>
          </w:tcPr>
          <w:p>
            <w:pPr>
              <w:pStyle w:val="TableText"/>
              <w:ind w:left="11"/>
              <w:spacing w:before="85" w:line="280" w:lineRule="exact"/>
              <w:rPr>
                <w:sz w:val="21"/>
                <w:szCs w:val="21"/>
              </w:rPr>
            </w:pPr>
            <w:r>
              <w:rPr>
                <w:sz w:val="21"/>
                <w:szCs w:val="21"/>
                <w:color w:val="212529"/>
                <w:spacing w:val="5"/>
                <w:position w:val="1"/>
              </w:rPr>
              <w:t>2080801</w:t>
            </w:r>
          </w:p>
        </w:tc>
        <w:tc>
          <w:tcPr>
            <w:tcW w:w="2336" w:type="dxa"/>
            <w:vAlign w:val="top"/>
          </w:tcPr>
          <w:p>
            <w:pPr>
              <w:pStyle w:val="TableText"/>
              <w:ind w:left="1"/>
              <w:spacing w:before="86" w:line="227" w:lineRule="auto"/>
              <w:rPr>
                <w:sz w:val="21"/>
                <w:szCs w:val="21"/>
              </w:rPr>
            </w:pPr>
            <w:r>
              <w:rPr>
                <w:sz w:val="21"/>
                <w:szCs w:val="21"/>
                <w:color w:val="212529"/>
                <w:spacing w:val="11"/>
              </w:rPr>
              <w:t>死亡抚恤</w:t>
            </w:r>
          </w:p>
        </w:tc>
        <w:tc>
          <w:tcPr>
            <w:tcW w:w="1587" w:type="dxa"/>
            <w:vAlign w:val="top"/>
          </w:tcPr>
          <w:p>
            <w:pPr>
              <w:pStyle w:val="TableText"/>
              <w:ind w:right="22"/>
              <w:spacing w:before="85" w:line="280" w:lineRule="exact"/>
              <w:jc w:val="right"/>
              <w:rPr>
                <w:sz w:val="21"/>
                <w:szCs w:val="21"/>
              </w:rPr>
            </w:pPr>
            <w:r>
              <w:rPr>
                <w:sz w:val="21"/>
                <w:szCs w:val="21"/>
                <w:color w:val="212529"/>
                <w:spacing w:val="5"/>
                <w:position w:val="1"/>
              </w:rPr>
              <w:t>98.75</w:t>
            </w:r>
          </w:p>
        </w:tc>
        <w:tc>
          <w:tcPr>
            <w:tcW w:w="1378" w:type="dxa"/>
            <w:vAlign w:val="top"/>
          </w:tcPr>
          <w:p>
            <w:pPr>
              <w:rPr>
                <w:rFonts w:ascii="Arial"/>
                <w:sz w:val="21"/>
              </w:rPr>
            </w:pPr>
            <w:r/>
          </w:p>
        </w:tc>
        <w:tc>
          <w:tcPr>
            <w:tcW w:w="1550" w:type="dxa"/>
            <w:vAlign w:val="top"/>
          </w:tcPr>
          <w:p>
            <w:pPr>
              <w:pStyle w:val="TableText"/>
              <w:ind w:right="32"/>
              <w:spacing w:before="85" w:line="280" w:lineRule="exact"/>
              <w:jc w:val="right"/>
              <w:rPr>
                <w:sz w:val="21"/>
                <w:szCs w:val="21"/>
              </w:rPr>
            </w:pPr>
            <w:r>
              <w:rPr>
                <w:sz w:val="21"/>
                <w:szCs w:val="21"/>
                <w:color w:val="212529"/>
                <w:spacing w:val="5"/>
                <w:position w:val="1"/>
              </w:rPr>
              <w:t>98.75</w:t>
            </w:r>
          </w:p>
        </w:tc>
      </w:tr>
      <w:tr>
        <w:trPr>
          <w:trHeight w:val="375" w:hRule="atLeast"/>
        </w:trPr>
        <w:tc>
          <w:tcPr>
            <w:tcW w:w="1699" w:type="dxa"/>
            <w:vAlign w:val="top"/>
          </w:tcPr>
          <w:p>
            <w:pPr>
              <w:pStyle w:val="TableText"/>
              <w:ind w:left="11"/>
              <w:spacing w:before="85" w:line="280" w:lineRule="exact"/>
              <w:rPr>
                <w:sz w:val="21"/>
                <w:szCs w:val="21"/>
              </w:rPr>
            </w:pPr>
            <w:r>
              <w:rPr>
                <w:sz w:val="21"/>
                <w:szCs w:val="21"/>
                <w:color w:val="212529"/>
                <w:spacing w:val="5"/>
                <w:position w:val="1"/>
              </w:rPr>
              <w:t>2080802</w:t>
            </w:r>
          </w:p>
        </w:tc>
        <w:tc>
          <w:tcPr>
            <w:tcW w:w="2336" w:type="dxa"/>
            <w:vAlign w:val="top"/>
          </w:tcPr>
          <w:p>
            <w:pPr>
              <w:pStyle w:val="TableText"/>
              <w:spacing w:before="86" w:line="227" w:lineRule="auto"/>
              <w:rPr>
                <w:sz w:val="21"/>
                <w:szCs w:val="21"/>
              </w:rPr>
            </w:pPr>
            <w:r>
              <w:rPr>
                <w:sz w:val="21"/>
                <w:szCs w:val="21"/>
                <w:color w:val="212529"/>
                <w:spacing w:val="11"/>
              </w:rPr>
              <w:t>伤残抚恤</w:t>
            </w:r>
          </w:p>
        </w:tc>
        <w:tc>
          <w:tcPr>
            <w:tcW w:w="1587" w:type="dxa"/>
            <w:vAlign w:val="top"/>
          </w:tcPr>
          <w:p>
            <w:pPr>
              <w:pStyle w:val="TableText"/>
              <w:ind w:right="22"/>
              <w:spacing w:before="85" w:line="280" w:lineRule="exact"/>
              <w:jc w:val="right"/>
              <w:rPr>
                <w:sz w:val="21"/>
                <w:szCs w:val="21"/>
              </w:rPr>
            </w:pPr>
            <w:r>
              <w:rPr>
                <w:sz w:val="21"/>
                <w:szCs w:val="21"/>
                <w:color w:val="212529"/>
                <w:spacing w:val="5"/>
                <w:position w:val="1"/>
              </w:rPr>
              <w:t>488.61</w:t>
            </w:r>
          </w:p>
        </w:tc>
        <w:tc>
          <w:tcPr>
            <w:tcW w:w="1378" w:type="dxa"/>
            <w:vAlign w:val="top"/>
          </w:tcPr>
          <w:p>
            <w:pPr>
              <w:rPr>
                <w:rFonts w:ascii="Arial"/>
                <w:sz w:val="21"/>
              </w:rPr>
            </w:pPr>
            <w:r/>
          </w:p>
        </w:tc>
        <w:tc>
          <w:tcPr>
            <w:tcW w:w="1550" w:type="dxa"/>
            <w:vAlign w:val="top"/>
          </w:tcPr>
          <w:p>
            <w:pPr>
              <w:pStyle w:val="TableText"/>
              <w:ind w:right="32"/>
              <w:spacing w:before="85" w:line="280" w:lineRule="exact"/>
              <w:jc w:val="right"/>
              <w:rPr>
                <w:sz w:val="21"/>
                <w:szCs w:val="21"/>
              </w:rPr>
            </w:pPr>
            <w:r>
              <w:rPr>
                <w:sz w:val="21"/>
                <w:szCs w:val="21"/>
                <w:color w:val="212529"/>
                <w:spacing w:val="5"/>
                <w:position w:val="1"/>
              </w:rPr>
              <w:t>488.61</w:t>
            </w:r>
          </w:p>
        </w:tc>
      </w:tr>
      <w:tr>
        <w:trPr>
          <w:trHeight w:val="509" w:hRule="atLeast"/>
        </w:trPr>
        <w:tc>
          <w:tcPr>
            <w:tcW w:w="1699" w:type="dxa"/>
            <w:vAlign w:val="top"/>
          </w:tcPr>
          <w:p>
            <w:pPr>
              <w:pStyle w:val="TableText"/>
              <w:ind w:left="11"/>
              <w:spacing w:before="160" w:line="282" w:lineRule="exact"/>
              <w:rPr>
                <w:sz w:val="21"/>
                <w:szCs w:val="21"/>
              </w:rPr>
            </w:pPr>
            <w:r>
              <w:rPr>
                <w:sz w:val="21"/>
                <w:szCs w:val="21"/>
                <w:color w:val="212529"/>
                <w:spacing w:val="5"/>
                <w:position w:val="1"/>
              </w:rPr>
              <w:t>2080803</w:t>
            </w:r>
          </w:p>
        </w:tc>
        <w:tc>
          <w:tcPr>
            <w:tcW w:w="2336" w:type="dxa"/>
            <w:vAlign w:val="top"/>
          </w:tcPr>
          <w:p>
            <w:pPr>
              <w:pStyle w:val="TableText"/>
              <w:ind w:left="3" w:right="84" w:hanging="3"/>
              <w:spacing w:before="25" w:line="208" w:lineRule="auto"/>
              <w:rPr>
                <w:sz w:val="21"/>
                <w:szCs w:val="21"/>
              </w:rPr>
            </w:pPr>
            <w:r>
              <w:rPr>
                <w:sz w:val="21"/>
                <w:szCs w:val="21"/>
                <w:color w:val="212529"/>
                <w:spacing w:val="13"/>
              </w:rPr>
              <w:t>在乡复员、退伍军人生</w:t>
            </w:r>
            <w:r>
              <w:rPr>
                <w:sz w:val="21"/>
                <w:szCs w:val="21"/>
                <w:color w:val="212529"/>
                <w:spacing w:val="5"/>
              </w:rPr>
              <w:t xml:space="preserve"> </w:t>
            </w:r>
            <w:r>
              <w:rPr>
                <w:sz w:val="21"/>
                <w:szCs w:val="21"/>
                <w:color w:val="212529"/>
                <w:spacing w:val="9"/>
              </w:rPr>
              <w:t>活补助</w:t>
            </w:r>
          </w:p>
        </w:tc>
        <w:tc>
          <w:tcPr>
            <w:tcW w:w="1587" w:type="dxa"/>
            <w:vAlign w:val="top"/>
          </w:tcPr>
          <w:p>
            <w:pPr>
              <w:pStyle w:val="TableText"/>
              <w:ind w:right="22"/>
              <w:spacing w:before="160" w:line="281" w:lineRule="exact"/>
              <w:jc w:val="right"/>
              <w:rPr>
                <w:sz w:val="21"/>
                <w:szCs w:val="21"/>
              </w:rPr>
            </w:pPr>
            <w:r>
              <w:rPr>
                <w:sz w:val="21"/>
                <w:szCs w:val="21"/>
                <w:color w:val="212529"/>
                <w:spacing w:val="4"/>
                <w:position w:val="1"/>
              </w:rPr>
              <w:t>548.63</w:t>
            </w:r>
          </w:p>
        </w:tc>
        <w:tc>
          <w:tcPr>
            <w:tcW w:w="1378" w:type="dxa"/>
            <w:vAlign w:val="top"/>
          </w:tcPr>
          <w:p>
            <w:pPr>
              <w:rPr>
                <w:rFonts w:ascii="Arial"/>
                <w:sz w:val="21"/>
              </w:rPr>
            </w:pPr>
            <w:r/>
          </w:p>
        </w:tc>
        <w:tc>
          <w:tcPr>
            <w:tcW w:w="1550" w:type="dxa"/>
            <w:vAlign w:val="top"/>
          </w:tcPr>
          <w:p>
            <w:pPr>
              <w:pStyle w:val="TableText"/>
              <w:ind w:right="32"/>
              <w:spacing w:before="160" w:line="281" w:lineRule="exact"/>
              <w:jc w:val="right"/>
              <w:rPr>
                <w:sz w:val="21"/>
                <w:szCs w:val="21"/>
              </w:rPr>
            </w:pPr>
            <w:r>
              <w:rPr>
                <w:sz w:val="21"/>
                <w:szCs w:val="21"/>
                <w:color w:val="212529"/>
                <w:spacing w:val="4"/>
                <w:position w:val="1"/>
              </w:rPr>
              <w:t>548.63</w:t>
            </w:r>
          </w:p>
        </w:tc>
      </w:tr>
      <w:tr>
        <w:trPr>
          <w:trHeight w:val="375" w:hRule="atLeast"/>
        </w:trPr>
        <w:tc>
          <w:tcPr>
            <w:tcW w:w="1699" w:type="dxa"/>
            <w:vAlign w:val="top"/>
          </w:tcPr>
          <w:p>
            <w:pPr>
              <w:pStyle w:val="TableText"/>
              <w:ind w:left="11"/>
              <w:spacing w:before="86" w:line="278" w:lineRule="exact"/>
              <w:rPr>
                <w:sz w:val="21"/>
                <w:szCs w:val="21"/>
              </w:rPr>
            </w:pPr>
            <w:r>
              <w:rPr>
                <w:sz w:val="21"/>
                <w:szCs w:val="21"/>
                <w:color w:val="212529"/>
                <w:spacing w:val="5"/>
                <w:position w:val="1"/>
              </w:rPr>
              <w:t>2080805</w:t>
            </w:r>
          </w:p>
        </w:tc>
        <w:tc>
          <w:tcPr>
            <w:tcW w:w="2336" w:type="dxa"/>
            <w:vAlign w:val="top"/>
          </w:tcPr>
          <w:p>
            <w:pPr>
              <w:pStyle w:val="TableText"/>
              <w:ind w:left="2"/>
              <w:spacing w:before="87" w:line="227" w:lineRule="auto"/>
              <w:rPr>
                <w:sz w:val="21"/>
                <w:szCs w:val="21"/>
              </w:rPr>
            </w:pPr>
            <w:r>
              <w:rPr>
                <w:sz w:val="21"/>
                <w:szCs w:val="21"/>
                <w:color w:val="212529"/>
                <w:spacing w:val="11"/>
              </w:rPr>
              <w:t>义务兵优待</w:t>
            </w:r>
          </w:p>
        </w:tc>
        <w:tc>
          <w:tcPr>
            <w:tcW w:w="1587" w:type="dxa"/>
            <w:vAlign w:val="top"/>
          </w:tcPr>
          <w:p>
            <w:pPr>
              <w:pStyle w:val="TableText"/>
              <w:ind w:right="22"/>
              <w:spacing w:before="86" w:line="278" w:lineRule="exact"/>
              <w:jc w:val="right"/>
              <w:rPr>
                <w:sz w:val="21"/>
                <w:szCs w:val="21"/>
              </w:rPr>
            </w:pPr>
            <w:r>
              <w:rPr>
                <w:sz w:val="21"/>
                <w:szCs w:val="21"/>
                <w:color w:val="212529"/>
                <w:spacing w:val="5"/>
                <w:position w:val="1"/>
              </w:rPr>
              <w:t>243.60</w:t>
            </w:r>
          </w:p>
        </w:tc>
        <w:tc>
          <w:tcPr>
            <w:tcW w:w="1378" w:type="dxa"/>
            <w:vAlign w:val="top"/>
          </w:tcPr>
          <w:p>
            <w:pPr>
              <w:rPr>
                <w:rFonts w:ascii="Arial"/>
                <w:sz w:val="21"/>
              </w:rPr>
            </w:pPr>
            <w:r/>
          </w:p>
        </w:tc>
        <w:tc>
          <w:tcPr>
            <w:tcW w:w="1550" w:type="dxa"/>
            <w:vAlign w:val="top"/>
          </w:tcPr>
          <w:p>
            <w:pPr>
              <w:pStyle w:val="TableText"/>
              <w:ind w:right="32"/>
              <w:spacing w:before="86" w:line="278" w:lineRule="exact"/>
              <w:jc w:val="right"/>
              <w:rPr>
                <w:sz w:val="21"/>
                <w:szCs w:val="21"/>
              </w:rPr>
            </w:pPr>
            <w:r>
              <w:rPr>
                <w:sz w:val="21"/>
                <w:szCs w:val="21"/>
                <w:color w:val="212529"/>
                <w:spacing w:val="5"/>
                <w:position w:val="1"/>
              </w:rPr>
              <w:t>243.60</w:t>
            </w:r>
          </w:p>
        </w:tc>
      </w:tr>
      <w:tr>
        <w:trPr>
          <w:trHeight w:val="509" w:hRule="atLeast"/>
        </w:trPr>
        <w:tc>
          <w:tcPr>
            <w:tcW w:w="1699" w:type="dxa"/>
            <w:vAlign w:val="top"/>
          </w:tcPr>
          <w:p>
            <w:pPr>
              <w:pStyle w:val="TableText"/>
              <w:ind w:left="11"/>
              <w:spacing w:before="161" w:line="282" w:lineRule="exact"/>
              <w:rPr>
                <w:sz w:val="21"/>
                <w:szCs w:val="21"/>
              </w:rPr>
            </w:pPr>
            <w:r>
              <w:rPr>
                <w:sz w:val="21"/>
                <w:szCs w:val="21"/>
                <w:color w:val="212529"/>
                <w:spacing w:val="5"/>
                <w:position w:val="1"/>
              </w:rPr>
              <w:t>2080806</w:t>
            </w:r>
          </w:p>
        </w:tc>
        <w:tc>
          <w:tcPr>
            <w:tcW w:w="2336" w:type="dxa"/>
            <w:vAlign w:val="top"/>
          </w:tcPr>
          <w:p>
            <w:pPr>
              <w:pStyle w:val="TableText"/>
              <w:ind w:left="3" w:right="84" w:hanging="1"/>
              <w:spacing w:before="28" w:line="207" w:lineRule="auto"/>
              <w:rPr>
                <w:sz w:val="21"/>
                <w:szCs w:val="21"/>
              </w:rPr>
            </w:pPr>
            <w:r>
              <w:rPr>
                <w:sz w:val="21"/>
                <w:szCs w:val="21"/>
                <w:color w:val="212529"/>
                <w:spacing w:val="13"/>
              </w:rPr>
              <w:t>农村籍退役士兵老年生</w:t>
            </w:r>
            <w:r>
              <w:rPr>
                <w:sz w:val="21"/>
                <w:szCs w:val="21"/>
                <w:color w:val="212529"/>
                <w:spacing w:val="3"/>
              </w:rPr>
              <w:t xml:space="preserve"> </w:t>
            </w:r>
            <w:r>
              <w:rPr>
                <w:sz w:val="21"/>
                <w:szCs w:val="21"/>
                <w:color w:val="212529"/>
                <w:spacing w:val="9"/>
              </w:rPr>
              <w:t>活补助</w:t>
            </w:r>
          </w:p>
        </w:tc>
        <w:tc>
          <w:tcPr>
            <w:tcW w:w="1587" w:type="dxa"/>
            <w:vAlign w:val="top"/>
          </w:tcPr>
          <w:p>
            <w:pPr>
              <w:pStyle w:val="TableText"/>
              <w:ind w:right="22"/>
              <w:spacing w:before="161" w:line="281" w:lineRule="exact"/>
              <w:jc w:val="right"/>
              <w:rPr>
                <w:sz w:val="21"/>
                <w:szCs w:val="21"/>
              </w:rPr>
            </w:pPr>
            <w:r>
              <w:rPr>
                <w:sz w:val="21"/>
                <w:szCs w:val="21"/>
                <w:color w:val="212529"/>
                <w:spacing w:val="5"/>
                <w:position w:val="1"/>
              </w:rPr>
              <w:t>276.06</w:t>
            </w:r>
          </w:p>
        </w:tc>
        <w:tc>
          <w:tcPr>
            <w:tcW w:w="1378" w:type="dxa"/>
            <w:vAlign w:val="top"/>
          </w:tcPr>
          <w:p>
            <w:pPr>
              <w:rPr>
                <w:rFonts w:ascii="Arial"/>
                <w:sz w:val="21"/>
              </w:rPr>
            </w:pPr>
            <w:r/>
          </w:p>
        </w:tc>
        <w:tc>
          <w:tcPr>
            <w:tcW w:w="1550" w:type="dxa"/>
            <w:vAlign w:val="top"/>
          </w:tcPr>
          <w:p>
            <w:pPr>
              <w:pStyle w:val="TableText"/>
              <w:ind w:right="32"/>
              <w:spacing w:before="161" w:line="281" w:lineRule="exact"/>
              <w:jc w:val="right"/>
              <w:rPr>
                <w:sz w:val="21"/>
                <w:szCs w:val="21"/>
              </w:rPr>
            </w:pPr>
            <w:r>
              <w:rPr>
                <w:sz w:val="21"/>
                <w:szCs w:val="21"/>
                <w:color w:val="212529"/>
                <w:spacing w:val="5"/>
                <w:position w:val="1"/>
              </w:rPr>
              <w:t>276.06</w:t>
            </w:r>
          </w:p>
        </w:tc>
      </w:tr>
      <w:tr>
        <w:trPr>
          <w:trHeight w:val="375" w:hRule="atLeast"/>
        </w:trPr>
        <w:tc>
          <w:tcPr>
            <w:tcW w:w="1699" w:type="dxa"/>
            <w:vAlign w:val="top"/>
          </w:tcPr>
          <w:p>
            <w:pPr>
              <w:pStyle w:val="TableText"/>
              <w:ind w:left="11"/>
              <w:spacing w:before="87" w:line="277" w:lineRule="exact"/>
              <w:rPr>
                <w:sz w:val="21"/>
                <w:szCs w:val="21"/>
              </w:rPr>
            </w:pPr>
            <w:r>
              <w:rPr>
                <w:sz w:val="21"/>
                <w:szCs w:val="21"/>
                <w:color w:val="212529"/>
                <w:spacing w:val="5"/>
                <w:position w:val="1"/>
              </w:rPr>
              <w:t>2080808</w:t>
            </w:r>
          </w:p>
        </w:tc>
        <w:tc>
          <w:tcPr>
            <w:tcW w:w="2336" w:type="dxa"/>
            <w:vAlign w:val="top"/>
          </w:tcPr>
          <w:p>
            <w:pPr>
              <w:pStyle w:val="TableText"/>
              <w:ind w:left="1"/>
              <w:spacing w:before="87" w:line="228" w:lineRule="auto"/>
              <w:rPr>
                <w:sz w:val="21"/>
                <w:szCs w:val="21"/>
              </w:rPr>
            </w:pPr>
            <w:r>
              <w:rPr>
                <w:sz w:val="21"/>
                <w:szCs w:val="21"/>
                <w:color w:val="212529"/>
                <w:spacing w:val="11"/>
              </w:rPr>
              <w:t>褒扬纪念</w:t>
            </w:r>
          </w:p>
        </w:tc>
        <w:tc>
          <w:tcPr>
            <w:tcW w:w="1587" w:type="dxa"/>
            <w:vAlign w:val="top"/>
          </w:tcPr>
          <w:p>
            <w:pPr>
              <w:pStyle w:val="TableText"/>
              <w:ind w:right="22"/>
              <w:spacing w:before="87" w:line="277" w:lineRule="exact"/>
              <w:jc w:val="right"/>
              <w:rPr>
                <w:sz w:val="21"/>
                <w:szCs w:val="21"/>
              </w:rPr>
            </w:pPr>
            <w:r>
              <w:rPr>
                <w:sz w:val="21"/>
                <w:szCs w:val="21"/>
                <w:color w:val="212529"/>
                <w:spacing w:val="2"/>
                <w:position w:val="1"/>
              </w:rPr>
              <w:t>167.92</w:t>
            </w:r>
          </w:p>
        </w:tc>
        <w:tc>
          <w:tcPr>
            <w:tcW w:w="1378" w:type="dxa"/>
            <w:vAlign w:val="top"/>
          </w:tcPr>
          <w:p>
            <w:pPr>
              <w:rPr>
                <w:rFonts w:ascii="Arial"/>
                <w:sz w:val="21"/>
              </w:rPr>
            </w:pPr>
            <w:r/>
          </w:p>
        </w:tc>
        <w:tc>
          <w:tcPr>
            <w:tcW w:w="1550" w:type="dxa"/>
            <w:vAlign w:val="top"/>
          </w:tcPr>
          <w:p>
            <w:pPr>
              <w:pStyle w:val="TableText"/>
              <w:ind w:right="32"/>
              <w:spacing w:before="87" w:line="277" w:lineRule="exact"/>
              <w:jc w:val="right"/>
              <w:rPr>
                <w:sz w:val="21"/>
                <w:szCs w:val="21"/>
              </w:rPr>
            </w:pPr>
            <w:r>
              <w:rPr>
                <w:sz w:val="21"/>
                <w:szCs w:val="21"/>
                <w:color w:val="212529"/>
                <w:spacing w:val="2"/>
                <w:position w:val="1"/>
              </w:rPr>
              <w:t>167.92</w:t>
            </w:r>
          </w:p>
        </w:tc>
      </w:tr>
      <w:tr>
        <w:trPr>
          <w:trHeight w:val="375" w:hRule="atLeast"/>
        </w:trPr>
        <w:tc>
          <w:tcPr>
            <w:tcW w:w="1699" w:type="dxa"/>
            <w:vAlign w:val="top"/>
          </w:tcPr>
          <w:p>
            <w:pPr>
              <w:pStyle w:val="TableText"/>
              <w:ind w:left="11"/>
              <w:spacing w:before="87" w:line="277" w:lineRule="exact"/>
              <w:rPr>
                <w:sz w:val="21"/>
                <w:szCs w:val="21"/>
              </w:rPr>
            </w:pPr>
            <w:r>
              <w:rPr>
                <w:sz w:val="21"/>
                <w:szCs w:val="21"/>
                <w:color w:val="212529"/>
                <w:spacing w:val="5"/>
                <w:position w:val="1"/>
              </w:rPr>
              <w:t>2080899</w:t>
            </w:r>
          </w:p>
        </w:tc>
        <w:tc>
          <w:tcPr>
            <w:tcW w:w="2336" w:type="dxa"/>
            <w:vAlign w:val="top"/>
          </w:tcPr>
          <w:p>
            <w:pPr>
              <w:pStyle w:val="TableText"/>
              <w:spacing w:before="88" w:line="227" w:lineRule="auto"/>
              <w:rPr>
                <w:sz w:val="21"/>
                <w:szCs w:val="21"/>
              </w:rPr>
            </w:pPr>
            <w:r>
              <w:rPr>
                <w:sz w:val="21"/>
                <w:szCs w:val="21"/>
                <w:color w:val="212529"/>
                <w:spacing w:val="12"/>
              </w:rPr>
              <w:t>其他优抚支出</w:t>
            </w:r>
          </w:p>
        </w:tc>
        <w:tc>
          <w:tcPr>
            <w:tcW w:w="1587" w:type="dxa"/>
            <w:vAlign w:val="top"/>
          </w:tcPr>
          <w:p>
            <w:pPr>
              <w:pStyle w:val="TableText"/>
              <w:ind w:right="22"/>
              <w:spacing w:before="87" w:line="277" w:lineRule="exact"/>
              <w:jc w:val="right"/>
              <w:rPr>
                <w:sz w:val="21"/>
                <w:szCs w:val="21"/>
              </w:rPr>
            </w:pPr>
            <w:r>
              <w:rPr>
                <w:sz w:val="21"/>
                <w:szCs w:val="21"/>
                <w:color w:val="212529"/>
                <w:spacing w:val="4"/>
                <w:position w:val="1"/>
              </w:rPr>
              <w:t>544.16</w:t>
            </w:r>
          </w:p>
        </w:tc>
        <w:tc>
          <w:tcPr>
            <w:tcW w:w="1378" w:type="dxa"/>
            <w:vAlign w:val="top"/>
          </w:tcPr>
          <w:p>
            <w:pPr>
              <w:rPr>
                <w:rFonts w:ascii="Arial"/>
                <w:sz w:val="21"/>
              </w:rPr>
            </w:pPr>
            <w:r/>
          </w:p>
        </w:tc>
        <w:tc>
          <w:tcPr>
            <w:tcW w:w="1550" w:type="dxa"/>
            <w:vAlign w:val="top"/>
          </w:tcPr>
          <w:p>
            <w:pPr>
              <w:pStyle w:val="TableText"/>
              <w:ind w:right="32"/>
              <w:spacing w:before="87" w:line="277" w:lineRule="exact"/>
              <w:jc w:val="right"/>
              <w:rPr>
                <w:sz w:val="21"/>
                <w:szCs w:val="21"/>
              </w:rPr>
            </w:pPr>
            <w:r>
              <w:rPr>
                <w:sz w:val="21"/>
                <w:szCs w:val="21"/>
                <w:color w:val="212529"/>
                <w:spacing w:val="4"/>
                <w:position w:val="1"/>
              </w:rPr>
              <w:t>544.16</w:t>
            </w:r>
          </w:p>
        </w:tc>
      </w:tr>
      <w:tr>
        <w:trPr>
          <w:trHeight w:val="375" w:hRule="atLeast"/>
        </w:trPr>
        <w:tc>
          <w:tcPr>
            <w:tcW w:w="1699" w:type="dxa"/>
            <w:vAlign w:val="top"/>
          </w:tcPr>
          <w:p>
            <w:pPr>
              <w:pStyle w:val="TableText"/>
              <w:ind w:left="11"/>
              <w:spacing w:before="87" w:line="277" w:lineRule="exact"/>
              <w:rPr>
                <w:sz w:val="21"/>
                <w:szCs w:val="21"/>
              </w:rPr>
            </w:pPr>
            <w:r>
              <w:rPr>
                <w:sz w:val="21"/>
                <w:szCs w:val="21"/>
                <w:color w:val="212529"/>
                <w:spacing w:val="4"/>
                <w:position w:val="1"/>
              </w:rPr>
              <w:t>20809</w:t>
            </w:r>
          </w:p>
        </w:tc>
        <w:tc>
          <w:tcPr>
            <w:tcW w:w="2336" w:type="dxa"/>
            <w:vAlign w:val="top"/>
          </w:tcPr>
          <w:p>
            <w:pPr>
              <w:pStyle w:val="TableText"/>
              <w:ind w:left="1"/>
              <w:spacing w:before="88" w:line="227" w:lineRule="auto"/>
              <w:rPr>
                <w:sz w:val="21"/>
                <w:szCs w:val="21"/>
              </w:rPr>
            </w:pPr>
            <w:r>
              <w:rPr>
                <w:sz w:val="21"/>
                <w:szCs w:val="21"/>
                <w:color w:val="212529"/>
                <w:spacing w:val="11"/>
              </w:rPr>
              <w:t>退役安置</w:t>
            </w:r>
          </w:p>
        </w:tc>
        <w:tc>
          <w:tcPr>
            <w:tcW w:w="1587" w:type="dxa"/>
            <w:vAlign w:val="top"/>
          </w:tcPr>
          <w:p>
            <w:pPr>
              <w:pStyle w:val="TableText"/>
              <w:ind w:right="22"/>
              <w:spacing w:before="87" w:line="277" w:lineRule="exact"/>
              <w:jc w:val="right"/>
              <w:rPr>
                <w:sz w:val="21"/>
                <w:szCs w:val="21"/>
              </w:rPr>
            </w:pPr>
            <w:r>
              <w:rPr>
                <w:sz w:val="21"/>
                <w:szCs w:val="21"/>
                <w:color w:val="212529"/>
                <w:spacing w:val="4"/>
                <w:position w:val="1"/>
              </w:rPr>
              <w:t>322.28</w:t>
            </w:r>
          </w:p>
        </w:tc>
        <w:tc>
          <w:tcPr>
            <w:tcW w:w="1378" w:type="dxa"/>
            <w:vAlign w:val="top"/>
          </w:tcPr>
          <w:p>
            <w:pPr>
              <w:rPr>
                <w:rFonts w:ascii="Arial"/>
                <w:sz w:val="21"/>
              </w:rPr>
            </w:pPr>
            <w:r/>
          </w:p>
        </w:tc>
        <w:tc>
          <w:tcPr>
            <w:tcW w:w="1550" w:type="dxa"/>
            <w:vAlign w:val="top"/>
          </w:tcPr>
          <w:p>
            <w:pPr>
              <w:pStyle w:val="TableText"/>
              <w:ind w:right="32"/>
              <w:spacing w:before="87" w:line="277" w:lineRule="exact"/>
              <w:jc w:val="right"/>
              <w:rPr>
                <w:sz w:val="21"/>
                <w:szCs w:val="21"/>
              </w:rPr>
            </w:pPr>
            <w:r>
              <w:rPr>
                <w:sz w:val="21"/>
                <w:szCs w:val="21"/>
                <w:color w:val="212529"/>
                <w:spacing w:val="4"/>
                <w:position w:val="1"/>
              </w:rPr>
              <w:t>322.28</w:t>
            </w:r>
          </w:p>
        </w:tc>
      </w:tr>
      <w:tr>
        <w:trPr>
          <w:trHeight w:val="375" w:hRule="atLeast"/>
        </w:trPr>
        <w:tc>
          <w:tcPr>
            <w:tcW w:w="1699" w:type="dxa"/>
            <w:vAlign w:val="top"/>
          </w:tcPr>
          <w:p>
            <w:pPr>
              <w:pStyle w:val="TableText"/>
              <w:ind w:left="11"/>
              <w:spacing w:before="87" w:line="277" w:lineRule="exact"/>
              <w:rPr>
                <w:sz w:val="21"/>
                <w:szCs w:val="21"/>
              </w:rPr>
            </w:pPr>
            <w:r>
              <w:rPr>
                <w:sz w:val="21"/>
                <w:szCs w:val="21"/>
                <w:color w:val="212529"/>
                <w:spacing w:val="5"/>
                <w:position w:val="1"/>
              </w:rPr>
              <w:t>2080901</w:t>
            </w:r>
          </w:p>
        </w:tc>
        <w:tc>
          <w:tcPr>
            <w:tcW w:w="2336" w:type="dxa"/>
            <w:vAlign w:val="top"/>
          </w:tcPr>
          <w:p>
            <w:pPr>
              <w:pStyle w:val="TableText"/>
              <w:ind w:left="1"/>
              <w:spacing w:before="88" w:line="227" w:lineRule="auto"/>
              <w:rPr>
                <w:sz w:val="21"/>
                <w:szCs w:val="21"/>
              </w:rPr>
            </w:pPr>
            <w:r>
              <w:rPr>
                <w:sz w:val="21"/>
                <w:szCs w:val="21"/>
                <w:color w:val="212529"/>
                <w:spacing w:val="12"/>
              </w:rPr>
              <w:t>退役士兵安置</w:t>
            </w:r>
          </w:p>
        </w:tc>
        <w:tc>
          <w:tcPr>
            <w:tcW w:w="1587" w:type="dxa"/>
            <w:vAlign w:val="top"/>
          </w:tcPr>
          <w:p>
            <w:pPr>
              <w:pStyle w:val="TableText"/>
              <w:ind w:right="22"/>
              <w:spacing w:before="87" w:line="277" w:lineRule="exact"/>
              <w:jc w:val="right"/>
              <w:rPr>
                <w:sz w:val="21"/>
                <w:szCs w:val="21"/>
              </w:rPr>
            </w:pPr>
            <w:r>
              <w:rPr>
                <w:sz w:val="21"/>
                <w:szCs w:val="21"/>
                <w:color w:val="212529"/>
                <w:spacing w:val="2"/>
                <w:position w:val="1"/>
              </w:rPr>
              <w:t>100.74</w:t>
            </w:r>
          </w:p>
        </w:tc>
        <w:tc>
          <w:tcPr>
            <w:tcW w:w="1378" w:type="dxa"/>
            <w:vAlign w:val="top"/>
          </w:tcPr>
          <w:p>
            <w:pPr>
              <w:rPr>
                <w:rFonts w:ascii="Arial"/>
                <w:sz w:val="21"/>
              </w:rPr>
            </w:pPr>
            <w:r/>
          </w:p>
        </w:tc>
        <w:tc>
          <w:tcPr>
            <w:tcW w:w="1550" w:type="dxa"/>
            <w:vAlign w:val="top"/>
          </w:tcPr>
          <w:p>
            <w:pPr>
              <w:pStyle w:val="TableText"/>
              <w:ind w:right="32"/>
              <w:spacing w:before="87" w:line="277" w:lineRule="exact"/>
              <w:jc w:val="right"/>
              <w:rPr>
                <w:sz w:val="21"/>
                <w:szCs w:val="21"/>
              </w:rPr>
            </w:pPr>
            <w:r>
              <w:rPr>
                <w:sz w:val="21"/>
                <w:szCs w:val="21"/>
                <w:color w:val="212529"/>
                <w:spacing w:val="2"/>
                <w:position w:val="1"/>
              </w:rPr>
              <w:t>100.74</w:t>
            </w:r>
          </w:p>
        </w:tc>
      </w:tr>
      <w:tr>
        <w:trPr>
          <w:trHeight w:val="509" w:hRule="atLeast"/>
        </w:trPr>
        <w:tc>
          <w:tcPr>
            <w:tcW w:w="1699" w:type="dxa"/>
            <w:vAlign w:val="top"/>
          </w:tcPr>
          <w:p>
            <w:pPr>
              <w:pStyle w:val="TableText"/>
              <w:ind w:left="11"/>
              <w:spacing w:before="162" w:line="282" w:lineRule="exact"/>
              <w:rPr>
                <w:sz w:val="21"/>
                <w:szCs w:val="21"/>
              </w:rPr>
            </w:pPr>
            <w:r>
              <w:rPr>
                <w:sz w:val="21"/>
                <w:szCs w:val="21"/>
                <w:color w:val="212529"/>
                <w:spacing w:val="5"/>
                <w:position w:val="1"/>
              </w:rPr>
              <w:t>2080902</w:t>
            </w:r>
          </w:p>
        </w:tc>
        <w:tc>
          <w:tcPr>
            <w:tcW w:w="2336" w:type="dxa"/>
            <w:vAlign w:val="top"/>
          </w:tcPr>
          <w:p>
            <w:pPr>
              <w:pStyle w:val="TableText"/>
              <w:ind w:left="1" w:right="84" w:firstLine="2"/>
              <w:spacing w:before="28" w:line="207" w:lineRule="auto"/>
              <w:rPr>
                <w:sz w:val="21"/>
                <w:szCs w:val="21"/>
              </w:rPr>
            </w:pPr>
            <w:r>
              <w:rPr>
                <w:sz w:val="21"/>
                <w:szCs w:val="21"/>
                <w:color w:val="212529"/>
                <w:spacing w:val="13"/>
              </w:rPr>
              <w:t>军队移交政府的离退休</w:t>
            </w:r>
            <w:r>
              <w:rPr>
                <w:sz w:val="21"/>
                <w:szCs w:val="21"/>
                <w:color w:val="212529"/>
                <w:spacing w:val="1"/>
              </w:rPr>
              <w:t xml:space="preserve"> </w:t>
            </w:r>
            <w:r>
              <w:rPr>
                <w:sz w:val="21"/>
                <w:szCs w:val="21"/>
                <w:color w:val="212529"/>
                <w:spacing w:val="11"/>
              </w:rPr>
              <w:t>人员安置</w:t>
            </w:r>
          </w:p>
        </w:tc>
        <w:tc>
          <w:tcPr>
            <w:tcW w:w="1587" w:type="dxa"/>
            <w:vAlign w:val="top"/>
          </w:tcPr>
          <w:p>
            <w:pPr>
              <w:pStyle w:val="TableText"/>
              <w:ind w:right="22"/>
              <w:spacing w:before="162" w:line="281" w:lineRule="exact"/>
              <w:jc w:val="right"/>
              <w:rPr>
                <w:sz w:val="21"/>
                <w:szCs w:val="21"/>
              </w:rPr>
            </w:pPr>
            <w:r>
              <w:rPr>
                <w:sz w:val="21"/>
                <w:szCs w:val="21"/>
                <w:color w:val="212529"/>
                <w:spacing w:val="4"/>
                <w:position w:val="1"/>
              </w:rPr>
              <w:t>26.03</w:t>
            </w:r>
          </w:p>
        </w:tc>
        <w:tc>
          <w:tcPr>
            <w:tcW w:w="1378" w:type="dxa"/>
            <w:vAlign w:val="top"/>
          </w:tcPr>
          <w:p>
            <w:pPr>
              <w:rPr>
                <w:rFonts w:ascii="Arial"/>
                <w:sz w:val="21"/>
              </w:rPr>
            </w:pPr>
            <w:r/>
          </w:p>
        </w:tc>
        <w:tc>
          <w:tcPr>
            <w:tcW w:w="1550" w:type="dxa"/>
            <w:vAlign w:val="top"/>
          </w:tcPr>
          <w:p>
            <w:pPr>
              <w:pStyle w:val="TableText"/>
              <w:ind w:right="32"/>
              <w:spacing w:before="162" w:line="281" w:lineRule="exact"/>
              <w:jc w:val="right"/>
              <w:rPr>
                <w:sz w:val="21"/>
                <w:szCs w:val="21"/>
              </w:rPr>
            </w:pPr>
            <w:r>
              <w:rPr>
                <w:sz w:val="21"/>
                <w:szCs w:val="21"/>
                <w:color w:val="212529"/>
                <w:spacing w:val="4"/>
                <w:position w:val="1"/>
              </w:rPr>
              <w:t>26.03</w:t>
            </w:r>
          </w:p>
        </w:tc>
      </w:tr>
      <w:tr>
        <w:trPr>
          <w:trHeight w:val="375" w:hRule="atLeast"/>
        </w:trPr>
        <w:tc>
          <w:tcPr>
            <w:tcW w:w="1699" w:type="dxa"/>
            <w:vAlign w:val="top"/>
          </w:tcPr>
          <w:p>
            <w:pPr>
              <w:pStyle w:val="TableText"/>
              <w:ind w:left="11"/>
              <w:spacing w:before="88" w:line="277" w:lineRule="exact"/>
              <w:rPr>
                <w:sz w:val="21"/>
                <w:szCs w:val="21"/>
              </w:rPr>
            </w:pPr>
            <w:r>
              <w:rPr>
                <w:sz w:val="21"/>
                <w:szCs w:val="21"/>
                <w:color w:val="212529"/>
                <w:spacing w:val="5"/>
                <w:position w:val="1"/>
              </w:rPr>
              <w:t>2080904</w:t>
            </w:r>
          </w:p>
        </w:tc>
        <w:tc>
          <w:tcPr>
            <w:tcW w:w="2336" w:type="dxa"/>
            <w:vAlign w:val="top"/>
          </w:tcPr>
          <w:p>
            <w:pPr>
              <w:pStyle w:val="TableText"/>
              <w:ind w:left="1"/>
              <w:spacing w:before="89" w:line="227" w:lineRule="auto"/>
              <w:rPr>
                <w:sz w:val="21"/>
                <w:szCs w:val="21"/>
              </w:rPr>
            </w:pPr>
            <w:r>
              <w:rPr>
                <w:sz w:val="21"/>
                <w:szCs w:val="21"/>
                <w:color w:val="212529"/>
                <w:spacing w:val="13"/>
              </w:rPr>
              <w:t>退役士兵管理教育</w:t>
            </w:r>
          </w:p>
        </w:tc>
        <w:tc>
          <w:tcPr>
            <w:tcW w:w="1587" w:type="dxa"/>
            <w:vAlign w:val="top"/>
          </w:tcPr>
          <w:p>
            <w:pPr>
              <w:pStyle w:val="TableText"/>
              <w:ind w:right="22"/>
              <w:spacing w:before="88" w:line="277" w:lineRule="exact"/>
              <w:jc w:val="right"/>
              <w:rPr>
                <w:sz w:val="21"/>
                <w:szCs w:val="21"/>
              </w:rPr>
            </w:pPr>
            <w:r>
              <w:rPr>
                <w:sz w:val="21"/>
                <w:szCs w:val="21"/>
                <w:color w:val="212529"/>
                <w:spacing w:val="4"/>
                <w:position w:val="1"/>
              </w:rPr>
              <w:t>9.96</w:t>
            </w:r>
          </w:p>
        </w:tc>
        <w:tc>
          <w:tcPr>
            <w:tcW w:w="1378" w:type="dxa"/>
            <w:vAlign w:val="top"/>
          </w:tcPr>
          <w:p>
            <w:pPr>
              <w:rPr>
                <w:rFonts w:ascii="Arial"/>
                <w:sz w:val="21"/>
              </w:rPr>
            </w:pPr>
            <w:r/>
          </w:p>
        </w:tc>
        <w:tc>
          <w:tcPr>
            <w:tcW w:w="1550" w:type="dxa"/>
            <w:vAlign w:val="top"/>
          </w:tcPr>
          <w:p>
            <w:pPr>
              <w:pStyle w:val="TableText"/>
              <w:ind w:right="32"/>
              <w:spacing w:before="88" w:line="277" w:lineRule="exact"/>
              <w:jc w:val="right"/>
              <w:rPr>
                <w:sz w:val="21"/>
                <w:szCs w:val="21"/>
              </w:rPr>
            </w:pPr>
            <w:r>
              <w:rPr>
                <w:sz w:val="21"/>
                <w:szCs w:val="21"/>
                <w:color w:val="212529"/>
                <w:spacing w:val="4"/>
                <w:position w:val="1"/>
              </w:rPr>
              <w:t>9.96</w:t>
            </w:r>
          </w:p>
        </w:tc>
      </w:tr>
      <w:tr>
        <w:trPr>
          <w:trHeight w:val="375" w:hRule="atLeast"/>
        </w:trPr>
        <w:tc>
          <w:tcPr>
            <w:tcW w:w="1699" w:type="dxa"/>
            <w:vAlign w:val="top"/>
          </w:tcPr>
          <w:p>
            <w:pPr>
              <w:pStyle w:val="TableText"/>
              <w:ind w:left="11"/>
              <w:spacing w:before="88" w:line="277" w:lineRule="exact"/>
              <w:rPr>
                <w:sz w:val="21"/>
                <w:szCs w:val="21"/>
              </w:rPr>
            </w:pPr>
            <w:r>
              <w:rPr>
                <w:sz w:val="21"/>
                <w:szCs w:val="21"/>
                <w:color w:val="212529"/>
                <w:spacing w:val="5"/>
                <w:position w:val="1"/>
              </w:rPr>
              <w:t>2080999</w:t>
            </w:r>
          </w:p>
        </w:tc>
        <w:tc>
          <w:tcPr>
            <w:tcW w:w="2336" w:type="dxa"/>
            <w:vAlign w:val="top"/>
          </w:tcPr>
          <w:p>
            <w:pPr>
              <w:pStyle w:val="TableText"/>
              <w:spacing w:before="89" w:line="227" w:lineRule="auto"/>
              <w:rPr>
                <w:sz w:val="21"/>
                <w:szCs w:val="21"/>
              </w:rPr>
            </w:pPr>
            <w:r>
              <w:rPr>
                <w:sz w:val="21"/>
                <w:szCs w:val="21"/>
                <w:color w:val="212529"/>
                <w:spacing w:val="13"/>
              </w:rPr>
              <w:t>其他退役安置支出</w:t>
            </w:r>
          </w:p>
        </w:tc>
        <w:tc>
          <w:tcPr>
            <w:tcW w:w="1587" w:type="dxa"/>
            <w:vAlign w:val="top"/>
          </w:tcPr>
          <w:p>
            <w:pPr>
              <w:pStyle w:val="TableText"/>
              <w:ind w:right="22"/>
              <w:spacing w:before="88" w:line="277" w:lineRule="exact"/>
              <w:jc w:val="right"/>
              <w:rPr>
                <w:sz w:val="21"/>
                <w:szCs w:val="21"/>
              </w:rPr>
            </w:pPr>
            <w:r>
              <w:rPr>
                <w:sz w:val="21"/>
                <w:szCs w:val="21"/>
                <w:color w:val="212529"/>
                <w:spacing w:val="2"/>
                <w:position w:val="1"/>
              </w:rPr>
              <w:t>185.55</w:t>
            </w:r>
          </w:p>
        </w:tc>
        <w:tc>
          <w:tcPr>
            <w:tcW w:w="1378" w:type="dxa"/>
            <w:vAlign w:val="top"/>
          </w:tcPr>
          <w:p>
            <w:pPr>
              <w:rPr>
                <w:rFonts w:ascii="Arial"/>
                <w:sz w:val="21"/>
              </w:rPr>
            </w:pPr>
            <w:r/>
          </w:p>
        </w:tc>
        <w:tc>
          <w:tcPr>
            <w:tcW w:w="1550" w:type="dxa"/>
            <w:vAlign w:val="top"/>
          </w:tcPr>
          <w:p>
            <w:pPr>
              <w:pStyle w:val="TableText"/>
              <w:ind w:right="32"/>
              <w:spacing w:before="88" w:line="277" w:lineRule="exact"/>
              <w:jc w:val="right"/>
              <w:rPr>
                <w:sz w:val="21"/>
                <w:szCs w:val="21"/>
              </w:rPr>
            </w:pPr>
            <w:r>
              <w:rPr>
                <w:sz w:val="21"/>
                <w:szCs w:val="21"/>
                <w:color w:val="212529"/>
                <w:spacing w:val="2"/>
                <w:position w:val="1"/>
              </w:rPr>
              <w:t>185.55</w:t>
            </w:r>
          </w:p>
        </w:tc>
      </w:tr>
      <w:tr>
        <w:trPr>
          <w:trHeight w:val="375" w:hRule="atLeast"/>
        </w:trPr>
        <w:tc>
          <w:tcPr>
            <w:tcW w:w="1699" w:type="dxa"/>
            <w:vAlign w:val="top"/>
          </w:tcPr>
          <w:p>
            <w:pPr>
              <w:pStyle w:val="TableText"/>
              <w:ind w:left="11"/>
              <w:spacing w:before="88" w:line="277" w:lineRule="exact"/>
              <w:rPr>
                <w:sz w:val="21"/>
                <w:szCs w:val="21"/>
              </w:rPr>
            </w:pPr>
            <w:r>
              <w:rPr>
                <w:sz w:val="21"/>
                <w:szCs w:val="21"/>
                <w:color w:val="212529"/>
                <w:spacing w:val="4"/>
                <w:position w:val="1"/>
              </w:rPr>
              <w:t>20828</w:t>
            </w:r>
          </w:p>
        </w:tc>
        <w:tc>
          <w:tcPr>
            <w:tcW w:w="2336" w:type="dxa"/>
            <w:vAlign w:val="top"/>
          </w:tcPr>
          <w:p>
            <w:pPr>
              <w:pStyle w:val="TableText"/>
              <w:ind w:left="1"/>
              <w:spacing w:before="88" w:line="227" w:lineRule="auto"/>
              <w:rPr>
                <w:sz w:val="21"/>
                <w:szCs w:val="21"/>
              </w:rPr>
            </w:pPr>
            <w:r>
              <w:rPr>
                <w:sz w:val="21"/>
                <w:szCs w:val="21"/>
                <w:color w:val="212529"/>
                <w:spacing w:val="13"/>
              </w:rPr>
              <w:t>退役军人管理事务</w:t>
            </w:r>
          </w:p>
        </w:tc>
        <w:tc>
          <w:tcPr>
            <w:tcW w:w="1587" w:type="dxa"/>
            <w:vAlign w:val="top"/>
          </w:tcPr>
          <w:p>
            <w:pPr>
              <w:pStyle w:val="TableText"/>
              <w:ind w:right="22"/>
              <w:spacing w:before="88" w:line="277" w:lineRule="exact"/>
              <w:jc w:val="right"/>
              <w:rPr>
                <w:sz w:val="21"/>
                <w:szCs w:val="21"/>
              </w:rPr>
            </w:pPr>
            <w:r>
              <w:rPr>
                <w:sz w:val="21"/>
                <w:szCs w:val="21"/>
                <w:color w:val="212529"/>
                <w:spacing w:val="5"/>
                <w:position w:val="1"/>
              </w:rPr>
              <w:t>627.00</w:t>
            </w:r>
          </w:p>
        </w:tc>
        <w:tc>
          <w:tcPr>
            <w:tcW w:w="1378" w:type="dxa"/>
            <w:vAlign w:val="top"/>
          </w:tcPr>
          <w:p>
            <w:pPr>
              <w:pStyle w:val="TableText"/>
              <w:ind w:right="22"/>
              <w:spacing w:before="88" w:line="277" w:lineRule="exact"/>
              <w:jc w:val="right"/>
              <w:rPr>
                <w:sz w:val="21"/>
                <w:szCs w:val="21"/>
              </w:rPr>
            </w:pPr>
            <w:r>
              <w:rPr>
                <w:sz w:val="21"/>
                <w:szCs w:val="21"/>
                <w:color w:val="212529"/>
                <w:spacing w:val="2"/>
                <w:position w:val="1"/>
              </w:rPr>
              <w:t>156.77</w:t>
            </w:r>
          </w:p>
        </w:tc>
        <w:tc>
          <w:tcPr>
            <w:tcW w:w="1550" w:type="dxa"/>
            <w:vAlign w:val="top"/>
          </w:tcPr>
          <w:p>
            <w:pPr>
              <w:pStyle w:val="TableText"/>
              <w:ind w:right="32"/>
              <w:spacing w:before="88" w:line="277" w:lineRule="exact"/>
              <w:jc w:val="right"/>
              <w:rPr>
                <w:sz w:val="21"/>
                <w:szCs w:val="21"/>
              </w:rPr>
            </w:pPr>
            <w:r>
              <w:rPr>
                <w:sz w:val="21"/>
                <w:szCs w:val="21"/>
                <w:color w:val="212529"/>
                <w:spacing w:val="5"/>
                <w:position w:val="1"/>
              </w:rPr>
              <w:t>470.23</w:t>
            </w:r>
          </w:p>
        </w:tc>
      </w:tr>
      <w:tr>
        <w:trPr>
          <w:trHeight w:val="375" w:hRule="atLeast"/>
        </w:trPr>
        <w:tc>
          <w:tcPr>
            <w:tcW w:w="1699" w:type="dxa"/>
            <w:vAlign w:val="top"/>
          </w:tcPr>
          <w:p>
            <w:pPr>
              <w:pStyle w:val="TableText"/>
              <w:ind w:left="11"/>
              <w:spacing w:before="88" w:line="277" w:lineRule="exact"/>
              <w:rPr>
                <w:sz w:val="21"/>
                <w:szCs w:val="21"/>
              </w:rPr>
            </w:pPr>
            <w:r>
              <w:rPr>
                <w:sz w:val="21"/>
                <w:szCs w:val="21"/>
                <w:color w:val="212529"/>
                <w:spacing w:val="5"/>
                <w:position w:val="1"/>
              </w:rPr>
              <w:t>2082801</w:t>
            </w:r>
          </w:p>
        </w:tc>
        <w:tc>
          <w:tcPr>
            <w:tcW w:w="2336" w:type="dxa"/>
            <w:vAlign w:val="top"/>
          </w:tcPr>
          <w:p>
            <w:pPr>
              <w:pStyle w:val="TableText"/>
              <w:spacing w:before="88" w:line="228" w:lineRule="auto"/>
              <w:rPr>
                <w:sz w:val="21"/>
                <w:szCs w:val="21"/>
              </w:rPr>
            </w:pPr>
            <w:r>
              <w:rPr>
                <w:sz w:val="21"/>
                <w:szCs w:val="21"/>
                <w:color w:val="212529"/>
                <w:spacing w:val="11"/>
              </w:rPr>
              <w:t>行政运行</w:t>
            </w:r>
          </w:p>
        </w:tc>
        <w:tc>
          <w:tcPr>
            <w:tcW w:w="1587" w:type="dxa"/>
            <w:vAlign w:val="top"/>
          </w:tcPr>
          <w:p>
            <w:pPr>
              <w:pStyle w:val="TableText"/>
              <w:ind w:right="22"/>
              <w:spacing w:before="88" w:line="277" w:lineRule="exact"/>
              <w:jc w:val="right"/>
              <w:rPr>
                <w:sz w:val="21"/>
                <w:szCs w:val="21"/>
              </w:rPr>
            </w:pPr>
            <w:r>
              <w:rPr>
                <w:sz w:val="21"/>
                <w:szCs w:val="21"/>
                <w:color w:val="212529"/>
                <w:spacing w:val="4"/>
                <w:position w:val="1"/>
              </w:rPr>
              <w:t>64.61</w:t>
            </w:r>
          </w:p>
        </w:tc>
        <w:tc>
          <w:tcPr>
            <w:tcW w:w="1378" w:type="dxa"/>
            <w:vAlign w:val="top"/>
          </w:tcPr>
          <w:p>
            <w:pPr>
              <w:pStyle w:val="TableText"/>
              <w:ind w:right="22"/>
              <w:spacing w:before="88" w:line="277" w:lineRule="exact"/>
              <w:jc w:val="right"/>
              <w:rPr>
                <w:sz w:val="21"/>
                <w:szCs w:val="21"/>
              </w:rPr>
            </w:pPr>
            <w:r>
              <w:rPr>
                <w:sz w:val="21"/>
                <w:szCs w:val="21"/>
                <w:color w:val="212529"/>
                <w:spacing w:val="4"/>
                <w:position w:val="1"/>
              </w:rPr>
              <w:t>64.61</w:t>
            </w:r>
          </w:p>
        </w:tc>
        <w:tc>
          <w:tcPr>
            <w:tcW w:w="1550" w:type="dxa"/>
            <w:vAlign w:val="top"/>
          </w:tcPr>
          <w:p>
            <w:pPr>
              <w:rPr>
                <w:rFonts w:ascii="Arial"/>
                <w:sz w:val="21"/>
              </w:rPr>
            </w:pPr>
            <w:r/>
          </w:p>
        </w:tc>
      </w:tr>
      <w:tr>
        <w:trPr>
          <w:trHeight w:val="375" w:hRule="atLeast"/>
        </w:trPr>
        <w:tc>
          <w:tcPr>
            <w:tcW w:w="1699" w:type="dxa"/>
            <w:vAlign w:val="top"/>
          </w:tcPr>
          <w:p>
            <w:pPr>
              <w:pStyle w:val="TableText"/>
              <w:ind w:left="11"/>
              <w:spacing w:before="88" w:line="277" w:lineRule="exact"/>
              <w:rPr>
                <w:sz w:val="21"/>
                <w:szCs w:val="21"/>
              </w:rPr>
            </w:pPr>
            <w:r>
              <w:rPr>
                <w:sz w:val="21"/>
                <w:szCs w:val="21"/>
                <w:color w:val="212529"/>
                <w:spacing w:val="5"/>
                <w:position w:val="1"/>
              </w:rPr>
              <w:t>2082804</w:t>
            </w:r>
          </w:p>
        </w:tc>
        <w:tc>
          <w:tcPr>
            <w:tcW w:w="2336" w:type="dxa"/>
            <w:vAlign w:val="top"/>
          </w:tcPr>
          <w:p>
            <w:pPr>
              <w:pStyle w:val="TableText"/>
              <w:spacing w:before="88" w:line="227" w:lineRule="auto"/>
              <w:rPr>
                <w:sz w:val="21"/>
                <w:szCs w:val="21"/>
              </w:rPr>
            </w:pPr>
            <w:r>
              <w:rPr>
                <w:sz w:val="21"/>
                <w:szCs w:val="21"/>
                <w:color w:val="212529"/>
                <w:spacing w:val="11"/>
              </w:rPr>
              <w:t>拥军优属</w:t>
            </w:r>
          </w:p>
        </w:tc>
        <w:tc>
          <w:tcPr>
            <w:tcW w:w="1587" w:type="dxa"/>
            <w:vAlign w:val="top"/>
          </w:tcPr>
          <w:p>
            <w:pPr>
              <w:pStyle w:val="TableText"/>
              <w:ind w:right="22"/>
              <w:spacing w:before="88" w:line="277" w:lineRule="exact"/>
              <w:jc w:val="right"/>
              <w:rPr>
                <w:sz w:val="21"/>
                <w:szCs w:val="21"/>
              </w:rPr>
            </w:pPr>
            <w:r>
              <w:rPr>
                <w:sz w:val="21"/>
                <w:szCs w:val="21"/>
                <w:color w:val="212529"/>
                <w:spacing w:val="4"/>
                <w:position w:val="1"/>
              </w:rPr>
              <w:t>321.93</w:t>
            </w:r>
          </w:p>
        </w:tc>
        <w:tc>
          <w:tcPr>
            <w:tcW w:w="1378" w:type="dxa"/>
            <w:vAlign w:val="top"/>
          </w:tcPr>
          <w:p>
            <w:pPr>
              <w:rPr>
                <w:rFonts w:ascii="Arial"/>
                <w:sz w:val="21"/>
              </w:rPr>
            </w:pPr>
            <w:r/>
          </w:p>
        </w:tc>
        <w:tc>
          <w:tcPr>
            <w:tcW w:w="1550" w:type="dxa"/>
            <w:vAlign w:val="top"/>
          </w:tcPr>
          <w:p>
            <w:pPr>
              <w:pStyle w:val="TableText"/>
              <w:ind w:right="32"/>
              <w:spacing w:before="88" w:line="277" w:lineRule="exact"/>
              <w:jc w:val="right"/>
              <w:rPr>
                <w:sz w:val="21"/>
                <w:szCs w:val="21"/>
              </w:rPr>
            </w:pPr>
            <w:r>
              <w:rPr>
                <w:sz w:val="21"/>
                <w:szCs w:val="21"/>
                <w:color w:val="212529"/>
                <w:spacing w:val="4"/>
                <w:position w:val="1"/>
              </w:rPr>
              <w:t>321.93</w:t>
            </w:r>
          </w:p>
        </w:tc>
      </w:tr>
      <w:tr>
        <w:trPr>
          <w:trHeight w:val="375" w:hRule="atLeast"/>
        </w:trPr>
        <w:tc>
          <w:tcPr>
            <w:tcW w:w="1699" w:type="dxa"/>
            <w:vAlign w:val="top"/>
          </w:tcPr>
          <w:p>
            <w:pPr>
              <w:pStyle w:val="TableText"/>
              <w:ind w:left="11"/>
              <w:spacing w:before="88" w:line="277" w:lineRule="exact"/>
              <w:rPr>
                <w:sz w:val="21"/>
                <w:szCs w:val="21"/>
              </w:rPr>
            </w:pPr>
            <w:r>
              <w:rPr>
                <w:sz w:val="21"/>
                <w:szCs w:val="21"/>
                <w:color w:val="212529"/>
                <w:spacing w:val="5"/>
                <w:position w:val="1"/>
              </w:rPr>
              <w:t>2082850</w:t>
            </w:r>
          </w:p>
        </w:tc>
        <w:tc>
          <w:tcPr>
            <w:tcW w:w="2336" w:type="dxa"/>
            <w:vAlign w:val="top"/>
          </w:tcPr>
          <w:p>
            <w:pPr>
              <w:pStyle w:val="TableText"/>
              <w:ind w:left="2"/>
              <w:spacing w:before="88" w:line="228" w:lineRule="auto"/>
              <w:rPr>
                <w:sz w:val="21"/>
                <w:szCs w:val="21"/>
              </w:rPr>
            </w:pPr>
            <w:r>
              <w:rPr>
                <w:sz w:val="21"/>
                <w:szCs w:val="21"/>
                <w:color w:val="212529"/>
                <w:spacing w:val="11"/>
              </w:rPr>
              <w:t>事业运行</w:t>
            </w:r>
          </w:p>
        </w:tc>
        <w:tc>
          <w:tcPr>
            <w:tcW w:w="1587" w:type="dxa"/>
            <w:vAlign w:val="top"/>
          </w:tcPr>
          <w:p>
            <w:pPr>
              <w:pStyle w:val="TableText"/>
              <w:ind w:right="22"/>
              <w:spacing w:before="88" w:line="277" w:lineRule="exact"/>
              <w:jc w:val="right"/>
              <w:rPr>
                <w:sz w:val="21"/>
                <w:szCs w:val="21"/>
              </w:rPr>
            </w:pPr>
            <w:r>
              <w:rPr>
                <w:sz w:val="21"/>
                <w:szCs w:val="21"/>
                <w:color w:val="212529"/>
                <w:spacing w:val="5"/>
                <w:position w:val="1"/>
              </w:rPr>
              <w:t>92.17</w:t>
            </w:r>
          </w:p>
        </w:tc>
        <w:tc>
          <w:tcPr>
            <w:tcW w:w="1378" w:type="dxa"/>
            <w:vAlign w:val="top"/>
          </w:tcPr>
          <w:p>
            <w:pPr>
              <w:pStyle w:val="TableText"/>
              <w:ind w:right="22"/>
              <w:spacing w:before="88" w:line="277" w:lineRule="exact"/>
              <w:jc w:val="right"/>
              <w:rPr>
                <w:sz w:val="21"/>
                <w:szCs w:val="21"/>
              </w:rPr>
            </w:pPr>
            <w:r>
              <w:rPr>
                <w:sz w:val="21"/>
                <w:szCs w:val="21"/>
                <w:color w:val="212529"/>
                <w:spacing w:val="5"/>
                <w:position w:val="1"/>
              </w:rPr>
              <w:t>92.17</w:t>
            </w:r>
          </w:p>
        </w:tc>
        <w:tc>
          <w:tcPr>
            <w:tcW w:w="1550" w:type="dxa"/>
            <w:vAlign w:val="top"/>
          </w:tcPr>
          <w:p>
            <w:pPr>
              <w:rPr>
                <w:rFonts w:ascii="Arial"/>
                <w:sz w:val="21"/>
              </w:rPr>
            </w:pPr>
            <w:r/>
          </w:p>
        </w:tc>
      </w:tr>
      <w:tr>
        <w:trPr>
          <w:trHeight w:val="509" w:hRule="atLeast"/>
        </w:trPr>
        <w:tc>
          <w:tcPr>
            <w:tcW w:w="1699" w:type="dxa"/>
            <w:vAlign w:val="top"/>
          </w:tcPr>
          <w:p>
            <w:pPr>
              <w:pStyle w:val="TableText"/>
              <w:ind w:left="11"/>
              <w:spacing w:before="163" w:line="282" w:lineRule="exact"/>
              <w:rPr>
                <w:sz w:val="21"/>
                <w:szCs w:val="21"/>
              </w:rPr>
            </w:pPr>
            <w:r>
              <w:rPr>
                <w:sz w:val="21"/>
                <w:szCs w:val="21"/>
                <w:color w:val="212529"/>
                <w:spacing w:val="5"/>
                <w:position w:val="1"/>
              </w:rPr>
              <w:t>2082899</w:t>
            </w:r>
          </w:p>
        </w:tc>
        <w:tc>
          <w:tcPr>
            <w:tcW w:w="2336" w:type="dxa"/>
            <w:vAlign w:val="top"/>
          </w:tcPr>
          <w:p>
            <w:pPr>
              <w:pStyle w:val="TableText"/>
              <w:ind w:left="1" w:right="84" w:hanging="1"/>
              <w:spacing w:before="28" w:line="207" w:lineRule="auto"/>
              <w:rPr>
                <w:sz w:val="21"/>
                <w:szCs w:val="21"/>
              </w:rPr>
            </w:pPr>
            <w:r>
              <w:rPr>
                <w:sz w:val="21"/>
                <w:szCs w:val="21"/>
                <w:color w:val="212529"/>
                <w:spacing w:val="13"/>
              </w:rPr>
              <w:t>其他退役军人事务管理</w:t>
            </w:r>
            <w:r>
              <w:rPr>
                <w:sz w:val="21"/>
                <w:szCs w:val="21"/>
                <w:color w:val="212529"/>
                <w:spacing w:val="5"/>
              </w:rPr>
              <w:t xml:space="preserve"> </w:t>
            </w:r>
            <w:r>
              <w:rPr>
                <w:sz w:val="21"/>
                <w:szCs w:val="21"/>
                <w:color w:val="212529"/>
                <w:spacing w:val="7"/>
              </w:rPr>
              <w:t>支出</w:t>
            </w:r>
          </w:p>
        </w:tc>
        <w:tc>
          <w:tcPr>
            <w:tcW w:w="1587" w:type="dxa"/>
            <w:vAlign w:val="top"/>
          </w:tcPr>
          <w:p>
            <w:pPr>
              <w:pStyle w:val="TableText"/>
              <w:ind w:right="22"/>
              <w:spacing w:before="163" w:line="281" w:lineRule="exact"/>
              <w:jc w:val="right"/>
              <w:rPr>
                <w:sz w:val="21"/>
                <w:szCs w:val="21"/>
              </w:rPr>
            </w:pPr>
            <w:r>
              <w:rPr>
                <w:sz w:val="21"/>
                <w:szCs w:val="21"/>
                <w:color w:val="212529"/>
                <w:spacing w:val="2"/>
                <w:position w:val="1"/>
              </w:rPr>
              <w:t>148.30</w:t>
            </w:r>
          </w:p>
        </w:tc>
        <w:tc>
          <w:tcPr>
            <w:tcW w:w="1378" w:type="dxa"/>
            <w:vAlign w:val="top"/>
          </w:tcPr>
          <w:p>
            <w:pPr>
              <w:rPr>
                <w:rFonts w:ascii="Arial"/>
                <w:sz w:val="21"/>
              </w:rPr>
            </w:pPr>
            <w:r/>
          </w:p>
        </w:tc>
        <w:tc>
          <w:tcPr>
            <w:tcW w:w="1550" w:type="dxa"/>
            <w:vAlign w:val="top"/>
          </w:tcPr>
          <w:p>
            <w:pPr>
              <w:pStyle w:val="TableText"/>
              <w:ind w:right="32"/>
              <w:spacing w:before="163" w:line="281" w:lineRule="exact"/>
              <w:jc w:val="right"/>
              <w:rPr>
                <w:sz w:val="21"/>
                <w:szCs w:val="21"/>
              </w:rPr>
            </w:pPr>
            <w:r>
              <w:rPr>
                <w:sz w:val="21"/>
                <w:szCs w:val="21"/>
                <w:color w:val="212529"/>
                <w:spacing w:val="2"/>
                <w:position w:val="1"/>
              </w:rPr>
              <w:t>148.30</w:t>
            </w:r>
          </w:p>
        </w:tc>
      </w:tr>
      <w:tr>
        <w:trPr>
          <w:trHeight w:val="382" w:hRule="atLeast"/>
        </w:trPr>
        <w:tc>
          <w:tcPr>
            <w:tcW w:w="1699" w:type="dxa"/>
            <w:vAlign w:val="top"/>
          </w:tcPr>
          <w:p>
            <w:pPr>
              <w:pStyle w:val="TableText"/>
              <w:ind w:left="11"/>
              <w:spacing w:before="89" w:line="282" w:lineRule="exact"/>
              <w:rPr>
                <w:sz w:val="21"/>
                <w:szCs w:val="21"/>
              </w:rPr>
            </w:pPr>
            <w:r>
              <w:rPr>
                <w:sz w:val="21"/>
                <w:szCs w:val="21"/>
                <w:color w:val="212529"/>
                <w:spacing w:val="2"/>
                <w:position w:val="1"/>
              </w:rPr>
              <w:t>210</w:t>
            </w:r>
          </w:p>
        </w:tc>
        <w:tc>
          <w:tcPr>
            <w:tcW w:w="2336" w:type="dxa"/>
            <w:vAlign w:val="top"/>
          </w:tcPr>
          <w:p>
            <w:pPr>
              <w:pStyle w:val="TableText"/>
              <w:ind w:left="2"/>
              <w:spacing w:before="90" w:line="227" w:lineRule="auto"/>
              <w:rPr>
                <w:sz w:val="21"/>
                <w:szCs w:val="21"/>
              </w:rPr>
            </w:pPr>
            <w:r>
              <w:rPr>
                <w:sz w:val="21"/>
                <w:szCs w:val="21"/>
                <w:color w:val="212529"/>
                <w:spacing w:val="12"/>
              </w:rPr>
              <w:t>卫生健康支出</w:t>
            </w:r>
          </w:p>
        </w:tc>
        <w:tc>
          <w:tcPr>
            <w:tcW w:w="1587" w:type="dxa"/>
            <w:vAlign w:val="top"/>
          </w:tcPr>
          <w:p>
            <w:pPr>
              <w:pStyle w:val="TableText"/>
              <w:ind w:right="22"/>
              <w:spacing w:before="89" w:line="281" w:lineRule="exact"/>
              <w:jc w:val="right"/>
              <w:rPr>
                <w:sz w:val="21"/>
                <w:szCs w:val="21"/>
              </w:rPr>
            </w:pPr>
            <w:r>
              <w:rPr>
                <w:sz w:val="21"/>
                <w:szCs w:val="21"/>
                <w:color w:val="212529"/>
                <w:spacing w:val="4"/>
                <w:position w:val="1"/>
              </w:rPr>
              <w:t>75.80</w:t>
            </w:r>
          </w:p>
        </w:tc>
        <w:tc>
          <w:tcPr>
            <w:tcW w:w="1378" w:type="dxa"/>
            <w:vAlign w:val="top"/>
          </w:tcPr>
          <w:p>
            <w:pPr>
              <w:pStyle w:val="TableText"/>
              <w:ind w:right="22"/>
              <w:spacing w:before="89" w:line="281" w:lineRule="exact"/>
              <w:jc w:val="right"/>
              <w:rPr>
                <w:sz w:val="21"/>
                <w:szCs w:val="21"/>
              </w:rPr>
            </w:pPr>
            <w:r>
              <w:rPr>
                <w:sz w:val="21"/>
                <w:szCs w:val="21"/>
                <w:color w:val="212529"/>
                <w:spacing w:val="4"/>
                <w:position w:val="1"/>
              </w:rPr>
              <w:t>9.68</w:t>
            </w:r>
          </w:p>
        </w:tc>
        <w:tc>
          <w:tcPr>
            <w:tcW w:w="1550" w:type="dxa"/>
            <w:vAlign w:val="top"/>
          </w:tcPr>
          <w:p>
            <w:pPr>
              <w:pStyle w:val="TableText"/>
              <w:ind w:right="32"/>
              <w:spacing w:before="89" w:line="281" w:lineRule="exact"/>
              <w:jc w:val="right"/>
              <w:rPr>
                <w:sz w:val="21"/>
                <w:szCs w:val="21"/>
              </w:rPr>
            </w:pPr>
            <w:r>
              <w:rPr>
                <w:sz w:val="21"/>
                <w:szCs w:val="21"/>
                <w:color w:val="212529"/>
                <w:spacing w:val="4"/>
                <w:position w:val="1"/>
              </w:rPr>
              <w:t>66.12</w:t>
            </w:r>
          </w:p>
        </w:tc>
      </w:tr>
    </w:tbl>
    <w:p>
      <w:pPr>
        <w:pStyle w:val="BodyText"/>
        <w:rPr/>
      </w:pPr>
      <w:r/>
    </w:p>
    <w:p>
      <w:pPr>
        <w:sectPr>
          <w:footerReference w:type="default" r:id="rId12"/>
          <w:pgSz w:w="11900" w:h="16840"/>
          <w:pgMar w:top="642" w:right="600" w:bottom="340" w:left="600" w:header="326" w:footer="91" w:gutter="0"/>
        </w:sectPr>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99"/>
        <w:gridCol w:w="2336"/>
        <w:gridCol w:w="1587"/>
        <w:gridCol w:w="1378"/>
        <w:gridCol w:w="1550"/>
      </w:tblGrid>
      <w:tr>
        <w:trPr>
          <w:trHeight w:val="381" w:hRule="atLeast"/>
        </w:trPr>
        <w:tc>
          <w:tcPr>
            <w:tcW w:w="1699" w:type="dxa"/>
            <w:vAlign w:val="top"/>
          </w:tcPr>
          <w:p>
            <w:pPr>
              <w:pStyle w:val="TableText"/>
              <w:ind w:left="11"/>
              <w:spacing w:before="81" w:line="282" w:lineRule="exact"/>
              <w:rPr>
                <w:sz w:val="21"/>
                <w:szCs w:val="21"/>
              </w:rPr>
            </w:pPr>
            <w:r>
              <w:rPr>
                <w:sz w:val="21"/>
                <w:szCs w:val="21"/>
                <w:color w:val="212529"/>
                <w:spacing w:val="4"/>
                <w:position w:val="1"/>
              </w:rPr>
              <w:t>21011</w:t>
            </w:r>
          </w:p>
        </w:tc>
        <w:tc>
          <w:tcPr>
            <w:tcW w:w="2336" w:type="dxa"/>
            <w:vAlign w:val="top"/>
          </w:tcPr>
          <w:p>
            <w:pPr>
              <w:pStyle w:val="TableText"/>
              <w:spacing w:before="81" w:line="228" w:lineRule="auto"/>
              <w:rPr>
                <w:sz w:val="21"/>
                <w:szCs w:val="21"/>
              </w:rPr>
            </w:pPr>
            <w:r>
              <w:rPr>
                <w:sz w:val="21"/>
                <w:szCs w:val="21"/>
                <w:color w:val="212529"/>
                <w:spacing w:val="13"/>
              </w:rPr>
              <w:t>行政事业单位医疗</w:t>
            </w:r>
          </w:p>
        </w:tc>
        <w:tc>
          <w:tcPr>
            <w:tcW w:w="1587" w:type="dxa"/>
            <w:vAlign w:val="top"/>
          </w:tcPr>
          <w:p>
            <w:pPr>
              <w:pStyle w:val="TableText"/>
              <w:ind w:right="22"/>
              <w:spacing w:before="81" w:line="281" w:lineRule="exact"/>
              <w:jc w:val="right"/>
              <w:rPr>
                <w:sz w:val="21"/>
                <w:szCs w:val="21"/>
              </w:rPr>
            </w:pPr>
            <w:r>
              <w:rPr>
                <w:sz w:val="21"/>
                <w:szCs w:val="21"/>
                <w:color w:val="212529"/>
                <w:spacing w:val="4"/>
                <w:position w:val="1"/>
              </w:rPr>
              <w:t>9.68</w:t>
            </w:r>
          </w:p>
        </w:tc>
        <w:tc>
          <w:tcPr>
            <w:tcW w:w="1378" w:type="dxa"/>
            <w:vAlign w:val="top"/>
          </w:tcPr>
          <w:p>
            <w:pPr>
              <w:pStyle w:val="TableText"/>
              <w:ind w:right="22"/>
              <w:spacing w:before="81" w:line="281" w:lineRule="exact"/>
              <w:jc w:val="right"/>
              <w:rPr>
                <w:sz w:val="21"/>
                <w:szCs w:val="21"/>
              </w:rPr>
            </w:pPr>
            <w:r>
              <w:rPr>
                <w:sz w:val="21"/>
                <w:szCs w:val="21"/>
                <w:color w:val="212529"/>
                <w:spacing w:val="4"/>
                <w:position w:val="1"/>
              </w:rPr>
              <w:t>9.68</w:t>
            </w:r>
          </w:p>
        </w:tc>
        <w:tc>
          <w:tcPr>
            <w:tcW w:w="1550" w:type="dxa"/>
            <w:vAlign w:val="top"/>
          </w:tcPr>
          <w:p>
            <w:pPr>
              <w:rPr>
                <w:rFonts w:ascii="Arial"/>
                <w:sz w:val="21"/>
              </w:rPr>
            </w:pPr>
            <w:r/>
          </w:p>
        </w:tc>
      </w:tr>
      <w:tr>
        <w:trPr>
          <w:trHeight w:val="373" w:hRule="atLeast"/>
        </w:trPr>
        <w:tc>
          <w:tcPr>
            <w:tcW w:w="1699" w:type="dxa"/>
            <w:vAlign w:val="top"/>
          </w:tcPr>
          <w:p>
            <w:pPr>
              <w:pStyle w:val="TableText"/>
              <w:ind w:left="11"/>
              <w:spacing w:before="75" w:line="282" w:lineRule="exact"/>
              <w:rPr>
                <w:sz w:val="21"/>
                <w:szCs w:val="21"/>
              </w:rPr>
            </w:pPr>
            <w:r>
              <w:rPr>
                <w:sz w:val="21"/>
                <w:szCs w:val="21"/>
                <w:color w:val="212529"/>
                <w:spacing w:val="5"/>
                <w:position w:val="1"/>
              </w:rPr>
              <w:t>2101101</w:t>
            </w:r>
          </w:p>
        </w:tc>
        <w:tc>
          <w:tcPr>
            <w:tcW w:w="2336" w:type="dxa"/>
            <w:vAlign w:val="top"/>
          </w:tcPr>
          <w:p>
            <w:pPr>
              <w:pStyle w:val="TableText"/>
              <w:spacing w:before="75" w:line="228" w:lineRule="auto"/>
              <w:rPr>
                <w:sz w:val="21"/>
                <w:szCs w:val="21"/>
              </w:rPr>
            </w:pPr>
            <w:r>
              <w:rPr>
                <w:sz w:val="21"/>
                <w:szCs w:val="21"/>
                <w:color w:val="212529"/>
                <w:spacing w:val="12"/>
              </w:rPr>
              <w:t>行政单位医疗</w:t>
            </w:r>
          </w:p>
        </w:tc>
        <w:tc>
          <w:tcPr>
            <w:tcW w:w="1587" w:type="dxa"/>
            <w:vAlign w:val="top"/>
          </w:tcPr>
          <w:p>
            <w:pPr>
              <w:pStyle w:val="TableText"/>
              <w:ind w:right="22"/>
              <w:spacing w:before="75" w:line="281" w:lineRule="exact"/>
              <w:jc w:val="right"/>
              <w:rPr>
                <w:sz w:val="21"/>
                <w:szCs w:val="21"/>
              </w:rPr>
            </w:pPr>
            <w:r>
              <w:rPr>
                <w:sz w:val="21"/>
                <w:szCs w:val="21"/>
                <w:color w:val="212529"/>
                <w:spacing w:val="3"/>
                <w:position w:val="1"/>
              </w:rPr>
              <w:t>3.14</w:t>
            </w:r>
          </w:p>
        </w:tc>
        <w:tc>
          <w:tcPr>
            <w:tcW w:w="1378" w:type="dxa"/>
            <w:vAlign w:val="top"/>
          </w:tcPr>
          <w:p>
            <w:pPr>
              <w:pStyle w:val="TableText"/>
              <w:ind w:right="22"/>
              <w:spacing w:before="75" w:line="281" w:lineRule="exact"/>
              <w:jc w:val="right"/>
              <w:rPr>
                <w:sz w:val="21"/>
                <w:szCs w:val="21"/>
              </w:rPr>
            </w:pPr>
            <w:r>
              <w:rPr>
                <w:sz w:val="21"/>
                <w:szCs w:val="21"/>
                <w:color w:val="212529"/>
                <w:spacing w:val="3"/>
                <w:position w:val="1"/>
              </w:rPr>
              <w:t>3.14</w:t>
            </w:r>
          </w:p>
        </w:tc>
        <w:tc>
          <w:tcPr>
            <w:tcW w:w="1550" w:type="dxa"/>
            <w:vAlign w:val="top"/>
          </w:tcPr>
          <w:p>
            <w:pPr>
              <w:rPr>
                <w:rFonts w:ascii="Arial"/>
                <w:sz w:val="21"/>
              </w:rPr>
            </w:pPr>
            <w:r/>
          </w:p>
        </w:tc>
      </w:tr>
      <w:tr>
        <w:trPr>
          <w:trHeight w:val="373" w:hRule="atLeast"/>
        </w:trPr>
        <w:tc>
          <w:tcPr>
            <w:tcW w:w="1699" w:type="dxa"/>
            <w:vAlign w:val="top"/>
          </w:tcPr>
          <w:p>
            <w:pPr>
              <w:pStyle w:val="TableText"/>
              <w:ind w:left="11"/>
              <w:spacing w:before="77" w:line="282" w:lineRule="exact"/>
              <w:rPr>
                <w:sz w:val="21"/>
                <w:szCs w:val="21"/>
              </w:rPr>
            </w:pPr>
            <w:r>
              <w:rPr>
                <w:sz w:val="21"/>
                <w:szCs w:val="21"/>
                <w:color w:val="212529"/>
                <w:spacing w:val="5"/>
                <w:position w:val="1"/>
              </w:rPr>
              <w:t>2101102</w:t>
            </w:r>
          </w:p>
        </w:tc>
        <w:tc>
          <w:tcPr>
            <w:tcW w:w="2336" w:type="dxa"/>
            <w:vAlign w:val="top"/>
          </w:tcPr>
          <w:p>
            <w:pPr>
              <w:pStyle w:val="TableText"/>
              <w:ind w:left="2"/>
              <w:spacing w:before="77" w:line="228" w:lineRule="auto"/>
              <w:rPr>
                <w:sz w:val="21"/>
                <w:szCs w:val="21"/>
              </w:rPr>
            </w:pPr>
            <w:r>
              <w:rPr>
                <w:sz w:val="21"/>
                <w:szCs w:val="21"/>
                <w:color w:val="212529"/>
                <w:spacing w:val="12"/>
              </w:rPr>
              <w:t>事业单位医疗</w:t>
            </w:r>
          </w:p>
        </w:tc>
        <w:tc>
          <w:tcPr>
            <w:tcW w:w="1587" w:type="dxa"/>
            <w:vAlign w:val="top"/>
          </w:tcPr>
          <w:p>
            <w:pPr>
              <w:pStyle w:val="TableText"/>
              <w:ind w:right="22"/>
              <w:spacing w:before="77" w:line="281" w:lineRule="exact"/>
              <w:jc w:val="right"/>
              <w:rPr>
                <w:sz w:val="21"/>
                <w:szCs w:val="21"/>
              </w:rPr>
            </w:pPr>
            <w:r>
              <w:rPr>
                <w:sz w:val="21"/>
                <w:szCs w:val="21"/>
                <w:color w:val="212529"/>
                <w:spacing w:val="3"/>
                <w:position w:val="1"/>
              </w:rPr>
              <w:t>5.15</w:t>
            </w:r>
          </w:p>
        </w:tc>
        <w:tc>
          <w:tcPr>
            <w:tcW w:w="1378" w:type="dxa"/>
            <w:vAlign w:val="top"/>
          </w:tcPr>
          <w:p>
            <w:pPr>
              <w:pStyle w:val="TableText"/>
              <w:ind w:right="22"/>
              <w:spacing w:before="77" w:line="281" w:lineRule="exact"/>
              <w:jc w:val="right"/>
              <w:rPr>
                <w:sz w:val="21"/>
                <w:szCs w:val="21"/>
              </w:rPr>
            </w:pPr>
            <w:r>
              <w:rPr>
                <w:sz w:val="21"/>
                <w:szCs w:val="21"/>
                <w:color w:val="212529"/>
                <w:spacing w:val="3"/>
                <w:position w:val="1"/>
              </w:rPr>
              <w:t>5.15</w:t>
            </w:r>
          </w:p>
        </w:tc>
        <w:tc>
          <w:tcPr>
            <w:tcW w:w="1550" w:type="dxa"/>
            <w:vAlign w:val="top"/>
          </w:tcPr>
          <w:p>
            <w:pPr>
              <w:rPr>
                <w:rFonts w:ascii="Arial"/>
                <w:sz w:val="21"/>
              </w:rPr>
            </w:pPr>
            <w:r/>
          </w:p>
        </w:tc>
      </w:tr>
      <w:tr>
        <w:trPr>
          <w:trHeight w:val="374" w:hRule="atLeast"/>
        </w:trPr>
        <w:tc>
          <w:tcPr>
            <w:tcW w:w="1699" w:type="dxa"/>
            <w:vAlign w:val="top"/>
          </w:tcPr>
          <w:p>
            <w:pPr>
              <w:pStyle w:val="TableText"/>
              <w:ind w:left="11"/>
              <w:spacing w:before="79" w:line="282" w:lineRule="exact"/>
              <w:rPr>
                <w:sz w:val="21"/>
                <w:szCs w:val="21"/>
              </w:rPr>
            </w:pPr>
            <w:r>
              <w:rPr>
                <w:sz w:val="21"/>
                <w:szCs w:val="21"/>
                <w:color w:val="212529"/>
                <w:spacing w:val="5"/>
                <w:position w:val="1"/>
              </w:rPr>
              <w:t>2101103</w:t>
            </w:r>
          </w:p>
        </w:tc>
        <w:tc>
          <w:tcPr>
            <w:tcW w:w="2336" w:type="dxa"/>
            <w:vAlign w:val="top"/>
          </w:tcPr>
          <w:p>
            <w:pPr>
              <w:pStyle w:val="TableText"/>
              <w:ind w:left="7"/>
              <w:spacing w:before="80" w:line="227" w:lineRule="auto"/>
              <w:rPr>
                <w:sz w:val="21"/>
                <w:szCs w:val="21"/>
              </w:rPr>
            </w:pPr>
            <w:r>
              <w:rPr>
                <w:sz w:val="21"/>
                <w:szCs w:val="21"/>
                <w:color w:val="212529"/>
                <w:spacing w:val="12"/>
              </w:rPr>
              <w:t>公务员医疗补助</w:t>
            </w:r>
          </w:p>
        </w:tc>
        <w:tc>
          <w:tcPr>
            <w:tcW w:w="1587" w:type="dxa"/>
            <w:vAlign w:val="top"/>
          </w:tcPr>
          <w:p>
            <w:pPr>
              <w:pStyle w:val="TableText"/>
              <w:ind w:right="22"/>
              <w:spacing w:before="79" w:line="281" w:lineRule="exact"/>
              <w:jc w:val="right"/>
              <w:rPr>
                <w:sz w:val="21"/>
                <w:szCs w:val="21"/>
              </w:rPr>
            </w:pPr>
            <w:r>
              <w:rPr>
                <w:sz w:val="21"/>
                <w:szCs w:val="21"/>
                <w:color w:val="212529"/>
                <w:position w:val="1"/>
              </w:rPr>
              <w:t>1.33</w:t>
            </w:r>
          </w:p>
        </w:tc>
        <w:tc>
          <w:tcPr>
            <w:tcW w:w="1378" w:type="dxa"/>
            <w:vAlign w:val="top"/>
          </w:tcPr>
          <w:p>
            <w:pPr>
              <w:pStyle w:val="TableText"/>
              <w:ind w:right="22"/>
              <w:spacing w:before="79" w:line="281" w:lineRule="exact"/>
              <w:jc w:val="right"/>
              <w:rPr>
                <w:sz w:val="21"/>
                <w:szCs w:val="21"/>
              </w:rPr>
            </w:pPr>
            <w:r>
              <w:rPr>
                <w:sz w:val="21"/>
                <w:szCs w:val="21"/>
                <w:color w:val="212529"/>
                <w:position w:val="1"/>
              </w:rPr>
              <w:t>1.33</w:t>
            </w:r>
          </w:p>
        </w:tc>
        <w:tc>
          <w:tcPr>
            <w:tcW w:w="1550" w:type="dxa"/>
            <w:vAlign w:val="top"/>
          </w:tcPr>
          <w:p>
            <w:pPr>
              <w:rPr>
                <w:rFonts w:ascii="Arial"/>
                <w:sz w:val="21"/>
              </w:rPr>
            </w:pPr>
            <w:r/>
          </w:p>
        </w:tc>
      </w:tr>
      <w:tr>
        <w:trPr>
          <w:trHeight w:val="508" w:hRule="atLeast"/>
        </w:trPr>
        <w:tc>
          <w:tcPr>
            <w:tcW w:w="1699" w:type="dxa"/>
            <w:vAlign w:val="top"/>
          </w:tcPr>
          <w:p>
            <w:pPr>
              <w:pStyle w:val="TableText"/>
              <w:ind w:left="11"/>
              <w:spacing w:before="140" w:line="282" w:lineRule="exact"/>
              <w:rPr>
                <w:sz w:val="21"/>
                <w:szCs w:val="21"/>
              </w:rPr>
            </w:pPr>
            <w:r>
              <w:rPr>
                <w:sz w:val="21"/>
                <w:szCs w:val="21"/>
                <w:color w:val="212529"/>
                <w:spacing w:val="5"/>
                <w:position w:val="1"/>
              </w:rPr>
              <w:t>2101199</w:t>
            </w:r>
          </w:p>
        </w:tc>
        <w:tc>
          <w:tcPr>
            <w:tcW w:w="2336" w:type="dxa"/>
            <w:vAlign w:val="top"/>
          </w:tcPr>
          <w:p>
            <w:pPr>
              <w:pStyle w:val="TableText"/>
              <w:ind w:left="1" w:right="84" w:hanging="1"/>
              <w:spacing w:before="20" w:line="210" w:lineRule="auto"/>
              <w:rPr>
                <w:sz w:val="21"/>
                <w:szCs w:val="21"/>
              </w:rPr>
            </w:pPr>
            <w:r>
              <w:rPr>
                <w:sz w:val="21"/>
                <w:szCs w:val="21"/>
                <w:color w:val="212529"/>
                <w:spacing w:val="13"/>
              </w:rPr>
              <w:t>其他行政事业单位医疗</w:t>
            </w:r>
            <w:r>
              <w:rPr>
                <w:sz w:val="21"/>
                <w:szCs w:val="21"/>
                <w:color w:val="212529"/>
                <w:spacing w:val="5"/>
              </w:rPr>
              <w:t xml:space="preserve"> </w:t>
            </w:r>
            <w:r>
              <w:rPr>
                <w:sz w:val="21"/>
                <w:szCs w:val="21"/>
                <w:color w:val="212529"/>
                <w:spacing w:val="7"/>
              </w:rPr>
              <w:t>支出</w:t>
            </w:r>
          </w:p>
        </w:tc>
        <w:tc>
          <w:tcPr>
            <w:tcW w:w="1587" w:type="dxa"/>
            <w:vAlign w:val="top"/>
          </w:tcPr>
          <w:p>
            <w:pPr>
              <w:pStyle w:val="TableText"/>
              <w:ind w:right="22"/>
              <w:spacing w:before="140" w:line="281" w:lineRule="exact"/>
              <w:jc w:val="right"/>
              <w:rPr>
                <w:sz w:val="21"/>
                <w:szCs w:val="21"/>
              </w:rPr>
            </w:pPr>
            <w:r>
              <w:rPr>
                <w:sz w:val="21"/>
                <w:szCs w:val="21"/>
                <w:color w:val="212529"/>
                <w:spacing w:val="4"/>
                <w:position w:val="1"/>
              </w:rPr>
              <w:t>0.07</w:t>
            </w:r>
          </w:p>
        </w:tc>
        <w:tc>
          <w:tcPr>
            <w:tcW w:w="1378" w:type="dxa"/>
            <w:vAlign w:val="top"/>
          </w:tcPr>
          <w:p>
            <w:pPr>
              <w:pStyle w:val="TableText"/>
              <w:ind w:right="22"/>
              <w:spacing w:before="140" w:line="281" w:lineRule="exact"/>
              <w:jc w:val="right"/>
              <w:rPr>
                <w:sz w:val="21"/>
                <w:szCs w:val="21"/>
              </w:rPr>
            </w:pPr>
            <w:r>
              <w:rPr>
                <w:sz w:val="21"/>
                <w:szCs w:val="21"/>
                <w:color w:val="212529"/>
                <w:spacing w:val="4"/>
                <w:position w:val="1"/>
              </w:rPr>
              <w:t>0.07</w:t>
            </w:r>
          </w:p>
        </w:tc>
        <w:tc>
          <w:tcPr>
            <w:tcW w:w="1550" w:type="dxa"/>
            <w:vAlign w:val="top"/>
          </w:tcPr>
          <w:p>
            <w:pPr>
              <w:rPr>
                <w:rFonts w:ascii="Arial"/>
                <w:sz w:val="21"/>
              </w:rPr>
            </w:pPr>
            <w:r/>
          </w:p>
        </w:tc>
      </w:tr>
      <w:tr>
        <w:trPr>
          <w:trHeight w:val="374" w:hRule="atLeast"/>
        </w:trPr>
        <w:tc>
          <w:tcPr>
            <w:tcW w:w="1699" w:type="dxa"/>
            <w:vAlign w:val="top"/>
          </w:tcPr>
          <w:p>
            <w:pPr>
              <w:pStyle w:val="TableText"/>
              <w:ind w:left="11"/>
              <w:spacing w:before="82" w:line="282" w:lineRule="exact"/>
              <w:rPr>
                <w:sz w:val="21"/>
                <w:szCs w:val="21"/>
              </w:rPr>
            </w:pPr>
            <w:r>
              <w:rPr>
                <w:sz w:val="21"/>
                <w:szCs w:val="21"/>
                <w:color w:val="212529"/>
                <w:spacing w:val="4"/>
                <w:position w:val="1"/>
              </w:rPr>
              <w:t>21014</w:t>
            </w:r>
          </w:p>
        </w:tc>
        <w:tc>
          <w:tcPr>
            <w:tcW w:w="2336" w:type="dxa"/>
            <w:vAlign w:val="top"/>
          </w:tcPr>
          <w:p>
            <w:pPr>
              <w:pStyle w:val="TableText"/>
              <w:spacing w:before="83" w:line="227" w:lineRule="auto"/>
              <w:rPr>
                <w:sz w:val="21"/>
                <w:szCs w:val="21"/>
              </w:rPr>
            </w:pPr>
            <w:r>
              <w:rPr>
                <w:sz w:val="21"/>
                <w:szCs w:val="21"/>
                <w:color w:val="212529"/>
                <w:spacing w:val="12"/>
              </w:rPr>
              <w:t>优抚对象医疗</w:t>
            </w:r>
          </w:p>
        </w:tc>
        <w:tc>
          <w:tcPr>
            <w:tcW w:w="1587" w:type="dxa"/>
            <w:vAlign w:val="top"/>
          </w:tcPr>
          <w:p>
            <w:pPr>
              <w:pStyle w:val="TableText"/>
              <w:ind w:right="22"/>
              <w:spacing w:before="82" w:line="281" w:lineRule="exact"/>
              <w:jc w:val="right"/>
              <w:rPr>
                <w:sz w:val="21"/>
                <w:szCs w:val="21"/>
              </w:rPr>
            </w:pPr>
            <w:r>
              <w:rPr>
                <w:sz w:val="21"/>
                <w:szCs w:val="21"/>
                <w:color w:val="212529"/>
                <w:spacing w:val="4"/>
                <w:position w:val="1"/>
              </w:rPr>
              <w:t>66.12</w:t>
            </w:r>
          </w:p>
        </w:tc>
        <w:tc>
          <w:tcPr>
            <w:tcW w:w="1378" w:type="dxa"/>
            <w:vAlign w:val="top"/>
          </w:tcPr>
          <w:p>
            <w:pPr>
              <w:rPr>
                <w:rFonts w:ascii="Arial"/>
                <w:sz w:val="21"/>
              </w:rPr>
            </w:pPr>
            <w:r/>
          </w:p>
        </w:tc>
        <w:tc>
          <w:tcPr>
            <w:tcW w:w="1550" w:type="dxa"/>
            <w:vAlign w:val="top"/>
          </w:tcPr>
          <w:p>
            <w:pPr>
              <w:pStyle w:val="TableText"/>
              <w:ind w:right="32"/>
              <w:spacing w:before="82" w:line="281" w:lineRule="exact"/>
              <w:jc w:val="right"/>
              <w:rPr>
                <w:sz w:val="21"/>
                <w:szCs w:val="21"/>
              </w:rPr>
            </w:pPr>
            <w:r>
              <w:rPr>
                <w:sz w:val="21"/>
                <w:szCs w:val="21"/>
                <w:color w:val="212529"/>
                <w:spacing w:val="4"/>
                <w:position w:val="1"/>
              </w:rPr>
              <w:t>66.12</w:t>
            </w:r>
          </w:p>
        </w:tc>
      </w:tr>
      <w:tr>
        <w:trPr>
          <w:trHeight w:val="374" w:hRule="atLeast"/>
        </w:trPr>
        <w:tc>
          <w:tcPr>
            <w:tcW w:w="1699" w:type="dxa"/>
            <w:vAlign w:val="top"/>
          </w:tcPr>
          <w:p>
            <w:pPr>
              <w:pStyle w:val="TableText"/>
              <w:ind w:left="11"/>
              <w:spacing w:before="83" w:line="281" w:lineRule="exact"/>
              <w:rPr>
                <w:sz w:val="21"/>
                <w:szCs w:val="21"/>
              </w:rPr>
            </w:pPr>
            <w:r>
              <w:rPr>
                <w:sz w:val="21"/>
                <w:szCs w:val="21"/>
                <w:color w:val="212529"/>
                <w:spacing w:val="5"/>
                <w:position w:val="1"/>
              </w:rPr>
              <w:t>2101401</w:t>
            </w:r>
          </w:p>
        </w:tc>
        <w:tc>
          <w:tcPr>
            <w:tcW w:w="2336" w:type="dxa"/>
            <w:vAlign w:val="top"/>
          </w:tcPr>
          <w:p>
            <w:pPr>
              <w:pStyle w:val="TableText"/>
              <w:spacing w:before="84" w:line="227" w:lineRule="auto"/>
              <w:rPr>
                <w:sz w:val="21"/>
                <w:szCs w:val="21"/>
              </w:rPr>
            </w:pPr>
            <w:r>
              <w:rPr>
                <w:sz w:val="21"/>
                <w:szCs w:val="21"/>
                <w:color w:val="212529"/>
                <w:spacing w:val="13"/>
              </w:rPr>
              <w:t>优抚对象医疗补助</w:t>
            </w:r>
          </w:p>
        </w:tc>
        <w:tc>
          <w:tcPr>
            <w:tcW w:w="1587" w:type="dxa"/>
            <w:vAlign w:val="top"/>
          </w:tcPr>
          <w:p>
            <w:pPr>
              <w:pStyle w:val="TableText"/>
              <w:ind w:right="22"/>
              <w:spacing w:before="83" w:line="281" w:lineRule="exact"/>
              <w:jc w:val="right"/>
              <w:rPr>
                <w:sz w:val="21"/>
                <w:szCs w:val="21"/>
              </w:rPr>
            </w:pPr>
            <w:r>
              <w:rPr>
                <w:sz w:val="21"/>
                <w:szCs w:val="21"/>
                <w:color w:val="212529"/>
                <w:spacing w:val="4"/>
                <w:position w:val="1"/>
              </w:rPr>
              <w:t>66.12</w:t>
            </w:r>
          </w:p>
        </w:tc>
        <w:tc>
          <w:tcPr>
            <w:tcW w:w="1378" w:type="dxa"/>
            <w:vAlign w:val="top"/>
          </w:tcPr>
          <w:p>
            <w:pPr>
              <w:rPr>
                <w:rFonts w:ascii="Arial"/>
                <w:sz w:val="21"/>
              </w:rPr>
            </w:pPr>
            <w:r/>
          </w:p>
        </w:tc>
        <w:tc>
          <w:tcPr>
            <w:tcW w:w="1550" w:type="dxa"/>
            <w:vAlign w:val="top"/>
          </w:tcPr>
          <w:p>
            <w:pPr>
              <w:pStyle w:val="TableText"/>
              <w:ind w:right="32"/>
              <w:spacing w:before="83" w:line="281" w:lineRule="exact"/>
              <w:jc w:val="right"/>
              <w:rPr>
                <w:sz w:val="21"/>
                <w:szCs w:val="21"/>
              </w:rPr>
            </w:pPr>
            <w:r>
              <w:rPr>
                <w:sz w:val="21"/>
                <w:szCs w:val="21"/>
                <w:color w:val="212529"/>
                <w:spacing w:val="4"/>
                <w:position w:val="1"/>
              </w:rPr>
              <w:t>66.12</w:t>
            </w:r>
          </w:p>
        </w:tc>
      </w:tr>
      <w:tr>
        <w:trPr>
          <w:trHeight w:val="374" w:hRule="atLeast"/>
        </w:trPr>
        <w:tc>
          <w:tcPr>
            <w:tcW w:w="1699" w:type="dxa"/>
            <w:vAlign w:val="top"/>
          </w:tcPr>
          <w:p>
            <w:pPr>
              <w:pStyle w:val="TableText"/>
              <w:ind w:left="11"/>
              <w:spacing w:before="84" w:line="280" w:lineRule="exact"/>
              <w:rPr>
                <w:sz w:val="21"/>
                <w:szCs w:val="21"/>
              </w:rPr>
            </w:pPr>
            <w:r>
              <w:rPr>
                <w:sz w:val="21"/>
                <w:szCs w:val="21"/>
                <w:color w:val="212529"/>
                <w:spacing w:val="2"/>
                <w:position w:val="1"/>
              </w:rPr>
              <w:t>221</w:t>
            </w:r>
          </w:p>
        </w:tc>
        <w:tc>
          <w:tcPr>
            <w:tcW w:w="2336" w:type="dxa"/>
            <w:vAlign w:val="top"/>
          </w:tcPr>
          <w:p>
            <w:pPr>
              <w:pStyle w:val="TableText"/>
              <w:ind w:left="1"/>
              <w:spacing w:before="85" w:line="227" w:lineRule="auto"/>
              <w:rPr>
                <w:sz w:val="21"/>
                <w:szCs w:val="21"/>
              </w:rPr>
            </w:pPr>
            <w:r>
              <w:rPr>
                <w:sz w:val="21"/>
                <w:szCs w:val="21"/>
                <w:color w:val="212529"/>
                <w:spacing w:val="12"/>
              </w:rPr>
              <w:t>住房保障支出</w:t>
            </w:r>
          </w:p>
        </w:tc>
        <w:tc>
          <w:tcPr>
            <w:tcW w:w="1587" w:type="dxa"/>
            <w:vAlign w:val="top"/>
          </w:tcPr>
          <w:p>
            <w:pPr>
              <w:pStyle w:val="TableText"/>
              <w:ind w:right="22"/>
              <w:spacing w:before="84" w:line="280" w:lineRule="exact"/>
              <w:jc w:val="right"/>
              <w:rPr>
                <w:sz w:val="21"/>
                <w:szCs w:val="21"/>
              </w:rPr>
            </w:pPr>
            <w:r>
              <w:rPr>
                <w:sz w:val="21"/>
                <w:szCs w:val="21"/>
                <w:color w:val="212529"/>
                <w:spacing w:val="2"/>
                <w:position w:val="1"/>
              </w:rPr>
              <w:t>16.52</w:t>
            </w:r>
          </w:p>
        </w:tc>
        <w:tc>
          <w:tcPr>
            <w:tcW w:w="1378" w:type="dxa"/>
            <w:vAlign w:val="top"/>
          </w:tcPr>
          <w:p>
            <w:pPr>
              <w:pStyle w:val="TableText"/>
              <w:ind w:right="22"/>
              <w:spacing w:before="84" w:line="280" w:lineRule="exact"/>
              <w:jc w:val="right"/>
              <w:rPr>
                <w:sz w:val="21"/>
                <w:szCs w:val="21"/>
              </w:rPr>
            </w:pPr>
            <w:r>
              <w:rPr>
                <w:sz w:val="21"/>
                <w:szCs w:val="21"/>
                <w:color w:val="212529"/>
                <w:spacing w:val="2"/>
                <w:position w:val="1"/>
              </w:rPr>
              <w:t>16.52</w:t>
            </w:r>
          </w:p>
        </w:tc>
        <w:tc>
          <w:tcPr>
            <w:tcW w:w="1550" w:type="dxa"/>
            <w:vAlign w:val="top"/>
          </w:tcPr>
          <w:p>
            <w:pPr>
              <w:rPr>
                <w:rFonts w:ascii="Arial"/>
                <w:sz w:val="21"/>
              </w:rPr>
            </w:pPr>
            <w:r/>
          </w:p>
        </w:tc>
      </w:tr>
      <w:tr>
        <w:trPr>
          <w:trHeight w:val="374" w:hRule="atLeast"/>
        </w:trPr>
        <w:tc>
          <w:tcPr>
            <w:tcW w:w="1699" w:type="dxa"/>
            <w:vAlign w:val="top"/>
          </w:tcPr>
          <w:p>
            <w:pPr>
              <w:pStyle w:val="TableText"/>
              <w:ind w:left="11"/>
              <w:spacing w:before="85" w:line="279" w:lineRule="exact"/>
              <w:rPr>
                <w:sz w:val="21"/>
                <w:szCs w:val="21"/>
              </w:rPr>
            </w:pPr>
            <w:r>
              <w:rPr>
                <w:sz w:val="21"/>
                <w:szCs w:val="21"/>
                <w:color w:val="212529"/>
                <w:spacing w:val="4"/>
                <w:position w:val="1"/>
              </w:rPr>
              <w:t>22102</w:t>
            </w:r>
          </w:p>
        </w:tc>
        <w:tc>
          <w:tcPr>
            <w:tcW w:w="2336" w:type="dxa"/>
            <w:vAlign w:val="top"/>
          </w:tcPr>
          <w:p>
            <w:pPr>
              <w:pStyle w:val="TableText"/>
              <w:ind w:left="1"/>
              <w:spacing w:before="86" w:line="227" w:lineRule="auto"/>
              <w:rPr>
                <w:sz w:val="21"/>
                <w:szCs w:val="21"/>
              </w:rPr>
            </w:pPr>
            <w:r>
              <w:rPr>
                <w:sz w:val="21"/>
                <w:szCs w:val="21"/>
                <w:color w:val="212529"/>
                <w:spacing w:val="12"/>
              </w:rPr>
              <w:t>住房改革支出</w:t>
            </w:r>
          </w:p>
        </w:tc>
        <w:tc>
          <w:tcPr>
            <w:tcW w:w="1587" w:type="dxa"/>
            <w:vAlign w:val="top"/>
          </w:tcPr>
          <w:p>
            <w:pPr>
              <w:pStyle w:val="TableText"/>
              <w:ind w:right="22"/>
              <w:spacing w:before="85" w:line="279" w:lineRule="exact"/>
              <w:jc w:val="right"/>
              <w:rPr>
                <w:sz w:val="21"/>
                <w:szCs w:val="21"/>
              </w:rPr>
            </w:pPr>
            <w:r>
              <w:rPr>
                <w:sz w:val="21"/>
                <w:szCs w:val="21"/>
                <w:color w:val="212529"/>
                <w:spacing w:val="2"/>
                <w:position w:val="1"/>
              </w:rPr>
              <w:t>16.52</w:t>
            </w:r>
          </w:p>
        </w:tc>
        <w:tc>
          <w:tcPr>
            <w:tcW w:w="1378" w:type="dxa"/>
            <w:vAlign w:val="top"/>
          </w:tcPr>
          <w:p>
            <w:pPr>
              <w:pStyle w:val="TableText"/>
              <w:ind w:right="22"/>
              <w:spacing w:before="85" w:line="279" w:lineRule="exact"/>
              <w:jc w:val="right"/>
              <w:rPr>
                <w:sz w:val="21"/>
                <w:szCs w:val="21"/>
              </w:rPr>
            </w:pPr>
            <w:r>
              <w:rPr>
                <w:sz w:val="21"/>
                <w:szCs w:val="21"/>
                <w:color w:val="212529"/>
                <w:spacing w:val="2"/>
                <w:position w:val="1"/>
              </w:rPr>
              <w:t>16.52</w:t>
            </w:r>
          </w:p>
        </w:tc>
        <w:tc>
          <w:tcPr>
            <w:tcW w:w="1550" w:type="dxa"/>
            <w:vAlign w:val="top"/>
          </w:tcPr>
          <w:p>
            <w:pPr>
              <w:rPr>
                <w:rFonts w:ascii="Arial"/>
                <w:sz w:val="21"/>
              </w:rPr>
            </w:pPr>
            <w:r/>
          </w:p>
        </w:tc>
      </w:tr>
      <w:tr>
        <w:trPr>
          <w:trHeight w:val="374" w:hRule="atLeast"/>
        </w:trPr>
        <w:tc>
          <w:tcPr>
            <w:tcW w:w="1699" w:type="dxa"/>
            <w:vAlign w:val="top"/>
          </w:tcPr>
          <w:p>
            <w:pPr>
              <w:pStyle w:val="TableText"/>
              <w:ind w:left="11"/>
              <w:spacing w:before="86" w:line="278" w:lineRule="exact"/>
              <w:rPr>
                <w:sz w:val="21"/>
                <w:szCs w:val="21"/>
              </w:rPr>
            </w:pPr>
            <w:r>
              <w:rPr>
                <w:sz w:val="21"/>
                <w:szCs w:val="21"/>
                <w:color w:val="212529"/>
                <w:spacing w:val="5"/>
                <w:position w:val="1"/>
              </w:rPr>
              <w:t>2210201</w:t>
            </w:r>
          </w:p>
        </w:tc>
        <w:tc>
          <w:tcPr>
            <w:tcW w:w="2336" w:type="dxa"/>
            <w:vAlign w:val="top"/>
          </w:tcPr>
          <w:p>
            <w:pPr>
              <w:pStyle w:val="TableText"/>
              <w:ind w:left="1"/>
              <w:spacing w:before="86" w:line="228" w:lineRule="auto"/>
              <w:rPr>
                <w:sz w:val="21"/>
                <w:szCs w:val="21"/>
              </w:rPr>
            </w:pPr>
            <w:r>
              <w:rPr>
                <w:sz w:val="21"/>
                <w:szCs w:val="21"/>
                <w:color w:val="212529"/>
                <w:spacing w:val="12"/>
              </w:rPr>
              <w:t>住房公积金</w:t>
            </w:r>
          </w:p>
        </w:tc>
        <w:tc>
          <w:tcPr>
            <w:tcW w:w="1587" w:type="dxa"/>
            <w:vAlign w:val="top"/>
          </w:tcPr>
          <w:p>
            <w:pPr>
              <w:pStyle w:val="TableText"/>
              <w:ind w:right="22"/>
              <w:spacing w:before="86" w:line="278" w:lineRule="exact"/>
              <w:jc w:val="right"/>
              <w:rPr>
                <w:sz w:val="21"/>
                <w:szCs w:val="21"/>
              </w:rPr>
            </w:pPr>
            <w:r>
              <w:rPr>
                <w:sz w:val="21"/>
                <w:szCs w:val="21"/>
                <w:color w:val="212529"/>
                <w:spacing w:val="2"/>
                <w:position w:val="1"/>
              </w:rPr>
              <w:t>16.52</w:t>
            </w:r>
          </w:p>
        </w:tc>
        <w:tc>
          <w:tcPr>
            <w:tcW w:w="1378" w:type="dxa"/>
            <w:vAlign w:val="top"/>
          </w:tcPr>
          <w:p>
            <w:pPr>
              <w:pStyle w:val="TableText"/>
              <w:ind w:right="22"/>
              <w:spacing w:before="86" w:line="278" w:lineRule="exact"/>
              <w:jc w:val="right"/>
              <w:rPr>
                <w:sz w:val="21"/>
                <w:szCs w:val="21"/>
              </w:rPr>
            </w:pPr>
            <w:r>
              <w:rPr>
                <w:sz w:val="21"/>
                <w:szCs w:val="21"/>
                <w:color w:val="212529"/>
                <w:spacing w:val="2"/>
                <w:position w:val="1"/>
              </w:rPr>
              <w:t>16.52</w:t>
            </w:r>
          </w:p>
        </w:tc>
        <w:tc>
          <w:tcPr>
            <w:tcW w:w="1550" w:type="dxa"/>
            <w:vAlign w:val="top"/>
          </w:tcPr>
          <w:p>
            <w:pPr>
              <w:rPr>
                <w:rFonts w:ascii="Arial"/>
                <w:sz w:val="21"/>
              </w:rPr>
            </w:pPr>
            <w:r/>
          </w:p>
        </w:tc>
      </w:tr>
      <w:tr>
        <w:trPr>
          <w:trHeight w:val="381" w:hRule="atLeast"/>
        </w:trPr>
        <w:tc>
          <w:tcPr>
            <w:tcW w:w="8550" w:type="dxa"/>
            <w:vAlign w:val="top"/>
            <w:gridSpan w:val="5"/>
            <w:tcBorders>
              <w:left w:val="single" w:color="FFFFFF" w:sz="2" w:space="0"/>
              <w:right w:val="single" w:color="FFFFFF" w:sz="2" w:space="0"/>
              <w:bottom w:val="single" w:color="FFFFFF" w:sz="6" w:space="0"/>
            </w:tcBorders>
          </w:tcPr>
          <w:p>
            <w:pPr>
              <w:ind w:left="25"/>
              <w:spacing w:before="71"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footerReference w:type="default" r:id="rId13"/>
          <w:pgSz w:w="11900" w:h="16840"/>
          <w:pgMar w:top="642" w:right="600" w:bottom="340" w:left="600" w:header="326" w:footer="91" w:gutter="0"/>
        </w:sectPr>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5" w:id="17"/>
            <w:bookmarkEnd w:id="17"/>
            <w:bookmarkStart w:name="bookmark11" w:id="18"/>
            <w:bookmarkEnd w:id="18"/>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部门名称：兴县退役军人事务局</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105"/>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23"/>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82"/>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0"/>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79"/>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296"/>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90"/>
              <w:spacing w:before="286"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科目代</w:t>
            </w:r>
          </w:p>
          <w:p>
            <w:pPr>
              <w:ind w:left="308"/>
              <w:spacing w:before="49"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6"/>
              <w:spacing w:before="173" w:line="238" w:lineRule="auto"/>
              <w:jc w:val="right"/>
              <w:rPr/>
            </w:pPr>
            <w:r>
              <w:rPr>
                <w:color w:val="212529"/>
                <w:spacing w:val="-3"/>
              </w:rPr>
              <w:t>186.58</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28"/>
              <w:spacing w:before="173" w:line="238" w:lineRule="auto"/>
              <w:jc w:val="right"/>
              <w:rPr/>
            </w:pPr>
            <w:r>
              <w:rPr>
                <w:color w:val="212529"/>
                <w:spacing w:val="-4"/>
              </w:rPr>
              <w:t>12.54</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7"/>
              <w:spacing w:before="174" w:line="238" w:lineRule="auto"/>
              <w:jc w:val="right"/>
              <w:rPr/>
            </w:pPr>
            <w:r>
              <w:rPr>
                <w:color w:val="212529"/>
                <w:spacing w:val="-2"/>
              </w:rPr>
              <w:t>72.22</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7"/>
              <w:spacing w:before="174" w:line="238" w:lineRule="auto"/>
              <w:jc w:val="right"/>
              <w:rPr/>
            </w:pPr>
            <w:r>
              <w:rPr>
                <w:color w:val="212529"/>
                <w:spacing w:val="-4"/>
              </w:rPr>
              <w:t>1.06</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7"/>
              <w:spacing w:before="175" w:line="238" w:lineRule="auto"/>
              <w:jc w:val="right"/>
              <w:rPr/>
            </w:pPr>
            <w:r>
              <w:rPr>
                <w:color w:val="212529"/>
                <w:spacing w:val="-2"/>
              </w:rPr>
              <w:t>24.69</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rPr>
                <w:rFonts w:ascii="Arial"/>
                <w:sz w:val="21"/>
              </w:rPr>
            </w:pPr>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5"/>
              <w:spacing w:before="176" w:line="238" w:lineRule="auto"/>
              <w:jc w:val="right"/>
              <w:rPr/>
            </w:pPr>
            <w:r>
              <w:rPr>
                <w:color w:val="212529"/>
                <w:spacing w:val="-4"/>
              </w:rPr>
              <w:t>10.19</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7"/>
              <w:spacing w:before="178" w:line="238" w:lineRule="auto"/>
              <w:jc w:val="right"/>
              <w:rPr/>
            </w:pPr>
            <w:r>
              <w:rPr>
                <w:color w:val="212529"/>
                <w:spacing w:val="-2"/>
              </w:rPr>
              <w:t>31.56</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11"/>
              <w:spacing w:before="6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p>
            <w:pPr>
              <w:ind w:left="100"/>
              <w:spacing w:before="3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259" w:line="129" w:lineRule="exact"/>
              <w:rPr/>
            </w:pPr>
            <w:r>
              <w:rPr>
                <w:color w:val="212529"/>
                <w:position w:val="-3"/>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rPr>
              <w:t xml:space="preserve"> </w:t>
            </w:r>
            <w:r>
              <w:rPr>
                <w:color w:val="212529"/>
                <w:spacing w:val="-1"/>
              </w:rPr>
              <w:t>本养老保险缴费</w:t>
            </w:r>
          </w:p>
        </w:tc>
        <w:tc>
          <w:tcPr>
            <w:tcW w:w="944" w:type="dxa"/>
            <w:vAlign w:val="top"/>
          </w:tcPr>
          <w:p>
            <w:pPr>
              <w:pStyle w:val="TableText"/>
              <w:ind w:right="27"/>
              <w:spacing w:before="179" w:line="238" w:lineRule="auto"/>
              <w:jc w:val="right"/>
              <w:rPr/>
            </w:pPr>
            <w:r>
              <w:rPr>
                <w:color w:val="212529"/>
                <w:spacing w:val="-2"/>
              </w:rPr>
              <w:t>20.39</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pStyle w:val="TableText"/>
              <w:ind w:right="30"/>
              <w:spacing w:before="179" w:line="238" w:lineRule="auto"/>
              <w:jc w:val="right"/>
              <w:rPr/>
            </w:pPr>
            <w:r>
              <w:rPr>
                <w:color w:val="212529"/>
                <w:spacing w:val="-2"/>
              </w:rPr>
              <w:t>0.42</w:t>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7"/>
              <w:spacing w:before="260" w:line="129" w:lineRule="exact"/>
              <w:rPr/>
            </w:pPr>
            <w:r>
              <w:rPr>
                <w:color w:val="212529"/>
                <w:position w:val="-3"/>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rPr>
                <w:rFonts w:ascii="Arial"/>
                <w:sz w:val="21"/>
              </w:rPr>
            </w:pPr>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7"/>
              <w:spacing w:before="261" w:line="129" w:lineRule="exact"/>
              <w:rPr/>
            </w:pPr>
            <w:r>
              <w:rPr>
                <w:color w:val="212529"/>
                <w:position w:val="-3"/>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261" w:line="129" w:lineRule="exact"/>
              <w:rPr/>
            </w:pPr>
            <w:r>
              <w:rPr>
                <w:color w:val="212529"/>
                <w:position w:val="-3"/>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rPr>
              <w:t xml:space="preserve"> </w:t>
            </w:r>
            <w:r>
              <w:rPr>
                <w:color w:val="212529"/>
                <w:spacing w:val="-5"/>
              </w:rPr>
              <w:t>险缴费</w:t>
            </w:r>
          </w:p>
        </w:tc>
        <w:tc>
          <w:tcPr>
            <w:tcW w:w="944" w:type="dxa"/>
            <w:vAlign w:val="top"/>
          </w:tcPr>
          <w:p>
            <w:pPr>
              <w:pStyle w:val="TableText"/>
              <w:ind w:right="27"/>
              <w:spacing w:before="181" w:line="238" w:lineRule="auto"/>
              <w:jc w:val="right"/>
              <w:rPr/>
            </w:pPr>
            <w:r>
              <w:rPr>
                <w:color w:val="212529"/>
                <w:spacing w:val="-2"/>
              </w:rPr>
              <w:t>8.31</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1"/>
              <w:spacing w:before="181" w:line="238" w:lineRule="auto"/>
              <w:jc w:val="right"/>
              <w:rPr/>
            </w:pPr>
            <w:r>
              <w:rPr>
                <w:color w:val="212529"/>
                <w:spacing w:val="-2"/>
              </w:rPr>
              <w:t>4.50</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7"/>
              <w:spacing w:before="262" w:line="129" w:lineRule="exact"/>
              <w:rPr/>
            </w:pPr>
            <w:r>
              <w:rPr>
                <w:color w:val="212529"/>
                <w:position w:val="-3"/>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6"/>
              <w:spacing w:before="262" w:line="129" w:lineRule="exact"/>
              <w:rPr/>
            </w:pPr>
            <w:r>
              <w:rPr>
                <w:color w:val="212529"/>
                <w:position w:val="-3"/>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rPr>
              <w:t xml:space="preserve"> </w:t>
            </w:r>
            <w:r>
              <w:rPr>
                <w:color w:val="212529"/>
                <w:spacing w:val="-2"/>
              </w:rPr>
              <w:t>缴费</w:t>
            </w:r>
          </w:p>
        </w:tc>
        <w:tc>
          <w:tcPr>
            <w:tcW w:w="944" w:type="dxa"/>
            <w:vAlign w:val="top"/>
          </w:tcPr>
          <w:p>
            <w:pPr>
              <w:pStyle w:val="TableText"/>
              <w:ind w:right="24"/>
              <w:spacing w:before="182" w:line="238" w:lineRule="auto"/>
              <w:jc w:val="right"/>
              <w:rPr/>
            </w:pPr>
            <w:r>
              <w:rPr>
                <w:color w:val="212529"/>
                <w:spacing w:val="-4"/>
              </w:rPr>
              <w:t>1.33</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7"/>
              <w:spacing w:before="263" w:line="129" w:lineRule="exact"/>
              <w:rPr/>
            </w:pPr>
            <w:r>
              <w:rPr>
                <w:color w:val="212529"/>
                <w:position w:val="-3"/>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263" w:line="129" w:lineRule="exact"/>
              <w:rPr/>
            </w:pPr>
            <w:r>
              <w:rPr>
                <w:color w:val="212529"/>
                <w:position w:val="-3"/>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 xml:space="preserve"> </w:t>
            </w:r>
            <w:r>
              <w:rPr>
                <w:color w:val="212529"/>
              </w:rPr>
              <w:t>费</w:t>
            </w:r>
          </w:p>
        </w:tc>
        <w:tc>
          <w:tcPr>
            <w:tcW w:w="944" w:type="dxa"/>
            <w:vAlign w:val="top"/>
          </w:tcPr>
          <w:p>
            <w:pPr>
              <w:pStyle w:val="TableText"/>
              <w:ind w:right="27"/>
              <w:spacing w:before="183" w:line="238" w:lineRule="auto"/>
              <w:jc w:val="right"/>
              <w:rPr/>
            </w:pPr>
            <w:r>
              <w:rPr>
                <w:color w:val="212529"/>
                <w:spacing w:val="-2"/>
              </w:rPr>
              <w:t>0.05</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264" w:line="129" w:lineRule="exact"/>
              <w:rPr/>
            </w:pPr>
            <w:r>
              <w:rPr>
                <w:color w:val="212529"/>
                <w:position w:val="-3"/>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5"/>
              <w:spacing w:before="184" w:line="238" w:lineRule="auto"/>
              <w:jc w:val="right"/>
              <w:rPr/>
            </w:pPr>
            <w:r>
              <w:rPr>
                <w:color w:val="212529"/>
                <w:spacing w:val="-4"/>
              </w:rPr>
              <w:t>16.52</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1"/>
              </w:rPr>
              <w:t xml:space="preserve"> </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7"/>
              <w:spacing w:before="265" w:line="129" w:lineRule="exact"/>
              <w:rPr/>
            </w:pPr>
            <w:r>
              <w:rPr>
                <w:color w:val="212529"/>
                <w:position w:val="-3"/>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4"/>
          <w:footerReference w:type="default" r:id="rId15"/>
          <w:pgSz w:w="16840" w:h="11900"/>
          <w:pgMar w:top="642" w:right="600" w:bottom="340" w:left="600" w:header="326" w:footer="93" w:gutter="0"/>
        </w:sectPr>
        <w:rPr/>
      </w:pPr>
    </w:p>
    <w:p>
      <w:pPr>
        <w:spacing w:before="28"/>
        <w:rPr/>
      </w:pPr>
      <w:r/>
    </w:p>
    <w:p>
      <w:pPr>
        <w:spacing w:before="2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6" w:id="19"/>
            <w:bookmarkEnd w:id="19"/>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242" w:line="129" w:lineRule="exact"/>
              <w:rPr/>
            </w:pPr>
            <w:r>
              <w:rPr>
                <w:color w:val="212529"/>
                <w:position w:val="-3"/>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 xml:space="preserve"> </w:t>
            </w:r>
            <w:r>
              <w:rPr>
                <w:color w:val="212529"/>
              </w:rPr>
              <w:t>出</w:t>
            </w:r>
          </w:p>
        </w:tc>
        <w:tc>
          <w:tcPr>
            <w:tcW w:w="944" w:type="dxa"/>
            <w:vAlign w:val="top"/>
          </w:tcPr>
          <w:p>
            <w:pPr>
              <w:pStyle w:val="TableText"/>
              <w:ind w:right="24"/>
              <w:spacing w:before="154" w:line="238" w:lineRule="auto"/>
              <w:jc w:val="right"/>
              <w:rPr/>
            </w:pPr>
            <w:r>
              <w:rPr>
                <w:color w:val="212529"/>
                <w:spacing w:val="-4"/>
              </w:rPr>
              <w:t>1.32</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7"/>
              <w:spacing w:before="235" w:line="129" w:lineRule="exact"/>
              <w:rPr/>
            </w:pPr>
            <w:r>
              <w:rPr>
                <w:color w:val="212529"/>
                <w:position w:val="-3"/>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pPr>
            <w:r>
              <w:rPr>
                <w:color w:val="212529"/>
                <w:spacing w:val="-2"/>
              </w:rPr>
              <w:t>8.20</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7"/>
              <w:spacing w:before="236" w:line="129" w:lineRule="exact"/>
              <w:rPr/>
            </w:pPr>
            <w:r>
              <w:rPr>
                <w:color w:val="212529"/>
                <w:position w:val="-3"/>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7"/>
              <w:spacing w:before="237" w:line="129" w:lineRule="exact"/>
              <w:rPr/>
            </w:pPr>
            <w:r>
              <w:rPr>
                <w:color w:val="212529"/>
                <w:position w:val="-3"/>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3.96</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7"/>
              <w:spacing w:before="238" w:line="129" w:lineRule="exact"/>
              <w:rPr/>
            </w:pPr>
            <w:r>
              <w:rPr>
                <w:color w:val="212529"/>
                <w:position w:val="-3"/>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7"/>
              <w:spacing w:before="239" w:line="129" w:lineRule="exact"/>
              <w:rPr/>
            </w:pPr>
            <w:r>
              <w:rPr>
                <w:color w:val="212529"/>
                <w:position w:val="-3"/>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pStyle w:val="TableText"/>
              <w:ind w:right="28"/>
              <w:spacing w:before="160" w:line="238" w:lineRule="auto"/>
              <w:jc w:val="right"/>
              <w:rPr/>
            </w:pPr>
            <w:r>
              <w:rPr>
                <w:color w:val="212529"/>
                <w:spacing w:val="-2"/>
              </w:rPr>
              <w:t>4.24</w:t>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27"/>
              <w:spacing w:before="163" w:line="238" w:lineRule="auto"/>
              <w:jc w:val="right"/>
              <w:rPr/>
            </w:pPr>
            <w:r>
              <w:rPr>
                <w:color w:val="212529"/>
                <w:spacing w:val="-4"/>
              </w:rPr>
              <w:t>1.07</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pStyle w:val="TableText"/>
              <w:ind w:right="30"/>
              <w:spacing w:before="224" w:line="238" w:lineRule="auto"/>
              <w:jc w:val="right"/>
              <w:rPr/>
            </w:pPr>
            <w:r>
              <w:rPr>
                <w:color w:val="212529"/>
                <w:spacing w:val="-2"/>
              </w:rPr>
              <w:t>0.69</w:t>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spacing w:val="5"/>
              </w:rPr>
              <w:t xml:space="preserve"> </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4"/>
              </w:rPr>
              <w:t xml:space="preserve"> </w:t>
            </w:r>
            <w:r>
              <w:rPr>
                <w:color w:val="212529"/>
                <w:spacing w:val="-3"/>
              </w:rPr>
              <w:t>维护费</w:t>
            </w:r>
          </w:p>
        </w:tc>
        <w:tc>
          <w:tcPr>
            <w:tcW w:w="854" w:type="dxa"/>
            <w:vAlign w:val="top"/>
          </w:tcPr>
          <w:p>
            <w:pPr>
              <w:rPr>
                <w:rFonts w:ascii="Arial"/>
                <w:sz w:val="21"/>
              </w:rPr>
            </w:pPr>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31"/>
              <w:spacing w:before="166" w:line="238" w:lineRule="auto"/>
              <w:jc w:val="right"/>
              <w:rPr/>
            </w:pPr>
            <w:r>
              <w:rPr>
                <w:color w:val="212529"/>
                <w:spacing w:val="-2"/>
              </w:rPr>
              <w:t>4.31</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rPr>
              <w:t xml:space="preserve"> </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 xml:space="preserve"> </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4"/>
              </w:rPr>
              <w:t xml:space="preserve"> </w:t>
            </w:r>
            <w:r>
              <w:rPr>
                <w:color w:val="212529"/>
                <w:spacing w:val="-3"/>
              </w:rPr>
              <w:t>务支出</w:t>
            </w:r>
          </w:p>
        </w:tc>
        <w:tc>
          <w:tcPr>
            <w:tcW w:w="854" w:type="dxa"/>
            <w:vAlign w:val="top"/>
          </w:tcPr>
          <w:p>
            <w:pPr>
              <w:pStyle w:val="TableText"/>
              <w:ind w:right="30"/>
              <w:spacing w:before="168" w:line="238" w:lineRule="auto"/>
              <w:jc w:val="right"/>
              <w:rPr/>
            </w:pPr>
            <w:r>
              <w:rPr>
                <w:color w:val="212529"/>
                <w:spacing w:val="-2"/>
              </w:rPr>
              <w:t>0.50</w:t>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6"/>
              <w:spacing w:before="169" w:line="238" w:lineRule="auto"/>
              <w:jc w:val="right"/>
              <w:rPr/>
            </w:pPr>
            <w:r>
              <w:rPr>
                <w:color w:val="212529"/>
                <w:spacing w:val="-3"/>
              </w:rPr>
              <w:t>194.79</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4"/>
              <w:spacing w:before="169" w:line="238" w:lineRule="auto"/>
              <w:jc w:val="right"/>
              <w:rPr/>
            </w:pPr>
            <w:r>
              <w:rPr>
                <w:color w:val="212529"/>
                <w:spacing w:val="-4"/>
              </w:rPr>
              <w:t>12.54</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footerReference w:type="default" r:id="rId16"/>
          <w:pgSz w:w="16840" w:h="1190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7" w:id="20"/>
            <w:bookmarkEnd w:id="20"/>
            <w:bookmarkStart w:name="bookmark12" w:id="21"/>
            <w:bookmarkEnd w:id="21"/>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部门名称：兴县退役军人事务局</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9"/>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年初结转和结</w:t>
            </w:r>
          </w:p>
          <w:p>
            <w:pPr>
              <w:ind w:left="459"/>
              <w:spacing w:before="2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position w:val="-1"/>
              </w:rPr>
              <w:t>余</w:t>
            </w:r>
          </w:p>
        </w:tc>
        <w:tc>
          <w:tcPr>
            <w:tcW w:w="572" w:type="dxa"/>
            <w:vAlign w:val="top"/>
            <w:vMerge w:val="restart"/>
            <w:tcBorders>
              <w:bottom w:val="nil"/>
            </w:tcBorders>
          </w:tcPr>
          <w:p>
            <w:pPr>
              <w:ind w:left="31"/>
              <w:spacing w:before="216"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w:t>
            </w:r>
          </w:p>
          <w:p>
            <w:pPr>
              <w:ind w:left="192"/>
              <w:spacing w:before="33" w:line="140" w:lineRule="exact"/>
              <w:rPr>
                <w:rFonts w:ascii="Microsoft YaHei" w:hAnsi="Microsoft YaHei" w:eastAsia="Microsoft YaHei" w:cs="Microsoft YaHei"/>
                <w:sz w:val="13"/>
                <w:szCs w:val="13"/>
              </w:rPr>
            </w:pP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76"/>
              <w:spacing w:before="2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年末结转和</w:t>
            </w:r>
          </w:p>
          <w:p>
            <w:pPr>
              <w:ind w:left="325"/>
              <w:spacing w:before="2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6"/>
                <w:position w:val="-1"/>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1"/>
          <w:footerReference w:type="default" r:id="rId17"/>
          <w:pgSz w:w="11900" w:h="16840"/>
          <w:pgMar w:top="642" w:right="600" w:bottom="340" w:left="600" w:header="326" w:footer="93" w:gutter="0"/>
        </w:sectPr>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8" w:id="22"/>
            <w:bookmarkEnd w:id="22"/>
            <w:bookmarkStart w:name="bookmark13" w:id="23"/>
            <w:bookmarkEnd w:id="23"/>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部门名称：兴县退役军人事务局</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footerReference w:type="default" r:id="rId18"/>
          <w:pgSz w:w="11900" w:h="16840"/>
          <w:pgMar w:top="642" w:right="600" w:bottom="340" w:left="600" w:header="326" w:footer="93" w:gutter="0"/>
        </w:sectPr>
        <w:rPr/>
      </w:pPr>
    </w:p>
    <w:p>
      <w:pPr>
        <w:pStyle w:val="BodyText"/>
        <w:spacing w:line="257" w:lineRule="auto"/>
        <w:rPr/>
      </w:pPr>
      <w:r/>
    </w:p>
    <w:p>
      <w:pPr>
        <w:pStyle w:val="BodyText"/>
        <w:spacing w:line="258" w:lineRule="auto"/>
        <w:rPr/>
      </w:pPr>
      <w:r/>
    </w:p>
    <w:p>
      <w:pPr>
        <w:pStyle w:val="BodyText"/>
        <w:ind w:left="2885"/>
        <w:spacing w:before="52" w:line="172" w:lineRule="auto"/>
        <w:rPr>
          <w:sz w:val="18"/>
          <w:szCs w:val="18"/>
        </w:rPr>
      </w:pPr>
      <w:r>
        <w:rPr>
          <w:sz w:val="18"/>
          <w:szCs w:val="18"/>
          <w:color w:val="FFFFFF"/>
          <w:spacing w:val="14"/>
          <w:w w:val="114"/>
        </w:rPr>
        <w:t>“</w:t>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483"/>
        <w:gridCol w:w="1048"/>
        <w:gridCol w:w="1049"/>
        <w:gridCol w:w="1049"/>
        <w:gridCol w:w="1049"/>
        <w:gridCol w:w="1049"/>
        <w:gridCol w:w="1483"/>
        <w:gridCol w:w="1049"/>
        <w:gridCol w:w="1049"/>
        <w:gridCol w:w="1049"/>
        <w:gridCol w:w="1056"/>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9" w:id="24"/>
            <w:bookmarkEnd w:id="24"/>
            <w:bookmarkStart w:name="bookmark14" w:id="25"/>
            <w:bookmarkEnd w:id="25"/>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5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539" w:type="dxa"/>
            <w:vAlign w:val="top"/>
            <w:gridSpan w:val="2"/>
            <w:tcBorders>
              <w:left w:val="single" w:color="FFFFFF" w:sz="2" w:space="0"/>
              <w:right w:val="single" w:color="FFFFFF" w:sz="2" w:space="0"/>
              <w:top w:val="single" w:color="FFFFFF" w:sz="6" w:space="0"/>
            </w:tcBorders>
          </w:tcPr>
          <w:p>
            <w:pPr>
              <w:pStyle w:val="TableText"/>
              <w:ind w:left="12" w:right="189" w:firstLine="1"/>
              <w:spacing w:before="67" w:line="218" w:lineRule="auto"/>
              <w:rPr/>
            </w:pPr>
            <w:r>
              <w:rPr>
                <w:color w:val="212529"/>
                <w:spacing w:val="-1"/>
              </w:rPr>
              <w:t>部门名称：兴县退役军人事务</w:t>
            </w:r>
            <w:r>
              <w:rPr>
                <w:color w:val="212529"/>
                <w:spacing w:val="2"/>
              </w:rPr>
              <w:t xml:space="preserve"> </w:t>
            </w:r>
            <w:r>
              <w:rPr>
                <w:color w:val="212529"/>
              </w:rPr>
              <w:t>局</w:t>
            </w:r>
          </w:p>
        </w:tc>
        <w:tc>
          <w:tcPr>
            <w:tcW w:w="1048"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6" w:space="0"/>
            </w:tcBorders>
          </w:tcPr>
          <w:p>
            <w:pPr>
              <w:pStyle w:val="TableText"/>
              <w:ind w:left="678"/>
              <w:spacing w:before="171" w:line="219" w:lineRule="auto"/>
              <w:rPr/>
            </w:pPr>
            <w:r>
              <w:rPr>
                <w:color w:val="212529"/>
                <w:spacing w:val="-2"/>
              </w:rPr>
              <w:t>2024年度</w:t>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483"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6" w:space="0"/>
            </w:tcBorders>
          </w:tcPr>
          <w:p>
            <w:pPr>
              <w:pStyle w:val="TableText"/>
              <w:ind w:left="195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56"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08"/>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07"/>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23"/>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6" w:type="dxa"/>
            <w:vAlign w:val="top"/>
            <w:gridSpan w:val="3"/>
          </w:tcPr>
          <w:p>
            <w:pPr>
              <w:ind w:left="243"/>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49" w:type="dxa"/>
            <w:vAlign w:val="top"/>
            <w:vMerge w:val="restart"/>
            <w:tcBorders>
              <w:bottom w:val="nil"/>
            </w:tcBorders>
          </w:tcPr>
          <w:p>
            <w:pPr>
              <w:spacing w:line="326" w:lineRule="auto"/>
              <w:rPr>
                <w:rFonts w:ascii="Arial"/>
                <w:sz w:val="21"/>
              </w:rPr>
            </w:pPr>
            <w:r/>
          </w:p>
          <w:p>
            <w:pPr>
              <w:ind w:left="7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2"/>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49"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1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1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30"/>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7" w:type="dxa"/>
            <w:vAlign w:val="top"/>
            <w:gridSpan w:val="3"/>
          </w:tcPr>
          <w:p>
            <w:pPr>
              <w:ind w:left="250"/>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56" w:type="dxa"/>
            <w:vAlign w:val="top"/>
            <w:vMerge w:val="restart"/>
            <w:tcBorders>
              <w:bottom w:val="nil"/>
            </w:tcBorders>
          </w:tcPr>
          <w:p>
            <w:pPr>
              <w:spacing w:line="326" w:lineRule="auto"/>
              <w:rPr>
                <w:rFonts w:ascii="Arial"/>
                <w:sz w:val="21"/>
              </w:rPr>
            </w:pPr>
            <w:r/>
          </w:p>
          <w:p>
            <w:pPr>
              <w:ind w:left="85"/>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公务接待</w:t>
            </w:r>
          </w:p>
          <w:p>
            <w:pPr>
              <w:ind w:left="419"/>
              <w:spacing w:before="5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r>
      <w:tr>
        <w:trPr>
          <w:trHeight w:val="807" w:hRule="atLeast"/>
        </w:trPr>
        <w:tc>
          <w:tcPr>
            <w:tcW w:w="1056"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8" w:type="dxa"/>
            <w:vAlign w:val="top"/>
          </w:tcPr>
          <w:p>
            <w:pPr>
              <w:ind w:left="287"/>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74"/>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80"/>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49" w:type="dxa"/>
            <w:vAlign w:val="top"/>
          </w:tcPr>
          <w:p>
            <w:pPr>
              <w:ind w:left="76"/>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1"/>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0"/>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49"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9" w:type="dxa"/>
            <w:vAlign w:val="top"/>
          </w:tcPr>
          <w:p>
            <w:pPr>
              <w:ind w:left="294"/>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80"/>
              <w:spacing w:before="156"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186"/>
              <w:spacing w:before="44"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购置费</w:t>
            </w:r>
          </w:p>
        </w:tc>
        <w:tc>
          <w:tcPr>
            <w:tcW w:w="1049" w:type="dxa"/>
            <w:vAlign w:val="top"/>
          </w:tcPr>
          <w:p>
            <w:pPr>
              <w:ind w:left="8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6"/>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56" w:type="dxa"/>
            <w:vAlign w:val="top"/>
            <w:vMerge w:val="continue"/>
            <w:tcBorders>
              <w:top w:val="nil"/>
            </w:tcBorders>
          </w:tcPr>
          <w:p>
            <w:pPr>
              <w:rPr>
                <w:rFonts w:ascii="Arial"/>
                <w:sz w:val="21"/>
              </w:rPr>
            </w:pPr>
            <w:r/>
          </w:p>
        </w:tc>
      </w:tr>
      <w:tr>
        <w:trPr>
          <w:trHeight w:val="523" w:hRule="atLeast"/>
        </w:trPr>
        <w:tc>
          <w:tcPr>
            <w:tcW w:w="1056" w:type="dxa"/>
            <w:vAlign w:val="top"/>
          </w:tcPr>
          <w:p>
            <w:pPr>
              <w:pStyle w:val="TableText"/>
              <w:ind w:left="472"/>
              <w:spacing w:before="161" w:line="284" w:lineRule="exact"/>
              <w:rPr>
                <w:sz w:val="21"/>
                <w:szCs w:val="21"/>
              </w:rPr>
            </w:pPr>
            <w:r>
              <w:rPr>
                <w:sz w:val="21"/>
                <w:szCs w:val="21"/>
                <w:color w:val="212529"/>
                <w:position w:val="1"/>
              </w:rPr>
              <w:t>1</w:t>
            </w:r>
          </w:p>
        </w:tc>
        <w:tc>
          <w:tcPr>
            <w:tcW w:w="1483" w:type="dxa"/>
            <w:vAlign w:val="top"/>
          </w:tcPr>
          <w:p>
            <w:pPr>
              <w:pStyle w:val="TableText"/>
              <w:ind w:left="668"/>
              <w:spacing w:before="161" w:line="284" w:lineRule="exact"/>
              <w:rPr>
                <w:sz w:val="21"/>
                <w:szCs w:val="21"/>
              </w:rPr>
            </w:pPr>
            <w:r>
              <w:rPr>
                <w:sz w:val="21"/>
                <w:szCs w:val="21"/>
                <w:color w:val="212529"/>
                <w:position w:val="1"/>
              </w:rPr>
              <w:t>2</w:t>
            </w:r>
          </w:p>
        </w:tc>
        <w:tc>
          <w:tcPr>
            <w:tcW w:w="1048" w:type="dxa"/>
            <w:vAlign w:val="top"/>
          </w:tcPr>
          <w:p>
            <w:pPr>
              <w:pStyle w:val="TableText"/>
              <w:ind w:left="452"/>
              <w:spacing w:before="161" w:line="282" w:lineRule="exact"/>
              <w:rPr>
                <w:sz w:val="21"/>
                <w:szCs w:val="21"/>
              </w:rPr>
            </w:pPr>
            <w:r>
              <w:rPr>
                <w:sz w:val="21"/>
                <w:szCs w:val="21"/>
                <w:color w:val="212529"/>
                <w:position w:val="1"/>
              </w:rPr>
              <w:t>3</w:t>
            </w:r>
          </w:p>
        </w:tc>
        <w:tc>
          <w:tcPr>
            <w:tcW w:w="1049" w:type="dxa"/>
            <w:vAlign w:val="top"/>
          </w:tcPr>
          <w:p>
            <w:pPr>
              <w:pStyle w:val="TableText"/>
              <w:ind w:left="449"/>
              <w:spacing w:before="161" w:line="284" w:lineRule="exact"/>
              <w:rPr>
                <w:sz w:val="21"/>
                <w:szCs w:val="21"/>
              </w:rPr>
            </w:pPr>
            <w:r>
              <w:rPr>
                <w:sz w:val="21"/>
                <w:szCs w:val="21"/>
                <w:color w:val="212529"/>
                <w:position w:val="1"/>
              </w:rPr>
              <w:t>4</w:t>
            </w:r>
          </w:p>
        </w:tc>
        <w:tc>
          <w:tcPr>
            <w:tcW w:w="1049" w:type="dxa"/>
            <w:vAlign w:val="top"/>
          </w:tcPr>
          <w:p>
            <w:pPr>
              <w:pStyle w:val="TableText"/>
              <w:ind w:left="457"/>
              <w:spacing w:before="161" w:line="282" w:lineRule="exact"/>
              <w:rPr>
                <w:sz w:val="21"/>
                <w:szCs w:val="21"/>
              </w:rPr>
            </w:pPr>
            <w:r>
              <w:rPr>
                <w:sz w:val="21"/>
                <w:szCs w:val="21"/>
                <w:color w:val="212529"/>
                <w:position w:val="1"/>
              </w:rPr>
              <w:t>5</w:t>
            </w:r>
          </w:p>
        </w:tc>
        <w:tc>
          <w:tcPr>
            <w:tcW w:w="1049" w:type="dxa"/>
            <w:vAlign w:val="top"/>
          </w:tcPr>
          <w:p>
            <w:pPr>
              <w:pStyle w:val="TableText"/>
              <w:ind w:left="456"/>
              <w:spacing w:before="161" w:line="282" w:lineRule="exact"/>
              <w:rPr>
                <w:sz w:val="21"/>
                <w:szCs w:val="21"/>
              </w:rPr>
            </w:pPr>
            <w:r>
              <w:rPr>
                <w:sz w:val="21"/>
                <w:szCs w:val="21"/>
                <w:color w:val="212529"/>
                <w:position w:val="1"/>
              </w:rPr>
              <w:t>6</w:t>
            </w:r>
          </w:p>
        </w:tc>
        <w:tc>
          <w:tcPr>
            <w:tcW w:w="1049" w:type="dxa"/>
            <w:vAlign w:val="top"/>
          </w:tcPr>
          <w:p>
            <w:pPr>
              <w:pStyle w:val="TableText"/>
              <w:ind w:left="461"/>
              <w:spacing w:before="161" w:line="282" w:lineRule="exact"/>
              <w:rPr>
                <w:sz w:val="21"/>
                <w:szCs w:val="21"/>
              </w:rPr>
            </w:pPr>
            <w:r>
              <w:rPr>
                <w:sz w:val="21"/>
                <w:szCs w:val="21"/>
                <w:color w:val="212529"/>
                <w:position w:val="1"/>
              </w:rPr>
              <w:t>7</w:t>
            </w:r>
          </w:p>
        </w:tc>
        <w:tc>
          <w:tcPr>
            <w:tcW w:w="1483" w:type="dxa"/>
            <w:vAlign w:val="top"/>
          </w:tcPr>
          <w:p>
            <w:pPr>
              <w:pStyle w:val="TableText"/>
              <w:ind w:left="673"/>
              <w:spacing w:before="161" w:line="282" w:lineRule="exact"/>
              <w:rPr>
                <w:sz w:val="21"/>
                <w:szCs w:val="21"/>
              </w:rPr>
            </w:pPr>
            <w:r>
              <w:rPr>
                <w:sz w:val="21"/>
                <w:szCs w:val="21"/>
                <w:color w:val="212529"/>
                <w:position w:val="1"/>
              </w:rPr>
              <w:t>8</w:t>
            </w:r>
          </w:p>
        </w:tc>
        <w:tc>
          <w:tcPr>
            <w:tcW w:w="1049" w:type="dxa"/>
            <w:vAlign w:val="top"/>
          </w:tcPr>
          <w:p>
            <w:pPr>
              <w:pStyle w:val="TableText"/>
              <w:ind w:left="455"/>
              <w:spacing w:before="161" w:line="282" w:lineRule="exact"/>
              <w:rPr>
                <w:sz w:val="21"/>
                <w:szCs w:val="21"/>
              </w:rPr>
            </w:pPr>
            <w:r>
              <w:rPr>
                <w:sz w:val="21"/>
                <w:szCs w:val="21"/>
                <w:color w:val="212529"/>
                <w:position w:val="1"/>
              </w:rPr>
              <w:t>9</w:t>
            </w:r>
          </w:p>
        </w:tc>
        <w:tc>
          <w:tcPr>
            <w:tcW w:w="1049" w:type="dxa"/>
            <w:vAlign w:val="top"/>
          </w:tcPr>
          <w:p>
            <w:pPr>
              <w:pStyle w:val="TableText"/>
              <w:ind w:left="418"/>
              <w:spacing w:before="161" w:line="282" w:lineRule="exact"/>
              <w:rPr>
                <w:sz w:val="21"/>
                <w:szCs w:val="21"/>
              </w:rPr>
            </w:pPr>
            <w:r>
              <w:rPr>
                <w:sz w:val="21"/>
                <w:szCs w:val="21"/>
                <w:color w:val="212529"/>
                <w:spacing w:val="-8"/>
                <w:position w:val="1"/>
              </w:rPr>
              <w:t>10</w:t>
            </w:r>
          </w:p>
        </w:tc>
        <w:tc>
          <w:tcPr>
            <w:tcW w:w="1049" w:type="dxa"/>
            <w:vAlign w:val="top"/>
          </w:tcPr>
          <w:p>
            <w:pPr>
              <w:pStyle w:val="TableText"/>
              <w:ind w:left="420"/>
              <w:spacing w:before="161" w:line="284" w:lineRule="exact"/>
              <w:rPr>
                <w:sz w:val="21"/>
                <w:szCs w:val="21"/>
              </w:rPr>
            </w:pPr>
            <w:r>
              <w:rPr>
                <w:sz w:val="21"/>
                <w:szCs w:val="21"/>
                <w:color w:val="212529"/>
                <w:spacing w:val="-8"/>
                <w:position w:val="1"/>
              </w:rPr>
              <w:t>11</w:t>
            </w:r>
          </w:p>
        </w:tc>
        <w:tc>
          <w:tcPr>
            <w:tcW w:w="1056" w:type="dxa"/>
            <w:vAlign w:val="top"/>
          </w:tcPr>
          <w:p>
            <w:pPr>
              <w:pStyle w:val="TableText"/>
              <w:ind w:left="423"/>
              <w:spacing w:before="161" w:line="284" w:lineRule="exact"/>
              <w:rPr>
                <w:sz w:val="21"/>
                <w:szCs w:val="21"/>
              </w:rPr>
            </w:pPr>
            <w:r>
              <w:rPr>
                <w:sz w:val="21"/>
                <w:szCs w:val="21"/>
                <w:color w:val="212529"/>
                <w:spacing w:val="-8"/>
                <w:position w:val="1"/>
              </w:rPr>
              <w:t>12</w:t>
            </w:r>
          </w:p>
        </w:tc>
      </w:tr>
      <w:tr>
        <w:trPr>
          <w:trHeight w:val="531" w:hRule="atLeast"/>
        </w:trPr>
        <w:tc>
          <w:tcPr>
            <w:tcW w:w="1056" w:type="dxa"/>
            <w:vAlign w:val="top"/>
          </w:tcPr>
          <w:p>
            <w:pPr>
              <w:rPr>
                <w:rFonts w:ascii="Arial"/>
                <w:sz w:val="21"/>
              </w:rPr>
            </w:pPr>
            <w:r/>
          </w:p>
        </w:tc>
        <w:tc>
          <w:tcPr>
            <w:tcW w:w="1483" w:type="dxa"/>
            <w:vAlign w:val="top"/>
          </w:tcPr>
          <w:p>
            <w:pPr>
              <w:rPr>
                <w:rFonts w:ascii="Arial"/>
                <w:sz w:val="21"/>
              </w:rPr>
            </w:pPr>
            <w:r/>
          </w:p>
        </w:tc>
        <w:tc>
          <w:tcPr>
            <w:tcW w:w="1048"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483"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56" w:type="dxa"/>
            <w:vAlign w:val="top"/>
          </w:tcPr>
          <w:p>
            <w:pPr>
              <w:rPr>
                <w:rFonts w:ascii="Arial"/>
                <w:sz w:val="21"/>
              </w:rPr>
            </w:pPr>
            <w:r/>
          </w:p>
        </w:tc>
      </w:tr>
    </w:tbl>
    <w:p>
      <w:pPr>
        <w:ind w:left="1102" w:right="1338" w:hanging="7"/>
        <w:spacing w:before="36" w:line="226" w:lineRule="auto"/>
        <w:rPr>
          <w:rFonts w:ascii="SimSun" w:hAnsi="SimSun" w:eastAsia="SimSun" w:cs="SimSun"/>
          <w:sz w:val="21"/>
          <w:szCs w:val="21"/>
        </w:rPr>
      </w:pPr>
      <w:r>
        <w:pict>
          <v:shape id="_x0000_s6" style="position:absolute;margin-left:5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1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14"/>
          <w:footerReference w:type="default" r:id="rId19"/>
          <w:pgSz w:w="16840" w:h="11900"/>
          <w:pgMar w:top="642" w:right="600" w:bottom="340" w:left="600" w:header="326" w:footer="91"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40" w:id="26"/>
            <w:bookmarkEnd w:id="26"/>
            <w:bookmarkStart w:name="bookmark15" w:id="27"/>
            <w:bookmarkEnd w:id="27"/>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单位名称：兴县退役军人事务局</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pStyle w:val="TableText"/>
              <w:ind w:right="22"/>
              <w:spacing w:before="67" w:line="203" w:lineRule="exact"/>
              <w:jc w:val="right"/>
              <w:rPr>
                <w:sz w:val="15"/>
                <w:szCs w:val="15"/>
              </w:rPr>
            </w:pPr>
            <w:r>
              <w:rPr>
                <w:sz w:val="15"/>
                <w:szCs w:val="15"/>
                <w:color w:val="212529"/>
                <w:spacing w:val="1"/>
                <w:position w:val="1"/>
              </w:rPr>
              <w:t>196.60</w:t>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pStyle w:val="TableText"/>
              <w:ind w:right="22"/>
              <w:spacing w:before="68" w:line="202" w:lineRule="exact"/>
              <w:jc w:val="right"/>
              <w:rPr>
                <w:sz w:val="15"/>
                <w:szCs w:val="15"/>
              </w:rPr>
            </w:pPr>
            <w:r>
              <w:rPr>
                <w:sz w:val="15"/>
                <w:szCs w:val="15"/>
                <w:color w:val="212529"/>
                <w:spacing w:val="1"/>
                <w:position w:val="1"/>
              </w:rPr>
              <w:t>107.60</w:t>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pStyle w:val="TableText"/>
              <w:ind w:right="22"/>
              <w:spacing w:before="69" w:line="202" w:lineRule="exact"/>
              <w:jc w:val="right"/>
              <w:rPr>
                <w:sz w:val="15"/>
                <w:szCs w:val="15"/>
              </w:rPr>
            </w:pPr>
            <w:r>
              <w:rPr>
                <w:sz w:val="15"/>
                <w:szCs w:val="15"/>
                <w:color w:val="212529"/>
                <w:spacing w:val="2"/>
                <w:position w:val="1"/>
              </w:rPr>
              <w:t>89.00</w:t>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position w:val="1"/>
              </w:rPr>
              <w:t>12.54</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rPr>
                <w:rFonts w:ascii="Arial"/>
                <w:sz w:val="21"/>
              </w:rPr>
            </w:pPr>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rPr>
                <w:rFonts w:ascii="Arial"/>
                <w:sz w:val="21"/>
              </w:rPr>
            </w:pPr>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1"/>
          <w:footerReference w:type="default" r:id="rId20"/>
          <w:pgSz w:w="11900" w:h="16840"/>
          <w:pgMar w:top="642" w:right="600" w:bottom="340" w:left="60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5" w:line="229" w:lineRule="exact"/>
        <w:outlineLvl w:val="0"/>
        <w:rPr>
          <w:rFonts w:ascii="Microsoft YaHei" w:hAnsi="Microsoft YaHei" w:eastAsia="Microsoft YaHei" w:cs="Microsoft YaHei"/>
          <w:sz w:val="22"/>
          <w:szCs w:val="22"/>
        </w:rPr>
      </w:pPr>
      <w:bookmarkStart w:name="bookmark41" w:id="28"/>
      <w:bookmarkEnd w:id="28"/>
      <w:bookmarkStart w:name="bookmark16" w:id="29"/>
      <w:bookmarkEnd w:id="29"/>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122"/>
        <w:spacing w:before="299" w:line="230" w:lineRule="exact"/>
        <w:outlineLvl w:val="1"/>
        <w:rPr>
          <w:rFonts w:ascii="Microsoft YaHei" w:hAnsi="Microsoft YaHei" w:eastAsia="Microsoft YaHei" w:cs="Microsoft YaHei"/>
          <w:sz w:val="22"/>
          <w:szCs w:val="22"/>
        </w:rPr>
      </w:pPr>
      <w:bookmarkStart w:name="bookmark17" w:id="30"/>
      <w:bookmarkEnd w:id="30"/>
      <w:r>
        <w:rPr>
          <w:rFonts w:ascii="Microsoft YaHei" w:hAnsi="Microsoft YaHei" w:eastAsia="Microsoft YaHei" w:cs="Microsoft YaHei"/>
          <w:sz w:val="22"/>
          <w:szCs w:val="22"/>
          <w:spacing w:val="8"/>
          <w:position w:val="-1"/>
        </w:rPr>
        <w:t>一、收入支出决算总体情况说明</w:t>
      </w:r>
    </w:p>
    <w:p>
      <w:pPr>
        <w:ind w:left="655" w:right="623" w:firstLine="464"/>
        <w:spacing w:before="183" w:line="321" w:lineRule="auto"/>
        <w:jc w:val="both"/>
        <w:rPr>
          <w:rFonts w:ascii="FangSong" w:hAnsi="FangSong" w:eastAsia="FangSong" w:cs="FangSong"/>
          <w:sz w:val="23"/>
          <w:szCs w:val="23"/>
        </w:rPr>
      </w:pPr>
      <w:r>
        <w:rPr>
          <w:rFonts w:ascii="FangSong" w:hAnsi="FangSong" w:eastAsia="FangSong" w:cs="FangSong"/>
          <w:sz w:val="23"/>
          <w:szCs w:val="23"/>
          <w:spacing w:val="5"/>
        </w:rPr>
        <w:t>2024年度收入总计3,600.98万元，支</w:t>
      </w:r>
      <w:r>
        <w:rPr>
          <w:rFonts w:ascii="FangSong" w:hAnsi="FangSong" w:eastAsia="FangSong" w:cs="FangSong"/>
          <w:sz w:val="23"/>
          <w:szCs w:val="23"/>
          <w:spacing w:val="4"/>
        </w:rPr>
        <w:t>出总计3,600.98万元。与上年相比，收入总计增加</w:t>
      </w:r>
      <w:r>
        <w:rPr>
          <w:rFonts w:ascii="FangSong" w:hAnsi="FangSong" w:eastAsia="FangSong" w:cs="FangSong"/>
          <w:sz w:val="23"/>
          <w:szCs w:val="23"/>
        </w:rPr>
        <w:t xml:space="preserve"> </w:t>
      </w:r>
      <w:r>
        <w:rPr>
          <w:rFonts w:ascii="FangSong" w:hAnsi="FangSong" w:eastAsia="FangSong" w:cs="FangSong"/>
          <w:sz w:val="23"/>
          <w:szCs w:val="23"/>
          <w:spacing w:val="4"/>
        </w:rPr>
        <w:t>425.77万元，增长13.41%，支出总计增加425.77万元，增长13.41%。主要原因是2024年新增</w:t>
      </w:r>
      <w:r>
        <w:rPr>
          <w:rFonts w:ascii="FangSong" w:hAnsi="FangSong" w:eastAsia="FangSong" w:cs="FangSong"/>
          <w:sz w:val="23"/>
          <w:szCs w:val="23"/>
          <w:spacing w:val="4"/>
        </w:rPr>
        <w:t xml:space="preserve"> </w:t>
      </w:r>
      <w:r>
        <w:rPr>
          <w:rFonts w:ascii="FangSong" w:hAnsi="FangSong" w:eastAsia="FangSong" w:cs="FangSong"/>
          <w:sz w:val="23"/>
          <w:szCs w:val="23"/>
        </w:rPr>
        <w:t>其他国防和拥军保障项目、烈士纪念迁葬等，导致年度内的预算收入和支出增加。</w:t>
      </w:r>
    </w:p>
    <w:p>
      <w:pPr>
        <w:ind w:left="1122"/>
        <w:spacing w:before="8" w:line="230" w:lineRule="exact"/>
        <w:outlineLvl w:val="1"/>
        <w:rPr>
          <w:rFonts w:ascii="Microsoft YaHei" w:hAnsi="Microsoft YaHei" w:eastAsia="Microsoft YaHei" w:cs="Microsoft YaHei"/>
          <w:sz w:val="22"/>
          <w:szCs w:val="22"/>
        </w:rPr>
      </w:pPr>
      <w:bookmarkStart w:name="bookmark18" w:id="31"/>
      <w:bookmarkEnd w:id="31"/>
      <w:r>
        <w:rPr>
          <w:rFonts w:ascii="Microsoft YaHei" w:hAnsi="Microsoft YaHei" w:eastAsia="Microsoft YaHei" w:cs="Microsoft YaHei"/>
          <w:sz w:val="22"/>
          <w:szCs w:val="22"/>
          <w:spacing w:val="8"/>
          <w:position w:val="-1"/>
        </w:rPr>
        <w:t>二、收入决算情况说明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2024年度收入合计3,595.71万元，其</w:t>
      </w:r>
      <w:r>
        <w:rPr>
          <w:rFonts w:ascii="FangSong" w:hAnsi="FangSong" w:eastAsia="FangSong" w:cs="FangSong"/>
          <w:sz w:val="23"/>
          <w:szCs w:val="23"/>
          <w:spacing w:val="-1"/>
        </w:rPr>
        <w:t>中：</w:t>
      </w:r>
    </w:p>
    <w:p>
      <w:pPr>
        <w:ind w:left="11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财政拨款收入3,506.62万元，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占比97.52%；</w:t>
      </w:r>
    </w:p>
    <w:p>
      <w:pPr>
        <w:ind w:left="1126"/>
        <w:spacing w:before="133" w:line="222" w:lineRule="auto"/>
        <w:rPr>
          <w:rFonts w:ascii="FangSong" w:hAnsi="FangSong" w:eastAsia="FangSong" w:cs="FangSong"/>
          <w:sz w:val="23"/>
          <w:szCs w:val="23"/>
        </w:rPr>
      </w:pPr>
      <w:r>
        <w:rPr>
          <w:rFonts w:ascii="FangSong" w:hAnsi="FangSong" w:eastAsia="FangSong" w:cs="FangSong"/>
          <w:sz w:val="23"/>
          <w:szCs w:val="23"/>
          <w:spacing w:val="-4"/>
        </w:rPr>
        <w:t>其他收入89.09万元，</w:t>
      </w:r>
      <w:r>
        <w:rPr>
          <w:rFonts w:ascii="FangSong" w:hAnsi="FangSong" w:eastAsia="FangSong" w:cs="FangSong"/>
          <w:sz w:val="23"/>
          <w:szCs w:val="23"/>
          <w:spacing w:val="-45"/>
        </w:rPr>
        <w:t xml:space="preserve"> </w:t>
      </w:r>
      <w:r>
        <w:rPr>
          <w:rFonts w:ascii="FangSong" w:hAnsi="FangSong" w:eastAsia="FangSong" w:cs="FangSong"/>
          <w:sz w:val="23"/>
          <w:szCs w:val="23"/>
          <w:spacing w:val="-4"/>
        </w:rPr>
        <w:t>占比2.48%。</w:t>
      </w:r>
    </w:p>
    <w:p>
      <w:pPr>
        <w:ind w:left="1123"/>
        <w:spacing w:before="119" w:line="230" w:lineRule="exact"/>
        <w:outlineLvl w:val="1"/>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7"/>
          <w:position w:val="-1"/>
        </w:rPr>
        <w:t>三、支出决算情况说明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2024年度支出合计3,595.66万元，其</w:t>
      </w:r>
      <w:r>
        <w:rPr>
          <w:rFonts w:ascii="FangSong" w:hAnsi="FangSong" w:eastAsia="FangSong" w:cs="FangSong"/>
          <w:sz w:val="23"/>
          <w:szCs w:val="23"/>
          <w:spacing w:val="-1"/>
        </w:rPr>
        <w:t>中：</w:t>
      </w:r>
    </w:p>
    <w:p>
      <w:pPr>
        <w:ind w:left="1125"/>
        <w:spacing w:before="133" w:line="223" w:lineRule="auto"/>
        <w:rPr>
          <w:rFonts w:ascii="FangSong" w:hAnsi="FangSong" w:eastAsia="FangSong" w:cs="FangSong"/>
          <w:sz w:val="23"/>
          <w:szCs w:val="23"/>
        </w:rPr>
      </w:pPr>
      <w:r>
        <w:rPr>
          <w:rFonts w:ascii="FangSong" w:hAnsi="FangSong" w:eastAsia="FangSong" w:cs="FangSong"/>
          <w:sz w:val="23"/>
          <w:szCs w:val="23"/>
          <w:spacing w:val="-3"/>
        </w:rPr>
        <w:t>基本支出207.37万元，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占比5.77%；</w:t>
      </w:r>
    </w:p>
    <w:p>
      <w:pPr>
        <w:ind w:left="11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项目支出3,388.29万元，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占比94.23%。</w:t>
      </w:r>
    </w:p>
    <w:p>
      <w:pPr>
        <w:ind w:left="1132"/>
        <w:spacing w:before="118" w:line="230"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8"/>
          <w:position w:val="-1"/>
        </w:rPr>
        <w:t>四、财政拨款收支决算总体情况说明</w:t>
      </w:r>
    </w:p>
    <w:p>
      <w:pPr>
        <w:ind w:left="659" w:right="623" w:firstLine="461"/>
        <w:spacing w:before="186" w:line="322"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2024年度财政拨款收入总计3,506.62</w:t>
      </w:r>
      <w:r>
        <w:rPr>
          <w:rFonts w:ascii="FangSong" w:hAnsi="FangSong" w:eastAsia="FangSong" w:cs="FangSong"/>
          <w:sz w:val="23"/>
          <w:szCs w:val="23"/>
          <w:spacing w:val="4"/>
        </w:rPr>
        <w:t>万元，支出总计3,506.62万元。与上年相比，财政</w:t>
      </w:r>
      <w:r>
        <w:rPr>
          <w:rFonts w:ascii="FangSong" w:hAnsi="FangSong" w:eastAsia="FangSong" w:cs="FangSong"/>
          <w:sz w:val="23"/>
          <w:szCs w:val="23"/>
        </w:rPr>
        <w:t xml:space="preserve"> </w:t>
      </w:r>
      <w:r>
        <w:rPr>
          <w:rFonts w:ascii="FangSong" w:hAnsi="FangSong" w:eastAsia="FangSong" w:cs="FangSong"/>
          <w:sz w:val="23"/>
          <w:szCs w:val="23"/>
          <w:spacing w:val="8"/>
        </w:rPr>
        <w:t>拨款</w:t>
      </w:r>
      <w:r>
        <w:rPr>
          <w:rFonts w:ascii="FangSong" w:hAnsi="FangSong" w:eastAsia="FangSong" w:cs="FangSong"/>
          <w:sz w:val="23"/>
          <w:szCs w:val="23"/>
          <w:spacing w:val="-64"/>
        </w:rPr>
        <w:t xml:space="preserve"> </w:t>
      </w:r>
      <w:r>
        <w:rPr>
          <w:rFonts w:ascii="FangSong" w:hAnsi="FangSong" w:eastAsia="FangSong" w:cs="FangSong"/>
          <w:sz w:val="23"/>
          <w:szCs w:val="23"/>
          <w:spacing w:val="8"/>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8"/>
        </w:rPr>
        <w:t>总计增加390.57万元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，增长12.53%；财政拨款支</w:t>
      </w:r>
      <w:r>
        <w:rPr>
          <w:rFonts w:ascii="FangSong" w:hAnsi="FangSong" w:eastAsia="FangSong" w:cs="FangSong"/>
          <w:sz w:val="23"/>
          <w:szCs w:val="23"/>
          <w:spacing w:val="-55"/>
        </w:rPr>
        <w:t xml:space="preserve"> </w:t>
      </w:r>
      <w:r>
        <w:rPr>
          <w:rFonts w:ascii="FangSong" w:hAnsi="FangSong" w:eastAsia="FangSong" w:cs="FangSong"/>
          <w:sz w:val="23"/>
          <w:szCs w:val="23"/>
          <w:spacing w:val="8"/>
        </w:rPr>
        <w:t>出</w:t>
      </w:r>
      <w:r>
        <w:rPr>
          <w:rFonts w:ascii="FangSong" w:hAnsi="FangSong" w:eastAsia="FangSong" w:cs="FangSong"/>
          <w:sz w:val="23"/>
          <w:szCs w:val="23"/>
          <w:spacing w:val="-67"/>
        </w:rPr>
        <w:t xml:space="preserve"> </w:t>
      </w:r>
      <w:r>
        <w:rPr>
          <w:rFonts w:ascii="FangSong" w:hAnsi="FangSong" w:eastAsia="FangSong" w:cs="FangSong"/>
          <w:sz w:val="23"/>
          <w:szCs w:val="23"/>
          <w:spacing w:val="8"/>
        </w:rPr>
        <w:t>总</w:t>
      </w:r>
      <w:r>
        <w:rPr>
          <w:rFonts w:ascii="FangSong" w:hAnsi="FangSong" w:eastAsia="FangSong" w:cs="FangSong"/>
          <w:sz w:val="23"/>
          <w:szCs w:val="23"/>
          <w:spacing w:val="7"/>
        </w:rPr>
        <w:t>计增加390.57万元</w:t>
      </w:r>
      <w:r>
        <w:rPr>
          <w:rFonts w:ascii="FangSong" w:hAnsi="FangSong" w:eastAsia="FangSong" w:cs="FangSong"/>
          <w:sz w:val="23"/>
          <w:szCs w:val="23"/>
          <w:spacing w:val="-61"/>
        </w:rPr>
        <w:t xml:space="preserve"> </w:t>
      </w:r>
      <w:r>
        <w:rPr>
          <w:rFonts w:ascii="FangSong" w:hAnsi="FangSong" w:eastAsia="FangSong" w:cs="FangSong"/>
          <w:sz w:val="23"/>
          <w:szCs w:val="23"/>
          <w:spacing w:val="7"/>
        </w:rPr>
        <w:t>，增长</w:t>
      </w:r>
      <w:r>
        <w:rPr>
          <w:rFonts w:ascii="FangSong" w:hAnsi="FangSong" w:eastAsia="FangSong" w:cs="FangSong"/>
          <w:sz w:val="23"/>
          <w:szCs w:val="23"/>
        </w:rPr>
        <w:t xml:space="preserve"> </w:t>
      </w:r>
      <w:r>
        <w:rPr>
          <w:rFonts w:ascii="FangSong" w:hAnsi="FangSong" w:eastAsia="FangSong" w:cs="FangSong"/>
          <w:sz w:val="23"/>
          <w:szCs w:val="23"/>
          <w:spacing w:val="2"/>
        </w:rPr>
        <w:t>12.53%。主要原因是2024年新增其他国防支出和拥军保障收入126万元，优抚对象生活补助生</w:t>
      </w:r>
      <w:r>
        <w:rPr>
          <w:rFonts w:ascii="FangSong" w:hAnsi="FangSong" w:eastAsia="FangSong" w:cs="FangSong"/>
          <w:sz w:val="23"/>
          <w:szCs w:val="23"/>
          <w:spacing w:val="6"/>
        </w:rPr>
        <w:t xml:space="preserve"> </w:t>
      </w:r>
      <w:r>
        <w:rPr>
          <w:rFonts w:ascii="FangSong" w:hAnsi="FangSong" w:eastAsia="FangSong" w:cs="FangSong"/>
          <w:sz w:val="23"/>
          <w:szCs w:val="23"/>
          <w:spacing w:val="7"/>
        </w:rPr>
        <w:t>活收入较2023年增加58.91万元，其他优抚收入较2023年增加149</w:t>
      </w:r>
      <w:r>
        <w:rPr>
          <w:rFonts w:ascii="FangSong" w:hAnsi="FangSong" w:eastAsia="FangSong" w:cs="FangSong"/>
          <w:sz w:val="23"/>
          <w:szCs w:val="23"/>
          <w:spacing w:val="6"/>
        </w:rPr>
        <w:t>.54万元，褒扬纪念收入较</w:t>
      </w:r>
      <w:r>
        <w:rPr>
          <w:rFonts w:ascii="FangSong" w:hAnsi="FangSong" w:eastAsia="FangSong" w:cs="FangSong"/>
          <w:sz w:val="23"/>
          <w:szCs w:val="23"/>
        </w:rPr>
        <w:t xml:space="preserve"> </w:t>
      </w:r>
      <w:r>
        <w:rPr>
          <w:rFonts w:ascii="FangSong" w:hAnsi="FangSong" w:eastAsia="FangSong" w:cs="FangSong"/>
          <w:sz w:val="23"/>
          <w:szCs w:val="23"/>
        </w:rPr>
        <w:t>2023年支出增加69.87万元，其他退役军人事务管理收入略有增加。</w:t>
      </w:r>
    </w:p>
    <w:p>
      <w:pPr>
        <w:ind w:left="1125"/>
        <w:spacing w:line="230"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9"/>
          <w:position w:val="-1"/>
        </w:rPr>
        <w:t>五、一般公共预算财政拨款支出决算情况说明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659" w:right="623" w:firstLine="461"/>
        <w:spacing w:before="126" w:line="323"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2024年一般公共预算财政拨款决算支出3,506.62万元，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占本年支出合计的97.52%。与上</w:t>
      </w:r>
      <w:r>
        <w:rPr>
          <w:rFonts w:ascii="FangSong" w:hAnsi="FangSong" w:eastAsia="FangSong" w:cs="FangSong"/>
          <w:sz w:val="23"/>
          <w:szCs w:val="23"/>
        </w:rPr>
        <w:t xml:space="preserve"> </w:t>
      </w:r>
      <w:r>
        <w:rPr>
          <w:rFonts w:ascii="FangSong" w:hAnsi="FangSong" w:eastAsia="FangSong" w:cs="FangSong"/>
          <w:sz w:val="23"/>
          <w:szCs w:val="23"/>
          <w:spacing w:val="5"/>
        </w:rPr>
        <w:t>年相比，一般公共预算财政拨款支出增加390.57</w:t>
      </w:r>
      <w:r>
        <w:rPr>
          <w:rFonts w:ascii="FangSong" w:hAnsi="FangSong" w:eastAsia="FangSong" w:cs="FangSong"/>
          <w:sz w:val="23"/>
          <w:szCs w:val="23"/>
          <w:spacing w:val="4"/>
        </w:rPr>
        <w:t>万元，增长12.53%。下降100%。主要原因是</w:t>
      </w:r>
      <w:r>
        <w:rPr>
          <w:rFonts w:ascii="FangSong" w:hAnsi="FangSong" w:eastAsia="FangSong" w:cs="FangSong"/>
          <w:sz w:val="23"/>
          <w:szCs w:val="23"/>
        </w:rPr>
        <w:t xml:space="preserve"> </w:t>
      </w:r>
      <w:r>
        <w:rPr>
          <w:rFonts w:ascii="FangSong" w:hAnsi="FangSong" w:eastAsia="FangSong" w:cs="FangSong"/>
          <w:sz w:val="23"/>
          <w:szCs w:val="23"/>
          <w:spacing w:val="2"/>
        </w:rPr>
        <w:t>2024年新增其他国防支出和拥军保障支出126万元，其他优抚支出较2023年增加149.54万元，</w:t>
      </w:r>
      <w:r>
        <w:rPr>
          <w:rFonts w:ascii="FangSong" w:hAnsi="FangSong" w:eastAsia="FangSong" w:cs="FangSong"/>
          <w:sz w:val="23"/>
          <w:szCs w:val="23"/>
          <w:spacing w:val="3"/>
        </w:rPr>
        <w:t xml:space="preserve"> </w:t>
      </w:r>
      <w:r>
        <w:rPr>
          <w:rFonts w:ascii="FangSong" w:hAnsi="FangSong" w:eastAsia="FangSong" w:cs="FangSong"/>
          <w:sz w:val="23"/>
          <w:szCs w:val="23"/>
        </w:rPr>
        <w:t>褒扬纪念支出较2023年支出增加69.87万元，其他退役军人事务管理支出略有增加。</w:t>
      </w:r>
    </w:p>
    <w:p>
      <w:pPr>
        <w:ind w:left="11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120"/>
        <w:spacing w:before="135"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2024年度一般公共预算财政拨款支出3,506.62万元，主要用于以下方面：</w:t>
      </w:r>
    </w:p>
    <w:p>
      <w:pPr>
        <w:ind w:left="1128"/>
        <w:spacing w:before="123" w:line="223" w:lineRule="auto"/>
        <w:rPr>
          <w:rFonts w:ascii="FangSong" w:hAnsi="FangSong" w:eastAsia="FangSong" w:cs="FangSong"/>
          <w:sz w:val="23"/>
          <w:szCs w:val="23"/>
        </w:rPr>
      </w:pPr>
      <w:r>
        <w:rPr>
          <w:rFonts w:ascii="FangSong" w:hAnsi="FangSong" w:eastAsia="FangSong" w:cs="FangSong"/>
          <w:sz w:val="23"/>
          <w:szCs w:val="23"/>
          <w:spacing w:val="-3"/>
        </w:rPr>
        <w:t>一般公共服务支出(类)6.94万元，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占比0.20%；</w:t>
      </w:r>
    </w:p>
    <w:p>
      <w:pPr>
        <w:ind w:left="1151"/>
        <w:spacing w:before="123" w:line="223" w:lineRule="auto"/>
        <w:rPr>
          <w:rFonts w:ascii="FangSong" w:hAnsi="FangSong" w:eastAsia="FangSong" w:cs="FangSong"/>
          <w:sz w:val="23"/>
          <w:szCs w:val="23"/>
        </w:rPr>
      </w:pPr>
      <w:r>
        <w:rPr>
          <w:rFonts w:ascii="FangSong" w:hAnsi="FangSong" w:eastAsia="FangSong" w:cs="FangSong"/>
          <w:sz w:val="23"/>
          <w:szCs w:val="23"/>
          <w:spacing w:val="-4"/>
        </w:rPr>
        <w:t>国防支出(类)66.00万元，</w:t>
      </w:r>
      <w:r>
        <w:rPr>
          <w:rFonts w:ascii="FangSong" w:hAnsi="FangSong" w:eastAsia="FangSong" w:cs="FangSong"/>
          <w:sz w:val="23"/>
          <w:szCs w:val="23"/>
          <w:spacing w:val="-57"/>
        </w:rPr>
        <w:t xml:space="preserve"> </w:t>
      </w:r>
      <w:r>
        <w:rPr>
          <w:rFonts w:ascii="FangSong" w:hAnsi="FangSong" w:eastAsia="FangSong" w:cs="FangSong"/>
          <w:sz w:val="23"/>
          <w:szCs w:val="23"/>
          <w:spacing w:val="-4"/>
        </w:rPr>
        <w:t>占比1.88%；</w:t>
      </w:r>
    </w:p>
    <w:p>
      <w:pPr>
        <w:ind w:left="1125"/>
        <w:spacing w:before="133"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社会保障和就业支出(类)3,341.36万元，</w:t>
      </w:r>
      <w:r>
        <w:rPr>
          <w:rFonts w:ascii="FangSong" w:hAnsi="FangSong" w:eastAsia="FangSong" w:cs="FangSong"/>
          <w:sz w:val="23"/>
          <w:szCs w:val="23"/>
          <w:spacing w:val="-54"/>
        </w:rPr>
        <w:t xml:space="preserve"> </w:t>
      </w:r>
      <w:r>
        <w:rPr>
          <w:rFonts w:ascii="FangSong" w:hAnsi="FangSong" w:eastAsia="FangSong" w:cs="FangSong"/>
          <w:sz w:val="23"/>
          <w:szCs w:val="23"/>
          <w:spacing w:val="-2"/>
        </w:rPr>
        <w:t>占比95.29%；</w:t>
      </w:r>
    </w:p>
    <w:p>
      <w:pPr>
        <w:ind w:left="11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卫生健康支出(类)75.80万元，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占比2.16%；</w:t>
      </w:r>
    </w:p>
    <w:p>
      <w:pPr>
        <w:ind w:left="11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住房保障支出(类)16.52万元，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占比0.47%。</w:t>
      </w:r>
    </w:p>
    <w:p>
      <w:pPr>
        <w:ind w:left="1134"/>
        <w:spacing w:before="136"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668" w:right="6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3,910.88万元，支出决算3,506.62万元，</w:t>
      </w:r>
      <w:r>
        <w:rPr>
          <w:rFonts w:ascii="FangSong" w:hAnsi="FangSong" w:eastAsia="FangSong" w:cs="FangSong"/>
          <w:sz w:val="23"/>
          <w:szCs w:val="23"/>
        </w:rPr>
        <w:t xml:space="preserve"> </w:t>
      </w:r>
      <w:r>
        <w:rPr>
          <w:rFonts w:ascii="FangSong" w:hAnsi="FangSong" w:eastAsia="FangSong" w:cs="FangSong"/>
          <w:sz w:val="23"/>
          <w:szCs w:val="23"/>
          <w:spacing w:val="-1"/>
        </w:rPr>
        <w:t>完成年初预算的89.66%。其中：</w:t>
      </w:r>
    </w:p>
    <w:p>
      <w:pPr>
        <w:spacing w:line="322" w:lineRule="auto"/>
        <w:sectPr>
          <w:footerReference w:type="default" r:id="rId21"/>
          <w:pgSz w:w="11900" w:h="16840"/>
          <w:pgMar w:top="642" w:right="600" w:bottom="340" w:left="60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671" w:right="623" w:firstLine="457"/>
        <w:spacing w:before="75" w:line="324" w:lineRule="auto"/>
        <w:jc w:val="both"/>
        <w:rPr>
          <w:rFonts w:ascii="FangSong" w:hAnsi="FangSong" w:eastAsia="FangSong" w:cs="FangSong"/>
          <w:sz w:val="23"/>
          <w:szCs w:val="23"/>
        </w:rPr>
      </w:pPr>
      <w:bookmarkStart w:name="bookmark42" w:id="35"/>
      <w:bookmarkEnd w:id="35"/>
      <w:r>
        <w:rPr>
          <w:rFonts w:ascii="FangSong" w:hAnsi="FangSong" w:eastAsia="FangSong" w:cs="FangSong"/>
          <w:sz w:val="23"/>
          <w:szCs w:val="23"/>
          <w:spacing w:val="2"/>
        </w:rPr>
        <w:t>一般公共服务支出年初预算0万元，支出决算6.94万元，用于发放2024年1-12月单位驻村</w:t>
      </w:r>
      <w:r>
        <w:rPr>
          <w:rFonts w:ascii="FangSong" w:hAnsi="FangSong" w:eastAsia="FangSong" w:cs="FangSong"/>
          <w:sz w:val="23"/>
          <w:szCs w:val="23"/>
          <w:spacing w:val="1"/>
        </w:rPr>
        <w:t xml:space="preserve"> </w:t>
      </w:r>
      <w:r>
        <w:rPr>
          <w:rFonts w:ascii="FangSong" w:hAnsi="FangSong" w:eastAsia="FangSong" w:cs="FangSong"/>
          <w:sz w:val="23"/>
          <w:szCs w:val="23"/>
          <w:spacing w:val="5"/>
        </w:rPr>
        <w:t>干部补助。较上年决算增加0.65万元，增长10.</w:t>
      </w:r>
      <w:r>
        <w:rPr>
          <w:rFonts w:ascii="FangSong" w:hAnsi="FangSong" w:eastAsia="FangSong" w:cs="FangSong"/>
          <w:sz w:val="23"/>
          <w:szCs w:val="23"/>
          <w:spacing w:val="4"/>
        </w:rPr>
        <w:t>33%，主要原因是驻村干部按实际出勤天数和</w:t>
      </w:r>
      <w:r>
        <w:rPr>
          <w:rFonts w:ascii="FangSong" w:hAnsi="FangSong" w:eastAsia="FangSong" w:cs="FangSong"/>
          <w:sz w:val="23"/>
          <w:szCs w:val="23"/>
        </w:rPr>
        <w:t xml:space="preserve"> </w:t>
      </w:r>
      <w:r>
        <w:rPr>
          <w:rFonts w:ascii="FangSong" w:hAnsi="FangSong" w:eastAsia="FangSong" w:cs="FangSong"/>
          <w:sz w:val="23"/>
          <w:szCs w:val="23"/>
        </w:rPr>
        <w:t>月份发放，2023年12月驻村干部补助于2024年发放，与2023年发放</w:t>
      </w:r>
      <w:r>
        <w:rPr>
          <w:rFonts w:ascii="FangSong" w:hAnsi="FangSong" w:eastAsia="FangSong" w:cs="FangSong"/>
          <w:sz w:val="23"/>
          <w:szCs w:val="23"/>
          <w:spacing w:val="-1"/>
        </w:rPr>
        <w:t>比较增加。</w:t>
      </w:r>
    </w:p>
    <w:p>
      <w:pPr>
        <w:ind w:left="668" w:right="623" w:firstLine="482"/>
        <w:spacing w:before="1" w:line="321" w:lineRule="auto"/>
        <w:rPr>
          <w:rFonts w:ascii="FangSong" w:hAnsi="FangSong" w:eastAsia="FangSong" w:cs="FangSong"/>
          <w:sz w:val="23"/>
          <w:szCs w:val="23"/>
        </w:rPr>
      </w:pPr>
      <w:r>
        <w:rPr>
          <w:rFonts w:ascii="FangSong" w:hAnsi="FangSong" w:eastAsia="FangSong" w:cs="FangSong"/>
          <w:sz w:val="23"/>
          <w:szCs w:val="23"/>
          <w:spacing w:val="5"/>
        </w:rPr>
        <w:t>国防支出年初预算0万元，支出决算66.0</w:t>
      </w:r>
      <w:r>
        <w:rPr>
          <w:rFonts w:ascii="FangSong" w:hAnsi="FangSong" w:eastAsia="FangSong" w:cs="FangSong"/>
          <w:sz w:val="23"/>
          <w:szCs w:val="23"/>
          <w:spacing w:val="4"/>
        </w:rPr>
        <w:t>0万元，用于发放国防应急民兵生活补助。较上</w:t>
      </w:r>
      <w:r>
        <w:rPr>
          <w:rFonts w:ascii="FangSong" w:hAnsi="FangSong" w:eastAsia="FangSong" w:cs="FangSong"/>
          <w:sz w:val="23"/>
          <w:szCs w:val="23"/>
        </w:rPr>
        <w:t xml:space="preserve"> </w:t>
      </w:r>
      <w:r>
        <w:rPr>
          <w:rFonts w:ascii="FangSong" w:hAnsi="FangSong" w:eastAsia="FangSong" w:cs="FangSong"/>
          <w:sz w:val="23"/>
          <w:szCs w:val="23"/>
        </w:rPr>
        <w:t>年决算增加66.00万元，主要原因是上年度国防收入和支</w:t>
      </w:r>
      <w:r>
        <w:rPr>
          <w:rFonts w:ascii="FangSong" w:hAnsi="FangSong" w:eastAsia="FangSong" w:cs="FangSong"/>
          <w:sz w:val="23"/>
          <w:szCs w:val="23"/>
          <w:spacing w:val="-1"/>
        </w:rPr>
        <w:t>出都为0。</w:t>
      </w:r>
    </w:p>
    <w:p>
      <w:pPr>
        <w:ind w:left="657" w:right="623" w:firstLine="467"/>
        <w:spacing w:before="8" w:line="323" w:lineRule="auto"/>
        <w:jc w:val="both"/>
        <w:rPr>
          <w:rFonts w:ascii="FangSong" w:hAnsi="FangSong" w:eastAsia="FangSong" w:cs="FangSong"/>
          <w:sz w:val="23"/>
          <w:szCs w:val="23"/>
        </w:rPr>
      </w:pPr>
      <w:r>
        <w:rPr>
          <w:rFonts w:ascii="FangSong" w:hAnsi="FangSong" w:eastAsia="FangSong" w:cs="FangSong"/>
          <w:sz w:val="23"/>
          <w:szCs w:val="23"/>
          <w:spacing w:val="5"/>
        </w:rPr>
        <w:t>社会保障和就业支出年初预算3,775.93万元，支出</w:t>
      </w:r>
      <w:r>
        <w:rPr>
          <w:rFonts w:ascii="FangSong" w:hAnsi="FangSong" w:eastAsia="FangSong" w:cs="FangSong"/>
          <w:sz w:val="23"/>
          <w:szCs w:val="23"/>
          <w:spacing w:val="4"/>
        </w:rPr>
        <w:t>决算3,341.36万元，完成年初预算的</w:t>
      </w:r>
      <w:r>
        <w:rPr>
          <w:rFonts w:ascii="FangSong" w:hAnsi="FangSong" w:eastAsia="FangSong" w:cs="FangSong"/>
          <w:sz w:val="23"/>
          <w:szCs w:val="23"/>
        </w:rPr>
        <w:t xml:space="preserve"> </w:t>
      </w:r>
      <w:r>
        <w:rPr>
          <w:rFonts w:ascii="FangSong" w:hAnsi="FangSong" w:eastAsia="FangSong" w:cs="FangSong"/>
          <w:sz w:val="23"/>
          <w:szCs w:val="23"/>
          <w:spacing w:val="5"/>
        </w:rPr>
        <w:t>88.49%，用于优抚对象生活补助、义务兵家庭优待、退役士兵安置和教育管理、退役军人走</w:t>
      </w:r>
      <w:r>
        <w:rPr>
          <w:rFonts w:ascii="FangSong" w:hAnsi="FangSong" w:eastAsia="FangSong" w:cs="FangSong"/>
          <w:sz w:val="23"/>
          <w:szCs w:val="23"/>
          <w:spacing w:val="2"/>
        </w:rPr>
        <w:t xml:space="preserve"> </w:t>
      </w:r>
      <w:r>
        <w:rPr>
          <w:rFonts w:ascii="FangSong" w:hAnsi="FangSong" w:eastAsia="FangSong" w:cs="FangSong"/>
          <w:sz w:val="23"/>
          <w:szCs w:val="23"/>
          <w:spacing w:val="11"/>
        </w:rPr>
        <w:t>访慰问和帮扶援助、拥军优属、烈士陵园维护维修等。较上年</w:t>
      </w:r>
      <w:r>
        <w:rPr>
          <w:rFonts w:ascii="FangSong" w:hAnsi="FangSong" w:eastAsia="FangSong" w:cs="FangSong"/>
          <w:sz w:val="23"/>
          <w:szCs w:val="23"/>
          <w:spacing w:val="10"/>
        </w:rPr>
        <w:t>决算增加348.25万元，增长</w:t>
      </w:r>
      <w:r>
        <w:rPr>
          <w:rFonts w:ascii="FangSong" w:hAnsi="FangSong" w:eastAsia="FangSong" w:cs="FangSong"/>
          <w:sz w:val="23"/>
          <w:szCs w:val="23"/>
        </w:rPr>
        <w:t xml:space="preserve"> </w:t>
      </w:r>
      <w:r>
        <w:rPr>
          <w:rFonts w:ascii="FangSong" w:hAnsi="FangSong" w:eastAsia="FangSong" w:cs="FangSong"/>
          <w:sz w:val="23"/>
          <w:szCs w:val="23"/>
          <w:spacing w:val="5"/>
        </w:rPr>
        <w:t>11.64%，主要原因是2024年拥军保障</w:t>
      </w:r>
      <w:r>
        <w:rPr>
          <w:rFonts w:ascii="FangSong" w:hAnsi="FangSong" w:eastAsia="FangSong" w:cs="FangSong"/>
          <w:sz w:val="23"/>
          <w:szCs w:val="23"/>
          <w:spacing w:val="4"/>
        </w:rPr>
        <w:t>增加60万元，其他优抚支出增加149.54万元，烈士陵园</w:t>
      </w:r>
      <w:r>
        <w:rPr>
          <w:rFonts w:ascii="FangSong" w:hAnsi="FangSong" w:eastAsia="FangSong" w:cs="FangSong"/>
          <w:sz w:val="23"/>
          <w:szCs w:val="23"/>
        </w:rPr>
        <w:t xml:space="preserve"> </w:t>
      </w:r>
      <w:r>
        <w:rPr>
          <w:rFonts w:ascii="FangSong" w:hAnsi="FangSong" w:eastAsia="FangSong" w:cs="FangSong"/>
          <w:sz w:val="23"/>
          <w:szCs w:val="23"/>
        </w:rPr>
        <w:t>褒扬纪念方面支出增加69.87万元，退役军人帮扶援助增加30万元，走访慰问增加等。</w:t>
      </w:r>
    </w:p>
    <w:p>
      <w:pPr>
        <w:ind w:left="664" w:right="623" w:firstLine="463"/>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卫生健康支出年初预算115.64万元，支出决算75.80万元，完成年初预算的65.55%</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为优抚对象缴纳医疗保险和报销医疗费。较上年决算减少22.85万元，下降23.16%，主要原因</w:t>
      </w:r>
      <w:r>
        <w:rPr>
          <w:rFonts w:ascii="FangSong" w:hAnsi="FangSong" w:eastAsia="FangSong" w:cs="FangSong"/>
          <w:sz w:val="23"/>
          <w:szCs w:val="23"/>
          <w:spacing w:val="3"/>
        </w:rPr>
        <w:t xml:space="preserve"> </w:t>
      </w:r>
      <w:r>
        <w:rPr>
          <w:rFonts w:ascii="FangSong" w:hAnsi="FangSong" w:eastAsia="FangSong" w:cs="FangSong"/>
          <w:sz w:val="23"/>
          <w:szCs w:val="23"/>
        </w:rPr>
        <w:t>是优抚对象医疗费据实报销，因优抚对象自然减员和实际发生的费用下降。</w:t>
      </w:r>
    </w:p>
    <w:p>
      <w:pPr>
        <w:ind w:left="665" w:right="623" w:firstLine="459"/>
        <w:spacing w:before="1" w:line="325" w:lineRule="auto"/>
        <w:rPr>
          <w:rFonts w:ascii="FangSong" w:hAnsi="FangSong" w:eastAsia="FangSong" w:cs="FangSong"/>
          <w:sz w:val="23"/>
          <w:szCs w:val="23"/>
        </w:rPr>
      </w:pPr>
      <w:r>
        <w:rPr>
          <w:rFonts w:ascii="FangSong" w:hAnsi="FangSong" w:eastAsia="FangSong" w:cs="FangSong"/>
          <w:sz w:val="23"/>
          <w:szCs w:val="23"/>
          <w:spacing w:val="5"/>
        </w:rPr>
        <w:t>住房保障支出年初预算19.31万元，支出决算16.5</w:t>
      </w:r>
      <w:r>
        <w:rPr>
          <w:rFonts w:ascii="FangSong" w:hAnsi="FangSong" w:eastAsia="FangSong" w:cs="FangSong"/>
          <w:sz w:val="23"/>
          <w:szCs w:val="23"/>
          <w:spacing w:val="4"/>
        </w:rPr>
        <w:t>2万元，完成年初预算的85.55%，用于</w:t>
      </w:r>
      <w:r>
        <w:rPr>
          <w:rFonts w:ascii="FangSong" w:hAnsi="FangSong" w:eastAsia="FangSong" w:cs="FangSong"/>
          <w:sz w:val="23"/>
          <w:szCs w:val="23"/>
        </w:rPr>
        <w:t xml:space="preserve"> </w:t>
      </w:r>
      <w:r>
        <w:rPr>
          <w:rFonts w:ascii="FangSong" w:hAnsi="FangSong" w:eastAsia="FangSong" w:cs="FangSong"/>
          <w:sz w:val="23"/>
          <w:szCs w:val="23"/>
          <w:spacing w:val="7"/>
        </w:rPr>
        <w:t>在职职工的住房公积金单位部分缴纳。较上年决算减少1.48万元，下降8.22%，主要原因是</w:t>
      </w:r>
    </w:p>
    <w:p>
      <w:pPr>
        <w:ind w:left="659"/>
        <w:spacing w:before="1" w:line="220" w:lineRule="auto"/>
        <w:rPr>
          <w:rFonts w:ascii="FangSong" w:hAnsi="FangSong" w:eastAsia="FangSong" w:cs="FangSong"/>
          <w:sz w:val="23"/>
          <w:szCs w:val="23"/>
        </w:rPr>
      </w:pPr>
      <w:r>
        <w:rPr>
          <w:rFonts w:ascii="FangSong" w:hAnsi="FangSong" w:eastAsia="FangSong" w:cs="FangSong"/>
          <w:sz w:val="23"/>
          <w:szCs w:val="23"/>
          <w:spacing w:val="4"/>
        </w:rPr>
        <w:t>2024年住房公积金缴费基数变化，单位退休技师1人（6月退休</w:t>
      </w:r>
      <w:r>
        <w:rPr>
          <w:rFonts w:ascii="FangSong" w:hAnsi="FangSong" w:eastAsia="FangSong" w:cs="FangSong"/>
          <w:sz w:val="23"/>
          <w:szCs w:val="23"/>
          <w:spacing w:val="23"/>
        </w:rPr>
        <w:t>），</w:t>
      </w:r>
      <w:r>
        <w:rPr>
          <w:rFonts w:ascii="FangSong" w:hAnsi="FangSong" w:eastAsia="FangSong" w:cs="FangSong"/>
          <w:sz w:val="23"/>
          <w:szCs w:val="23"/>
          <w:spacing w:val="4"/>
        </w:rPr>
        <w:t>公务员选调市里1人（8月</w:t>
      </w:r>
    </w:p>
    <w:p>
      <w:pPr>
        <w:ind w:left="669"/>
        <w:spacing w:before="124" w:line="221" w:lineRule="auto"/>
        <w:rPr>
          <w:rFonts w:ascii="FangSong" w:hAnsi="FangSong" w:eastAsia="FangSong" w:cs="FangSong"/>
          <w:sz w:val="23"/>
          <w:szCs w:val="23"/>
        </w:rPr>
      </w:pPr>
      <w:r>
        <w:rPr>
          <w:rFonts w:ascii="FangSong" w:hAnsi="FangSong" w:eastAsia="FangSong" w:cs="FangSong"/>
          <w:sz w:val="23"/>
          <w:szCs w:val="23"/>
          <w:spacing w:val="-1"/>
        </w:rPr>
        <w:t>工资调出</w:t>
      </w:r>
      <w:r>
        <w:rPr>
          <w:rFonts w:ascii="FangSong" w:hAnsi="FangSong" w:eastAsia="FangSong" w:cs="FangSong"/>
          <w:sz w:val="23"/>
          <w:szCs w:val="23"/>
          <w:spacing w:val="8"/>
        </w:rPr>
        <w:t>），</w:t>
      </w:r>
      <w:r>
        <w:rPr>
          <w:rFonts w:ascii="FangSong" w:hAnsi="FangSong" w:eastAsia="FangSong" w:cs="FangSong"/>
          <w:sz w:val="23"/>
          <w:szCs w:val="23"/>
          <w:spacing w:val="-1"/>
        </w:rPr>
        <w:t>新参加工作2人（9月参加</w:t>
      </w:r>
      <w:r>
        <w:rPr>
          <w:rFonts w:ascii="FangSong" w:hAnsi="FangSong" w:eastAsia="FangSong" w:cs="FangSong"/>
          <w:sz w:val="23"/>
          <w:szCs w:val="23"/>
          <w:spacing w:val="8"/>
        </w:rPr>
        <w:t>），</w:t>
      </w:r>
      <w:r>
        <w:rPr>
          <w:rFonts w:ascii="FangSong" w:hAnsi="FangSong" w:eastAsia="FangSong" w:cs="FangSong"/>
          <w:sz w:val="23"/>
          <w:szCs w:val="23"/>
          <w:spacing w:val="-1"/>
        </w:rPr>
        <w:t>其单位总</w:t>
      </w:r>
      <w:r>
        <w:rPr>
          <w:rFonts w:ascii="FangSong" w:hAnsi="FangSong" w:eastAsia="FangSong" w:cs="FangSong"/>
          <w:sz w:val="23"/>
          <w:szCs w:val="23"/>
          <w:spacing w:val="-2"/>
        </w:rPr>
        <w:t>缴费基数起点下降。</w:t>
      </w:r>
    </w:p>
    <w:p>
      <w:pPr>
        <w:ind w:left="1123"/>
        <w:spacing w:before="132"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9"/>
          <w:position w:val="-1"/>
        </w:rPr>
        <w:t>六、一般公共预算财政拨款基本支出决算情况说明</w:t>
      </w:r>
    </w:p>
    <w:p>
      <w:pPr>
        <w:ind w:left="11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2024年度财政拨款基本支出207.33万元，其中：</w:t>
      </w:r>
    </w:p>
    <w:p>
      <w:pPr>
        <w:ind w:left="668" w:right="623" w:firstLine="460"/>
        <w:spacing w:before="124" w:line="325" w:lineRule="auto"/>
        <w:rPr>
          <w:rFonts w:ascii="FangSong" w:hAnsi="FangSong" w:eastAsia="FangSong" w:cs="FangSong"/>
          <w:sz w:val="23"/>
          <w:szCs w:val="23"/>
        </w:rPr>
      </w:pPr>
      <w:r>
        <w:rPr>
          <w:rFonts w:ascii="FangSong" w:hAnsi="FangSong" w:eastAsia="FangSong" w:cs="FangSong"/>
          <w:sz w:val="23"/>
          <w:szCs w:val="23"/>
          <w:spacing w:val="5"/>
        </w:rPr>
        <w:t>人员经费194.79万元，主要包括职工的基本工资、津补贴、绩效工资，取暖费、一次性</w:t>
      </w:r>
      <w:r>
        <w:rPr>
          <w:rFonts w:ascii="FangSong" w:hAnsi="FangSong" w:eastAsia="FangSong" w:cs="FangSong"/>
          <w:sz w:val="23"/>
          <w:szCs w:val="23"/>
          <w:spacing w:val="1"/>
        </w:rPr>
        <w:t xml:space="preserve"> </w:t>
      </w:r>
      <w:r>
        <w:rPr>
          <w:rFonts w:ascii="FangSong" w:hAnsi="FangSong" w:eastAsia="FangSong" w:cs="FangSong"/>
          <w:sz w:val="23"/>
          <w:szCs w:val="23"/>
          <w:spacing w:val="-2"/>
        </w:rPr>
        <w:t>奖金、社会保险的缴纳；</w:t>
      </w:r>
    </w:p>
    <w:p>
      <w:pPr>
        <w:ind w:left="1129"/>
        <w:spacing w:before="1" w:line="219" w:lineRule="auto"/>
        <w:rPr>
          <w:rFonts w:ascii="FangSong" w:hAnsi="FangSong" w:eastAsia="FangSong" w:cs="FangSong"/>
          <w:sz w:val="23"/>
          <w:szCs w:val="23"/>
        </w:rPr>
      </w:pPr>
      <w:r>
        <w:rPr>
          <w:rFonts w:ascii="FangSong" w:hAnsi="FangSong" w:eastAsia="FangSong" w:cs="FangSong"/>
          <w:sz w:val="23"/>
          <w:szCs w:val="23"/>
        </w:rPr>
        <w:t>公用经费12.54万元，主要包括单位水费、电费、取暖费，在职公务员交通补贴等。</w:t>
      </w:r>
    </w:p>
    <w:p>
      <w:pPr>
        <w:ind w:left="1116"/>
        <w:spacing w:before="122"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9"/>
          <w:position w:val="-1"/>
        </w:rPr>
        <w:t>七、政府性基金预算财政拨款收支决算情况说明</w:t>
      </w:r>
    </w:p>
    <w:p>
      <w:pPr>
        <w:ind w:left="1126"/>
        <w:spacing w:before="18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115"/>
        <w:spacing w:before="119"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9"/>
          <w:position w:val="-1"/>
        </w:rPr>
        <w:t>八、国有资本经营预算财政拨款支出决算情况说明</w:t>
      </w:r>
    </w:p>
    <w:p>
      <w:pPr>
        <w:ind w:left="11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119"/>
        <w:spacing w:before="129"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134"/>
        <w:spacing w:before="174"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668" w:right="623" w:firstLine="452"/>
        <w:spacing w:before="126" w:line="325"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148"/>
        <w:spacing w:line="222" w:lineRule="auto"/>
        <w:rPr>
          <w:rFonts w:ascii="FangSong" w:hAnsi="FangSong" w:eastAsia="FangSong" w:cs="FangSong"/>
          <w:sz w:val="23"/>
          <w:szCs w:val="23"/>
        </w:rPr>
      </w:pPr>
      <w:r>
        <w:rPr>
          <w:rFonts w:ascii="FangSong" w:hAnsi="FangSong" w:eastAsia="FangSong" w:cs="FangSong"/>
          <w:sz w:val="23"/>
          <w:szCs w:val="23"/>
          <w:spacing w:val="-1"/>
        </w:rPr>
        <w:t>因公出国（境）费支出0万元，与上年相同，主要</w:t>
      </w:r>
      <w:r>
        <w:rPr>
          <w:rFonts w:ascii="FangSong" w:hAnsi="FangSong" w:eastAsia="FangSong" w:cs="FangSong"/>
          <w:sz w:val="23"/>
          <w:szCs w:val="23"/>
          <w:spacing w:val="-2"/>
        </w:rPr>
        <w:t>原因是：无“三公</w:t>
      </w:r>
      <w:r>
        <w:rPr>
          <w:rFonts w:ascii="FangSong" w:hAnsi="FangSong" w:eastAsia="FangSong" w:cs="FangSong"/>
          <w:sz w:val="23"/>
          <w:szCs w:val="23"/>
          <w:spacing w:val="-85"/>
        </w:rPr>
        <w:t xml:space="preserve"> </w:t>
      </w:r>
      <w:r>
        <w:rPr>
          <w:rFonts w:ascii="FangSong" w:hAnsi="FangSong" w:eastAsia="FangSong" w:cs="FangSong"/>
          <w:sz w:val="23"/>
          <w:szCs w:val="23"/>
          <w:spacing w:val="-2"/>
        </w:rPr>
        <w:t>”经费支出；</w:t>
      </w:r>
    </w:p>
    <w:p>
      <w:pPr>
        <w:ind w:left="1129"/>
        <w:spacing w:before="123"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w:t>
      </w:r>
      <w:r>
        <w:rPr>
          <w:rFonts w:ascii="FangSong" w:hAnsi="FangSong" w:eastAsia="FangSong" w:cs="FangSong"/>
          <w:sz w:val="23"/>
          <w:szCs w:val="23"/>
          <w:spacing w:val="-1"/>
        </w:rPr>
        <w:t>：无公车；</w:t>
      </w:r>
    </w:p>
    <w:p>
      <w:pPr>
        <w:ind w:left="1129"/>
        <w:spacing w:before="137" w:line="220" w:lineRule="auto"/>
        <w:rPr>
          <w:rFonts w:ascii="FangSong" w:hAnsi="FangSong" w:eastAsia="FangSong" w:cs="FangSong"/>
          <w:sz w:val="23"/>
          <w:szCs w:val="23"/>
        </w:rPr>
      </w:pPr>
      <w:r>
        <w:rPr>
          <w:rFonts w:ascii="FangSong" w:hAnsi="FangSong" w:eastAsia="FangSong" w:cs="FangSong"/>
          <w:sz w:val="23"/>
          <w:szCs w:val="23"/>
        </w:rPr>
        <w:t>公务用车运行维护费支出0万元，与上年相同，主要原因是：</w:t>
      </w:r>
      <w:r>
        <w:rPr>
          <w:rFonts w:ascii="FangSong" w:hAnsi="FangSong" w:eastAsia="FangSong" w:cs="FangSong"/>
          <w:sz w:val="23"/>
          <w:szCs w:val="23"/>
          <w:spacing w:val="-1"/>
        </w:rPr>
        <w:t>无公车；</w:t>
      </w:r>
    </w:p>
    <w:p>
      <w:pPr>
        <w:ind w:left="1129"/>
        <w:spacing w:before="126" w:line="222"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公务接待费支出0万元，与上年相同，主要原因是：无公务</w:t>
      </w:r>
      <w:r>
        <w:rPr>
          <w:rFonts w:ascii="FangSong" w:hAnsi="FangSong" w:eastAsia="FangSong" w:cs="FangSong"/>
          <w:sz w:val="23"/>
          <w:szCs w:val="23"/>
          <w:spacing w:val="-1"/>
        </w:rPr>
        <w:t>接待费。</w:t>
      </w:r>
    </w:p>
    <w:p>
      <w:pPr>
        <w:ind w:left="1134"/>
        <w:spacing w:before="124"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690" w:right="623" w:firstLine="444"/>
        <w:spacing w:before="124" w:line="331"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次。主要用于：无因公出</w:t>
      </w:r>
      <w:r>
        <w:rPr>
          <w:rFonts w:ascii="FangSong" w:hAnsi="FangSong" w:eastAsia="FangSong" w:cs="FangSong"/>
          <w:sz w:val="23"/>
          <w:szCs w:val="23"/>
        </w:rPr>
        <w:t xml:space="preserve"> </w:t>
      </w:r>
      <w:r>
        <w:rPr>
          <w:rFonts w:ascii="FangSong" w:hAnsi="FangSong" w:eastAsia="FangSong" w:cs="FangSong"/>
          <w:sz w:val="23"/>
          <w:szCs w:val="23"/>
          <w:spacing w:val="-7"/>
        </w:rPr>
        <w:t>国（境）费。</w:t>
      </w:r>
    </w:p>
    <w:p>
      <w:pPr>
        <w:spacing w:line="331" w:lineRule="auto"/>
        <w:sectPr>
          <w:footerReference w:type="default" r:id="rId22"/>
          <w:pgSz w:w="11900" w:h="16840"/>
          <w:pgMar w:top="642" w:right="600" w:bottom="340" w:left="600" w:header="326" w:footer="93" w:gutter="0"/>
        </w:sectPr>
        <w:rPr>
          <w:rFonts w:ascii="FangSong" w:hAnsi="FangSong" w:eastAsia="FangSong" w:cs="FangSong"/>
          <w:sz w:val="23"/>
          <w:szCs w:val="23"/>
        </w:rPr>
      </w:pPr>
    </w:p>
    <w:p>
      <w:pPr>
        <w:pStyle w:val="BodyText"/>
        <w:spacing w:line="281" w:lineRule="auto"/>
        <w:rPr/>
      </w:pPr>
      <w:r/>
    </w:p>
    <w:p>
      <w:pPr>
        <w:pStyle w:val="BodyText"/>
        <w:spacing w:line="281" w:lineRule="auto"/>
        <w:rPr/>
      </w:pPr>
      <w:r/>
    </w:p>
    <w:p>
      <w:pPr>
        <w:ind w:left="669" w:right="623" w:firstLine="451"/>
        <w:spacing w:before="75" w:line="271" w:lineRule="auto"/>
        <w:rPr>
          <w:rFonts w:ascii="FangSong" w:hAnsi="FangSong" w:eastAsia="FangSong" w:cs="FangSong"/>
          <w:sz w:val="23"/>
          <w:szCs w:val="23"/>
        </w:rPr>
      </w:pPr>
      <w:r>
        <w:rPr>
          <w:rFonts w:ascii="FangSong" w:hAnsi="FangSong" w:eastAsia="FangSong" w:cs="FangSong"/>
          <w:sz w:val="23"/>
          <w:szCs w:val="23"/>
          <w:spacing w:val="8"/>
        </w:rPr>
        <w:t>2、公务用车购置支出0万元，使用财政拨款共购置公务用车0辆，主要用于：无公务用</w:t>
      </w:r>
      <w:r>
        <w:rPr>
          <w:rFonts w:ascii="FangSong" w:hAnsi="FangSong" w:eastAsia="FangSong" w:cs="FangSong"/>
          <w:sz w:val="23"/>
          <w:szCs w:val="23"/>
          <w:spacing w:val="17"/>
        </w:rPr>
        <w:t xml:space="preserve"> </w:t>
      </w:r>
      <w:r>
        <w:rPr>
          <w:rFonts w:ascii="FangSong" w:hAnsi="FangSong" w:eastAsia="FangSong" w:cs="FangSong"/>
          <w:sz w:val="23"/>
          <w:szCs w:val="23"/>
          <w:spacing w:val="-11"/>
        </w:rPr>
        <w:t>车。</w:t>
      </w:r>
    </w:p>
    <w:p>
      <w:pPr>
        <w:ind w:left="668" w:right="623" w:firstLine="454"/>
        <w:spacing w:before="135" w:line="271"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2"/>
        </w:rPr>
        <w:t>于：无公务用车。</w:t>
      </w:r>
    </w:p>
    <w:p>
      <w:pPr>
        <w:ind w:left="658" w:right="622" w:firstLine="458"/>
        <w:spacing w:before="125" w:line="291"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次，其中外事接待费0万元，共接待0批次，0人次，主要是无公务接待费；国（境）外接待费</w:t>
      </w:r>
      <w:r>
        <w:rPr>
          <w:rFonts w:ascii="FangSong" w:hAnsi="FangSong" w:eastAsia="FangSong" w:cs="FangSong"/>
          <w:sz w:val="23"/>
          <w:szCs w:val="23"/>
          <w:spacing w:val="18"/>
        </w:rPr>
        <w:t xml:space="preserve"> </w:t>
      </w:r>
      <w:r>
        <w:rPr>
          <w:rFonts w:ascii="FangSong" w:hAnsi="FangSong" w:eastAsia="FangSong" w:cs="FangSong"/>
          <w:sz w:val="23"/>
          <w:szCs w:val="23"/>
        </w:rPr>
        <w:t>0万元，共接待国（境）外0批次，0人次，主要是无公务接待费。</w:t>
      </w:r>
    </w:p>
    <w:p>
      <w:pPr>
        <w:ind w:left="1121"/>
        <w:spacing w:before="121" w:line="228"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8"/>
          <w:position w:val="-1"/>
        </w:rPr>
        <w:t>十、其他重要事项情况说明</w:t>
      </w:r>
    </w:p>
    <w:p>
      <w:pPr>
        <w:ind w:left="11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664" w:right="623" w:firstLine="455"/>
        <w:spacing w:before="124" w:line="321" w:lineRule="auto"/>
        <w:rPr>
          <w:rFonts w:ascii="FangSong" w:hAnsi="FangSong" w:eastAsia="FangSong" w:cs="FangSong"/>
          <w:sz w:val="23"/>
          <w:szCs w:val="23"/>
        </w:rPr>
      </w:pPr>
      <w:r>
        <w:rPr>
          <w:rFonts w:ascii="FangSong" w:hAnsi="FangSong" w:eastAsia="FangSong" w:cs="FangSong"/>
          <w:sz w:val="23"/>
          <w:szCs w:val="23"/>
          <w:spacing w:val="2"/>
        </w:rPr>
        <w:t>2024年机关运行经费支出12.54万元，比2023年减少3.25万元，下降20.58%，主要原因单</w:t>
      </w:r>
      <w:r>
        <w:rPr>
          <w:rFonts w:ascii="FangSong" w:hAnsi="FangSong" w:eastAsia="FangSong" w:cs="FangSong"/>
          <w:sz w:val="23"/>
          <w:szCs w:val="23"/>
        </w:rPr>
        <w:t xml:space="preserve"> </w:t>
      </w:r>
      <w:r>
        <w:rPr>
          <w:rFonts w:ascii="FangSong" w:hAnsi="FangSong" w:eastAsia="FangSong" w:cs="FangSong"/>
          <w:sz w:val="23"/>
          <w:szCs w:val="23"/>
        </w:rPr>
        <w:t>位人员变化退休1人，调出1人，相应支出减少，压减经费支</w:t>
      </w:r>
      <w:r>
        <w:rPr>
          <w:rFonts w:ascii="FangSong" w:hAnsi="FangSong" w:eastAsia="FangSong" w:cs="FangSong"/>
          <w:sz w:val="23"/>
          <w:szCs w:val="23"/>
          <w:spacing w:val="-1"/>
        </w:rPr>
        <w:t>出。</w:t>
      </w:r>
    </w:p>
    <w:p>
      <w:pPr>
        <w:ind w:left="1134"/>
        <w:spacing w:before="12"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663" w:right="623" w:firstLine="456"/>
        <w:spacing w:before="124" w:line="324" w:lineRule="auto"/>
        <w:jc w:val="both"/>
        <w:rPr>
          <w:rFonts w:ascii="FangSong" w:hAnsi="FangSong" w:eastAsia="FangSong" w:cs="FangSong"/>
          <w:sz w:val="23"/>
          <w:szCs w:val="23"/>
        </w:rPr>
      </w:pPr>
      <w:r>
        <w:rPr>
          <w:rFonts w:ascii="FangSong" w:hAnsi="FangSong" w:eastAsia="FangSong" w:cs="FangSong"/>
          <w:sz w:val="23"/>
          <w:szCs w:val="23"/>
          <w:spacing w:val="5"/>
        </w:rPr>
        <w:t>2024年度政府采购支出总额196.60万元，其中：政府采购</w:t>
      </w:r>
      <w:r>
        <w:rPr>
          <w:rFonts w:ascii="FangSong" w:hAnsi="FangSong" w:eastAsia="FangSong" w:cs="FangSong"/>
          <w:sz w:val="23"/>
          <w:szCs w:val="23"/>
          <w:spacing w:val="4"/>
        </w:rPr>
        <w:t>货物支出107.60万元、政府采</w:t>
      </w:r>
      <w:r>
        <w:rPr>
          <w:rFonts w:ascii="FangSong" w:hAnsi="FangSong" w:eastAsia="FangSong" w:cs="FangSong"/>
          <w:sz w:val="23"/>
          <w:szCs w:val="23"/>
        </w:rPr>
        <w:t xml:space="preserve"> </w:t>
      </w:r>
      <w:r>
        <w:rPr>
          <w:rFonts w:ascii="FangSong" w:hAnsi="FangSong" w:eastAsia="FangSong" w:cs="FangSong"/>
          <w:sz w:val="23"/>
          <w:szCs w:val="23"/>
          <w:spacing w:val="2"/>
        </w:rPr>
        <w:t>购工程支出89.00万元、政府采购服务支出0万元。政府采购授予中小企业合同金额0万元。其</w:t>
      </w:r>
      <w:r>
        <w:rPr>
          <w:rFonts w:ascii="FangSong" w:hAnsi="FangSong" w:eastAsia="FangSong" w:cs="FangSong"/>
          <w:sz w:val="23"/>
          <w:szCs w:val="23"/>
          <w:spacing w:val="8"/>
        </w:rPr>
        <w:t xml:space="preserve"> </w:t>
      </w:r>
      <w:r>
        <w:rPr>
          <w:rFonts w:ascii="FangSong" w:hAnsi="FangSong" w:eastAsia="FangSong" w:cs="FangSong"/>
          <w:sz w:val="23"/>
          <w:szCs w:val="23"/>
          <w:spacing w:val="-1"/>
        </w:rPr>
        <w:t>中：授予小微企业合同金额0万元。</w:t>
      </w:r>
    </w:p>
    <w:p>
      <w:pPr>
        <w:ind w:left="1134"/>
        <w:spacing w:before="1"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125"/>
        <w:spacing w:before="124"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134"/>
        <w:spacing w:before="137"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1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663" w:right="623" w:firstLine="1"/>
        <w:spacing w:before="125" w:line="324" w:lineRule="auto"/>
        <w:jc w:val="both"/>
        <w:rPr>
          <w:rFonts w:ascii="FangSong" w:hAnsi="FangSong" w:eastAsia="FangSong" w:cs="FangSong"/>
          <w:sz w:val="23"/>
          <w:szCs w:val="23"/>
        </w:rPr>
      </w:pPr>
      <w:r>
        <w:rPr>
          <w:rFonts w:ascii="FangSong" w:hAnsi="FangSong" w:eastAsia="FangSong" w:cs="FangSong"/>
          <w:sz w:val="23"/>
          <w:szCs w:val="23"/>
          <w:spacing w:val="11"/>
        </w:rPr>
        <w:t>根据预算绩效管理要求，一是组织对2024年初预算安排的所有项</w:t>
      </w:r>
      <w:r>
        <w:rPr>
          <w:rFonts w:ascii="FangSong" w:hAnsi="FangSong" w:eastAsia="FangSong" w:cs="FangSong"/>
          <w:sz w:val="23"/>
          <w:szCs w:val="23"/>
          <w:spacing w:val="10"/>
        </w:rPr>
        <w:t>目资金全面开展了绩效自</w:t>
      </w:r>
      <w:r>
        <w:rPr>
          <w:rFonts w:ascii="FangSong" w:hAnsi="FangSong" w:eastAsia="FangSong" w:cs="FangSong"/>
          <w:sz w:val="23"/>
          <w:szCs w:val="23"/>
        </w:rPr>
        <w:t xml:space="preserve"> </w:t>
      </w:r>
      <w:r>
        <w:rPr>
          <w:rFonts w:ascii="FangSong" w:hAnsi="FangSong" w:eastAsia="FangSong" w:cs="FangSong"/>
          <w:sz w:val="23"/>
          <w:szCs w:val="23"/>
          <w:spacing w:val="5"/>
        </w:rPr>
        <w:t>评，涉及二级项目33个，资金3281.1</w:t>
      </w:r>
      <w:r>
        <w:rPr>
          <w:rFonts w:ascii="FangSong" w:hAnsi="FangSong" w:eastAsia="FangSong" w:cs="FangSong"/>
          <w:sz w:val="23"/>
          <w:szCs w:val="23"/>
          <w:spacing w:val="4"/>
        </w:rPr>
        <w:t>1万元，其中一般公共预算项目支出3281.11万元、政府</w:t>
      </w:r>
      <w:r>
        <w:rPr>
          <w:rFonts w:ascii="FangSong" w:hAnsi="FangSong" w:eastAsia="FangSong" w:cs="FangSong"/>
          <w:sz w:val="23"/>
          <w:szCs w:val="23"/>
        </w:rPr>
        <w:t xml:space="preserve"> </w:t>
      </w:r>
      <w:r>
        <w:rPr>
          <w:rFonts w:ascii="FangSong" w:hAnsi="FangSong" w:eastAsia="FangSong" w:cs="FangSong"/>
          <w:sz w:val="23"/>
          <w:szCs w:val="23"/>
          <w:spacing w:val="2"/>
        </w:rPr>
        <w:t>性基金预算项目支出0万元、国有资金经营预算项目支出0万元、社会保险基金预算项目支出0</w:t>
      </w:r>
      <w:r>
        <w:rPr>
          <w:rFonts w:ascii="FangSong" w:hAnsi="FangSong" w:eastAsia="FangSong" w:cs="FangSong"/>
          <w:sz w:val="23"/>
          <w:szCs w:val="23"/>
          <w:spacing w:val="13"/>
        </w:rPr>
        <w:t xml:space="preserve"> </w:t>
      </w:r>
      <w:r>
        <w:rPr>
          <w:rFonts w:ascii="FangSong" w:hAnsi="FangSong" w:eastAsia="FangSong" w:cs="FangSong"/>
          <w:sz w:val="23"/>
          <w:szCs w:val="23"/>
          <w:spacing w:val="-2"/>
        </w:rPr>
        <w:t>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自评结果为：27个项目自评等级为“优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2"/>
        </w:rPr>
        <w:t>”，10个项目自评等级为“</w:t>
      </w:r>
      <w:r>
        <w:rPr>
          <w:rFonts w:ascii="FangSong" w:hAnsi="FangSong" w:eastAsia="FangSong" w:cs="FangSong"/>
          <w:sz w:val="23"/>
          <w:szCs w:val="23"/>
          <w:spacing w:val="-63"/>
        </w:rPr>
        <w:t xml:space="preserve"> </w:t>
      </w:r>
      <w:r>
        <w:rPr>
          <w:rFonts w:ascii="FangSong" w:hAnsi="FangSong" w:eastAsia="FangSong" w:cs="FangSong"/>
          <w:sz w:val="23"/>
          <w:szCs w:val="23"/>
          <w:spacing w:val="-2"/>
        </w:rPr>
        <w:t>良</w:t>
      </w:r>
      <w:r>
        <w:rPr>
          <w:rFonts w:ascii="FangSong" w:hAnsi="FangSong" w:eastAsia="FangSong" w:cs="FangSong"/>
          <w:sz w:val="23"/>
          <w:szCs w:val="23"/>
          <w:spacing w:val="-82"/>
        </w:rPr>
        <w:t xml:space="preserve"> </w:t>
      </w:r>
      <w:r>
        <w:rPr>
          <w:rFonts w:ascii="FangSong" w:hAnsi="FangSong" w:eastAsia="FangSong" w:cs="FangSong"/>
          <w:sz w:val="23"/>
          <w:szCs w:val="23"/>
          <w:spacing w:val="-2"/>
        </w:rPr>
        <w:t>”，4个项目自评</w:t>
      </w:r>
      <w:r>
        <w:rPr>
          <w:rFonts w:ascii="FangSong" w:hAnsi="FangSong" w:eastAsia="FangSong" w:cs="FangSong"/>
          <w:sz w:val="23"/>
          <w:szCs w:val="23"/>
        </w:rPr>
        <w:t xml:space="preserve"> </w:t>
      </w:r>
      <w:r>
        <w:rPr>
          <w:rFonts w:ascii="FangSong" w:hAnsi="FangSong" w:eastAsia="FangSong" w:cs="FangSong"/>
          <w:sz w:val="23"/>
          <w:szCs w:val="23"/>
          <w:spacing w:val="-3"/>
        </w:rPr>
        <w:t>等级为“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”，2个项目自评等级为“差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”的</w:t>
      </w:r>
      <w:r>
        <w:rPr>
          <w:rFonts w:ascii="FangSong" w:hAnsi="FangSong" w:eastAsia="FangSong" w:cs="FangSong"/>
          <w:sz w:val="23"/>
          <w:szCs w:val="23"/>
          <w:spacing w:val="-4"/>
        </w:rPr>
        <w:t>项目，采取的</w:t>
      </w:r>
      <w:r>
        <w:rPr>
          <w:rFonts w:ascii="FangSong" w:hAnsi="FangSong" w:eastAsia="FangSong" w:cs="FangSong"/>
          <w:sz w:val="23"/>
          <w:szCs w:val="23"/>
        </w:rPr>
        <w:t xml:space="preserve"> </w:t>
      </w:r>
      <w:r>
        <w:rPr>
          <w:rFonts w:ascii="FangSong" w:hAnsi="FangSong" w:eastAsia="FangSong" w:cs="FangSong"/>
          <w:sz w:val="23"/>
          <w:szCs w:val="23"/>
          <w:spacing w:val="5"/>
        </w:rPr>
        <w:t>改进管理措施为认真学习上级文件和政策规定，精准把握政策要求，科学规划年度预算，全</w:t>
      </w:r>
      <w:r>
        <w:rPr>
          <w:rFonts w:ascii="FangSong" w:hAnsi="FangSong" w:eastAsia="FangSong" w:cs="FangSong"/>
          <w:sz w:val="23"/>
          <w:szCs w:val="23"/>
          <w:spacing w:val="12"/>
        </w:rPr>
        <w:t xml:space="preserve"> </w:t>
      </w:r>
      <w:r>
        <w:rPr>
          <w:rFonts w:ascii="FangSong" w:hAnsi="FangSong" w:eastAsia="FangSong" w:cs="FangSong"/>
          <w:sz w:val="23"/>
          <w:szCs w:val="23"/>
          <w:spacing w:val="5"/>
        </w:rPr>
        <w:t>面加强预算绩效管理和自评结果利用，实施预算全过程可控，合理设施年度绩效目标，精细</w:t>
      </w:r>
      <w:r>
        <w:rPr>
          <w:rFonts w:ascii="FangSong" w:hAnsi="FangSong" w:eastAsia="FangSong" w:cs="FangSong"/>
          <w:sz w:val="23"/>
          <w:szCs w:val="23"/>
          <w:spacing w:val="12"/>
        </w:rPr>
        <w:t xml:space="preserve"> </w:t>
      </w:r>
      <w:r>
        <w:rPr>
          <w:rFonts w:ascii="FangSong" w:hAnsi="FangSong" w:eastAsia="FangSong" w:cs="FangSong"/>
          <w:sz w:val="23"/>
          <w:szCs w:val="23"/>
          <w:spacing w:val="5"/>
        </w:rPr>
        <w:t>化预算编制流程，实现预算与支出的相对平衡，提高财政资金的使用效益。二是组织对“优</w:t>
      </w:r>
      <w:r>
        <w:rPr>
          <w:rFonts w:ascii="FangSong" w:hAnsi="FangSong" w:eastAsia="FangSong" w:cs="FangSong"/>
          <w:sz w:val="23"/>
          <w:szCs w:val="23"/>
          <w:spacing w:val="12"/>
        </w:rPr>
        <w:t xml:space="preserve"> </w:t>
      </w:r>
      <w:r>
        <w:rPr>
          <w:rFonts w:ascii="FangSong" w:hAnsi="FangSong" w:eastAsia="FangSong" w:cs="FangSong"/>
          <w:sz w:val="23"/>
          <w:szCs w:val="23"/>
        </w:rPr>
        <w:t>抚对象生活补助</w:t>
      </w:r>
      <w:r>
        <w:rPr>
          <w:rFonts w:ascii="FangSong" w:hAnsi="FangSong" w:eastAsia="FangSong" w:cs="FangSong"/>
          <w:sz w:val="23"/>
          <w:szCs w:val="23"/>
          <w:spacing w:val="-82"/>
        </w:rPr>
        <w:t xml:space="preserve"> </w:t>
      </w:r>
      <w:r>
        <w:rPr>
          <w:rFonts w:ascii="FangSong" w:hAnsi="FangSong" w:eastAsia="FangSong" w:cs="FangSong"/>
          <w:sz w:val="23"/>
          <w:szCs w:val="23"/>
        </w:rPr>
        <w:t>”“优抚对象医疗保障经费</w:t>
      </w:r>
      <w:r>
        <w:rPr>
          <w:rFonts w:ascii="FangSong" w:hAnsi="FangSong" w:eastAsia="FangSong" w:cs="FangSong"/>
          <w:sz w:val="23"/>
          <w:szCs w:val="23"/>
          <w:spacing w:val="-82"/>
        </w:rPr>
        <w:t xml:space="preserve"> </w:t>
      </w:r>
      <w:r>
        <w:rPr>
          <w:rFonts w:ascii="FangSong" w:hAnsi="FangSong" w:eastAsia="FangSong" w:cs="FangSong"/>
          <w:sz w:val="23"/>
          <w:szCs w:val="23"/>
        </w:rPr>
        <w:t>”“优抚事业单位补助经费(中央)</w:t>
      </w:r>
      <w:r>
        <w:rPr>
          <w:rFonts w:ascii="FangSong" w:hAnsi="FangSong" w:eastAsia="FangSong" w:cs="FangSong"/>
          <w:sz w:val="23"/>
          <w:szCs w:val="23"/>
          <w:spacing w:val="-84"/>
        </w:rPr>
        <w:t xml:space="preserve"> </w:t>
      </w:r>
      <w:r>
        <w:rPr>
          <w:rFonts w:ascii="FangSong" w:hAnsi="FangSong" w:eastAsia="FangSong" w:cs="FangSong"/>
          <w:sz w:val="23"/>
          <w:szCs w:val="23"/>
        </w:rPr>
        <w:t>”等5个项目开</w:t>
      </w:r>
      <w:r>
        <w:rPr>
          <w:rFonts w:ascii="FangSong" w:hAnsi="FangSong" w:eastAsia="FangSong" w:cs="FangSong"/>
          <w:sz w:val="23"/>
          <w:szCs w:val="23"/>
        </w:rPr>
        <w:t xml:space="preserve"> </w:t>
      </w:r>
      <w:r>
        <w:rPr>
          <w:rFonts w:ascii="FangSong" w:hAnsi="FangSong" w:eastAsia="FangSong" w:cs="FangSong"/>
          <w:sz w:val="23"/>
          <w:szCs w:val="23"/>
          <w:spacing w:val="5"/>
        </w:rPr>
        <w:t>展了部门评价，涉及资金1994.38万元，其中一</w:t>
      </w:r>
      <w:r>
        <w:rPr>
          <w:rFonts w:ascii="FangSong" w:hAnsi="FangSong" w:eastAsia="FangSong" w:cs="FangSong"/>
          <w:sz w:val="23"/>
          <w:szCs w:val="23"/>
          <w:spacing w:val="4"/>
        </w:rPr>
        <w:t>般公共预算支出1994.38万元、政府性基金预</w:t>
      </w:r>
      <w:r>
        <w:rPr>
          <w:rFonts w:ascii="FangSong" w:hAnsi="FangSong" w:eastAsia="FangSong" w:cs="FangSong"/>
          <w:sz w:val="23"/>
          <w:szCs w:val="23"/>
        </w:rPr>
        <w:t xml:space="preserve"> </w:t>
      </w:r>
      <w:r>
        <w:rPr>
          <w:rFonts w:ascii="FangSong" w:hAnsi="FangSong" w:eastAsia="FangSong" w:cs="FangSong"/>
          <w:sz w:val="23"/>
          <w:szCs w:val="23"/>
          <w:spacing w:val="7"/>
        </w:rPr>
        <w:t>算支出0万元、</w:t>
      </w:r>
      <w:r>
        <w:rPr>
          <w:rFonts w:ascii="FangSong" w:hAnsi="FangSong" w:eastAsia="FangSong" w:cs="FangSong"/>
          <w:sz w:val="23"/>
          <w:szCs w:val="23"/>
          <w:spacing w:val="-65"/>
        </w:rPr>
        <w:t xml:space="preserve"> </w:t>
      </w:r>
      <w:r>
        <w:rPr>
          <w:rFonts w:ascii="FangSong" w:hAnsi="FangSong" w:eastAsia="FangSong" w:cs="FangSong"/>
          <w:sz w:val="23"/>
          <w:szCs w:val="23"/>
          <w:spacing w:val="7"/>
        </w:rPr>
        <w:t>国有资金经营预算支出0万元、社会保险基金预算支出</w:t>
      </w:r>
      <w:r>
        <w:rPr>
          <w:rFonts w:ascii="FangSong" w:hAnsi="FangSong" w:eastAsia="FangSong" w:cs="FangSong"/>
          <w:sz w:val="23"/>
          <w:szCs w:val="23"/>
          <w:spacing w:val="6"/>
        </w:rPr>
        <w:t>0万元。从评价结果来</w:t>
      </w:r>
      <w:r>
        <w:rPr>
          <w:rFonts w:ascii="FangSong" w:hAnsi="FangSong" w:eastAsia="FangSong" w:cs="FangSong"/>
          <w:sz w:val="23"/>
          <w:szCs w:val="23"/>
        </w:rPr>
        <w:t xml:space="preserve"> </w:t>
      </w:r>
      <w:r>
        <w:rPr>
          <w:rFonts w:ascii="FangSong" w:hAnsi="FangSong" w:eastAsia="FangSong" w:cs="FangSong"/>
          <w:sz w:val="23"/>
          <w:szCs w:val="23"/>
          <w:spacing w:val="5"/>
        </w:rPr>
        <w:t>看，预算资金支出合理规范，资金使用严格遵守财务规章制度，较好完成优抚对象生活待遇</w:t>
      </w:r>
      <w:r>
        <w:rPr>
          <w:rFonts w:ascii="FangSong" w:hAnsi="FangSong" w:eastAsia="FangSong" w:cs="FangSong"/>
          <w:sz w:val="23"/>
          <w:szCs w:val="23"/>
          <w:spacing w:val="12"/>
        </w:rPr>
        <w:t xml:space="preserve"> </w:t>
      </w:r>
      <w:r>
        <w:rPr>
          <w:rFonts w:ascii="FangSong" w:hAnsi="FangSong" w:eastAsia="FangSong" w:cs="FangSong"/>
          <w:sz w:val="23"/>
          <w:szCs w:val="23"/>
          <w:spacing w:val="4"/>
        </w:rPr>
        <w:t>保障、医疗保障、</w:t>
      </w:r>
      <w:r>
        <w:rPr>
          <w:rFonts w:ascii="FangSong" w:hAnsi="FangSong" w:eastAsia="FangSong" w:cs="FangSong"/>
          <w:sz w:val="23"/>
          <w:szCs w:val="23"/>
          <w:spacing w:val="-50"/>
        </w:rPr>
        <w:t xml:space="preserve"> </w:t>
      </w:r>
      <w:r>
        <w:rPr>
          <w:rFonts w:ascii="FangSong" w:hAnsi="FangSong" w:eastAsia="FangSong" w:cs="FangSong"/>
          <w:sz w:val="23"/>
          <w:szCs w:val="23"/>
          <w:spacing w:val="4"/>
        </w:rPr>
        <w:t>自主就业退役士兵就业服务保障、退役军人</w:t>
      </w:r>
      <w:r>
        <w:rPr>
          <w:rFonts w:ascii="FangSong" w:hAnsi="FangSong" w:eastAsia="FangSong" w:cs="FangSong"/>
          <w:sz w:val="23"/>
          <w:szCs w:val="23"/>
          <w:spacing w:val="3"/>
        </w:rPr>
        <w:t>帮扶援助和烈士纪念设施保护</w:t>
      </w:r>
      <w:r>
        <w:rPr>
          <w:rFonts w:ascii="FangSong" w:hAnsi="FangSong" w:eastAsia="FangSong" w:cs="FangSong"/>
          <w:sz w:val="23"/>
          <w:szCs w:val="23"/>
        </w:rPr>
        <w:t xml:space="preserve"> </w:t>
      </w:r>
      <w:r>
        <w:rPr>
          <w:rFonts w:ascii="FangSong" w:hAnsi="FangSong" w:eastAsia="FangSong" w:cs="FangSong"/>
          <w:sz w:val="23"/>
          <w:szCs w:val="23"/>
          <w:spacing w:val="11"/>
        </w:rPr>
        <w:t>维修工作。绩效目标设定合理，年初工作任务的到较好执行，相关的资金管理制度健全规</w:t>
      </w:r>
      <w:r>
        <w:rPr>
          <w:rFonts w:ascii="FangSong" w:hAnsi="FangSong" w:eastAsia="FangSong" w:cs="FangSong"/>
          <w:sz w:val="23"/>
          <w:szCs w:val="23"/>
          <w:spacing w:val="13"/>
        </w:rPr>
        <w:t xml:space="preserve"> </w:t>
      </w:r>
      <w:r>
        <w:rPr>
          <w:rFonts w:ascii="FangSong" w:hAnsi="FangSong" w:eastAsia="FangSong" w:cs="FangSong"/>
          <w:sz w:val="23"/>
          <w:szCs w:val="23"/>
          <w:spacing w:val="-1"/>
        </w:rPr>
        <w:t>范，达到了预算资金绩效管理的预设目标。</w:t>
      </w:r>
    </w:p>
    <w:p>
      <w:pPr>
        <w:ind w:left="666" w:right="7168" w:firstLine="454"/>
        <w:spacing w:before="1" w:line="323"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5"/>
        </w:rPr>
        <w:t xml:space="preserve"> </w:t>
      </w:r>
      <w:r>
        <w:rPr>
          <w:rFonts w:ascii="FangSong" w:hAnsi="FangSong" w:eastAsia="FangSong" w:cs="FangSong"/>
          <w:sz w:val="23"/>
          <w:szCs w:val="23"/>
        </w:rPr>
        <w:t>无</w:t>
      </w:r>
    </w:p>
    <w:p>
      <w:pPr>
        <w:spacing w:line="323" w:lineRule="auto"/>
        <w:sectPr>
          <w:footerReference w:type="default" r:id="rId23"/>
          <w:pgSz w:w="11900" w:h="16840"/>
          <w:pgMar w:top="642" w:right="600" w:bottom="340" w:left="600" w:header="326" w:footer="91"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386"/>
        <w:spacing w:before="94" w:line="228" w:lineRule="exact"/>
        <w:outlineLvl w:val="0"/>
        <w:rPr>
          <w:rFonts w:ascii="Microsoft YaHei" w:hAnsi="Microsoft YaHei" w:eastAsia="Microsoft YaHei" w:cs="Microsoft YaHei"/>
          <w:sz w:val="22"/>
          <w:szCs w:val="22"/>
        </w:rPr>
      </w:pPr>
      <w:bookmarkStart w:name="bookmark27" w:id="41"/>
      <w:bookmarkEnd w:id="41"/>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6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677" w:right="6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663" w:right="6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667" w:right="6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663" w:right="6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664" w:right="6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668" w:right="6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687" w:right="6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6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664" w:right="6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663" w:right="6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6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4617"/>
        <w:spacing w:before="148" w:line="226" w:lineRule="exact"/>
        <w:outlineLvl w:val="0"/>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footerReference w:type="default" r:id="rId24"/>
          <w:pgSz w:w="11900" w:h="16840"/>
          <w:pgMar w:top="642" w:right="600" w:bottom="340" w:left="600" w:header="326" w:footer="9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1578"/>
        <w:spacing w:line="12790" w:lineRule="exact"/>
        <w:rPr/>
      </w:pPr>
      <w:r>
        <w:rPr>
          <w:position w:val="-255"/>
        </w:rPr>
        <w:drawing>
          <wp:inline distT="0" distB="0" distL="0" distR="0">
            <wp:extent cx="4805707" cy="8121646"/>
            <wp:effectExtent l="0" t="0" r="0" b="0"/>
            <wp:docPr id="2" name="IM 2"/>
            <wp:cNvGraphicFramePr/>
            <a:graphic>
              <a:graphicData uri="http://schemas.openxmlformats.org/drawingml/2006/picture">
                <pic:pic>
                  <pic:nvPicPr>
                    <pic:cNvPr id="2" name="IM 2"/>
                    <pic:cNvPicPr/>
                  </pic:nvPicPr>
                  <pic:blipFill>
                    <a:blip r:embed="rId26"/>
                    <a:stretch>
                      <a:fillRect/>
                    </a:stretch>
                  </pic:blipFill>
                  <pic:spPr>
                    <a:xfrm rot="0">
                      <a:off x="0" y="0"/>
                      <a:ext cx="4805707" cy="8121646"/>
                    </a:xfrm>
                    <a:prstGeom prst="rect">
                      <a:avLst/>
                    </a:prstGeom>
                  </pic:spPr>
                </pic:pic>
              </a:graphicData>
            </a:graphic>
          </wp:inline>
        </w:drawing>
      </w:r>
    </w:p>
    <w:p>
      <w:pPr>
        <w:spacing w:line="12790" w:lineRule="exact"/>
        <w:sectPr>
          <w:footerReference w:type="default" r:id="rId2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4" name="IM 4"/>
            <wp:cNvGraphicFramePr/>
            <a:graphic>
              <a:graphicData uri="http://schemas.openxmlformats.org/drawingml/2006/picture">
                <pic:pic>
                  <pic:nvPicPr>
                    <pic:cNvPr id="4" name="IM 4"/>
                    <pic:cNvPicPr/>
                  </pic:nvPicPr>
                  <pic:blipFill>
                    <a:blip r:embed="rId28"/>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2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6" name="IM 6"/>
            <wp:cNvGraphicFramePr/>
            <a:graphic>
              <a:graphicData uri="http://schemas.openxmlformats.org/drawingml/2006/picture">
                <pic:pic>
                  <pic:nvPicPr>
                    <pic:cNvPr id="6" name="IM 6"/>
                    <pic:cNvPicPr/>
                  </pic:nvPicPr>
                  <pic:blipFill>
                    <a:blip r:embed="rId30"/>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2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8" name="IM 8"/>
            <wp:cNvGraphicFramePr/>
            <a:graphic>
              <a:graphicData uri="http://schemas.openxmlformats.org/drawingml/2006/picture">
                <pic:pic>
                  <pic:nvPicPr>
                    <pic:cNvPr id="8" name="IM 8"/>
                    <pic:cNvPicPr/>
                  </pic:nvPicPr>
                  <pic:blipFill>
                    <a:blip r:embed="rId32"/>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3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89"/>
        <w:spacing w:line="7979" w:lineRule="exact"/>
        <w:rPr/>
      </w:pPr>
      <w:r>
        <w:rPr>
          <w:position w:val="-159"/>
        </w:rPr>
        <w:drawing>
          <wp:inline distT="0" distB="0" distL="0" distR="0">
            <wp:extent cx="4791976" cy="5066589"/>
            <wp:effectExtent l="0" t="0" r="0" b="0"/>
            <wp:docPr id="10" name="IM 10"/>
            <wp:cNvGraphicFramePr/>
            <a:graphic>
              <a:graphicData uri="http://schemas.openxmlformats.org/drawingml/2006/picture">
                <pic:pic>
                  <pic:nvPicPr>
                    <pic:cNvPr id="10" name="IM 10"/>
                    <pic:cNvPicPr/>
                  </pic:nvPicPr>
                  <pic:blipFill>
                    <a:blip r:embed="rId34"/>
                    <a:stretch>
                      <a:fillRect/>
                    </a:stretch>
                  </pic:blipFill>
                  <pic:spPr>
                    <a:xfrm rot="0">
                      <a:off x="0" y="0"/>
                      <a:ext cx="4791976" cy="5066589"/>
                    </a:xfrm>
                    <a:prstGeom prst="rect">
                      <a:avLst/>
                    </a:prstGeom>
                  </pic:spPr>
                </pic:pic>
              </a:graphicData>
            </a:graphic>
          </wp:inline>
        </w:drawing>
      </w:r>
    </w:p>
    <w:p>
      <w:pPr>
        <w:spacing w:line="7979" w:lineRule="exact"/>
        <w:sectPr>
          <w:footerReference w:type="default" r:id="rId33"/>
          <w:pgSz w:w="11900" w:h="16840"/>
          <w:pgMar w:top="642" w:right="600" w:bottom="340" w:left="600" w:header="326" w:footer="91" w:gutter="0"/>
        </w:sectPr>
        <w:rPr/>
      </w:pPr>
    </w:p>
    <w:p>
      <w:pPr>
        <w:pStyle w:val="BodyText"/>
        <w:spacing w:line="277" w:lineRule="auto"/>
        <w:rPr/>
      </w:pPr>
      <w:r/>
    </w:p>
    <w:p>
      <w:pPr>
        <w:pStyle w:val="BodyText"/>
        <w:spacing w:line="278" w:lineRule="auto"/>
        <w:rPr/>
      </w:pPr>
      <w:r/>
    </w:p>
    <w:p>
      <w:pPr>
        <w:ind w:firstLine="1578"/>
        <w:spacing w:line="12293" w:lineRule="exact"/>
        <w:rPr/>
      </w:pPr>
      <w:r>
        <w:rPr>
          <w:position w:val="-245"/>
        </w:rPr>
        <w:drawing>
          <wp:inline distT="0" distB="0" distL="0" distR="0">
            <wp:extent cx="4805707" cy="7805842"/>
            <wp:effectExtent l="0" t="0" r="0" b="0"/>
            <wp:docPr id="12" name="IM 12"/>
            <wp:cNvGraphicFramePr/>
            <a:graphic>
              <a:graphicData uri="http://schemas.openxmlformats.org/drawingml/2006/picture">
                <pic:pic>
                  <pic:nvPicPr>
                    <pic:cNvPr id="12" name="IM 12"/>
                    <pic:cNvPicPr/>
                  </pic:nvPicPr>
                  <pic:blipFill>
                    <a:blip r:embed="rId36"/>
                    <a:stretch>
                      <a:fillRect/>
                    </a:stretch>
                  </pic:blipFill>
                  <pic:spPr>
                    <a:xfrm rot="0">
                      <a:off x="0" y="0"/>
                      <a:ext cx="4805707" cy="7805842"/>
                    </a:xfrm>
                    <a:prstGeom prst="rect">
                      <a:avLst/>
                    </a:prstGeom>
                  </pic:spPr>
                </pic:pic>
              </a:graphicData>
            </a:graphic>
          </wp:inline>
        </w:drawing>
      </w:r>
    </w:p>
    <w:p>
      <w:pPr>
        <w:spacing w:line="12293" w:lineRule="exact"/>
        <w:sectPr>
          <w:footerReference w:type="default" r:id="rId3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14" name="IM 14"/>
            <wp:cNvGraphicFramePr/>
            <a:graphic>
              <a:graphicData uri="http://schemas.openxmlformats.org/drawingml/2006/picture">
                <pic:pic>
                  <pic:nvPicPr>
                    <pic:cNvPr id="14" name="IM 14"/>
                    <pic:cNvPicPr/>
                  </pic:nvPicPr>
                  <pic:blipFill>
                    <a:blip r:embed="rId38"/>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3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16" name="IM 16"/>
            <wp:cNvGraphicFramePr/>
            <a:graphic>
              <a:graphicData uri="http://schemas.openxmlformats.org/drawingml/2006/picture">
                <pic:pic>
                  <pic:nvPicPr>
                    <pic:cNvPr id="16" name="IM 16"/>
                    <pic:cNvPicPr/>
                  </pic:nvPicPr>
                  <pic:blipFill>
                    <a:blip r:embed="rId40"/>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3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35"/>
        <w:spacing w:line="12477" w:lineRule="exact"/>
        <w:rPr/>
      </w:pPr>
      <w:r>
        <w:rPr>
          <w:position w:val="-249"/>
        </w:rPr>
        <w:drawing>
          <wp:inline distT="0" distB="0" distL="0" distR="0">
            <wp:extent cx="4860630" cy="7922553"/>
            <wp:effectExtent l="0" t="0" r="0" b="0"/>
            <wp:docPr id="18" name="IM 18"/>
            <wp:cNvGraphicFramePr/>
            <a:graphic>
              <a:graphicData uri="http://schemas.openxmlformats.org/drawingml/2006/picture">
                <pic:pic>
                  <pic:nvPicPr>
                    <pic:cNvPr id="18" name="IM 18"/>
                    <pic:cNvPicPr/>
                  </pic:nvPicPr>
                  <pic:blipFill>
                    <a:blip r:embed="rId42"/>
                    <a:stretch>
                      <a:fillRect/>
                    </a:stretch>
                  </pic:blipFill>
                  <pic:spPr>
                    <a:xfrm rot="0">
                      <a:off x="0" y="0"/>
                      <a:ext cx="4860630" cy="7922553"/>
                    </a:xfrm>
                    <a:prstGeom prst="rect">
                      <a:avLst/>
                    </a:prstGeom>
                  </pic:spPr>
                </pic:pic>
              </a:graphicData>
            </a:graphic>
          </wp:inline>
        </w:drawing>
      </w:r>
    </w:p>
    <w:p>
      <w:pPr>
        <w:spacing w:line="12477" w:lineRule="exact"/>
        <w:sectPr>
          <w:footerReference w:type="default" r:id="rId4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9979" w:lineRule="exact"/>
        <w:rPr/>
      </w:pPr>
      <w:r>
        <w:rPr>
          <w:position w:val="-199"/>
        </w:rPr>
        <w:drawing>
          <wp:inline distT="0" distB="0" distL="0" distR="0">
            <wp:extent cx="4805707" cy="6336669"/>
            <wp:effectExtent l="0" t="0" r="0" b="0"/>
            <wp:docPr id="20" name="IM 20"/>
            <wp:cNvGraphicFramePr/>
            <a:graphic>
              <a:graphicData uri="http://schemas.openxmlformats.org/drawingml/2006/picture">
                <pic:pic>
                  <pic:nvPicPr>
                    <pic:cNvPr id="20" name="IM 20"/>
                    <pic:cNvPicPr/>
                  </pic:nvPicPr>
                  <pic:blipFill>
                    <a:blip r:embed="rId44"/>
                    <a:stretch>
                      <a:fillRect/>
                    </a:stretch>
                  </pic:blipFill>
                  <pic:spPr>
                    <a:xfrm rot="0">
                      <a:off x="0" y="0"/>
                      <a:ext cx="4805707" cy="6336669"/>
                    </a:xfrm>
                    <a:prstGeom prst="rect">
                      <a:avLst/>
                    </a:prstGeom>
                  </pic:spPr>
                </pic:pic>
              </a:graphicData>
            </a:graphic>
          </wp:inline>
        </w:drawing>
      </w:r>
    </w:p>
    <w:p>
      <w:pPr>
        <w:spacing w:line="9979" w:lineRule="exact"/>
        <w:sectPr>
          <w:footerReference w:type="default" r:id="rId4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552" w:lineRule="exact"/>
        <w:rPr/>
      </w:pPr>
      <w:r>
        <w:rPr>
          <w:position w:val="-251"/>
        </w:rPr>
        <w:drawing>
          <wp:inline distT="0" distB="0" distL="0" distR="0">
            <wp:extent cx="4805707" cy="7970610"/>
            <wp:effectExtent l="0" t="0" r="0" b="0"/>
            <wp:docPr id="22" name="IM 22"/>
            <wp:cNvGraphicFramePr/>
            <a:graphic>
              <a:graphicData uri="http://schemas.openxmlformats.org/drawingml/2006/picture">
                <pic:pic>
                  <pic:nvPicPr>
                    <pic:cNvPr id="22" name="IM 22"/>
                    <pic:cNvPicPr/>
                  </pic:nvPicPr>
                  <pic:blipFill>
                    <a:blip r:embed="rId46"/>
                    <a:stretch>
                      <a:fillRect/>
                    </a:stretch>
                  </pic:blipFill>
                  <pic:spPr>
                    <a:xfrm rot="0">
                      <a:off x="0" y="0"/>
                      <a:ext cx="4805707" cy="7970610"/>
                    </a:xfrm>
                    <a:prstGeom prst="rect">
                      <a:avLst/>
                    </a:prstGeom>
                  </pic:spPr>
                </pic:pic>
              </a:graphicData>
            </a:graphic>
          </wp:inline>
        </w:drawing>
      </w:r>
    </w:p>
    <w:p>
      <w:pPr>
        <w:spacing w:line="12552" w:lineRule="exact"/>
        <w:sectPr>
          <w:footerReference w:type="default" r:id="rId4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24" name="IM 24"/>
            <wp:cNvGraphicFramePr/>
            <a:graphic>
              <a:graphicData uri="http://schemas.openxmlformats.org/drawingml/2006/picture">
                <pic:pic>
                  <pic:nvPicPr>
                    <pic:cNvPr id="24" name="IM 24"/>
                    <pic:cNvPicPr/>
                  </pic:nvPicPr>
                  <pic:blipFill>
                    <a:blip r:embed="rId48"/>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4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88" w:lineRule="exact"/>
        <w:rPr/>
      </w:pPr>
      <w:r>
        <w:rPr>
          <w:position w:val="-249"/>
        </w:rPr>
        <w:drawing>
          <wp:inline distT="0" distB="0" distL="0" distR="0">
            <wp:extent cx="4805707" cy="7929418"/>
            <wp:effectExtent l="0" t="0" r="0" b="0"/>
            <wp:docPr id="26" name="IM 26"/>
            <wp:cNvGraphicFramePr/>
            <a:graphic>
              <a:graphicData uri="http://schemas.openxmlformats.org/drawingml/2006/picture">
                <pic:pic>
                  <pic:nvPicPr>
                    <pic:cNvPr id="26" name="IM 26"/>
                    <pic:cNvPicPr/>
                  </pic:nvPicPr>
                  <pic:blipFill>
                    <a:blip r:embed="rId50"/>
                    <a:stretch>
                      <a:fillRect/>
                    </a:stretch>
                  </pic:blipFill>
                  <pic:spPr>
                    <a:xfrm rot="0">
                      <a:off x="0" y="0"/>
                      <a:ext cx="4805707" cy="7929418"/>
                    </a:xfrm>
                    <a:prstGeom prst="rect">
                      <a:avLst/>
                    </a:prstGeom>
                  </pic:spPr>
                </pic:pic>
              </a:graphicData>
            </a:graphic>
          </wp:inline>
        </w:drawing>
      </w:r>
    </w:p>
    <w:p>
      <w:pPr>
        <w:spacing w:line="12488" w:lineRule="exact"/>
        <w:sectPr>
          <w:footerReference w:type="default" r:id="rId4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46"/>
        <w:spacing w:line="12520" w:lineRule="exact"/>
        <w:rPr/>
      </w:pPr>
      <w:r>
        <w:rPr>
          <w:position w:val="-250"/>
        </w:rPr>
        <w:drawing>
          <wp:inline distT="0" distB="0" distL="0" distR="0">
            <wp:extent cx="4846899" cy="7950013"/>
            <wp:effectExtent l="0" t="0" r="0" b="0"/>
            <wp:docPr id="28" name="IM 28"/>
            <wp:cNvGraphicFramePr/>
            <a:graphic>
              <a:graphicData uri="http://schemas.openxmlformats.org/drawingml/2006/picture">
                <pic:pic>
                  <pic:nvPicPr>
                    <pic:cNvPr id="28" name="IM 28"/>
                    <pic:cNvPicPr/>
                  </pic:nvPicPr>
                  <pic:blipFill>
                    <a:blip r:embed="rId52"/>
                    <a:stretch>
                      <a:fillRect/>
                    </a:stretch>
                  </pic:blipFill>
                  <pic:spPr>
                    <a:xfrm rot="0">
                      <a:off x="0" y="0"/>
                      <a:ext cx="4846899" cy="7950013"/>
                    </a:xfrm>
                    <a:prstGeom prst="rect">
                      <a:avLst/>
                    </a:prstGeom>
                  </pic:spPr>
                </pic:pic>
              </a:graphicData>
            </a:graphic>
          </wp:inline>
        </w:drawing>
      </w:r>
    </w:p>
    <w:p>
      <w:pPr>
        <w:spacing w:line="12520" w:lineRule="exact"/>
        <w:sectPr>
          <w:footerReference w:type="default" r:id="rId5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35"/>
        <w:spacing w:line="4487" w:lineRule="exact"/>
        <w:rPr/>
      </w:pPr>
      <w:r>
        <w:rPr>
          <w:position w:val="-89"/>
        </w:rPr>
        <w:drawing>
          <wp:inline distT="0" distB="0" distL="0" distR="0">
            <wp:extent cx="4860630" cy="2849098"/>
            <wp:effectExtent l="0" t="0" r="0" b="0"/>
            <wp:docPr id="30" name="IM 30"/>
            <wp:cNvGraphicFramePr/>
            <a:graphic>
              <a:graphicData uri="http://schemas.openxmlformats.org/drawingml/2006/picture">
                <pic:pic>
                  <pic:nvPicPr>
                    <pic:cNvPr id="30" name="IM 30"/>
                    <pic:cNvPicPr/>
                  </pic:nvPicPr>
                  <pic:blipFill>
                    <a:blip r:embed="rId54"/>
                    <a:stretch>
                      <a:fillRect/>
                    </a:stretch>
                  </pic:blipFill>
                  <pic:spPr>
                    <a:xfrm rot="0">
                      <a:off x="0" y="0"/>
                      <a:ext cx="4860630" cy="2849098"/>
                    </a:xfrm>
                    <a:prstGeom prst="rect">
                      <a:avLst/>
                    </a:prstGeom>
                  </pic:spPr>
                </pic:pic>
              </a:graphicData>
            </a:graphic>
          </wp:inline>
        </w:drawing>
      </w:r>
    </w:p>
    <w:p>
      <w:pPr>
        <w:spacing w:line="4487" w:lineRule="exact"/>
        <w:sectPr>
          <w:footerReference w:type="default" r:id="rId5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812" w:lineRule="exact"/>
        <w:rPr/>
      </w:pPr>
      <w:r>
        <w:rPr>
          <w:position w:val="-256"/>
        </w:rPr>
        <w:drawing>
          <wp:inline distT="0" distB="0" distL="0" distR="0">
            <wp:extent cx="4805707" cy="8135377"/>
            <wp:effectExtent l="0" t="0" r="0" b="0"/>
            <wp:docPr id="32" name="IM 32"/>
            <wp:cNvGraphicFramePr/>
            <a:graphic>
              <a:graphicData uri="http://schemas.openxmlformats.org/drawingml/2006/picture">
                <pic:pic>
                  <pic:nvPicPr>
                    <pic:cNvPr id="32" name="IM 32"/>
                    <pic:cNvPicPr/>
                  </pic:nvPicPr>
                  <pic:blipFill>
                    <a:blip r:embed="rId56"/>
                    <a:stretch>
                      <a:fillRect/>
                    </a:stretch>
                  </pic:blipFill>
                  <pic:spPr>
                    <a:xfrm rot="0">
                      <a:off x="0" y="0"/>
                      <a:ext cx="4805707" cy="8135377"/>
                    </a:xfrm>
                    <a:prstGeom prst="rect">
                      <a:avLst/>
                    </a:prstGeom>
                  </pic:spPr>
                </pic:pic>
              </a:graphicData>
            </a:graphic>
          </wp:inline>
        </w:drawing>
      </w:r>
    </w:p>
    <w:p>
      <w:pPr>
        <w:spacing w:line="12812" w:lineRule="exact"/>
        <w:sectPr>
          <w:footerReference w:type="default" r:id="rId5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34" name="IM 34"/>
            <wp:cNvGraphicFramePr/>
            <a:graphic>
              <a:graphicData uri="http://schemas.openxmlformats.org/drawingml/2006/picture">
                <pic:pic>
                  <pic:nvPicPr>
                    <pic:cNvPr id="34" name="IM 34"/>
                    <pic:cNvPicPr/>
                  </pic:nvPicPr>
                  <pic:blipFill>
                    <a:blip r:embed="rId58"/>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5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477" w:lineRule="exact"/>
        <w:rPr/>
      </w:pPr>
      <w:r>
        <w:rPr>
          <w:position w:val="-249"/>
        </w:rPr>
        <w:drawing>
          <wp:inline distT="0" distB="0" distL="0" distR="0">
            <wp:extent cx="4805707" cy="7922553"/>
            <wp:effectExtent l="0" t="0" r="0" b="0"/>
            <wp:docPr id="36" name="IM 36"/>
            <wp:cNvGraphicFramePr/>
            <a:graphic>
              <a:graphicData uri="http://schemas.openxmlformats.org/drawingml/2006/picture">
                <pic:pic>
                  <pic:nvPicPr>
                    <pic:cNvPr id="36" name="IM 36"/>
                    <pic:cNvPicPr/>
                  </pic:nvPicPr>
                  <pic:blipFill>
                    <a:blip r:embed="rId60"/>
                    <a:stretch>
                      <a:fillRect/>
                    </a:stretch>
                  </pic:blipFill>
                  <pic:spPr>
                    <a:xfrm rot="0">
                      <a:off x="0" y="0"/>
                      <a:ext cx="4805707" cy="7922553"/>
                    </a:xfrm>
                    <a:prstGeom prst="rect">
                      <a:avLst/>
                    </a:prstGeom>
                  </pic:spPr>
                </pic:pic>
              </a:graphicData>
            </a:graphic>
          </wp:inline>
        </w:drawing>
      </w:r>
    </w:p>
    <w:p>
      <w:pPr>
        <w:spacing w:line="12477" w:lineRule="exact"/>
        <w:sectPr>
          <w:footerReference w:type="default" r:id="rId5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89"/>
        <w:spacing w:line="12520" w:lineRule="exact"/>
        <w:rPr/>
      </w:pPr>
      <w:r>
        <w:rPr>
          <w:position w:val="-250"/>
        </w:rPr>
        <w:drawing>
          <wp:inline distT="0" distB="0" distL="0" distR="0">
            <wp:extent cx="4791976" cy="7950013"/>
            <wp:effectExtent l="0" t="0" r="0" b="0"/>
            <wp:docPr id="38" name="IM 38"/>
            <wp:cNvGraphicFramePr/>
            <a:graphic>
              <a:graphicData uri="http://schemas.openxmlformats.org/drawingml/2006/picture">
                <pic:pic>
                  <pic:nvPicPr>
                    <pic:cNvPr id="38" name="IM 38"/>
                    <pic:cNvPicPr/>
                  </pic:nvPicPr>
                  <pic:blipFill>
                    <a:blip r:embed="rId62"/>
                    <a:stretch>
                      <a:fillRect/>
                    </a:stretch>
                  </pic:blipFill>
                  <pic:spPr>
                    <a:xfrm rot="0">
                      <a:off x="0" y="0"/>
                      <a:ext cx="4791976" cy="7950013"/>
                    </a:xfrm>
                    <a:prstGeom prst="rect">
                      <a:avLst/>
                    </a:prstGeom>
                  </pic:spPr>
                </pic:pic>
              </a:graphicData>
            </a:graphic>
          </wp:inline>
        </w:drawing>
      </w:r>
    </w:p>
    <w:p>
      <w:pPr>
        <w:spacing w:line="12520" w:lineRule="exact"/>
        <w:sectPr>
          <w:footerReference w:type="default" r:id="rId6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3848"/>
        <w:spacing w:line="2995" w:lineRule="exact"/>
        <w:rPr/>
      </w:pPr>
      <w:r>
        <w:rPr>
          <w:position w:val="-59"/>
        </w:rPr>
        <w:drawing>
          <wp:inline distT="0" distB="0" distL="0" distR="0">
            <wp:extent cx="1922283" cy="1901687"/>
            <wp:effectExtent l="0" t="0" r="0" b="0"/>
            <wp:docPr id="40" name="IM 40"/>
            <wp:cNvGraphicFramePr/>
            <a:graphic>
              <a:graphicData uri="http://schemas.openxmlformats.org/drawingml/2006/picture">
                <pic:pic>
                  <pic:nvPicPr>
                    <pic:cNvPr id="40" name="IM 40"/>
                    <pic:cNvPicPr/>
                  </pic:nvPicPr>
                  <pic:blipFill>
                    <a:blip r:embed="rId64"/>
                    <a:stretch>
                      <a:fillRect/>
                    </a:stretch>
                  </pic:blipFill>
                  <pic:spPr>
                    <a:xfrm rot="0">
                      <a:off x="0" y="0"/>
                      <a:ext cx="1922283" cy="1901687"/>
                    </a:xfrm>
                    <a:prstGeom prst="rect">
                      <a:avLst/>
                    </a:prstGeom>
                  </pic:spPr>
                </pic:pic>
              </a:graphicData>
            </a:graphic>
          </wp:inline>
        </w:drawing>
      </w:r>
    </w:p>
    <w:p>
      <w:pPr>
        <w:spacing w:line="2995" w:lineRule="exact"/>
        <w:sectPr>
          <w:footerReference w:type="default" r:id="rId63"/>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574" w:lineRule="exact"/>
        <w:rPr/>
      </w:pPr>
      <w:r>
        <w:rPr>
          <w:position w:val="-251"/>
        </w:rPr>
        <w:drawing>
          <wp:inline distT="0" distB="0" distL="0" distR="0">
            <wp:extent cx="4805707" cy="7984340"/>
            <wp:effectExtent l="0" t="0" r="0" b="0"/>
            <wp:docPr id="42" name="IM 42"/>
            <wp:cNvGraphicFramePr/>
            <a:graphic>
              <a:graphicData uri="http://schemas.openxmlformats.org/drawingml/2006/picture">
                <pic:pic>
                  <pic:nvPicPr>
                    <pic:cNvPr id="42" name="IM 42"/>
                    <pic:cNvPicPr/>
                  </pic:nvPicPr>
                  <pic:blipFill>
                    <a:blip r:embed="rId66"/>
                    <a:stretch>
                      <a:fillRect/>
                    </a:stretch>
                  </pic:blipFill>
                  <pic:spPr>
                    <a:xfrm rot="0">
                      <a:off x="0" y="0"/>
                      <a:ext cx="4805707" cy="7984340"/>
                    </a:xfrm>
                    <a:prstGeom prst="rect">
                      <a:avLst/>
                    </a:prstGeom>
                  </pic:spPr>
                </pic:pic>
              </a:graphicData>
            </a:graphic>
          </wp:inline>
        </w:drawing>
      </w:r>
    </w:p>
    <w:p>
      <w:pPr>
        <w:spacing w:line="12574" w:lineRule="exact"/>
        <w:sectPr>
          <w:footerReference w:type="default" r:id="rId65"/>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1482" w:lineRule="exact"/>
        <w:rPr/>
      </w:pPr>
      <w:r>
        <w:rPr>
          <w:position w:val="-229"/>
        </w:rPr>
        <w:drawing>
          <wp:inline distT="0" distB="0" distL="0" distR="0">
            <wp:extent cx="4805707" cy="7290945"/>
            <wp:effectExtent l="0" t="0" r="0" b="0"/>
            <wp:docPr id="44" name="IM 44"/>
            <wp:cNvGraphicFramePr/>
            <a:graphic>
              <a:graphicData uri="http://schemas.openxmlformats.org/drawingml/2006/picture">
                <pic:pic>
                  <pic:nvPicPr>
                    <pic:cNvPr id="44" name="IM 44"/>
                    <pic:cNvPicPr/>
                  </pic:nvPicPr>
                  <pic:blipFill>
                    <a:blip r:embed="rId68"/>
                    <a:stretch>
                      <a:fillRect/>
                    </a:stretch>
                  </pic:blipFill>
                  <pic:spPr>
                    <a:xfrm rot="0">
                      <a:off x="0" y="0"/>
                      <a:ext cx="4805707" cy="7290945"/>
                    </a:xfrm>
                    <a:prstGeom prst="rect">
                      <a:avLst/>
                    </a:prstGeom>
                  </pic:spPr>
                </pic:pic>
              </a:graphicData>
            </a:graphic>
          </wp:inline>
        </w:drawing>
      </w:r>
    </w:p>
    <w:p>
      <w:pPr>
        <w:spacing w:line="11482" w:lineRule="exact"/>
        <w:sectPr>
          <w:footerReference w:type="default" r:id="rId67"/>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24"/>
        <w:spacing w:line="12477" w:lineRule="exact"/>
        <w:rPr/>
      </w:pPr>
      <w:r>
        <w:rPr>
          <w:position w:val="-249"/>
        </w:rPr>
        <w:drawing>
          <wp:inline distT="0" distB="0" distL="0" distR="0">
            <wp:extent cx="4874361" cy="7922553"/>
            <wp:effectExtent l="0" t="0" r="0" b="0"/>
            <wp:docPr id="46" name="IM 46"/>
            <wp:cNvGraphicFramePr/>
            <a:graphic>
              <a:graphicData uri="http://schemas.openxmlformats.org/drawingml/2006/picture">
                <pic:pic>
                  <pic:nvPicPr>
                    <pic:cNvPr id="46" name="IM 46"/>
                    <pic:cNvPicPr/>
                  </pic:nvPicPr>
                  <pic:blipFill>
                    <a:blip r:embed="rId70"/>
                    <a:stretch>
                      <a:fillRect/>
                    </a:stretch>
                  </pic:blipFill>
                  <pic:spPr>
                    <a:xfrm rot="0">
                      <a:off x="0" y="0"/>
                      <a:ext cx="4874361" cy="7922553"/>
                    </a:xfrm>
                    <a:prstGeom prst="rect">
                      <a:avLst/>
                    </a:prstGeom>
                  </pic:spPr>
                </pic:pic>
              </a:graphicData>
            </a:graphic>
          </wp:inline>
        </w:drawing>
      </w:r>
    </w:p>
    <w:p>
      <w:pPr>
        <w:spacing w:line="12477" w:lineRule="exact"/>
        <w:sectPr>
          <w:footerReference w:type="default" r:id="rId69"/>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12520" w:lineRule="exact"/>
        <w:rPr/>
      </w:pPr>
      <w:r>
        <w:rPr>
          <w:position w:val="-250"/>
        </w:rPr>
        <w:drawing>
          <wp:inline distT="0" distB="0" distL="0" distR="0">
            <wp:extent cx="4805707" cy="7950013"/>
            <wp:effectExtent l="0" t="0" r="0" b="0"/>
            <wp:docPr id="48" name="IM 48"/>
            <wp:cNvGraphicFramePr/>
            <a:graphic>
              <a:graphicData uri="http://schemas.openxmlformats.org/drawingml/2006/picture">
                <pic:pic>
                  <pic:nvPicPr>
                    <pic:cNvPr id="48" name="IM 48"/>
                    <pic:cNvPicPr/>
                  </pic:nvPicPr>
                  <pic:blipFill>
                    <a:blip r:embed="rId72"/>
                    <a:stretch>
                      <a:fillRect/>
                    </a:stretch>
                  </pic:blipFill>
                  <pic:spPr>
                    <a:xfrm rot="0">
                      <a:off x="0" y="0"/>
                      <a:ext cx="4805707" cy="7950013"/>
                    </a:xfrm>
                    <a:prstGeom prst="rect">
                      <a:avLst/>
                    </a:prstGeom>
                  </pic:spPr>
                </pic:pic>
              </a:graphicData>
            </a:graphic>
          </wp:inline>
        </w:drawing>
      </w:r>
    </w:p>
    <w:p>
      <w:pPr>
        <w:spacing w:line="12520" w:lineRule="exact"/>
        <w:sectPr>
          <w:footerReference w:type="default" r:id="rId71"/>
          <w:pgSz w:w="11900" w:h="16840"/>
          <w:pgMar w:top="642" w:right="600" w:bottom="340" w:left="600" w:header="326" w:footer="93" w:gutter="0"/>
        </w:sectPr>
        <w:rPr/>
      </w:pPr>
    </w:p>
    <w:p>
      <w:pPr>
        <w:pStyle w:val="BodyText"/>
        <w:spacing w:line="277" w:lineRule="auto"/>
        <w:rPr/>
      </w:pPr>
      <w:r/>
    </w:p>
    <w:p>
      <w:pPr>
        <w:pStyle w:val="BodyText"/>
        <w:spacing w:line="278" w:lineRule="auto"/>
        <w:rPr/>
      </w:pPr>
      <w:r/>
    </w:p>
    <w:p>
      <w:pPr>
        <w:ind w:firstLine="1578"/>
        <w:spacing w:line="3990" w:lineRule="exact"/>
        <w:rPr/>
      </w:pPr>
      <w:r>
        <w:rPr>
          <w:position w:val="-79"/>
        </w:rPr>
        <w:drawing>
          <wp:inline distT="0" distB="0" distL="0" distR="0">
            <wp:extent cx="4805707" cy="2533294"/>
            <wp:effectExtent l="0" t="0" r="0" b="0"/>
            <wp:docPr id="50" name="IM 50"/>
            <wp:cNvGraphicFramePr/>
            <a:graphic>
              <a:graphicData uri="http://schemas.openxmlformats.org/drawingml/2006/picture">
                <pic:pic>
                  <pic:nvPicPr>
                    <pic:cNvPr id="50" name="IM 50"/>
                    <pic:cNvPicPr/>
                  </pic:nvPicPr>
                  <pic:blipFill>
                    <a:blip r:embed="rId74"/>
                    <a:stretch>
                      <a:fillRect/>
                    </a:stretch>
                  </pic:blipFill>
                  <pic:spPr>
                    <a:xfrm rot="0">
                      <a:off x="0" y="0"/>
                      <a:ext cx="4805707" cy="2533294"/>
                    </a:xfrm>
                    <a:prstGeom prst="rect">
                      <a:avLst/>
                    </a:prstGeom>
                  </pic:spPr>
                </pic:pic>
              </a:graphicData>
            </a:graphic>
          </wp:inline>
        </w:drawing>
      </w:r>
    </w:p>
    <w:sectPr>
      <w:footerReference w:type="default" r:id="rId73"/>
      <w:pgSz w:w="11900" w:h="16840"/>
      <w:pgMar w:top="642" w:right="600" w:bottom="340" w:left="60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5"/>
        <w:position w:val="2"/>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5"/>
        <w:position w:val="2"/>
      </w:rPr>
      <w:t>-47-</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兴县退役军人事务局2024年部门决算公开报告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
      <w:spacing w:before="32" w:line="227" w:lineRule="auto"/>
      <w:rPr>
        <w:rFonts w:ascii="STSong" w:hAnsi="STSong" w:eastAsia="STSong" w:cs="STSong"/>
        <w:sz w:val="16"/>
        <w:szCs w:val="16"/>
      </w:rPr>
    </w:pPr>
    <w:r>
      <w:pict>
        <v:shape id="_x0000_s4" style="position:absolute;margin-left:30pt;margin-top:29.5pt;mso-position-vertical-relative:page;mso-position-horizontal-relative:page;width:782pt;height:1pt;z-index:25167052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兴县退役军人事务局2024年部门决算公开报告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8.xml"/><Relationship Id="rId8" Type="http://schemas.openxmlformats.org/officeDocument/2006/relationships/footer" Target="footer7.xml"/><Relationship Id="rId77" Type="http://schemas.openxmlformats.org/officeDocument/2006/relationships/fontTable" Target="fontTable.xml"/><Relationship Id="rId76" Type="http://schemas.openxmlformats.org/officeDocument/2006/relationships/styles" Target="styles.xml"/><Relationship Id="rId75" Type="http://schemas.openxmlformats.org/officeDocument/2006/relationships/settings" Target="settings.xml"/><Relationship Id="rId74" Type="http://schemas.openxmlformats.org/officeDocument/2006/relationships/image" Target="media/image25.png"/><Relationship Id="rId73" Type="http://schemas.openxmlformats.org/officeDocument/2006/relationships/footer" Target="footer47.xml"/><Relationship Id="rId72" Type="http://schemas.openxmlformats.org/officeDocument/2006/relationships/image" Target="media/image24.png"/><Relationship Id="rId71" Type="http://schemas.openxmlformats.org/officeDocument/2006/relationships/footer" Target="footer46.xml"/><Relationship Id="rId70" Type="http://schemas.openxmlformats.org/officeDocument/2006/relationships/image" Target="media/image23.png"/><Relationship Id="rId7" Type="http://schemas.openxmlformats.org/officeDocument/2006/relationships/footer" Target="footer6.xml"/><Relationship Id="rId69" Type="http://schemas.openxmlformats.org/officeDocument/2006/relationships/footer" Target="footer45.xml"/><Relationship Id="rId68" Type="http://schemas.openxmlformats.org/officeDocument/2006/relationships/image" Target="media/image22.png"/><Relationship Id="rId67" Type="http://schemas.openxmlformats.org/officeDocument/2006/relationships/footer" Target="footer44.xml"/><Relationship Id="rId66" Type="http://schemas.openxmlformats.org/officeDocument/2006/relationships/image" Target="media/image21.png"/><Relationship Id="rId65" Type="http://schemas.openxmlformats.org/officeDocument/2006/relationships/footer" Target="footer43.xml"/><Relationship Id="rId64" Type="http://schemas.openxmlformats.org/officeDocument/2006/relationships/image" Target="media/image20.png"/><Relationship Id="rId63" Type="http://schemas.openxmlformats.org/officeDocument/2006/relationships/footer" Target="footer42.xml"/><Relationship Id="rId62" Type="http://schemas.openxmlformats.org/officeDocument/2006/relationships/image" Target="media/image19.png"/><Relationship Id="rId61" Type="http://schemas.openxmlformats.org/officeDocument/2006/relationships/footer" Target="footer41.xml"/><Relationship Id="rId60" Type="http://schemas.openxmlformats.org/officeDocument/2006/relationships/image" Target="media/image18.png"/><Relationship Id="rId6" Type="http://schemas.openxmlformats.org/officeDocument/2006/relationships/footer" Target="footer5.xml"/><Relationship Id="rId59" Type="http://schemas.openxmlformats.org/officeDocument/2006/relationships/footer" Target="footer40.xml"/><Relationship Id="rId58" Type="http://schemas.openxmlformats.org/officeDocument/2006/relationships/image" Target="media/image17.png"/><Relationship Id="rId57" Type="http://schemas.openxmlformats.org/officeDocument/2006/relationships/footer" Target="footer39.xml"/><Relationship Id="rId56" Type="http://schemas.openxmlformats.org/officeDocument/2006/relationships/image" Target="media/image16.png"/><Relationship Id="rId55" Type="http://schemas.openxmlformats.org/officeDocument/2006/relationships/footer" Target="footer38.xml"/><Relationship Id="rId54" Type="http://schemas.openxmlformats.org/officeDocument/2006/relationships/image" Target="media/image15.png"/><Relationship Id="rId53" Type="http://schemas.openxmlformats.org/officeDocument/2006/relationships/footer" Target="footer37.xml"/><Relationship Id="rId52" Type="http://schemas.openxmlformats.org/officeDocument/2006/relationships/image" Target="media/image14.png"/><Relationship Id="rId51" Type="http://schemas.openxmlformats.org/officeDocument/2006/relationships/footer" Target="footer36.xml"/><Relationship Id="rId50" Type="http://schemas.openxmlformats.org/officeDocument/2006/relationships/image" Target="media/image13.png"/><Relationship Id="rId5" Type="http://schemas.openxmlformats.org/officeDocument/2006/relationships/footer" Target="footer4.xml"/><Relationship Id="rId49" Type="http://schemas.openxmlformats.org/officeDocument/2006/relationships/footer" Target="footer35.xml"/><Relationship Id="rId48" Type="http://schemas.openxmlformats.org/officeDocument/2006/relationships/image" Target="media/image12.png"/><Relationship Id="rId47" Type="http://schemas.openxmlformats.org/officeDocument/2006/relationships/footer" Target="footer34.xml"/><Relationship Id="rId46" Type="http://schemas.openxmlformats.org/officeDocument/2006/relationships/image" Target="media/image11.png"/><Relationship Id="rId45" Type="http://schemas.openxmlformats.org/officeDocument/2006/relationships/footer" Target="footer33.xml"/><Relationship Id="rId44" Type="http://schemas.openxmlformats.org/officeDocument/2006/relationships/image" Target="media/image10.png"/><Relationship Id="rId43" Type="http://schemas.openxmlformats.org/officeDocument/2006/relationships/footer" Target="footer32.xml"/><Relationship Id="rId42" Type="http://schemas.openxmlformats.org/officeDocument/2006/relationships/image" Target="media/image9.png"/><Relationship Id="rId41" Type="http://schemas.openxmlformats.org/officeDocument/2006/relationships/footer" Target="footer31.xml"/><Relationship Id="rId40" Type="http://schemas.openxmlformats.org/officeDocument/2006/relationships/image" Target="media/image8.png"/><Relationship Id="rId4" Type="http://schemas.openxmlformats.org/officeDocument/2006/relationships/footer" Target="footer3.xml"/><Relationship Id="rId39" Type="http://schemas.openxmlformats.org/officeDocument/2006/relationships/footer" Target="footer30.xml"/><Relationship Id="rId38" Type="http://schemas.openxmlformats.org/officeDocument/2006/relationships/image" Target="media/image7.png"/><Relationship Id="rId37" Type="http://schemas.openxmlformats.org/officeDocument/2006/relationships/footer" Target="footer29.xml"/><Relationship Id="rId36" Type="http://schemas.openxmlformats.org/officeDocument/2006/relationships/image" Target="media/image6.png"/><Relationship Id="rId35" Type="http://schemas.openxmlformats.org/officeDocument/2006/relationships/footer" Target="footer28.xml"/><Relationship Id="rId34" Type="http://schemas.openxmlformats.org/officeDocument/2006/relationships/image" Target="media/image5.png"/><Relationship Id="rId33" Type="http://schemas.openxmlformats.org/officeDocument/2006/relationships/footer" Target="footer27.xml"/><Relationship Id="rId32" Type="http://schemas.openxmlformats.org/officeDocument/2006/relationships/image" Target="media/image4.png"/><Relationship Id="rId31" Type="http://schemas.openxmlformats.org/officeDocument/2006/relationships/footer" Target="footer26.xml"/><Relationship Id="rId30" Type="http://schemas.openxmlformats.org/officeDocument/2006/relationships/image" Target="media/image3.png"/><Relationship Id="rId3" Type="http://schemas.openxmlformats.org/officeDocument/2006/relationships/footer" Target="footer2.xml"/><Relationship Id="rId29" Type="http://schemas.openxmlformats.org/officeDocument/2006/relationships/footer" Target="footer25.xml"/><Relationship Id="rId28" Type="http://schemas.openxmlformats.org/officeDocument/2006/relationships/image" Target="media/image2.png"/><Relationship Id="rId27" Type="http://schemas.openxmlformats.org/officeDocument/2006/relationships/footer" Target="footer24.xml"/><Relationship Id="rId26" Type="http://schemas.openxmlformats.org/officeDocument/2006/relationships/image" Target="media/image1.png"/><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footer" Target="footer1.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header" Target="header2.xml"/><Relationship Id="rId13" Type="http://schemas.openxmlformats.org/officeDocument/2006/relationships/footer" Target="footer12.xml"/><Relationship Id="rId12" Type="http://schemas.openxmlformats.org/officeDocument/2006/relationships/footer" Target="footer11.xml"/><Relationship Id="rId11" Type="http://schemas.openxmlformats.org/officeDocument/2006/relationships/footer" Target="footer10.xml"/><Relationship Id="rId10" Type="http://schemas.openxmlformats.org/officeDocument/2006/relationships/footer" Target="footer9.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2025-08-25T11:23:02Z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2025-09-28T10:33:52</vt:filetime>
  </property>
</Properties>
</file>