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235" w:lineRule="exact"/>
        <w:ind w:left="474" w:right="0" w:firstLine="0"/>
        <w:jc w:val="left"/>
        <w:rPr>
          <w:rFonts w:ascii="Times New Roman"/>
          <w:color w:val="000000"/>
          <w:spacing w:val="0"/>
          <w:sz w:val="35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63.5pt;margin-top:47pt;z-index:-3;width:467.75pt;height:333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OSNWVF+STZhongsong" w:hAnsi="OSNWVF+STZhongsong" w:cs="OSNWVF+STZhongsong"/>
          <w:color w:val="000000"/>
          <w:spacing w:val="0"/>
          <w:sz w:val="35"/>
        </w:rPr>
        <w:t>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县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魏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家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滩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镇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中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心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校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917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OSNWVF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/>
          <w:color w:val="000000"/>
          <w:spacing w:val="0"/>
          <w:sz w:val="35"/>
        </w:rPr>
        <w:t>0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/>
          <w:color w:val="000000"/>
          <w:spacing w:val="0"/>
          <w:sz w:val="35"/>
        </w:rPr>
        <w:t>4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单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位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预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算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公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OSNWVF+STZhongsong" w:hAnsi="OSNWVF+STZhongsong" w:cs="OSNWVF+STZhongsong"/>
          <w:color w:val="000000"/>
          <w:spacing w:val="0"/>
          <w:sz w:val="35"/>
        </w:rPr>
        <w:t>开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5806" w:right="100" w:bottom="0" w:left="3259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450" w:lineRule="exact"/>
        <w:ind w:left="3970" w:right="0" w:firstLine="0"/>
        <w:jc w:val="left"/>
        <w:rPr>
          <w:rFonts w:ascii="FangSong"/>
          <w:color w:val="000000"/>
          <w:spacing w:val="0"/>
          <w:sz w:val="44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149.5pt;margin-top:118pt;z-index:-7;width:3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82pt;margin-top:143pt;z-index:-11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95pt;margin-top:168pt;z-index:-15;width:32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53.5pt;margin-top:193pt;z-index:-19;width:27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34pt;margin-top:218pt;z-index:-23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34pt;margin-top:243pt;z-index:-27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34pt;margin-top:268pt;z-index:-31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60pt;margin-top:293pt;z-index:-35;width:263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403pt;margin-top:318pt;z-index:-39;width:12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494pt;margin-top:343pt;z-index:-43;width:2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90pt;margin-top:368pt;z-index:-47;width:12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90pt;margin-top:393pt;z-index:-51;width:12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29pt;margin-top:418pt;z-index:-55;width:8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77pt;margin-top:443pt;z-index:-59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64pt;margin-top:468pt;z-index:-63;width:15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338pt;margin-top:493pt;z-index:-67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338pt;margin-top:518pt;z-index:-71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86pt;margin-top:543pt;z-index:-75;width:2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12pt;margin-top:568pt;z-index:-79;width:2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21pt;margin-top:593pt;z-index:-83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21pt;margin-top:618pt;z-index:-87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9pt;margin-top:643pt;z-index:-91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3pt;margin-top:668pt;z-index:-95;width:24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9pt;margin-top:693pt;z-index:-99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9pt;margin-top:718pt;z-index:-103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9pt;margin-top:743pt;z-index:-107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95pt;margin-top:768pt;z-index:-111;width:3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95pt;margin-top:793pt;z-index:-115;width:3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FangSong" w:hAnsi="FangSong" w:cs="FangSong"/>
          <w:color w:val="000000"/>
          <w:spacing w:val="0"/>
          <w:sz w:val="44"/>
        </w:rPr>
        <w:t>目</w:t>
      </w:r>
      <w:r>
        <w:rPr>
          <w:rFonts w:ascii="FangSong"/>
          <w:color w:val="000000"/>
          <w:spacing w:val="220"/>
          <w:sz w:val="44"/>
        </w:rPr>
        <w:t xml:space="preserve"> </w:t>
      </w:r>
      <w:r>
        <w:rPr>
          <w:rFonts w:ascii="FangSong" w:hAnsi="FangSong" w:cs="FangSong"/>
          <w:color w:val="000000"/>
          <w:spacing w:val="0"/>
          <w:sz w:val="44"/>
        </w:rPr>
        <w:t>录</w:t>
      </w:r>
      <w:r>
        <w:rPr>
          <w:rFonts w:ascii="FangSong"/>
          <w:color w:val="000000"/>
          <w:spacing w:val="0"/>
          <w:sz w:val="44"/>
        </w:rPr>
      </w:r>
    </w:p>
    <w:p>
      <w:pPr>
        <w:pStyle w:val="Normal"/>
        <w:spacing w:before="705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第一部分</w:t>
      </w:r>
      <w:r>
        <w:rPr>
          <w:rFonts w:ascii="FangSong"/>
          <w:color w:val="000000"/>
          <w:spacing w:val="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概况</w:t>
      </w:r>
      <w:r>
        <w:rPr>
          <w:rFonts w:ascii="FangSong"/>
          <w:color w:val="000000"/>
          <w:spacing w:val="73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一、本单位职责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二、机构设置情况</w:t>
      </w:r>
      <w:r>
        <w:rPr>
          <w:rFonts w:ascii="FangSong"/>
          <w:color w:val="000000"/>
          <w:spacing w:val="640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第二部分</w:t>
      </w:r>
      <w:r>
        <w:rPr>
          <w:rFonts w:ascii="FangSong"/>
          <w:color w:val="000000"/>
          <w:spacing w:val="2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2024年单位预算报表</w:t>
      </w:r>
      <w:r>
        <w:rPr>
          <w:rFonts w:ascii="FangSong"/>
          <w:color w:val="000000"/>
          <w:spacing w:val="52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表一2024年预算收支总表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表二2024年预算收入总表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4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表三2024年预算支出总表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表四2024年财政拨款收支总表</w:t>
      </w:r>
      <w:r>
        <w:rPr>
          <w:rFonts w:ascii="FangSong"/>
          <w:color w:val="000000"/>
          <w:spacing w:val="510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6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表五2024年一般公共预算支出预算表（不含上年结转）</w:t>
      </w:r>
      <w:r>
        <w:rPr>
          <w:rFonts w:ascii="FangSong"/>
          <w:color w:val="000000"/>
          <w:spacing w:val="224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8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表六2024年一般公共预算安排基本支出分经济科目表（不含上年结转）</w:t>
      </w:r>
      <w:r>
        <w:rPr>
          <w:rFonts w:ascii="FangSong"/>
          <w:color w:val="000000"/>
          <w:spacing w:val="4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9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表七2024年政府性基金预算收入表（不含上年结转）</w:t>
      </w:r>
      <w:r>
        <w:rPr>
          <w:rFonts w:ascii="FangSong"/>
          <w:color w:val="000000"/>
          <w:spacing w:val="23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表八2024年政府性基金预算支出表（不含上年结转）</w:t>
      </w:r>
      <w:r>
        <w:rPr>
          <w:rFonts w:ascii="FangSong"/>
          <w:color w:val="000000"/>
          <w:spacing w:val="23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表九2024年国有资本经营预算收支预算表（不含上年结转）</w:t>
      </w:r>
      <w:r>
        <w:rPr>
          <w:rFonts w:ascii="FangSong"/>
          <w:color w:val="000000"/>
          <w:spacing w:val="15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表十2024年财政拨款安排“三公”经费支出预算表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表十一2024年财政拨款安排机关运行经费预算表</w:t>
      </w:r>
      <w:r>
        <w:rPr>
          <w:rFonts w:ascii="FangSong"/>
          <w:color w:val="000000"/>
          <w:spacing w:val="28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13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表十二2024年项目支出预算表（本年预算）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14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表十三2024年项目支出预算表（上年结转）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第三部分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2024年度单位预算情况说明</w:t>
      </w:r>
      <w:r>
        <w:rPr>
          <w:rFonts w:ascii="FangSong"/>
          <w:color w:val="000000"/>
          <w:spacing w:val="445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16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50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一、单位预算收支数据变动情况及原因</w:t>
      </w:r>
      <w:r>
        <w:rPr>
          <w:rFonts w:ascii="FangSong"/>
          <w:color w:val="000000"/>
          <w:spacing w:val="39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二、收入预算情况说明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三、支出预算情况说明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四、财政拨款收支预算总体情况说明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五、一般公共预算支出情况说明</w:t>
      </w:r>
      <w:r>
        <w:rPr>
          <w:rFonts w:ascii="FangSong"/>
          <w:color w:val="000000"/>
          <w:spacing w:val="47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六、一般公共预算基本支出情况说明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七、“三公”经费增减变动原因说明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八、机关运行经费增减变动原因说明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九、政府采购情况</w:t>
      </w:r>
      <w:r>
        <w:rPr>
          <w:rFonts w:ascii="FangSong"/>
          <w:color w:val="000000"/>
          <w:spacing w:val="627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十、绩效管理情况</w:t>
      </w:r>
      <w:r>
        <w:rPr>
          <w:rFonts w:ascii="FangSong"/>
          <w:color w:val="000000"/>
          <w:spacing w:val="62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17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002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9" style="position:absolute;margin-left:260pt;margin-top:60pt;z-index:-119;width:25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82pt;margin-top:85pt;z-index:-123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9pt;margin-top:110pt;z-index:-127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82pt;margin-top:135pt;z-index:-131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82pt;margin-top:160pt;z-index:-135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FangSong" w:hAnsi="FangSong" w:cs="FangSong"/>
          <w:color w:val="000000"/>
          <w:spacing w:val="0"/>
          <w:sz w:val="26"/>
        </w:rPr>
        <w:t>十一、国有资产占有使用情况</w:t>
      </w:r>
      <w:r>
        <w:rPr>
          <w:rFonts w:ascii="FangSong"/>
          <w:color w:val="000000"/>
          <w:spacing w:val="49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十二、其他说明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104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（一）政府购买服务指导性目录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104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（二）其他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第四部分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名词解释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26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997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34" style="position:absolute;margin-left:63.5pt;margin-top:47pt;z-index:-139;width:467.75pt;height:448.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9pt;z-index:-1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31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第一部分</w:t>
      </w:r>
      <w:r>
        <w:rPr>
          <w:rFonts w:ascii="SimHei"/>
          <w:color w:val="000000"/>
          <w:spacing w:val="1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概况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63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一、本单位职责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1.研究拟定本校教育发展战略和教育工作的规定、办法，监督和检查所属学校对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党和国家的教育方针、政策、法规的贯彻执行。要依法办学，不断提高管理水平和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教育质量。不断改善办学水平和搞高教育质量，促进学校教育均衡发展。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2.管理和指导本校教育教学研究工作，规划、指导教育现代化和教育信息化工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作。在县教育科技局的领导下，组织本校教师开展教育教学研究课，教学观摩，教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学竞赛，课题实验，经验交流，教学基本功训练，专题研讨等教学活动。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3.发挥教师进修培训作用。本校负责制定并实施教师培训计划，并有针对性的组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织教师参加教师培训，更新教育观念，提高教师职业道德水平和教育教学能力。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4.管理学生学籍，建立学生档案，严格控制学生辍学，已入学的学生要建立学籍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档案，并报教育行政部门备案。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5.负责本校教师教育教学业务档案管理，教育统计，教师工资统计，学校报帐。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管理本校的教学经费，做好教师编制核定，资格认定，职务评聘，调配和交流，培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训和考核等工作。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6.在教育行政部门的指导下，负责组织学生考试，教育教学质量评估工作，协助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调整好校点布局和改造的有关工作，积极承办上级主管教育部门交办的其他事项。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二、机构设置情况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我校是兴县教育科技局所属二级预算单位，为全额事业单位，执行政府会计准则制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度。内设办公室、财务室等。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672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36" style="position:absolute;margin-left:70.7pt;margin-top:94.4pt;z-index:-147;width:453.35pt;height:69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3.5pt;margin-top:47pt;z-index:-151;width:467.75pt;height:41.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29pt;z-index:-1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811" w:after="0" w:line="42" w:lineRule="exact"/>
        <w:ind w:left="359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第二部分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2024年单位预算报表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0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OPFUPR+WenQuanYi Zen Hei Sharp" w:hAnsi="OPFUPR+WenQuanYi Zen Hei Sharp" w:cs="OPFUPR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PFUPR+WenQuanYi Zen Hei Sharp" w:hAnsi="OPFUPR+WenQuanYi Zen Hei Sharp" w:cs="OPFUPR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JOGDJ+Nimbus Sans L"/>
          <w:color w:val="000000"/>
          <w:spacing w:val="1"/>
          <w:sz w:val="2"/>
        </w:rPr>
        <w:t>2024</w:t>
      </w:r>
      <w:r>
        <w:rPr>
          <w:rFonts w:ascii="OPFUPR+WenQuanYi Zen Hei Sharp" w:hAnsi="OPFUPR+WenQuanYi Zen Hei Sharp" w:cs="OPFUPR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PFUPR+WenQuanYi Zen Hei Sharp" w:hAnsi="OPFUPR+WenQuanYi Zen Hei Sharp" w:cs="OPFUPR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PFUPR+WenQuanYi Zen Hei Sharp" w:hAnsi="OPFUPR+WenQuanYi Zen Hei Sharp" w:cs="OPFUPR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PFUPR+WenQuanYi Zen Hei Sharp" w:hAnsi="OPFUPR+WenQuanYi Zen Hei Sharp" w:cs="OPFUPR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PFUPR+WenQuanYi Zen Hei Sharp" w:hAnsi="OPFUPR+WenQuanYi Zen Hei Sharp" w:cs="OPFUPR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PFUPR+WenQuanYi Zen Hei Sharp" w:hAnsi="OPFUPR+WenQuanYi Zen Hei Sharp" w:cs="OPFUPR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PFUPR+WenQuanYi Zen Hei Sharp" w:hAnsi="OPFUPR+WenQuanYi Zen Hei Sharp" w:cs="OPFUPR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9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预算公开表1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4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2024年预算收支总表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5998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3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7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2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</w:t>
      </w:r>
      <w:r>
        <w:rPr>
          <w:rFonts w:ascii="Times New Roman"/>
          <w:color w:val="212529"/>
          <w:spacing w:val="12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2024年合计</w:t>
      </w:r>
      <w:r>
        <w:rPr>
          <w:rFonts w:ascii="Times New Roman"/>
          <w:color w:val="212529"/>
          <w:spacing w:val="1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当年预算安排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91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727.44一、一般公共服务支出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1.50二、外交支出</w:t>
      </w:r>
      <w:r>
        <w:rPr>
          <w:rFonts w:ascii="Times New Roman"/>
          <w:color w:val="212529"/>
          <w:spacing w:val="229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229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四、财政专户管理资金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9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五、单位资金</w:t>
      </w:r>
      <w:r>
        <w:rPr>
          <w:rFonts w:ascii="Times New Roman"/>
          <w:color w:val="212529"/>
          <w:spacing w:val="217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85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9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七、文化旅游体育与传媒支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八、社会保障和就业支出</w:t>
      </w:r>
      <w:r>
        <w:rPr>
          <w:rFonts w:ascii="Times New Roman"/>
          <w:color w:val="212529"/>
          <w:spacing w:val="103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九、社会保险基金支出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十、卫生健康支出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十一、节能环保支出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十二、城乡社区支出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十三、农林水支出</w:t>
      </w:r>
      <w:r>
        <w:rPr>
          <w:rFonts w:ascii="Times New Roman"/>
          <w:color w:val="212529"/>
          <w:spacing w:val="19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十四、交通运输支出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十五、资源勘探工业信息等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十六、商业服务业等支出</w:t>
      </w:r>
      <w:r>
        <w:rPr>
          <w:rFonts w:ascii="Times New Roman"/>
          <w:color w:val="212529"/>
          <w:spacing w:val="13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十七、金融支出</w:t>
      </w:r>
      <w:r>
        <w:rPr>
          <w:rFonts w:ascii="Times New Roman"/>
          <w:color w:val="212529"/>
          <w:spacing w:val="211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十八、援助其他地区支出</w:t>
      </w:r>
      <w:r>
        <w:rPr>
          <w:rFonts w:ascii="Times New Roman"/>
          <w:color w:val="212529"/>
          <w:spacing w:val="13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十九、自然资源海洋气象等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二十、住房保障支出</w:t>
      </w:r>
      <w:r>
        <w:rPr>
          <w:rFonts w:ascii="Times New Roman"/>
          <w:color w:val="212529"/>
          <w:spacing w:val="13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二十一、粮油物资储备支出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二十三、灾害防治及应急管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二十四、预备费</w:t>
      </w:r>
      <w:r>
        <w:rPr>
          <w:rFonts w:ascii="Times New Roman"/>
          <w:color w:val="212529"/>
          <w:spacing w:val="211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二十五、其他支出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二十六、转移性支出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二十七、债务还本支出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91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39" style="position:absolute;margin-left:70.7pt;margin-top:47pt;z-index:-159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29pt;z-index:-1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75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二十八、债务付息支出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二十九、债务发行费用支出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三十、抗疫特别国债安排的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3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1731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728.94本年支出合计</w:t>
      </w:r>
      <w:r>
        <w:rPr>
          <w:rFonts w:ascii="Times New Roman"/>
          <w:color w:val="212529"/>
          <w:spacing w:val="18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上年结转</w:t>
      </w:r>
      <w:r>
        <w:rPr>
          <w:rFonts w:ascii="Times New Roman"/>
          <w:color w:val="212529"/>
          <w:spacing w:val="25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年终结转</w:t>
      </w:r>
      <w:r>
        <w:rPr>
          <w:rFonts w:ascii="Times New Roman"/>
          <w:color w:val="212529"/>
          <w:spacing w:val="26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收入总计</w:t>
      </w:r>
      <w:r>
        <w:rPr>
          <w:rFonts w:ascii="Times New Roman"/>
          <w:color w:val="212529"/>
          <w:spacing w:val="2092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728.94支出总计</w:t>
      </w:r>
      <w:r>
        <w:rPr>
          <w:rFonts w:ascii="Times New Roman"/>
          <w:color w:val="212529"/>
          <w:spacing w:val="221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6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41" style="position:absolute;margin-left:70.7pt;margin-top:54.8pt;z-index:-167;width:700.8pt;height:393.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29pt;z-index:-171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IVDSNE+WenQuanYi Zen Hei Sharp" w:hAnsi="IVDSNE+WenQuanYi Zen Hei Sharp" w:cs="IVDSNE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DSNE+WenQuanYi Zen Hei Sharp" w:hAnsi="IVDSNE+WenQuanYi Zen Hei Sharp" w:cs="IVDSNE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JOGDJ+Nimbus Sans L"/>
          <w:color w:val="000000"/>
          <w:spacing w:val="1"/>
          <w:sz w:val="2"/>
        </w:rPr>
        <w:t>2024</w:t>
      </w:r>
      <w:r>
        <w:rPr>
          <w:rFonts w:ascii="IVDSNE+WenQuanYi Zen Hei Sharp" w:hAnsi="IVDSNE+WenQuanYi Zen Hei Sharp" w:cs="IVDSNE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DSNE+WenQuanYi Zen Hei Sharp" w:hAnsi="IVDSNE+WenQuanYi Zen Hei Sharp" w:cs="IVDSNE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DSNE+WenQuanYi Zen Hei Sharp" w:hAnsi="IVDSNE+WenQuanYi Zen Hei Sharp" w:cs="IVDSNE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DSNE+WenQuanYi Zen Hei Sharp" w:hAnsi="IVDSNE+WenQuanYi Zen Hei Sharp" w:cs="IVDSNE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DSNE+WenQuanYi Zen Hei Sharp" w:hAnsi="IVDSNE+WenQuanYi Zen Hei Sharp" w:cs="IVDSNE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DSNE+WenQuanYi Zen Hei Sharp" w:hAnsi="IVDSNE+WenQuanYi Zen Hei Sharp" w:cs="IVDSNE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VDSNE+WenQuanYi Zen Hei Sharp" w:hAnsi="IVDSNE+WenQuanYi Zen Hei Sharp" w:cs="IVDSNE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98" w:after="0" w:line="31" w:lineRule="exact"/>
        <w:ind w:left="15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351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339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397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228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20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23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925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3" w:after="0" w:line="40" w:lineRule="exact"/>
        <w:ind w:left="6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2024年预算收入总表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68" w:after="0" w:line="31" w:lineRule="exact"/>
        <w:ind w:left="80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266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1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94"/>
          <w:sz w:val="16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168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240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621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30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583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138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" w:after="0" w:line="33" w:lineRule="exact"/>
        <w:ind w:left="995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国有资本经营预</w:t>
      </w:r>
      <w:r>
        <w:rPr>
          <w:rFonts w:ascii="Times New Roman"/>
          <w:color w:val="212529"/>
          <w:spacing w:val="2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财政专户管理资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12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167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8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7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2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</w:t>
      </w:r>
      <w:r>
        <w:rPr>
          <w:rFonts w:ascii="Times New Roman"/>
          <w:color w:val="212529"/>
          <w:spacing w:val="29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单位资金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04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212529"/>
          <w:spacing w:val="1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30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2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7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727.44</w:t>
      </w:r>
      <w:r>
        <w:rPr>
          <w:rFonts w:ascii="Times New Roman"/>
          <w:color w:val="212529"/>
          <w:spacing w:val="85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92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264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012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060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30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354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7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112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354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7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112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354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7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112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30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7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5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30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25.42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25.42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机关事业单位基本养老保险缴费支出</w:t>
      </w:r>
      <w:r>
        <w:rPr>
          <w:rFonts w:ascii="Times New Roman"/>
          <w:color w:val="212529"/>
          <w:spacing w:val="14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44.76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44.76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9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7.00</w:t>
      </w:r>
      <w:r>
        <w:rPr>
          <w:rFonts w:ascii="Times New Roman"/>
          <w:color w:val="212529"/>
          <w:spacing w:val="9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7.00</w:t>
      </w:r>
      <w:r>
        <w:rPr>
          <w:rFonts w:ascii="Times New Roman"/>
          <w:color w:val="212529"/>
          <w:spacing w:val="112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30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32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9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32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30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32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32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344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8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130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372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2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9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彩票公益金安排的支出</w:t>
      </w:r>
      <w:r>
        <w:rPr>
          <w:rFonts w:ascii="Times New Roman"/>
          <w:color w:val="212529"/>
          <w:spacing w:val="264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2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9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94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用于教育事业的彩票公益金支出</w:t>
      </w:r>
      <w:r>
        <w:rPr>
          <w:rFonts w:ascii="Times New Roman"/>
          <w:color w:val="212529"/>
          <w:spacing w:val="19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2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9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734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43" style="position:absolute;margin-left:70.7pt;margin-top:54.8pt;z-index:-175;width:453.35pt;height:416.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29pt;z-index:-1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UKUMJA+WenQuanYi Zen Hei Sharp" w:hAnsi="UKUMJA+WenQuanYi Zen Hei Sharp" w:cs="UKUMJA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KUMJA+WenQuanYi Zen Hei Sharp" w:hAnsi="UKUMJA+WenQuanYi Zen Hei Sharp" w:cs="UKUMJA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JOGDJ+Nimbus Sans L"/>
          <w:color w:val="000000"/>
          <w:spacing w:val="1"/>
          <w:sz w:val="2"/>
        </w:rPr>
        <w:t>2024</w:t>
      </w:r>
      <w:r>
        <w:rPr>
          <w:rFonts w:ascii="UKUMJA+WenQuanYi Zen Hei Sharp" w:hAnsi="UKUMJA+WenQuanYi Zen Hei Sharp" w:cs="UKUMJA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KUMJA+WenQuanYi Zen Hei Sharp" w:hAnsi="UKUMJA+WenQuanYi Zen Hei Sharp" w:cs="UKUMJA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KUMJA+WenQuanYi Zen Hei Sharp" w:hAnsi="UKUMJA+WenQuanYi Zen Hei Sharp" w:cs="UKUMJA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KUMJA+WenQuanYi Zen Hei Sharp" w:hAnsi="UKUMJA+WenQuanYi Zen Hei Sharp" w:cs="UKUMJA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KUMJA+WenQuanYi Zen Hei Sharp" w:hAnsi="UKUMJA+WenQuanYi Zen Hei Sharp" w:cs="UKUMJA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KUMJA+WenQuanYi Zen Hei Sharp" w:hAnsi="UKUMJA+WenQuanYi Zen Hei Sharp" w:cs="UKUMJA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KUMJA+WenQuanYi Zen Hei Sharp" w:hAnsi="UKUMJA+WenQuanYi Zen Hei Sharp" w:cs="UKUMJA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0" w:after="0" w:line="31" w:lineRule="exact"/>
        <w:ind w:left="166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34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158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32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084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57" w:after="0" w:line="40" w:lineRule="exact"/>
        <w:ind w:left="4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2024年预算支出总表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92" w:after="0" w:line="31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4089"/>
          <w:sz w:val="16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816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8" w:after="0" w:line="33" w:lineRule="exact"/>
        <w:ind w:left="305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74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13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6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305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10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695.09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33.85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31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518.11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32.35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31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518.11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32.35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31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518.11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32.35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3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1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7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25.42</w:t>
      </w:r>
      <w:r>
        <w:rPr>
          <w:rFonts w:ascii="Times New Roman"/>
          <w:color w:val="212529"/>
          <w:spacing w:val="8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25.42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机关事业单位基本养老保险缴费支出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44.76</w:t>
      </w:r>
      <w:r>
        <w:rPr>
          <w:rFonts w:ascii="Times New Roman"/>
          <w:color w:val="212529"/>
          <w:spacing w:val="8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44.76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7.00</w:t>
      </w:r>
      <w:r>
        <w:rPr>
          <w:rFonts w:ascii="Times New Roman"/>
          <w:color w:val="212529"/>
          <w:spacing w:val="9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7.00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5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8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30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8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60" w:lineRule="exact"/>
        <w:ind w:left="806" w:right="1309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33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245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9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 xml:space="preserve">1.50 </w:t>
      </w: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彩票公益金安排的支出</w:t>
      </w:r>
      <w:r>
        <w:rPr>
          <w:rFonts w:ascii="Times New Roman"/>
          <w:color w:val="212529"/>
          <w:spacing w:val="22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245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9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1.50</w:t>
      </w:r>
      <w:r>
        <w:rPr>
          <w:rFonts w:ascii="SimSun" w:hAnsi="SimSun" w:cs="SimSun"/>
          <w:color w:val="212529"/>
          <w:spacing w:val="0"/>
          <w:sz w:val="18"/>
        </w:rPr>
        <w:cr>""</w:cr>
      </w: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用于教育事业的彩票公益金支出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2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22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45" style="position:absolute;margin-left:70.7pt;margin-top:54.8pt;z-index:-183;width:453.35pt;height:737.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29pt;z-index:-1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四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JOGDJ+Nimbus Sans L"/>
          <w:color w:val="000000"/>
          <w:spacing w:val="1"/>
          <w:sz w:val="2"/>
        </w:rPr>
        <w:t>2024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ILRQHI+WenQuanYi Zen Hei Sharp" w:hAnsi="ILRQHI+WenQuanYi Zen Hei Sharp" w:cs="ILRQHI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6" w:after="0" w:line="31" w:lineRule="exact"/>
        <w:ind w:left="1658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342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38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38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988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666"/>
          <w:sz w:val="17"/>
        </w:rPr>
        <w:t xml:space="preserve"> </w:t>
      </w:r>
      <w:r>
        <w:rPr>
          <w:rFonts w:ascii="SimSun" w:hAnsi="SimSun" w:cs="SimSun"/>
          <w:color w:val="212529"/>
          <w:spacing w:val="-2"/>
          <w:sz w:val="17"/>
        </w:rPr>
        <w:t>预算公开表4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spacing w:before="429" w:after="0" w:line="40" w:lineRule="exact"/>
        <w:ind w:left="39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2024年财政拨款收支总表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5998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0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74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151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2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76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政府性基金</w:t>
      </w:r>
      <w:r>
        <w:rPr>
          <w:rFonts w:ascii="Times New Roman"/>
          <w:color w:val="212529"/>
          <w:spacing w:val="10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590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31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3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</w:t>
      </w:r>
      <w:r>
        <w:rPr>
          <w:rFonts w:ascii="Times New Roman"/>
          <w:color w:val="212529"/>
          <w:spacing w:val="5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727.44一、一般公共服务支出</w:t>
      </w:r>
      <w:r>
        <w:rPr>
          <w:rFonts w:ascii="Times New Roman"/>
          <w:color w:val="212529"/>
          <w:spacing w:val="9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1.50二、外交支出</w:t>
      </w:r>
      <w:r>
        <w:rPr>
          <w:rFonts w:ascii="Times New Roman"/>
          <w:color w:val="212529"/>
          <w:spacing w:val="171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5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17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3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27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3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媒支出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八、社会保障和就业支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4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88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九、社会保险基金支出</w:t>
      </w:r>
      <w:r>
        <w:rPr>
          <w:rFonts w:ascii="Times New Roman"/>
          <w:color w:val="212529"/>
          <w:spacing w:val="9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十、卫生健康支出</w:t>
      </w:r>
      <w:r>
        <w:rPr>
          <w:rFonts w:ascii="Times New Roman"/>
          <w:color w:val="212529"/>
          <w:spacing w:val="9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88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十一、节能环保支出</w:t>
      </w:r>
      <w:r>
        <w:rPr>
          <w:rFonts w:ascii="Times New Roman"/>
          <w:color w:val="212529"/>
          <w:spacing w:val="11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十二、城乡社区支出</w:t>
      </w:r>
      <w:r>
        <w:rPr>
          <w:rFonts w:ascii="Times New Roman"/>
          <w:color w:val="212529"/>
          <w:spacing w:val="11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十三、农林水支出</w:t>
      </w:r>
      <w:r>
        <w:rPr>
          <w:rFonts w:ascii="Times New Roman"/>
          <w:color w:val="212529"/>
          <w:spacing w:val="13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十四、交通运输支出</w:t>
      </w:r>
      <w:r>
        <w:rPr>
          <w:rFonts w:ascii="Times New Roman"/>
          <w:color w:val="212529"/>
          <w:spacing w:val="11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十五、资源勘探工业信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息等支出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十六、商业服务业等支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十七、金融支出</w:t>
      </w:r>
      <w:r>
        <w:rPr>
          <w:rFonts w:ascii="Times New Roman"/>
          <w:color w:val="212529"/>
          <w:spacing w:val="15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十八、援助其他地区支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十九、自然资源海洋气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象等支出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二十、住房保障支出</w:t>
      </w:r>
      <w:r>
        <w:rPr>
          <w:rFonts w:ascii="Times New Roman"/>
          <w:color w:val="212529"/>
          <w:spacing w:val="8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88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二十一、粮油物资储备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二十三、灾害防治及应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急管理支出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二十四、预备费</w:t>
      </w:r>
      <w:r>
        <w:rPr>
          <w:rFonts w:ascii="Times New Roman"/>
          <w:color w:val="212529"/>
          <w:spacing w:val="15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二十五、其他支出</w:t>
      </w:r>
      <w:r>
        <w:rPr>
          <w:rFonts w:ascii="Times New Roman"/>
          <w:color w:val="212529"/>
          <w:spacing w:val="10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9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二十六、转移性支出</w:t>
      </w:r>
      <w:r>
        <w:rPr>
          <w:rFonts w:ascii="Times New Roman"/>
          <w:color w:val="212529"/>
          <w:spacing w:val="11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二十七、债务还本支出</w:t>
      </w:r>
      <w:r>
        <w:rPr>
          <w:rFonts w:ascii="Times New Roman"/>
          <w:color w:val="212529"/>
          <w:spacing w:val="9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二十八、债务付息支出</w:t>
      </w:r>
      <w:r>
        <w:rPr>
          <w:rFonts w:ascii="Times New Roman"/>
          <w:color w:val="212529"/>
          <w:spacing w:val="9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4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47" style="position:absolute;margin-left:70.7pt;margin-top:47pt;z-index:-191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29pt;z-index:-1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7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二十九、债务发行费用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三十、抗疫特别国债安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排的支出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1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5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4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727.44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77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上年财政拨款结转</w:t>
      </w:r>
      <w:r>
        <w:rPr>
          <w:rFonts w:ascii="Times New Roman"/>
          <w:color w:val="212529"/>
          <w:spacing w:val="12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年终结转</w:t>
      </w:r>
      <w:r>
        <w:rPr>
          <w:rFonts w:ascii="Times New Roman"/>
          <w:color w:val="212529"/>
          <w:spacing w:val="208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</w:t>
      </w:r>
      <w:r>
        <w:rPr>
          <w:rFonts w:ascii="Times New Roman"/>
          <w:color w:val="212529"/>
          <w:spacing w:val="12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</w:t>
      </w:r>
      <w:r>
        <w:rPr>
          <w:rFonts w:ascii="Times New Roman"/>
          <w:color w:val="212529"/>
          <w:spacing w:val="10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5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33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收入总计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支出总计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728.94</w:t>
      </w:r>
      <w:r>
        <w:rPr>
          <w:rFonts w:ascii="Times New Roman"/>
          <w:color w:val="212529"/>
          <w:spacing w:val="4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727.44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77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37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49" style="position:absolute;margin-left:70.7pt;margin-top:54.8pt;z-index:-199;width:453.35pt;height:389.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9pt;z-index:-2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五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JOGDJ+Nimbus Sans L"/>
          <w:color w:val="000000"/>
          <w:spacing w:val="1"/>
          <w:sz w:val="2"/>
        </w:rPr>
        <w:t>2024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TILPL+WenQuanYi Zen Hei Sharp" w:hAnsi="VTILPL+WenQuanYi Zen Hei Sharp" w:cs="VTILPL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0" w:after="0" w:line="30" w:lineRule="exact"/>
        <w:ind w:left="89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预算公开表5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4" w:after="0" w:line="40" w:lineRule="exact"/>
        <w:ind w:left="2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2024年一般公共预算支出预算表（不含上年结转）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69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5998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2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74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26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15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69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11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727.44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695.09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32.35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3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32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518.11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32.35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32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518.11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32.35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32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550.46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518.11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32.35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3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4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2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77.18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7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25.42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25.42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机关事业单位基本养老保险缴费支出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44.76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44.76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6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7.00</w:t>
      </w:r>
      <w:r>
        <w:rPr>
          <w:rFonts w:ascii="Times New Roman"/>
          <w:color w:val="212529"/>
          <w:spacing w:val="10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7.00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3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9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6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9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54.58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3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9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9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31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13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368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彩票公益金安排的支出</w:t>
      </w:r>
      <w:r>
        <w:rPr>
          <w:rFonts w:ascii="Times New Roman"/>
          <w:color w:val="212529"/>
          <w:spacing w:val="26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用于教育事业的彩票公益金支出</w:t>
      </w:r>
      <w:r>
        <w:rPr>
          <w:rFonts w:ascii="Times New Roman"/>
          <w:color w:val="212529"/>
          <w:spacing w:val="188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76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51" style="position:absolute;margin-left:70.7pt;margin-top:54.8pt;z-index:-207;width:450.95pt;height:389.1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29pt;z-index:-2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六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FJCHA+Nimbus Sans L"/>
          <w:color w:val="000000"/>
          <w:spacing w:val="1"/>
          <w:sz w:val="2"/>
        </w:rPr>
        <w:t>2024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排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分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济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目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MIEPM+WenQuanYi Zen Hei Sharp" w:hAnsi="JMIEPM+WenQuanYi Zen Hei Sharp" w:cs="JMIEPM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0" w:after="0" w:line="30" w:lineRule="exact"/>
        <w:ind w:left="8897" w:right="0" w:firstLine="0"/>
        <w:jc w:val="left"/>
        <w:rPr>
          <w:rFonts w:ascii="SimSu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预算公开表6</w:t>
      </w:r>
      <w:r>
        <w:rPr>
          <w:rFonts w:ascii="SimSun"/>
          <w:color w:val="000000"/>
          <w:spacing w:val="0"/>
          <w:sz w:val="16"/>
        </w:rPr>
      </w:r>
    </w:p>
    <w:p>
      <w:pPr>
        <w:pStyle w:val="Normal"/>
        <w:spacing w:before="334" w:after="0" w:line="40" w:lineRule="exact"/>
        <w:ind w:left="1797" w:right="0" w:first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2024年一般公共预算安排基本支出分经济科目表（不含上年结转）</w:t>
      </w:r>
      <w:r>
        <w:rPr>
          <w:rFonts w:ascii="SimSun"/>
          <w:color w:val="000000"/>
          <w:spacing w:val="0"/>
          <w:sz w:val="24"/>
        </w:rPr>
      </w:r>
    </w:p>
    <w:p>
      <w:pPr>
        <w:pStyle w:val="Normal"/>
        <w:spacing w:before="269" w:after="0" w:line="30" w:lineRule="exact"/>
        <w:ind w:left="806" w:right="0" w:firstLine="0"/>
        <w:jc w:val="left"/>
        <w:rPr>
          <w:rFonts w:ascii="SimSu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SimSun"/>
          <w:color w:val="212529"/>
          <w:spacing w:val="5910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SimSun"/>
          <w:color w:val="000000"/>
          <w:spacing w:val="0"/>
          <w:sz w:val="16"/>
        </w:rPr>
      </w:r>
    </w:p>
    <w:p>
      <w:pPr>
        <w:pStyle w:val="Normal"/>
        <w:spacing w:before="271" w:after="0" w:line="60" w:lineRule="exact"/>
        <w:ind w:left="3849" w:right="2738" w:firstLine="3451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 xml:space="preserve">2024年预算数 </w:t>
      </w:r>
      <w:r>
        <w:rPr>
          <w:rFonts w:ascii="SimSun" w:hAnsi="SimSun" w:cs="SimSun"/>
          <w:color w:val="212529"/>
          <w:spacing w:val="0"/>
          <w:sz w:val="18"/>
        </w:rPr>
        <w:t>政府预算支出经济科目名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19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部门预算支出经济科目名称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749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称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40" w:after="0" w:line="33" w:lineRule="exact"/>
        <w:ind w:left="6424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SimSun"/>
          <w:color w:val="212529"/>
          <w:spacing w:val="70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人员经费</w:t>
      </w:r>
      <w:r>
        <w:rPr>
          <w:rFonts w:ascii="SimSun"/>
          <w:color w:val="212529"/>
          <w:spacing w:val="4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公用经费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236" w:after="0" w:line="123" w:lineRule="exact"/>
        <w:ind w:left="31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MIEPM+WenQuanYi Zen Hei Sharp" w:hAnsi="JMIEPM+WenQuanYi Zen Hei Sharp" w:cs="JMIEPM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742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695.09</w:t>
      </w:r>
      <w:r>
        <w:rPr>
          <w:rFonts w:ascii="SimSun"/>
          <w:color w:val="212529"/>
          <w:spacing w:val="67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670.10</w:t>
      </w:r>
      <w:r>
        <w:rPr>
          <w:rFonts w:ascii="SimSun"/>
          <w:color w:val="212529"/>
          <w:spacing w:val="61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24.99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47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541.45</w:t>
      </w:r>
      <w:r>
        <w:rPr>
          <w:rFonts w:ascii="SimSun"/>
          <w:color w:val="212529"/>
          <w:spacing w:val="67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541.45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基本工资</w:t>
      </w:r>
      <w:r>
        <w:rPr>
          <w:rFonts w:ascii="SimSun"/>
          <w:color w:val="212529"/>
          <w:spacing w:val="21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167.86</w:t>
      </w:r>
      <w:r>
        <w:rPr>
          <w:rFonts w:ascii="SimSun"/>
          <w:color w:val="212529"/>
          <w:spacing w:val="67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167.86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津贴补贴</w:t>
      </w:r>
      <w:r>
        <w:rPr>
          <w:rFonts w:ascii="SimSun"/>
          <w:color w:val="212529"/>
          <w:spacing w:val="21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71.04</w:t>
      </w:r>
      <w:r>
        <w:rPr>
          <w:rFonts w:ascii="SimSun"/>
          <w:color w:val="212529"/>
          <w:spacing w:val="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71.04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绩效工资</w:t>
      </w:r>
      <w:r>
        <w:rPr>
          <w:rFonts w:ascii="SimSun"/>
          <w:color w:val="212529"/>
          <w:spacing w:val="21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105.71</w:t>
      </w:r>
      <w:r>
        <w:rPr>
          <w:rFonts w:ascii="SimSun"/>
          <w:color w:val="212529"/>
          <w:spacing w:val="67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105.71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机关事业单位基本养老保险缴费</w:t>
      </w:r>
      <w:r>
        <w:rPr>
          <w:rFonts w:ascii="SimSun"/>
          <w:color w:val="212529"/>
          <w:spacing w:val="35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44.76</w:t>
      </w:r>
      <w:r>
        <w:rPr>
          <w:rFonts w:ascii="SimSun"/>
          <w:color w:val="212529"/>
          <w:spacing w:val="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44.76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职业年金缴费</w:t>
      </w:r>
      <w:r>
        <w:rPr>
          <w:rFonts w:ascii="SimSun"/>
          <w:color w:val="212529"/>
          <w:spacing w:val="179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7.00</w:t>
      </w:r>
      <w:r>
        <w:rPr>
          <w:rFonts w:ascii="SimSun"/>
          <w:color w:val="212529"/>
          <w:spacing w:val="85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7.00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职工基本医疗保险缴费</w:t>
      </w:r>
      <w:r>
        <w:rPr>
          <w:rFonts w:ascii="SimSun"/>
          <w:color w:val="212529"/>
          <w:spacing w:val="107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18.18</w:t>
      </w:r>
      <w:r>
        <w:rPr>
          <w:rFonts w:ascii="SimSun"/>
          <w:color w:val="212529"/>
          <w:spacing w:val="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18.18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其他社会保障缴费</w:t>
      </w:r>
      <w:r>
        <w:rPr>
          <w:rFonts w:ascii="SimSun"/>
          <w:color w:val="212529"/>
          <w:spacing w:val="14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37.23</w:t>
      </w:r>
      <w:r>
        <w:rPr>
          <w:rFonts w:ascii="SimSun"/>
          <w:color w:val="212529"/>
          <w:spacing w:val="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37.23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SimSun"/>
          <w:color w:val="212529"/>
          <w:spacing w:val="197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SimSun"/>
          <w:color w:val="212529"/>
          <w:spacing w:val="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45.22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其他工资福利支出</w:t>
      </w:r>
      <w:r>
        <w:rPr>
          <w:rFonts w:ascii="SimSun"/>
          <w:color w:val="212529"/>
          <w:spacing w:val="14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44.44</w:t>
      </w:r>
      <w:r>
        <w:rPr>
          <w:rFonts w:ascii="SimSun"/>
          <w:color w:val="212529"/>
          <w:spacing w:val="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44.44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467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24.99</w:t>
      </w:r>
      <w:r>
        <w:rPr>
          <w:rFonts w:ascii="SimSun"/>
          <w:color w:val="212529"/>
          <w:spacing w:val="193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24.99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取暖费</w:t>
      </w:r>
      <w:r>
        <w:rPr>
          <w:rFonts w:ascii="SimSun"/>
          <w:color w:val="212529"/>
          <w:spacing w:val="233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1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9.60</w:t>
      </w:r>
      <w:r>
        <w:rPr>
          <w:rFonts w:ascii="SimSun"/>
          <w:color w:val="212529"/>
          <w:spacing w:val="20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9.60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工会经费</w:t>
      </w:r>
      <w:r>
        <w:rPr>
          <w:rFonts w:ascii="SimSun"/>
          <w:color w:val="212529"/>
          <w:spacing w:val="21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1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5.60</w:t>
      </w:r>
      <w:r>
        <w:rPr>
          <w:rFonts w:ascii="SimSun"/>
          <w:color w:val="212529"/>
          <w:spacing w:val="20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5.60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福利费</w:t>
      </w:r>
      <w:r>
        <w:rPr>
          <w:rFonts w:ascii="SimSun"/>
          <w:color w:val="212529"/>
          <w:spacing w:val="233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1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9.79</w:t>
      </w:r>
      <w:r>
        <w:rPr>
          <w:rFonts w:ascii="SimSun"/>
          <w:color w:val="212529"/>
          <w:spacing w:val="20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9.79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对个人和家庭的补助</w:t>
      </w:r>
      <w:r>
        <w:rPr>
          <w:rFonts w:ascii="SimSun"/>
          <w:color w:val="212529"/>
          <w:spacing w:val="42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128.65</w:t>
      </w:r>
      <w:r>
        <w:rPr>
          <w:rFonts w:ascii="SimSun"/>
          <w:color w:val="212529"/>
          <w:spacing w:val="67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128.65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退休费</w:t>
      </w:r>
      <w:r>
        <w:rPr>
          <w:rFonts w:ascii="SimSun"/>
          <w:color w:val="212529"/>
          <w:spacing w:val="233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离退休费</w:t>
      </w:r>
      <w:r>
        <w:rPr>
          <w:rFonts w:ascii="SimSun"/>
          <w:color w:val="212529"/>
          <w:spacing w:val="22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50.27</w:t>
      </w:r>
      <w:r>
        <w:rPr>
          <w:rFonts w:ascii="SimSun"/>
          <w:color w:val="212529"/>
          <w:spacing w:val="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50.27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其他对个人和家庭的补助</w:t>
      </w:r>
      <w:r>
        <w:rPr>
          <w:rFonts w:ascii="SimSun"/>
          <w:color w:val="212529"/>
          <w:spacing w:val="89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其他对个人和家庭的补助</w:t>
      </w:r>
      <w:r>
        <w:rPr>
          <w:rFonts w:ascii="SimSun"/>
          <w:color w:val="212529"/>
          <w:spacing w:val="9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78.38</w:t>
      </w:r>
      <w:r>
        <w:rPr>
          <w:rFonts w:ascii="SimSun"/>
          <w:color w:val="212529"/>
          <w:spacing w:val="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78.38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776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53" style="position:absolute;margin-left:70.7pt;margin-top:54.8pt;z-index:-215;width:453.35pt;height:197.0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29pt;z-index:-2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七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JOGDJ+Nimbus Sans L"/>
          <w:color w:val="000000"/>
          <w:spacing w:val="1"/>
          <w:sz w:val="2"/>
        </w:rPr>
        <w:t>2024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HVHRD+WenQuanYi Zen Hei Sharp" w:hAnsi="EHVHRD+WenQuanYi Zen Hei Sharp" w:cs="EHVHRD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6" w:after="0" w:line="31" w:lineRule="exact"/>
        <w:ind w:left="20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3431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3269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29" w:after="0" w:line="40" w:lineRule="exact"/>
        <w:ind w:left="27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2024年政府性基金预算收入表（不含上年结转）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6070"/>
          <w:sz w:val="16"/>
        </w:rPr>
        <w:t xml:space="preserve"> </w:t>
      </w:r>
      <w:r>
        <w:rPr>
          <w:rFonts w:ascii="SimSun" w:hAnsi="SimSun" w:cs="SimSun"/>
          <w:color w:val="212529"/>
          <w:spacing w:val="-3"/>
          <w:sz w:val="16"/>
        </w:rPr>
        <w:t>单位:万元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413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801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政府性基金收入预算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155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收入科目编码</w:t>
      </w:r>
      <w:r>
        <w:rPr>
          <w:rFonts w:ascii="Times New Roman"/>
          <w:color w:val="212529"/>
          <w:spacing w:val="257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413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490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103</w:t>
      </w:r>
      <w:r>
        <w:rPr>
          <w:rFonts w:ascii="Times New Roman"/>
          <w:color w:val="212529"/>
          <w:spacing w:val="229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非税收入</w:t>
      </w:r>
      <w:r>
        <w:rPr>
          <w:rFonts w:ascii="Times New Roman"/>
          <w:color w:val="212529"/>
          <w:spacing w:val="52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10301</w:t>
      </w:r>
      <w:r>
        <w:rPr>
          <w:rFonts w:ascii="Times New Roman"/>
          <w:color w:val="212529"/>
          <w:spacing w:val="21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政府性基金收入</w:t>
      </w:r>
      <w:r>
        <w:rPr>
          <w:rFonts w:ascii="Times New Roman"/>
          <w:color w:val="212529"/>
          <w:spacing w:val="473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1030155</w:t>
      </w:r>
      <w:r>
        <w:rPr>
          <w:rFonts w:ascii="Times New Roman"/>
          <w:color w:val="212529"/>
          <w:spacing w:val="193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彩票公益金收入</w:t>
      </w:r>
      <w:r>
        <w:rPr>
          <w:rFonts w:ascii="Times New Roman"/>
          <w:color w:val="212529"/>
          <w:spacing w:val="473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65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55" style="position:absolute;margin-left:70.7pt;margin-top:54.8pt;z-index:-223;width:453.35pt;height:175.4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9pt;z-index:-2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FJCHA+Nimbus Sans L"/>
          <w:color w:val="000000"/>
          <w:spacing w:val="1"/>
          <w:sz w:val="2"/>
        </w:rPr>
        <w:t>2024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GDEQC+WenQuanYi Zen Hei Sharp" w:hAnsi="JGDEQC+WenQuanYi Zen Hei Sharp" w:cs="JGDEQC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945" w:right="0" w:firstLine="0"/>
        <w:jc w:val="left"/>
        <w:rPr>
          <w:rFonts w:ascii="DAEBNU+SimSun"/>
          <w:color w:val="000000"/>
          <w:spacing w:val="0"/>
          <w:sz w:val="16"/>
        </w:rPr>
      </w:pPr>
      <w:r>
        <w:rPr>
          <w:rFonts w:ascii="DAEBNU+SimSun" w:hAnsi="DAEBNU+SimSun" w:cs="DAEBNU+SimSun"/>
          <w:color w:val="212529"/>
          <w:spacing w:val="-4"/>
          <w:sz w:val="16"/>
        </w:rPr>
        <w:t>预算公开表8</w:t>
      </w:r>
      <w:r>
        <w:rPr>
          <w:rFonts w:ascii="DAEBNU+SimSu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2781" w:right="0" w:firstLine="0"/>
        <w:jc w:val="left"/>
        <w:rPr>
          <w:rFonts w:ascii="DAEBNU+SimSun"/>
          <w:color w:val="000000"/>
          <w:spacing w:val="0"/>
          <w:sz w:val="24"/>
        </w:rPr>
      </w:pPr>
      <w:r>
        <w:rPr>
          <w:rFonts w:ascii="DAEBNU+SimSun"/>
          <w:color w:val="212529"/>
          <w:spacing w:val="0"/>
          <w:sz w:val="24"/>
        </w:rPr>
        <w:t>2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/>
          <w:color w:val="212529"/>
          <w:spacing w:val="0"/>
          <w:sz w:val="24"/>
        </w:rPr>
        <w:t>0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/>
          <w:color w:val="212529"/>
          <w:spacing w:val="0"/>
          <w:sz w:val="24"/>
        </w:rPr>
        <w:t>2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/>
          <w:color w:val="212529"/>
          <w:spacing w:val="0"/>
          <w:sz w:val="24"/>
        </w:rPr>
        <w:t>4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年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政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府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性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基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金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预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算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支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出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表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（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不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含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上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年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结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转</w:t>
      </w:r>
      <w:r>
        <w:rPr>
          <w:rFonts w:ascii="DAEBNU+SimSun"/>
          <w:color w:val="212529"/>
          <w:spacing w:val="-120"/>
          <w:sz w:val="24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24"/>
        </w:rPr>
        <w:t>）</w:t>
      </w:r>
      <w:r>
        <w:rPr>
          <w:rFonts w:ascii="DAEBNU+SimSu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DAEBNU+SimSun"/>
          <w:color w:val="000000"/>
          <w:spacing w:val="0"/>
          <w:sz w:val="16"/>
        </w:rPr>
      </w:pPr>
      <w:r>
        <w:rPr>
          <w:rFonts w:ascii="DAEBNU+SimSun" w:hAnsi="DAEBNU+SimSun" w:cs="DAEBNU+SimSun"/>
          <w:color w:val="212529"/>
          <w:spacing w:val="-4"/>
          <w:sz w:val="16"/>
        </w:rPr>
        <w:t>单位名称：兴县魏家滩镇中心校</w:t>
      </w:r>
      <w:r>
        <w:rPr>
          <w:rFonts w:ascii="DAEBNU+SimSun"/>
          <w:color w:val="212529"/>
          <w:spacing w:val="6030"/>
          <w:sz w:val="16"/>
        </w:rPr>
        <w:t xml:space="preserve"> </w:t>
      </w:r>
      <w:r>
        <w:rPr>
          <w:rFonts w:ascii="DAEBNU+SimSun" w:hAnsi="DAEBNU+SimSun" w:cs="DAEBNU+SimSun"/>
          <w:color w:val="212529"/>
          <w:spacing w:val="-3"/>
          <w:sz w:val="16"/>
        </w:rPr>
        <w:t>单位:万元</w:t>
      </w:r>
      <w:r>
        <w:rPr>
          <w:rFonts w:ascii="DAEBNU+SimSu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1604" w:right="0" w:firstLine="0"/>
        <w:jc w:val="left"/>
        <w:rPr>
          <w:rFonts w:ascii="DAEBNU+SimSun"/>
          <w:color w:val="000000"/>
          <w:spacing w:val="0"/>
          <w:sz w:val="18"/>
        </w:rPr>
      </w:pPr>
      <w:r>
        <w:rPr>
          <w:rFonts w:ascii="DAEBNU+SimSun" w:hAnsi="DAEBNU+SimSun" w:cs="DAEBNU+SimSun"/>
          <w:color w:val="212529"/>
          <w:spacing w:val="0"/>
          <w:sz w:val="18"/>
        </w:rPr>
        <w:t>科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目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编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码</w:t>
      </w:r>
      <w:r>
        <w:rPr>
          <w:rFonts w:ascii="DAEBNU+SimSun"/>
          <w:color w:val="212529"/>
          <w:spacing w:val="1951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科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目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名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称</w:t>
      </w:r>
      <w:r>
        <w:rPr>
          <w:rFonts w:ascii="DAEBNU+SimSun"/>
          <w:color w:val="212529"/>
          <w:spacing w:val="1573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合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计</w:t>
      </w:r>
      <w:r>
        <w:rPr>
          <w:rFonts w:ascii="DAEBNU+SimSun"/>
          <w:color w:val="212529"/>
          <w:spacing w:val="504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基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本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支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出</w:t>
      </w:r>
      <w:r>
        <w:rPr>
          <w:rFonts w:ascii="DAEBNU+SimSun"/>
          <w:color w:val="212529"/>
          <w:spacing w:val="324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项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目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支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出</w:t>
      </w:r>
      <w:r>
        <w:rPr>
          <w:rFonts w:ascii="DAEBNU+SimSu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75" w:right="0" w:firstLine="0"/>
        <w:jc w:val="left"/>
        <w:rPr>
          <w:rFonts w:ascii="DAEBNU+SimSun"/>
          <w:color w:val="000000"/>
          <w:spacing w:val="0"/>
          <w:sz w:val="18"/>
        </w:rPr>
      </w:pPr>
      <w:r>
        <w:rPr>
          <w:rFonts w:ascii="DAEBNU+SimSun" w:hAnsi="DAEBNU+SimSun" w:cs="DAEBNU+SimSun"/>
          <w:color w:val="212529"/>
          <w:spacing w:val="0"/>
          <w:sz w:val="18"/>
        </w:rPr>
        <w:t>合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计</w:t>
      </w:r>
      <w:r>
        <w:rPr>
          <w:rFonts w:ascii="DAEBNU+SimSun"/>
          <w:color w:val="212529"/>
          <w:spacing w:val="3349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1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.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5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212529"/>
          <w:spacing w:val="1819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1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.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5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DAEBNU+SimSun"/>
          <w:color w:val="000000"/>
          <w:spacing w:val="0"/>
          <w:sz w:val="18"/>
        </w:rPr>
      </w:pPr>
      <w:r>
        <w:rPr>
          <w:rFonts w:ascii="DAEBNU+SimSun"/>
          <w:color w:val="212529"/>
          <w:spacing w:val="0"/>
          <w:sz w:val="18"/>
        </w:rPr>
        <w:t>2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2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9</w:t>
      </w:r>
      <w:r>
        <w:rPr>
          <w:rFonts w:ascii="DAEBNU+SimSun"/>
          <w:color w:val="212529"/>
          <w:spacing w:val="1981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其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他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支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出</w:t>
      </w:r>
      <w:r>
        <w:rPr>
          <w:rFonts w:ascii="DAEBNU+SimSun"/>
          <w:color w:val="212529"/>
          <w:spacing w:val="3223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1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.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5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212529"/>
          <w:spacing w:val="1819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1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.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5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DAEBNU+SimSun"/>
          <w:color w:val="000000"/>
          <w:spacing w:val="0"/>
          <w:sz w:val="18"/>
        </w:rPr>
      </w:pPr>
      <w:r>
        <w:rPr>
          <w:rFonts w:ascii="DAEBNU+SimSun"/>
          <w:color w:val="212529"/>
          <w:spacing w:val="0"/>
          <w:sz w:val="18"/>
        </w:rPr>
        <w:t>2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2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9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6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212529"/>
          <w:spacing w:val="1801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彩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票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公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益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金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安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排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的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支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出</w:t>
      </w:r>
      <w:r>
        <w:rPr>
          <w:rFonts w:ascii="DAEBNU+SimSun"/>
          <w:color w:val="212529"/>
          <w:spacing w:val="2143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1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.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5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212529"/>
          <w:spacing w:val="1819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1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.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5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DAEBNU+SimSun"/>
          <w:color w:val="000000"/>
          <w:spacing w:val="0"/>
          <w:sz w:val="18"/>
        </w:rPr>
      </w:pPr>
      <w:r>
        <w:rPr>
          <w:rFonts w:ascii="DAEBNU+SimSun"/>
          <w:color w:val="212529"/>
          <w:spacing w:val="0"/>
          <w:sz w:val="18"/>
        </w:rPr>
        <w:t>2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2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9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6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4</w:t>
      </w:r>
      <w:r>
        <w:rPr>
          <w:rFonts w:ascii="DAEBNU+SimSun"/>
          <w:color w:val="212529"/>
          <w:spacing w:val="1621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用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于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教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育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事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业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的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彩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票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公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益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金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支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 w:hAnsi="DAEBNU+SimSun" w:cs="DAEBNU+SimSun"/>
          <w:color w:val="212529"/>
          <w:spacing w:val="0"/>
          <w:sz w:val="18"/>
        </w:rPr>
        <w:t>出</w:t>
      </w:r>
      <w:r>
        <w:rPr>
          <w:rFonts w:ascii="DAEBNU+SimSun"/>
          <w:color w:val="212529"/>
          <w:spacing w:val="1422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1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.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5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212529"/>
          <w:spacing w:val="1819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1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.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5</w:t>
      </w:r>
      <w:r>
        <w:rPr>
          <w:rFonts w:ascii="DAEBNU+SimSun"/>
          <w:color w:val="212529"/>
          <w:spacing w:val="-90"/>
          <w:sz w:val="18"/>
        </w:rPr>
        <w:t xml:space="preserve"> </w:t>
      </w:r>
      <w:r>
        <w:rPr>
          <w:rFonts w:ascii="DAEBNU+SimSun"/>
          <w:color w:val="212529"/>
          <w:spacing w:val="0"/>
          <w:sz w:val="18"/>
        </w:rPr>
        <w:t>0</w:t>
      </w:r>
      <w:r>
        <w:rPr>
          <w:rFonts w:ascii="DAEBNU+SimSun"/>
          <w:color w:val="000000"/>
          <w:spacing w:val="0"/>
          <w:sz w:val="18"/>
        </w:rPr>
      </w:r>
    </w:p>
    <w:p>
      <w:pPr>
        <w:pStyle w:val="Normal"/>
        <w:spacing w:before="1208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57" style="position:absolute;margin-left:70.7pt;margin-top:54.8pt;z-index:-231;width:453.35pt;height:197.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70.7pt;margin-top:264.85pt;z-index:-235;width:453.35pt;height:261.8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29pt;z-index:-2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九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ONUOF+Nimbus Sans L"/>
          <w:color w:val="000000"/>
          <w:spacing w:val="1"/>
          <w:sz w:val="2"/>
        </w:rPr>
        <w:t>2024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国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368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0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4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3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8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969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部门公开表9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10" w:after="0" w:line="40" w:lineRule="exact"/>
        <w:ind w:left="24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2024年国有资本经营预算收支预算表（不含上年结转）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5998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17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国有资本经营预算收入</w:t>
      </w:r>
      <w:r>
        <w:rPr>
          <w:rFonts w:ascii="Times New Roman"/>
          <w:color w:val="212529"/>
          <w:spacing w:val="266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63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6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20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3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营收入预算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收入科目编码</w:t>
      </w:r>
      <w:r>
        <w:rPr>
          <w:rFonts w:ascii="Times New Roman"/>
          <w:color w:val="212529"/>
          <w:spacing w:val="4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0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4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1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49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ONUOF+Nimbus Sans L"/>
          <w:color w:val="000000"/>
          <w:spacing w:val="1"/>
          <w:sz w:val="2"/>
        </w:rPr>
        <w:t>2024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排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ONUOF+Nimbus Sans L" w:hAnsi="VONUOF+Nimbus Sans L" w:cs="VONUOF+Nimbus Sans L"/>
          <w:color w:val="000000"/>
          <w:spacing w:val="1"/>
          <w:sz w:val="2"/>
        </w:rPr>
        <w:t>“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ONUOF+Nimbus Sans L" w:hAnsi="VONUOF+Nimbus Sans L" w:cs="VONUOF+Nimbus Sans L"/>
          <w:color w:val="000000"/>
          <w:spacing w:val="1"/>
          <w:sz w:val="2"/>
        </w:rPr>
        <w:t>”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RGCON+WenQuanYi Zen Hei Sharp" w:hAnsi="URGCON+WenQuanYi Zen Hei Sharp" w:cs="URGCON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6" w:after="0" w:line="31" w:lineRule="exact"/>
        <w:ind w:left="257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6209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29" w:after="0" w:line="40" w:lineRule="exact"/>
        <w:ind w:left="2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2024年财政拨款安排“三公”经费支出预算表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6070"/>
          <w:sz w:val="16"/>
        </w:rPr>
        <w:t xml:space="preserve"> </w:t>
      </w:r>
      <w:r>
        <w:rPr>
          <w:rFonts w:ascii="SimSun" w:hAnsi="SimSun" w:cs="SimSun"/>
          <w:color w:val="212529"/>
          <w:spacing w:val="-3"/>
          <w:sz w:val="16"/>
        </w:rPr>
        <w:t>单位:万元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65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4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4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国有资本经营预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9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8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因公出国（境）费</w:t>
      </w:r>
      <w:r>
        <w:rPr>
          <w:rFonts w:ascii="Times New Roman"/>
          <w:color w:val="212529"/>
          <w:spacing w:val="229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1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公务接待费</w:t>
      </w:r>
      <w:r>
        <w:rPr>
          <w:rFonts w:ascii="Times New Roman"/>
          <w:color w:val="212529"/>
          <w:spacing w:val="25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公务用车购置及运行费</w:t>
      </w:r>
      <w:r>
        <w:rPr>
          <w:rFonts w:ascii="Times New Roman"/>
          <w:color w:val="212529"/>
          <w:spacing w:val="21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8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①公务用车购置费</w:t>
      </w:r>
      <w:r>
        <w:rPr>
          <w:rFonts w:ascii="Times New Roman"/>
          <w:color w:val="212529"/>
          <w:spacing w:val="229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②公务用车运行维护费</w:t>
      </w:r>
      <w:r>
        <w:rPr>
          <w:rFonts w:ascii="Times New Roman"/>
          <w:color w:val="212529"/>
          <w:spacing w:val="21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4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8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26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60" style="position:absolute;margin-left:70.7pt;margin-top:54.8pt;z-index:-243;width:453.35pt;height:175.4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9pt;z-index:-24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FJCHA+Nimbus Sans L"/>
          <w:color w:val="000000"/>
          <w:spacing w:val="1"/>
          <w:sz w:val="2"/>
        </w:rPr>
        <w:t>2024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排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运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RAUCS+WenQuanYi Zen Hei Sharp" w:hAnsi="PRAUCS+WenQuanYi Zen Hei Sharp" w:cs="PRAUCS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27" w:after="0" w:line="30" w:lineRule="exact"/>
        <w:ind w:left="660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7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17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1" w:after="0" w:line="30" w:lineRule="exact"/>
        <w:ind w:left="39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31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2024年财政拨款安排机关运行经费预算表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6070"/>
          <w:sz w:val="16"/>
        </w:rPr>
        <w:t xml:space="preserve"> </w:t>
      </w:r>
      <w:r>
        <w:rPr>
          <w:rFonts w:ascii="SimSun" w:hAnsi="SimSun" w:cs="SimSun"/>
          <w:color w:val="212529"/>
          <w:spacing w:val="-3"/>
          <w:sz w:val="16"/>
        </w:rPr>
        <w:t>单位:万元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64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单位名称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45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20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政府性基金预算</w:t>
      </w:r>
      <w:r>
        <w:rPr>
          <w:rFonts w:ascii="Times New Roman"/>
          <w:color w:val="212529"/>
          <w:spacing w:val="1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部门合计</w:t>
      </w:r>
      <w:r>
        <w:rPr>
          <w:rFonts w:ascii="Times New Roman"/>
          <w:color w:val="212529"/>
          <w:spacing w:val="239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5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3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5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RAUCS+WenQuanYi Zen Hei Sharp" w:hAnsi="PRAUCS+WenQuanYi Zen Hei Sharp" w:cs="PRAUCS+WenQuanYi Zen Hei Sharp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05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7" w:id="br17"/>
      </w:r>
      <w:r>
        <w:bookmarkEnd w:id="br17"/>
      </w:r>
      <w:r>
        <w:rPr>
          <w:noProof w:val="on"/>
        </w:rPr>
        <w:pict>
          <v:shape xmlns:v="urn:schemas-microsoft-com:vml" id="_x000062" style="position:absolute;margin-left:70.7pt;margin-top:54.8pt;z-index:-251;width:453.35pt;height:283.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29pt;z-index:-2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UJOGDJ+Nimbus Sans L"/>
          <w:color w:val="000000"/>
          <w:spacing w:val="1"/>
          <w:sz w:val="2"/>
        </w:rPr>
        <w:t>2024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目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FHPSM+WenQuanYi Zen Hei Sharp" w:hAnsi="WFHPSM+WenQuanYi Zen Hei Sharp" w:cs="WFHPSM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TGTM+SimSun"/>
          <w:color w:val="212529"/>
          <w:spacing w:val="0"/>
          <w:sz w:val="16"/>
        </w:rPr>
        <w:t xml:space="preserve"> </w:t>
      </w:r>
      <w:r>
        <w:rPr>
          <w:rFonts w:ascii="Times New Roman"/>
          <w:color w:val="212529"/>
          <w:spacing w:val="2746"/>
          <w:sz w:val="16"/>
        </w:rPr>
        <w:t xml:space="preserve"> </w:t>
      </w:r>
      <w:r>
        <w:rPr>
          <w:rFonts w:ascii="GETGTM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89"/>
          <w:sz w:val="16"/>
        </w:rPr>
        <w:t xml:space="preserve"> </w:t>
      </w:r>
      <w:r>
        <w:rPr>
          <w:rFonts w:ascii="GETGTM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89"/>
          <w:sz w:val="16"/>
        </w:rPr>
        <w:t xml:space="preserve"> </w:t>
      </w:r>
      <w:r>
        <w:rPr>
          <w:rFonts w:ascii="GETGTM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29"/>
          <w:sz w:val="16"/>
        </w:rPr>
        <w:t xml:space="preserve"> </w:t>
      </w:r>
      <w:r>
        <w:rPr>
          <w:rFonts w:ascii="GETGTM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978"/>
          <w:sz w:val="16"/>
        </w:rPr>
        <w:t xml:space="preserve"> </w:t>
      </w:r>
      <w:r>
        <w:rPr>
          <w:rFonts w:ascii="GETGTM+SimSun" w:hAnsi="GETGTM+SimSun" w:cs="GETGTM+SimSun"/>
          <w:color w:val="212529"/>
          <w:spacing w:val="-4"/>
          <w:sz w:val="16"/>
        </w:rPr>
        <w:t>预算公开表12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3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ETGTM+SimSun" w:hAnsi="GETGTM+SimSun" w:cs="GETGTM+SimSun"/>
          <w:color w:val="212529"/>
          <w:spacing w:val="0"/>
          <w:sz w:val="24"/>
        </w:rPr>
        <w:t>2024年项目支出预算表（本年预算）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ETGTM+SimSun" w:hAnsi="GETGTM+SimSun" w:cs="GETGTM+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5998"/>
          <w:sz w:val="16"/>
        </w:rPr>
        <w:t xml:space="preserve"> </w:t>
      </w:r>
      <w:r>
        <w:rPr>
          <w:rFonts w:ascii="GETGTM+SimSun" w:hAnsi="GETGTM+SimSun" w:cs="GETGTM+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57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2024年财政拨款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99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财政专户管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85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项目名称</w:t>
      </w:r>
      <w:r>
        <w:rPr>
          <w:rFonts w:ascii="Times New Roman"/>
          <w:color w:val="212529"/>
          <w:spacing w:val="1419"/>
          <w:sz w:val="18"/>
        </w:rPr>
        <w:t xml:space="preserve"> </w:t>
      </w:r>
      <w:r>
        <w:rPr>
          <w:rFonts w:ascii="GETGTM+SimSun" w:hAnsi="GETGTM+SimSun" w:cs="GETGTM+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4594"/>
          <w:sz w:val="18"/>
        </w:rPr>
        <w:t xml:space="preserve"> </w:t>
      </w:r>
      <w:r>
        <w:rPr>
          <w:rFonts w:ascii="GETGTM+SimSun" w:hAnsi="GETGTM+SimSun" w:cs="GETGTM+SimSun"/>
          <w:color w:val="212529"/>
          <w:spacing w:val="0"/>
          <w:sz w:val="18"/>
        </w:rPr>
        <w:t>单位资金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60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政府性基</w:t>
      </w:r>
      <w:r>
        <w:rPr>
          <w:rFonts w:ascii="Times New Roman"/>
          <w:color w:val="212529"/>
          <w:spacing w:val="15"/>
          <w:sz w:val="18"/>
        </w:rPr>
        <w:t xml:space="preserve"> </w:t>
      </w:r>
      <w:r>
        <w:rPr>
          <w:rFonts w:ascii="GETGTM+SimSun" w:hAnsi="GETGTM+SimSun" w:cs="GETGTM+SimSun"/>
          <w:color w:val="212529"/>
          <w:spacing w:val="0"/>
          <w:sz w:val="18"/>
        </w:rPr>
        <w:t>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81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理资金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485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611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金预算</w:t>
      </w:r>
      <w:r>
        <w:rPr>
          <w:rFonts w:ascii="Times New Roman"/>
          <w:color w:val="212529"/>
          <w:spacing w:val="465"/>
          <w:sz w:val="18"/>
        </w:rPr>
        <w:t xml:space="preserve"> </w:t>
      </w:r>
      <w:r>
        <w:rPr>
          <w:rFonts w:ascii="GETGTM+SimSun" w:hAnsi="GETGTM+SimSun" w:cs="GETGTM+SimSun"/>
          <w:color w:val="212529"/>
          <w:spacing w:val="0"/>
          <w:sz w:val="18"/>
        </w:rPr>
        <w:t>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16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870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41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861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825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957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819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ꢀ兴县魏家滩镇中心校</w:t>
      </w:r>
      <w:r>
        <w:rPr>
          <w:rFonts w:ascii="Times New Roman"/>
          <w:color w:val="212529"/>
          <w:spacing w:val="1695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33.85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32.35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ꢀꢀ城乡义务教育补助经费中央资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3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/>
          <w:color w:val="212529"/>
          <w:spacing w:val="0"/>
          <w:sz w:val="18"/>
        </w:rPr>
        <w:t>15.07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15.07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金公用经费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ꢀꢀ2024年城乡义务教育转移支付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4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/>
          <w:color w:val="212529"/>
          <w:spacing w:val="0"/>
          <w:sz w:val="18"/>
        </w:rPr>
        <w:t>1.00</w:t>
      </w: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1.00</w:t>
      </w:r>
      <w:r>
        <w:rPr>
          <w:rFonts w:ascii="Times New Roman"/>
          <w:color w:val="212529"/>
          <w:spacing w:val="675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公用经费县级配套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ꢀꢀ2024年义务教育家庭经济困难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4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/>
          <w:color w:val="212529"/>
          <w:spacing w:val="0"/>
          <w:sz w:val="18"/>
        </w:rPr>
        <w:t>0.65</w:t>
      </w: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0.65</w:t>
      </w:r>
      <w:r>
        <w:rPr>
          <w:rFonts w:ascii="Times New Roman"/>
          <w:color w:val="212529"/>
          <w:spacing w:val="675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学生生活补助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ꢀꢀ2024年城乡义务教育学生营养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4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/>
          <w:color w:val="212529"/>
          <w:spacing w:val="0"/>
          <w:sz w:val="18"/>
        </w:rPr>
        <w:t>0.60</w:t>
      </w: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0.60</w:t>
      </w:r>
      <w:r>
        <w:rPr>
          <w:rFonts w:ascii="Times New Roman"/>
          <w:color w:val="212529"/>
          <w:spacing w:val="675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膳食补助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ꢀꢀ2024年乡村教师生活补助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15.03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15.03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ꢀꢀ2024年中央专项彩票公益金支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4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035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GETGTM+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30"/>
          <w:sz w:val="18"/>
        </w:rPr>
        <w:t xml:space="preserve"> </w:t>
      </w:r>
      <w:r>
        <w:rPr>
          <w:rFonts w:ascii="GETGTM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ETGTM+SimSun" w:hAnsi="GETGTM+SimSun" w:cs="GETGTM+SimSun"/>
          <w:color w:val="212529"/>
          <w:spacing w:val="0"/>
          <w:sz w:val="18"/>
        </w:rPr>
        <w:t>持乡村学校少年宫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982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8" w:id="br18"/>
      </w:r>
      <w:r>
        <w:bookmarkEnd w:id="br18"/>
      </w:r>
      <w:r>
        <w:rPr>
          <w:noProof w:val="on"/>
        </w:rPr>
        <w:pict>
          <v:shape xmlns:v="urn:schemas-microsoft-com:vml" id="_x000064" style="position:absolute;margin-left:70.7pt;margin-top:54.8pt;z-index:-259;width:453.35pt;height:175.4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9pt;z-index:-2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FJCHA+Nimbus Sans L"/>
          <w:color w:val="000000"/>
          <w:spacing w:val="1"/>
          <w:sz w:val="2"/>
        </w:rPr>
        <w:t>2024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目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IVDCL+WenQuanYi Zen Hei Sharp" w:hAnsi="DIVDCL+WenQuanYi Zen Hei Sharp" w:cs="DIVDCL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97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5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7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3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2024年项目支出预算表（上年结转）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单位名称：兴县魏家滩镇中心校</w:t>
      </w:r>
      <w:r>
        <w:rPr>
          <w:rFonts w:ascii="Times New Roman"/>
          <w:color w:val="212529"/>
          <w:spacing w:val="5998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72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2024年财政拨款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4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项目名称</w:t>
      </w:r>
      <w:r>
        <w:rPr>
          <w:rFonts w:ascii="Times New Roman"/>
          <w:color w:val="212529"/>
          <w:spacing w:val="201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40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政府性基金</w:t>
      </w:r>
      <w:r>
        <w:rPr>
          <w:rFonts w:ascii="Times New Roman"/>
          <w:color w:val="212529"/>
          <w:spacing w:val="4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608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6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78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24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6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1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99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08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9" w:id="br19"/>
      </w:r>
      <w:r>
        <w:bookmarkEnd w:id="br19"/>
      </w:r>
      <w:r>
        <w:rPr>
          <w:noProof w:val="on"/>
        </w:rPr>
        <w:pict>
          <v:shape xmlns:v="urn:schemas-microsoft-com:vml" id="_x000066" style="position:absolute;margin-left:63.5pt;margin-top:47pt;z-index:-267;width:467.75pt;height:740.2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9pt;z-index:-2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55" w:after="0" w:line="42" w:lineRule="exact"/>
        <w:ind w:left="321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第三部分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2024年度单位预算情况说明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643" w:after="0" w:line="42" w:lineRule="exact"/>
        <w:ind w:left="64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一、单位预算收支数据变动情况及原因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2024年度兴县魏家滩镇中心校预算收入总计728.94万元，其中：本年收入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728.94万元，上年结转0万元，比上年减少302.40万元</w:t>
      </w:r>
      <w:r>
        <w:rPr>
          <w:rFonts w:ascii="FangSong"/>
          <w:color w:val="000000"/>
          <w:spacing w:val="7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，下降29.32%，主要原因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是上年度补发基础绩效奖及本年度人员变动，以致本年较上年度减少较大。；本年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单位预算支出总计728.94万元，其中：本年预算安排728.94万元，上年结转0万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元，比上年减少302.40万元，下降29.32%，主要原因是上年度补发基础绩效奖及本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年度人员变动，以致本年较上年度减少较大。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二、收入预算情况说明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2024年度兴县魏家滩镇中心校预算收入728.94万元，主要包括一般公共预算拨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款收入727.44万元，占99.79%；政府性基金预算拨款收入1.50万元，占0.21%；国有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资本经营预算拨款收入0万元，占0%；财政专户管理资金收入0万元，占0%；单位资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金0万元，占0%；上年结转0万元，占0%。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4712" w:after="0" w:line="42" w:lineRule="exact"/>
        <w:ind w:left="64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三、支出预算情况说明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2024年度兴县魏家滩镇中心校支出预算728.94万元，其中：基本支出695.09万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1"/>
          <w:sz w:val="25"/>
        </w:rPr>
        <w:t>元，占95.36%；项目支出33.85万元，占4.64%。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四、财政拨款收支预算总体情况说明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2024年度兴县魏家滩镇中心校财政拨款收支总预算728.94万元。其中：一般公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共预算拨款727.44万元，政府性基金预算拨款1.50万元，国有资本经营预算拨款0万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元。</w:t>
      </w:r>
      <w:r>
        <w:rPr>
          <w:rFonts w:ascii="FangSong"/>
          <w:color w:val="000000"/>
          <w:spacing w:val="7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其中：当年拨款收入728.94万元，上年结转收入0万元。支出包括：教育支出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550.46万元、社会保障和就业支出77.18万元、卫生健康支出54.58万元、住房保障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支出45.22万元、其他支出1.50万元等。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五、一般公共预算支出情况说明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89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0" w:id="br20"/>
      </w:r>
      <w:r>
        <w:bookmarkEnd w:id="br20"/>
      </w:r>
      <w:r>
        <w:rPr>
          <w:noProof w:val="on"/>
        </w:rPr>
        <w:pict>
          <v:shape xmlns:v="urn:schemas-microsoft-com:vml" id="_x000068" style="position:absolute;margin-left:63.5pt;margin-top:47pt;z-index:-275;width:467.7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29pt;z-index:-2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703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（一）一般公共预算当年支出规模变化情况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2024年度兴县魏家滩镇中心校一般公共预算当年支出727.44万元,比上年减少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1"/>
          <w:sz w:val="25"/>
        </w:rPr>
        <w:t>303.90万元</w:t>
      </w:r>
      <w:r>
        <w:rPr>
          <w:rFonts w:ascii="FangSong"/>
          <w:color w:val="000000"/>
          <w:spacing w:val="8"/>
          <w:sz w:val="25"/>
        </w:rPr>
        <w:t xml:space="preserve"> </w:t>
      </w:r>
      <w:r>
        <w:rPr>
          <w:rFonts w:ascii="FangSong" w:hAnsi="FangSong" w:cs="FangSong"/>
          <w:color w:val="000000"/>
          <w:spacing w:val="1"/>
          <w:sz w:val="25"/>
        </w:rPr>
        <w:t>，下降29.47%。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（二）一般公共预算当年支出结构情况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2024年度兴县魏家滩镇中心校一般公共预算当年支出727.44万元,主要用于以下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方面：教育支出550.46万元，占75.67%；社会保障和就业支出77.18万元，占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10.61%；卫生健康支出54.58万元，占7.50%；住房保障支出45.22万元，占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6.22%等。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92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六、一般公共预算基本支出情况说明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2024年度兴县魏家滩镇中心校一般公共预算安排基本支出695.09万元，其中：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人员经费670.10万元，主要包括：其他对个人和家庭的补助、其他工资福利支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出、其他社会保障缴费、绩效工资、基本工资、退休费、机关事业单位基本养老保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险缴费、住房公积金、职业年金缴费、津贴补贴、职工基本医疗保险缴费等；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公用经费24.99万元，主要包括：福利费、工会经费、取暖费等。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七、“三公”经费增减变动原因说明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本单位无“三公”经费预算。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八、机关运行经费增减变动原因说明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本单位为事业单位，无机关运行经费。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九、政府采购情况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2024年兴县魏家滩镇中心校政府采购预算总额0万元。其中：政府采购货物预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算0万元、政府采购工程预算0万元、政府采购服务预算0万元。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十、绩效管理情况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1、整体绩效目标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2024年编报单位整体绩效目标，涉及资金728.94万元。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（部门（单位）整体目标表公开情况见附件）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2、项目绩效目标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82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1" w:id="br21"/>
      </w:r>
      <w:r>
        <w:bookmarkEnd w:id="br21"/>
      </w:r>
      <w:r>
        <w:rPr>
          <w:noProof w:val="on"/>
        </w:rPr>
        <w:pict>
          <v:shape xmlns:v="urn:schemas-microsoft-com:vml" id="_x000070" style="position:absolute;margin-left:63.5pt;margin-top:42.8pt;z-index:-283;width:467.75pt;height:131.6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9pt;z-index:-2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19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2024年兴县魏家滩镇中心校纳入绩效目标管理的二级项目6个，共计金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额33.85万元。其中：其他运转类项目0个，涉及金额0万元；特定目标类项目6个，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涉及金额33.85万元。公开项目绩效目标16个，涉及项目金额33.85万元，占部门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（单位）项目支出总额的100%。其中：其他运转类项目0个，涉及项目金额0万元；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特定目标类项目6个，涉及项目金额33.85万元。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（项目绩效目标表公开情况见附件）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314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2" w:id="br22"/>
      </w:r>
      <w:r>
        <w:bookmarkEnd w:id="br22"/>
      </w:r>
      <w:r>
        <w:rPr>
          <w:noProof w:val="on"/>
        </w:rPr>
        <w:pict>
          <v:shape xmlns:v="urn:schemas-microsoft-com:vml" id="_x000072" style="position:absolute;margin-left:57.5pt;margin-top:53pt;z-index:-291;width:482.15pt;height:738.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29pt;z-index:-2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478" w:after="0" w:line="34" w:lineRule="exact"/>
        <w:ind w:left="246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7"/>
          <w:sz w:val="19"/>
        </w:rPr>
        <w:t>兴县县(区)级预算部门（单位）项目支出绩效目标表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334" w:after="0" w:line="25" w:lineRule="exact"/>
        <w:ind w:left="46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（2024年度）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595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2024年城乡义务教育学生营养膳食补助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21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5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实施单位</w:t>
      </w:r>
      <w:r>
        <w:rPr>
          <w:rFonts w:ascii="Times New Roman"/>
          <w:color w:val="000000"/>
          <w:spacing w:val="84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兴县魏家滩镇中心校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项目属性</w:t>
      </w:r>
      <w:r>
        <w:rPr>
          <w:rFonts w:ascii="Times New Roman"/>
          <w:color w:val="000000"/>
          <w:spacing w:val="131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一次性项目（1年结束）</w:t>
      </w:r>
      <w:r>
        <w:rPr>
          <w:rFonts w:ascii="Times New Roman"/>
          <w:color w:val="000000"/>
          <w:spacing w:val="1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项目期</w:t>
      </w:r>
      <w:r>
        <w:rPr>
          <w:rFonts w:ascii="Times New Roman"/>
          <w:color w:val="000000"/>
          <w:spacing w:val="136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1年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实施期资金总额：</w:t>
      </w:r>
      <w:r>
        <w:rPr>
          <w:rFonts w:ascii="Times New Roman"/>
          <w:color w:val="000000"/>
          <w:spacing w:val="155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年度资金总额：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52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6,000</w:t>
      </w:r>
      <w:r>
        <w:rPr>
          <w:rFonts w:ascii="Times New Roman"/>
          <w:color w:val="000000"/>
          <w:spacing w:val="270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6,000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其中：中央财政资金</w:t>
      </w:r>
      <w:r>
        <w:rPr>
          <w:rFonts w:ascii="Times New Roman"/>
          <w:color w:val="000000"/>
          <w:spacing w:val="1447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其中：中央财政资金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6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294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省级财政资金</w:t>
      </w:r>
      <w:r>
        <w:rPr>
          <w:rFonts w:ascii="Times New Roman"/>
          <w:color w:val="000000"/>
          <w:spacing w:val="729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6,000</w:t>
      </w:r>
      <w:r>
        <w:rPr>
          <w:rFonts w:ascii="Times New Roman"/>
          <w:color w:val="000000"/>
          <w:spacing w:val="7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省级财政资金</w:t>
      </w:r>
      <w:r>
        <w:rPr>
          <w:rFonts w:ascii="Times New Roman"/>
          <w:color w:val="000000"/>
          <w:spacing w:val="1230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6,000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6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（元）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市县（区）财政资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46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市县（区）财政资金</w:t>
      </w:r>
      <w:r>
        <w:rPr>
          <w:rFonts w:ascii="Times New Roman"/>
          <w:color w:val="000000"/>
          <w:spacing w:val="1027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2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065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581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206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46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项目概况</w:t>
      </w:r>
      <w:r>
        <w:rPr>
          <w:rFonts w:ascii="Times New Roman"/>
          <w:color w:val="000000"/>
          <w:spacing w:val="73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农村义务教育阶段学校营养改善计划，补助标准全年按200天计算，需资金6000元。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立项依据</w:t>
      </w:r>
      <w:r>
        <w:rPr>
          <w:rFonts w:ascii="Times New Roman"/>
          <w:color w:val="000000"/>
          <w:spacing w:val="73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兴财社（2024）29号文件，山西省财政厅、教育厅《城乡义务教育补助经费管理办法》的通知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3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项目设立必要性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改善农村学生营养膳食，保障农村学生健康成长。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86" w:after="0" w:line="27" w:lineRule="exact"/>
        <w:ind w:left="284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兴财社（2024）29号文件，山西省财政厅、教育厅《城乡义务教育补助经费管理办法》的通知，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99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保证项目实施的制度、措施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284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农村义务教育阶段学校营养改善计划，补助标准全年按200天计算，需资金6000元。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86" w:after="0" w:line="27" w:lineRule="exact"/>
        <w:ind w:left="14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7"/>
          <w:sz w:val="13"/>
        </w:rPr>
        <w:t>项目实施计划</w:t>
      </w:r>
      <w:r>
        <w:rPr>
          <w:rFonts w:ascii="Times New Roman"/>
          <w:color w:val="000000"/>
          <w:spacing w:val="587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全年按上下二学期支付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766" w:after="0" w:line="27" w:lineRule="exact"/>
        <w:ind w:left="300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8"/>
          <w:sz w:val="13"/>
        </w:rPr>
        <w:t>实施期目标</w:t>
      </w:r>
      <w:r>
        <w:rPr>
          <w:rFonts w:ascii="Times New Roman"/>
          <w:color w:val="000000"/>
          <w:spacing w:val="326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年度目标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22" w:after="0" w:line="27" w:lineRule="exact"/>
        <w:ind w:left="596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农村义务教育阶段学校营养改善计划，补助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4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农村义务教育阶段学校营养改善计划，补助标准全年按200天计算，每天5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1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总体目标</w:t>
      </w:r>
      <w:r>
        <w:rPr>
          <w:rFonts w:ascii="Times New Roman"/>
          <w:color w:val="000000"/>
          <w:spacing w:val="4573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标准全年按200天计算，每天5元，每生每半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243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元，每生每半年补助500元，按时完成。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647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年补助500元，按时完成。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50" w:after="0" w:line="27" w:lineRule="exact"/>
        <w:ind w:left="13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一级指标</w:t>
      </w:r>
      <w:r>
        <w:rPr>
          <w:rFonts w:ascii="Times New Roman"/>
          <w:color w:val="000000"/>
          <w:spacing w:val="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240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三级指标</w:t>
      </w:r>
      <w:r>
        <w:rPr>
          <w:rFonts w:ascii="Times New Roman"/>
          <w:color w:val="000000"/>
          <w:spacing w:val="71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指标值</w:t>
      </w:r>
      <w:r>
        <w:rPr>
          <w:rFonts w:ascii="Times New Roman"/>
          <w:color w:val="000000"/>
          <w:spacing w:val="13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336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三级指标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8"/>
          <w:sz w:val="13"/>
        </w:rPr>
        <w:t>指标值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28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数量指标</w:t>
      </w:r>
      <w:r>
        <w:rPr>
          <w:rFonts w:ascii="Times New Roman"/>
          <w:color w:val="000000"/>
          <w:spacing w:val="329"/>
          <w:sz w:val="11"/>
        </w:rPr>
        <w:t xml:space="preserve"> </w:t>
      </w:r>
      <w:r>
        <w:rPr>
          <w:rFonts w:ascii="FangSong" w:hAnsi="FangSong" w:cs="FangSong"/>
          <w:color w:val="000000"/>
          <w:spacing w:val="-9"/>
          <w:sz w:val="11"/>
        </w:rPr>
        <w:t>2023义务教育农村学生营养1膳个食补助</w:t>
      </w:r>
      <w:r>
        <w:rPr>
          <w:rFonts w:ascii="Times New Roman"/>
          <w:color w:val="000000"/>
          <w:spacing w:val="1299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数量指标</w:t>
      </w:r>
      <w:r>
        <w:rPr>
          <w:rFonts w:ascii="Times New Roman"/>
          <w:color w:val="000000"/>
          <w:spacing w:val="441"/>
          <w:sz w:val="11"/>
        </w:rPr>
        <w:t xml:space="preserve"> </w:t>
      </w:r>
      <w:r>
        <w:rPr>
          <w:rFonts w:ascii="FangSong" w:hAnsi="FangSong" w:cs="FangSong"/>
          <w:color w:val="000000"/>
          <w:spacing w:val="-8"/>
          <w:sz w:val="11"/>
        </w:rPr>
        <w:t>2023义务教育农村1学个生营养膳食补助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质量指标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补助标准，每生每天</w:t>
      </w:r>
      <w:r>
        <w:rPr>
          <w:rFonts w:ascii="Times New Roman"/>
          <w:color w:val="000000"/>
          <w:spacing w:val="259"/>
          <w:sz w:val="11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5元</w:t>
      </w:r>
      <w:r>
        <w:rPr>
          <w:rFonts w:ascii="Times New Roman"/>
          <w:color w:val="000000"/>
          <w:spacing w:val="1610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质量指标</w:t>
      </w:r>
      <w:r>
        <w:rPr>
          <w:rFonts w:ascii="Times New Roman"/>
          <w:color w:val="000000"/>
          <w:spacing w:val="441"/>
          <w:sz w:val="11"/>
        </w:rPr>
        <w:t xml:space="preserve"> </w:t>
      </w:r>
      <w:r>
        <w:rPr>
          <w:rFonts w:ascii="FangSong" w:hAnsi="FangSong" w:cs="FangSong"/>
          <w:color w:val="000000"/>
          <w:spacing w:val="-13"/>
          <w:sz w:val="11"/>
        </w:rPr>
        <w:t>补助标准，每生每5天元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产出指标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时效指标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按时完成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及时</w:t>
      </w:r>
      <w:r>
        <w:rPr>
          <w:rFonts w:ascii="Times New Roman"/>
          <w:color w:val="000000"/>
          <w:spacing w:val="154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时效指标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按时完成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及时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67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成本指标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所需资金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6000元</w:t>
      </w:r>
      <w:r>
        <w:rPr>
          <w:rFonts w:ascii="Times New Roman"/>
          <w:color w:val="000000"/>
          <w:spacing w:val="1436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成本指标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所需资金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6000元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5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126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保障农村义务教育学生</w:t>
      </w:r>
      <w:r>
        <w:rPr>
          <w:rFonts w:ascii="Times New Roman"/>
          <w:color w:val="000000"/>
          <w:spacing w:val="15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有效</w:t>
      </w:r>
      <w:r>
        <w:rPr>
          <w:rFonts w:ascii="Times New Roman"/>
          <w:color w:val="000000"/>
          <w:spacing w:val="154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210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保障农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24"/>
          <w:sz w:val="11"/>
        </w:rPr>
        <w:t>村义务教育有学效生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2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4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3079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满意度指标</w:t>
      </w:r>
      <w:r>
        <w:rPr>
          <w:rFonts w:ascii="Times New Roman"/>
          <w:color w:val="000000"/>
          <w:spacing w:val="42"/>
          <w:sz w:val="11"/>
        </w:rPr>
        <w:t xml:space="preserve"> </w:t>
      </w:r>
      <w:r>
        <w:rPr>
          <w:rFonts w:ascii="FangSong" w:hAnsi="FangSong" w:cs="FangSong"/>
          <w:color w:val="000000"/>
          <w:spacing w:val="-10"/>
          <w:sz w:val="11"/>
        </w:rPr>
        <w:t>服务对象满意度指学标生及家长满意度</w:t>
      </w:r>
      <w:r>
        <w:rPr>
          <w:rFonts w:ascii="Times New Roman"/>
          <w:color w:val="000000"/>
          <w:spacing w:val="376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≥98%</w:t>
      </w:r>
      <w:r>
        <w:rPr>
          <w:rFonts w:ascii="Times New Roman"/>
          <w:color w:val="000000"/>
          <w:spacing w:val="1479"/>
          <w:sz w:val="11"/>
        </w:rPr>
        <w:t xml:space="preserve"> </w:t>
      </w:r>
      <w:r>
        <w:rPr>
          <w:rFonts w:ascii="FangSong" w:hAnsi="FangSong" w:cs="FangSong"/>
          <w:color w:val="000000"/>
          <w:spacing w:val="-5"/>
          <w:sz w:val="11"/>
        </w:rPr>
        <w:t>服务对象满意度指标学生及家长满意度≥98%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83" w:after="0" w:line="25" w:lineRule="exact"/>
        <w:ind w:left="9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负责人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216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经办人：</w:t>
      </w:r>
      <w:r>
        <w:rPr>
          <w:rFonts w:ascii="Times New Roman"/>
          <w:color w:val="000000"/>
          <w:spacing w:val="198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联系电话：</w:t>
      </w:r>
      <w:r>
        <w:rPr>
          <w:rFonts w:ascii="Times New Roman"/>
          <w:color w:val="000000"/>
          <w:spacing w:val="165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填报日期：</w:t>
      </w:r>
      <w:r>
        <w:rPr>
          <w:rFonts w:ascii="Times New Roman"/>
          <w:color w:val="000000"/>
          <w:spacing w:val="8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20240313110601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2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：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2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3" w:id="br23"/>
      </w:r>
      <w:r>
        <w:bookmarkEnd w:id="br23"/>
      </w:r>
      <w:r>
        <w:rPr>
          <w:noProof w:val="on"/>
        </w:rPr>
        <w:pict>
          <v:shape xmlns:v="urn:schemas-microsoft-com:vml" id="_x000074" style="position:absolute;margin-left:57.5pt;margin-top:53pt;z-index:-299;width:482.15pt;height:738.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9pt;z-index:-3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478" w:after="0" w:line="34" w:lineRule="exact"/>
        <w:ind w:left="246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7"/>
          <w:sz w:val="19"/>
        </w:rPr>
        <w:t>兴县县(区)级预算部门（单位）项目支出绩效目标表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334" w:after="0" w:line="25" w:lineRule="exact"/>
        <w:ind w:left="46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（2024年度）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34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2024年城乡义务教育转移支付公用经费县级配套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21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5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实施单位</w:t>
      </w:r>
      <w:r>
        <w:rPr>
          <w:rFonts w:ascii="Times New Roman"/>
          <w:color w:val="000000"/>
          <w:spacing w:val="84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兴县魏家滩镇中心校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项目属性</w:t>
      </w:r>
      <w:r>
        <w:rPr>
          <w:rFonts w:ascii="Times New Roman"/>
          <w:color w:val="000000"/>
          <w:spacing w:val="131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一次性项目（1年结束）</w:t>
      </w:r>
      <w:r>
        <w:rPr>
          <w:rFonts w:ascii="Times New Roman"/>
          <w:color w:val="000000"/>
          <w:spacing w:val="1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项目期</w:t>
      </w:r>
      <w:r>
        <w:rPr>
          <w:rFonts w:ascii="Times New Roman"/>
          <w:color w:val="000000"/>
          <w:spacing w:val="136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1年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实施期资金总额：</w:t>
      </w:r>
      <w:r>
        <w:rPr>
          <w:rFonts w:ascii="Times New Roman"/>
          <w:color w:val="000000"/>
          <w:spacing w:val="155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年度资金总额：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50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2635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其中：中央财政资金</w:t>
      </w:r>
      <w:r>
        <w:rPr>
          <w:rFonts w:ascii="Times New Roman"/>
          <w:color w:val="000000"/>
          <w:spacing w:val="1447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其中：中央财政资金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6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294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省级财政资金</w:t>
      </w:r>
      <w:r>
        <w:rPr>
          <w:rFonts w:ascii="Times New Roman"/>
          <w:color w:val="000000"/>
          <w:spacing w:val="849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省级财政资金</w:t>
      </w:r>
      <w:r>
        <w:rPr>
          <w:rFonts w:ascii="Times New Roman"/>
          <w:color w:val="000000"/>
          <w:spacing w:val="1350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6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（元）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市县（区）财政资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450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75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市县（区）财政资金</w:t>
      </w:r>
      <w:r>
        <w:rPr>
          <w:rFonts w:ascii="Times New Roman"/>
          <w:color w:val="000000"/>
          <w:spacing w:val="871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2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065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581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206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62" w:after="0" w:line="27" w:lineRule="exact"/>
        <w:ind w:left="284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根据年初预算，农村义务教育学校按100人，每人100元，共计10000元，确保农村义务学校正常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项目概况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284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运行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86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立项依据</w:t>
      </w:r>
      <w:r>
        <w:rPr>
          <w:rFonts w:ascii="Times New Roman"/>
          <w:color w:val="000000"/>
          <w:spacing w:val="732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根据年初预算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3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项目设立必要性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确保乡村义务教育学校正常运行，发展乡村教育事业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99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保证项目实施的制度、措施</w:t>
      </w:r>
      <w:r>
        <w:rPr>
          <w:rFonts w:ascii="Times New Roman"/>
          <w:color w:val="000000"/>
          <w:spacing w:val="19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根据年初预算，建立完善保障制度，确保项目有效，学校正常运行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4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7"/>
          <w:sz w:val="13"/>
        </w:rPr>
        <w:t>项目实施计划</w:t>
      </w:r>
      <w:r>
        <w:rPr>
          <w:rFonts w:ascii="Times New Roman"/>
          <w:color w:val="000000"/>
          <w:spacing w:val="587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按照相关政策，2024按时落实到位。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766" w:after="0" w:line="27" w:lineRule="exact"/>
        <w:ind w:left="300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8"/>
          <w:sz w:val="13"/>
        </w:rPr>
        <w:t>实施期目标</w:t>
      </w:r>
      <w:r>
        <w:rPr>
          <w:rFonts w:ascii="Times New Roman"/>
          <w:color w:val="000000"/>
          <w:spacing w:val="326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年度目标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90" w:after="0" w:line="27" w:lineRule="exact"/>
        <w:ind w:left="81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总体目标</w:t>
      </w:r>
      <w:r>
        <w:rPr>
          <w:rFonts w:ascii="Times New Roman"/>
          <w:color w:val="000000"/>
          <w:spacing w:val="1080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按照相关政策，2024年按时落实到位。</w:t>
      </w:r>
      <w:r>
        <w:rPr>
          <w:rFonts w:ascii="Times New Roman"/>
          <w:color w:val="000000"/>
          <w:spacing w:val="1297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按照相关政策，2024年按时落实到位。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18" w:after="0" w:line="27" w:lineRule="exact"/>
        <w:ind w:left="13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一级指标</w:t>
      </w:r>
      <w:r>
        <w:rPr>
          <w:rFonts w:ascii="Times New Roman"/>
          <w:color w:val="000000"/>
          <w:spacing w:val="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240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三级指标</w:t>
      </w:r>
      <w:r>
        <w:rPr>
          <w:rFonts w:ascii="Times New Roman"/>
          <w:color w:val="000000"/>
          <w:spacing w:val="71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指标值</w:t>
      </w:r>
      <w:r>
        <w:rPr>
          <w:rFonts w:ascii="Times New Roman"/>
          <w:color w:val="000000"/>
          <w:spacing w:val="13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336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三级指标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8"/>
          <w:sz w:val="13"/>
        </w:rPr>
        <w:t>指标值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28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数量指标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学生人数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-3"/>
          <w:sz w:val="11"/>
        </w:rPr>
        <w:t>100人</w:t>
      </w:r>
      <w:r>
        <w:rPr>
          <w:rFonts w:ascii="Times New Roman"/>
          <w:color w:val="000000"/>
          <w:spacing w:val="1498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数量指标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学生人数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100人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质量指标</w:t>
      </w:r>
      <w:r>
        <w:rPr>
          <w:rFonts w:ascii="Times New Roman"/>
          <w:color w:val="000000"/>
          <w:spacing w:val="329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保障农村义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务教育公用经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8"/>
          <w:sz w:val="11"/>
        </w:rPr>
        <w:t>费100%</w:t>
      </w:r>
      <w:r>
        <w:rPr>
          <w:rFonts w:ascii="Times New Roman"/>
          <w:color w:val="000000"/>
          <w:spacing w:val="1552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质量指标</w:t>
      </w:r>
      <w:r>
        <w:rPr>
          <w:rFonts w:ascii="Times New Roman"/>
          <w:color w:val="000000"/>
          <w:spacing w:val="441"/>
          <w:sz w:val="11"/>
        </w:rPr>
        <w:t xml:space="preserve"> </w:t>
      </w:r>
      <w:r>
        <w:rPr>
          <w:rFonts w:ascii="FangSong" w:hAnsi="FangSong" w:cs="FangSong"/>
          <w:color w:val="000000"/>
          <w:spacing w:val="-18"/>
          <w:sz w:val="11"/>
        </w:rPr>
        <w:t>保障农村义务教育1公00用%</w:t>
      </w:r>
      <w:r>
        <w:rPr>
          <w:rFonts w:ascii="Times New Roman"/>
          <w:color w:val="000000"/>
          <w:spacing w:val="2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经费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产出指标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时效指标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完成时间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按时完成</w:t>
      </w:r>
      <w:r>
        <w:rPr>
          <w:rFonts w:ascii="Times New Roman"/>
          <w:color w:val="000000"/>
          <w:spacing w:val="1329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时效指标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完成时间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按时完成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67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成本指标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所需资金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10000元</w:t>
      </w:r>
      <w:r>
        <w:rPr>
          <w:rFonts w:ascii="Times New Roman"/>
          <w:color w:val="000000"/>
          <w:spacing w:val="137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成本指标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所需资金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10000元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5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114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保障义务教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育质量稳步提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9"/>
          <w:sz w:val="11"/>
        </w:rPr>
        <w:t>高稳步提高</w:t>
      </w:r>
      <w:r>
        <w:rPr>
          <w:rFonts w:ascii="Times New Roman"/>
          <w:color w:val="000000"/>
          <w:spacing w:val="1336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210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保障义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34"/>
          <w:sz w:val="11"/>
        </w:rPr>
        <w:t>务教育质量稳稳步步提提高高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2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4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3079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满意度指标</w:t>
      </w:r>
      <w:r>
        <w:rPr>
          <w:rFonts w:ascii="Times New Roman"/>
          <w:color w:val="000000"/>
          <w:spacing w:val="42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服务对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15"/>
          <w:sz w:val="11"/>
        </w:rPr>
        <w:t>象满意度指社标会家长学生</w:t>
      </w:r>
      <w:r>
        <w:rPr>
          <w:rFonts w:ascii="Times New Roman"/>
          <w:color w:val="000000"/>
          <w:spacing w:val="610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≥98%</w:t>
      </w:r>
      <w:r>
        <w:rPr>
          <w:rFonts w:ascii="Times New Roman"/>
          <w:color w:val="000000"/>
          <w:spacing w:val="1479"/>
          <w:sz w:val="11"/>
        </w:rPr>
        <w:t xml:space="preserve"> </w:t>
      </w:r>
      <w:r>
        <w:rPr>
          <w:rFonts w:ascii="FangSong" w:hAnsi="FangSong" w:cs="FangSong"/>
          <w:color w:val="000000"/>
          <w:spacing w:val="-4"/>
          <w:sz w:val="11"/>
        </w:rPr>
        <w:t>服务对象满意度指标社会家长学生</w:t>
      </w:r>
      <w:r>
        <w:rPr>
          <w:rFonts w:ascii="Times New Roman"/>
          <w:color w:val="000000"/>
          <w:spacing w:val="155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≥98%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83" w:after="0" w:line="25" w:lineRule="exact"/>
        <w:ind w:left="9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负责人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216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经办人：</w:t>
      </w:r>
      <w:r>
        <w:rPr>
          <w:rFonts w:ascii="Times New Roman"/>
          <w:color w:val="000000"/>
          <w:spacing w:val="198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联系电话：</w:t>
      </w:r>
      <w:r>
        <w:rPr>
          <w:rFonts w:ascii="Times New Roman"/>
          <w:color w:val="000000"/>
          <w:spacing w:val="165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填报日期：</w:t>
      </w:r>
      <w:r>
        <w:rPr>
          <w:rFonts w:ascii="Times New Roman"/>
          <w:color w:val="000000"/>
          <w:spacing w:val="8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20240313094618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2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：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2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4" w:id="br24"/>
      </w:r>
      <w:r>
        <w:bookmarkEnd w:id="br24"/>
      </w:r>
      <w:r>
        <w:rPr>
          <w:noProof w:val="on"/>
        </w:rPr>
        <w:pict>
          <v:shape xmlns:v="urn:schemas-microsoft-com:vml" id="_x000076" style="position:absolute;margin-left:57.5pt;margin-top:53pt;z-index:-307;width:482.15pt;height:738.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9pt;z-index:-3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478" w:after="0" w:line="34" w:lineRule="exact"/>
        <w:ind w:left="246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7"/>
          <w:sz w:val="19"/>
        </w:rPr>
        <w:t>兴县县(区)级预算部门（单位）项目支出绩效目标表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334" w:after="0" w:line="25" w:lineRule="exact"/>
        <w:ind w:left="46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（2024年度）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955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2024年乡村教师生活补助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21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5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实施单位</w:t>
      </w:r>
      <w:r>
        <w:rPr>
          <w:rFonts w:ascii="Times New Roman"/>
          <w:color w:val="000000"/>
          <w:spacing w:val="84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兴县魏家滩镇中心校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项目属性</w:t>
      </w:r>
      <w:r>
        <w:rPr>
          <w:rFonts w:ascii="Times New Roman"/>
          <w:color w:val="000000"/>
          <w:spacing w:val="131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一次性项目（1年结束）</w:t>
      </w:r>
      <w:r>
        <w:rPr>
          <w:rFonts w:ascii="Times New Roman"/>
          <w:color w:val="000000"/>
          <w:spacing w:val="1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项目期</w:t>
      </w:r>
      <w:r>
        <w:rPr>
          <w:rFonts w:ascii="Times New Roman"/>
          <w:color w:val="000000"/>
          <w:spacing w:val="136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1年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实施期资金总额：</w:t>
      </w:r>
      <w:r>
        <w:rPr>
          <w:rFonts w:ascii="Times New Roman"/>
          <w:color w:val="000000"/>
          <w:spacing w:val="155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年度资金总额：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4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150,300</w:t>
      </w:r>
      <w:r>
        <w:rPr>
          <w:rFonts w:ascii="Times New Roman"/>
          <w:color w:val="000000"/>
          <w:spacing w:val="258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150,300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其中：中央财政资金</w:t>
      </w:r>
      <w:r>
        <w:rPr>
          <w:rFonts w:ascii="Times New Roman"/>
          <w:color w:val="000000"/>
          <w:spacing w:val="1447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其中：中央财政资金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6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294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省级财政资金</w:t>
      </w:r>
      <w:r>
        <w:rPr>
          <w:rFonts w:ascii="Times New Roman"/>
          <w:color w:val="000000"/>
          <w:spacing w:val="669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150,300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省级财政资金</w:t>
      </w:r>
      <w:r>
        <w:rPr>
          <w:rFonts w:ascii="Times New Roman"/>
          <w:color w:val="000000"/>
          <w:spacing w:val="1170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150,300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6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（元）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市县（区）财政资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46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市县（区）财政资金</w:t>
      </w:r>
      <w:r>
        <w:rPr>
          <w:rFonts w:ascii="Times New Roman"/>
          <w:color w:val="000000"/>
          <w:spacing w:val="1027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2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065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581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206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46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项目概况</w:t>
      </w:r>
      <w:r>
        <w:rPr>
          <w:rFonts w:ascii="Times New Roman"/>
          <w:color w:val="000000"/>
          <w:spacing w:val="732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根据j兴财社【2024】29号，发放2024年1-12月乡村教师生活补助，44人，共计150300元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立项依据</w:t>
      </w:r>
      <w:r>
        <w:rPr>
          <w:rFonts w:ascii="Times New Roman"/>
          <w:color w:val="000000"/>
          <w:spacing w:val="732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根据j兴财社【2024】29号文件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3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项目设立必要性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根据j兴财社【2024】29号文件，提高乡村教师生活待遇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99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保证项目实施的制度、措施</w:t>
      </w:r>
      <w:r>
        <w:rPr>
          <w:rFonts w:ascii="Times New Roman"/>
          <w:color w:val="000000"/>
          <w:spacing w:val="192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根据j兴财社【2024】29号文件严格执行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4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7"/>
          <w:sz w:val="13"/>
        </w:rPr>
        <w:t>项目实施计划</w:t>
      </w:r>
      <w:r>
        <w:rPr>
          <w:rFonts w:ascii="Times New Roman"/>
          <w:color w:val="000000"/>
          <w:spacing w:val="587"/>
          <w:sz w:val="13"/>
        </w:rPr>
        <w:t xml:space="preserve"> </w:t>
      </w:r>
      <w:r>
        <w:rPr>
          <w:rFonts w:ascii="FangSong" w:hAnsi="FangSong" w:cs="FangSong"/>
          <w:color w:val="000000"/>
          <w:spacing w:val="3"/>
          <w:sz w:val="13"/>
        </w:rPr>
        <w:t>2024年底完成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766" w:after="0" w:line="27" w:lineRule="exact"/>
        <w:ind w:left="300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8"/>
          <w:sz w:val="13"/>
        </w:rPr>
        <w:t>实施期目标</w:t>
      </w:r>
      <w:r>
        <w:rPr>
          <w:rFonts w:ascii="Times New Roman"/>
          <w:color w:val="000000"/>
          <w:spacing w:val="326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年度目标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22" w:after="0" w:line="27" w:lineRule="exact"/>
        <w:ind w:left="593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根据j兴财社【2024】29号，发放2024年1-12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41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根据j兴财社【2024】29号，发放2024年1-12月乡村教师生活补助，44人，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1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总体目标</w:t>
      </w:r>
      <w:r>
        <w:rPr>
          <w:rFonts w:ascii="Times New Roman"/>
          <w:color w:val="000000"/>
          <w:spacing w:val="4573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月乡村教师生活补助，44人，共计150300，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281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共计150300，2024年底完成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685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3"/>
          <w:sz w:val="13"/>
        </w:rPr>
        <w:t>2024年底完成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50" w:after="0" w:line="27" w:lineRule="exact"/>
        <w:ind w:left="13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一级指标</w:t>
      </w:r>
      <w:r>
        <w:rPr>
          <w:rFonts w:ascii="Times New Roman"/>
          <w:color w:val="000000"/>
          <w:spacing w:val="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240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三级指标</w:t>
      </w:r>
      <w:r>
        <w:rPr>
          <w:rFonts w:ascii="Times New Roman"/>
          <w:color w:val="000000"/>
          <w:spacing w:val="71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指标值</w:t>
      </w:r>
      <w:r>
        <w:rPr>
          <w:rFonts w:ascii="Times New Roman"/>
          <w:color w:val="000000"/>
          <w:spacing w:val="13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336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三级指标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8"/>
          <w:sz w:val="13"/>
        </w:rPr>
        <w:t>指标值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28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数量指标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2024年乡村教师生活补助</w:t>
      </w:r>
      <w:r>
        <w:rPr>
          <w:rFonts w:ascii="Times New Roman"/>
          <w:color w:val="000000"/>
          <w:spacing w:val="43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44人</w:t>
      </w:r>
      <w:r>
        <w:rPr>
          <w:rFonts w:ascii="Times New Roman"/>
          <w:color w:val="000000"/>
          <w:spacing w:val="1544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数量指标</w:t>
      </w:r>
      <w:r>
        <w:rPr>
          <w:rFonts w:ascii="Times New Roman"/>
          <w:color w:val="000000"/>
          <w:spacing w:val="441"/>
          <w:sz w:val="11"/>
        </w:rPr>
        <w:t xml:space="preserve"> </w:t>
      </w:r>
      <w:r>
        <w:rPr>
          <w:rFonts w:ascii="FangSong" w:hAnsi="FangSong" w:cs="FangSong"/>
          <w:color w:val="000000"/>
          <w:spacing w:val="-13"/>
          <w:sz w:val="11"/>
        </w:rPr>
        <w:t>2024年乡村教师生4活4人补助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质量指标</w:t>
      </w:r>
      <w:r>
        <w:rPr>
          <w:rFonts w:ascii="Times New Roman"/>
          <w:color w:val="000000"/>
          <w:spacing w:val="329"/>
          <w:sz w:val="11"/>
        </w:rPr>
        <w:t xml:space="preserve"> </w:t>
      </w:r>
      <w:r>
        <w:rPr>
          <w:rFonts w:ascii="FangSong" w:hAnsi="FangSong" w:cs="FangSong"/>
          <w:color w:val="000000"/>
          <w:spacing w:val="-9"/>
          <w:sz w:val="11"/>
        </w:rPr>
        <w:t>享受乡村教师生活补助占比1率00%</w:t>
      </w:r>
      <w:r>
        <w:rPr>
          <w:rFonts w:ascii="Times New Roman"/>
          <w:color w:val="000000"/>
          <w:spacing w:val="155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质量指标</w:t>
      </w:r>
      <w:r>
        <w:rPr>
          <w:rFonts w:ascii="Times New Roman"/>
          <w:color w:val="000000"/>
          <w:spacing w:val="441"/>
          <w:sz w:val="11"/>
        </w:rPr>
        <w:t xml:space="preserve"> </w:t>
      </w:r>
      <w:r>
        <w:rPr>
          <w:rFonts w:ascii="FangSong" w:hAnsi="FangSong" w:cs="FangSong"/>
          <w:color w:val="000000"/>
          <w:spacing w:val="-18"/>
          <w:sz w:val="11"/>
        </w:rPr>
        <w:t>享受乡村教师生活1补00助%</w:t>
      </w:r>
      <w:r>
        <w:rPr>
          <w:rFonts w:ascii="Times New Roman"/>
          <w:color w:val="000000"/>
          <w:spacing w:val="2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占比率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产出指标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时效指标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发放时间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2024年底完成</w:t>
      </w:r>
      <w:r>
        <w:rPr>
          <w:rFonts w:ascii="Times New Roman"/>
          <w:color w:val="000000"/>
          <w:spacing w:val="1112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时效指标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发放时间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2024年底完成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67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成本指标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共需资金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150300元</w:t>
      </w:r>
      <w:r>
        <w:rPr>
          <w:rFonts w:ascii="Times New Roman"/>
          <w:color w:val="000000"/>
          <w:spacing w:val="1328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成本指标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共需资金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150300元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5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114"/>
          <w:sz w:val="11"/>
        </w:rPr>
        <w:t xml:space="preserve"> </w:t>
      </w:r>
      <w:r>
        <w:rPr>
          <w:rFonts w:ascii="FangSong" w:hAnsi="FangSong" w:cs="FangSong"/>
          <w:color w:val="000000"/>
          <w:spacing w:val="-12"/>
          <w:sz w:val="11"/>
        </w:rPr>
        <w:t>提高乡镇教师待遇，促进乡有镇效教育发展</w:t>
      </w:r>
      <w:r>
        <w:rPr>
          <w:rFonts w:ascii="Times New Roman"/>
          <w:color w:val="000000"/>
          <w:spacing w:val="119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210"/>
          <w:sz w:val="11"/>
        </w:rPr>
        <w:t xml:space="preserve"> </w:t>
      </w:r>
      <w:r>
        <w:rPr>
          <w:rFonts w:ascii="FangSong" w:hAnsi="FangSong" w:cs="FangSong"/>
          <w:color w:val="000000"/>
          <w:spacing w:val="-11"/>
          <w:sz w:val="11"/>
        </w:rPr>
        <w:t>提高乡镇教师待遇有，效促进乡镇教育发展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2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4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3079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满意度指标</w:t>
      </w:r>
      <w:r>
        <w:rPr>
          <w:rFonts w:ascii="Times New Roman"/>
          <w:color w:val="000000"/>
          <w:spacing w:val="42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服务对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16"/>
          <w:sz w:val="11"/>
        </w:rPr>
        <w:t>象满意度指教标师满意度</w:t>
      </w:r>
      <w:r>
        <w:rPr>
          <w:rFonts w:ascii="Times New Roman"/>
          <w:color w:val="000000"/>
          <w:spacing w:val="719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＞98%</w:t>
      </w:r>
      <w:r>
        <w:rPr>
          <w:rFonts w:ascii="Times New Roman"/>
          <w:color w:val="000000"/>
          <w:spacing w:val="1479"/>
          <w:sz w:val="11"/>
        </w:rPr>
        <w:t xml:space="preserve"> </w:t>
      </w:r>
      <w:r>
        <w:rPr>
          <w:rFonts w:ascii="FangSong" w:hAnsi="FangSong" w:cs="FangSong"/>
          <w:color w:val="000000"/>
          <w:spacing w:val="-4"/>
          <w:sz w:val="11"/>
        </w:rPr>
        <w:t>服务对象满意度指标教师满意度</w:t>
      </w:r>
      <w:r>
        <w:rPr>
          <w:rFonts w:ascii="Times New Roman"/>
          <w:color w:val="000000"/>
          <w:spacing w:val="263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＞98%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83" w:after="0" w:line="25" w:lineRule="exact"/>
        <w:ind w:left="9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负责人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216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经办人：</w:t>
      </w:r>
      <w:r>
        <w:rPr>
          <w:rFonts w:ascii="Times New Roman"/>
          <w:color w:val="000000"/>
          <w:spacing w:val="198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联系电话：</w:t>
      </w:r>
      <w:r>
        <w:rPr>
          <w:rFonts w:ascii="Times New Roman"/>
          <w:color w:val="000000"/>
          <w:spacing w:val="165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填报日期：</w:t>
      </w:r>
      <w:r>
        <w:rPr>
          <w:rFonts w:ascii="Times New Roman"/>
          <w:color w:val="000000"/>
          <w:spacing w:val="8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20240313113151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2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：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2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5" w:id="br25"/>
      </w:r>
      <w:r>
        <w:bookmarkEnd w:id="br25"/>
      </w:r>
      <w:r>
        <w:rPr>
          <w:noProof w:val="on"/>
        </w:rPr>
        <w:pict>
          <v:shape xmlns:v="urn:schemas-microsoft-com:vml" id="_x000078" style="position:absolute;margin-left:57.5pt;margin-top:53pt;z-index:-315;width:482.15pt;height:738.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29pt;z-index:-3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478" w:after="0" w:line="34" w:lineRule="exact"/>
        <w:ind w:left="246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7"/>
          <w:sz w:val="19"/>
        </w:rPr>
        <w:t>兴县县(区)级预算部门（单位）项目支出绩效目标表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334" w:after="0" w:line="25" w:lineRule="exact"/>
        <w:ind w:left="46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（2024年度）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46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2024年义务教育家庭经济困难学生生活补助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21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5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实施单位</w:t>
      </w:r>
      <w:r>
        <w:rPr>
          <w:rFonts w:ascii="Times New Roman"/>
          <w:color w:val="000000"/>
          <w:spacing w:val="84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兴县魏家滩镇中心校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项目属性</w:t>
      </w:r>
      <w:r>
        <w:rPr>
          <w:rFonts w:ascii="Times New Roman"/>
          <w:color w:val="000000"/>
          <w:spacing w:val="131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一次性项目（1年结束）</w:t>
      </w:r>
      <w:r>
        <w:rPr>
          <w:rFonts w:ascii="Times New Roman"/>
          <w:color w:val="000000"/>
          <w:spacing w:val="1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项目期</w:t>
      </w:r>
      <w:r>
        <w:rPr>
          <w:rFonts w:ascii="Times New Roman"/>
          <w:color w:val="000000"/>
          <w:spacing w:val="136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1年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实施期资金总额：</w:t>
      </w:r>
      <w:r>
        <w:rPr>
          <w:rFonts w:ascii="Times New Roman"/>
          <w:color w:val="000000"/>
          <w:spacing w:val="155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年度资金总额：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52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6,500</w:t>
      </w:r>
      <w:r>
        <w:rPr>
          <w:rFonts w:ascii="Times New Roman"/>
          <w:color w:val="000000"/>
          <w:spacing w:val="270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6,500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其中：中央财政资金</w:t>
      </w:r>
      <w:r>
        <w:rPr>
          <w:rFonts w:ascii="Times New Roman"/>
          <w:color w:val="000000"/>
          <w:spacing w:val="1447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其中：中央财政资金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6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294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省级财政资金</w:t>
      </w:r>
      <w:r>
        <w:rPr>
          <w:rFonts w:ascii="Times New Roman"/>
          <w:color w:val="000000"/>
          <w:spacing w:val="729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6,500</w:t>
      </w:r>
      <w:r>
        <w:rPr>
          <w:rFonts w:ascii="Times New Roman"/>
          <w:color w:val="000000"/>
          <w:spacing w:val="7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省级财政资金</w:t>
      </w:r>
      <w:r>
        <w:rPr>
          <w:rFonts w:ascii="Times New Roman"/>
          <w:color w:val="000000"/>
          <w:spacing w:val="1230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6,500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6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（元）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市县（区）财政资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46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市县（区）财政资金</w:t>
      </w:r>
      <w:r>
        <w:rPr>
          <w:rFonts w:ascii="Times New Roman"/>
          <w:color w:val="000000"/>
          <w:spacing w:val="1027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2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065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581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206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46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项目概况</w:t>
      </w:r>
      <w:r>
        <w:rPr>
          <w:rFonts w:ascii="Times New Roman"/>
          <w:color w:val="000000"/>
          <w:spacing w:val="73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2024年义务教育阶段家庭经济困难学生生活补助共计6500元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立项依据</w:t>
      </w:r>
      <w:r>
        <w:rPr>
          <w:rFonts w:ascii="Times New Roman"/>
          <w:color w:val="000000"/>
          <w:spacing w:val="732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兴财社【2024】29号文件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3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项目设立必要性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保障义务教育贫困家庭正常上学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99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保证项目实施的制度、措施</w:t>
      </w:r>
      <w:r>
        <w:rPr>
          <w:rFonts w:ascii="Times New Roman"/>
          <w:color w:val="000000"/>
          <w:spacing w:val="19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山西省财政厅、教育厅关于《城乡义务教育补助经费管理办法》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4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7"/>
          <w:sz w:val="13"/>
        </w:rPr>
        <w:t>项目实施计划</w:t>
      </w:r>
      <w:r>
        <w:rPr>
          <w:rFonts w:ascii="Times New Roman"/>
          <w:color w:val="000000"/>
          <w:spacing w:val="587"/>
          <w:sz w:val="13"/>
        </w:rPr>
        <w:t xml:space="preserve"> </w:t>
      </w:r>
      <w:r>
        <w:rPr>
          <w:rFonts w:ascii="FangSong" w:hAnsi="FangSong" w:cs="FangSong"/>
          <w:color w:val="000000"/>
          <w:spacing w:val="3"/>
          <w:sz w:val="13"/>
        </w:rPr>
        <w:t>2024年年底完成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766" w:after="0" w:line="27" w:lineRule="exact"/>
        <w:ind w:left="300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8"/>
          <w:sz w:val="13"/>
        </w:rPr>
        <w:t>实施期目标</w:t>
      </w:r>
      <w:r>
        <w:rPr>
          <w:rFonts w:ascii="Times New Roman"/>
          <w:color w:val="000000"/>
          <w:spacing w:val="326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年度目标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06" w:after="0" w:line="27" w:lineRule="exact"/>
        <w:ind w:left="596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2024年义务教育阶段家庭经济困难学生生活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1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总体目标</w:t>
      </w:r>
      <w:r>
        <w:rPr>
          <w:rFonts w:ascii="Times New Roman"/>
          <w:color w:val="000000"/>
          <w:spacing w:val="396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2024年义务教育阶段家庭经济困难学生生活补助共计6500元。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671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4"/>
          <w:sz w:val="13"/>
        </w:rPr>
        <w:t>补助共计6500元。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34" w:after="0" w:line="27" w:lineRule="exact"/>
        <w:ind w:left="13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一级指标</w:t>
      </w:r>
      <w:r>
        <w:rPr>
          <w:rFonts w:ascii="Times New Roman"/>
          <w:color w:val="000000"/>
          <w:spacing w:val="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240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三级指标</w:t>
      </w:r>
      <w:r>
        <w:rPr>
          <w:rFonts w:ascii="Times New Roman"/>
          <w:color w:val="000000"/>
          <w:spacing w:val="71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指标值</w:t>
      </w:r>
      <w:r>
        <w:rPr>
          <w:rFonts w:ascii="Times New Roman"/>
          <w:color w:val="000000"/>
          <w:spacing w:val="13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336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三级指标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8"/>
          <w:sz w:val="13"/>
        </w:rPr>
        <w:t>指标值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28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数量指标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学校数</w:t>
      </w:r>
      <w:r>
        <w:rPr>
          <w:rFonts w:ascii="Times New Roman"/>
          <w:color w:val="000000"/>
          <w:spacing w:val="921"/>
          <w:sz w:val="11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1所</w:t>
      </w:r>
      <w:r>
        <w:rPr>
          <w:rFonts w:ascii="Times New Roman"/>
          <w:color w:val="000000"/>
          <w:spacing w:val="1610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数量指标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学校数</w:t>
      </w:r>
      <w:r>
        <w:rPr>
          <w:rFonts w:ascii="Times New Roman"/>
          <w:color w:val="000000"/>
          <w:spacing w:val="489"/>
          <w:sz w:val="11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1所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质量指标</w:t>
      </w:r>
      <w:r>
        <w:rPr>
          <w:rFonts w:ascii="Times New Roman"/>
          <w:color w:val="000000"/>
          <w:spacing w:val="329"/>
          <w:sz w:val="11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资助贫困学生占全部义务教5育0%阶段学生比例</w:t>
      </w:r>
      <w:r>
        <w:rPr>
          <w:rFonts w:ascii="Times New Roman"/>
          <w:color w:val="000000"/>
          <w:spacing w:val="962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质量指标</w:t>
      </w:r>
      <w:r>
        <w:rPr>
          <w:rFonts w:ascii="Times New Roman"/>
          <w:color w:val="000000"/>
          <w:spacing w:val="441"/>
          <w:sz w:val="11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资助贫困学生占全5部0%义务教育阶段学生比例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产出指标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时效指标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完成时间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按时完成</w:t>
      </w:r>
      <w:r>
        <w:rPr>
          <w:rFonts w:ascii="Times New Roman"/>
          <w:color w:val="000000"/>
          <w:spacing w:val="1329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时效指标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完成时间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按时完成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67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成本指标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共计资金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6500元</w:t>
      </w:r>
      <w:r>
        <w:rPr>
          <w:rFonts w:ascii="Times New Roman"/>
          <w:color w:val="000000"/>
          <w:spacing w:val="1436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成本指标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共计资金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6500元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5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114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减轻贫困家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庭上学经济负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13"/>
          <w:sz w:val="11"/>
        </w:rPr>
        <w:t>担有效</w:t>
      </w:r>
      <w:r>
        <w:rPr>
          <w:rFonts w:ascii="Times New Roman"/>
          <w:color w:val="000000"/>
          <w:spacing w:val="1556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210"/>
          <w:sz w:val="11"/>
        </w:rPr>
        <w:t xml:space="preserve"> </w:t>
      </w:r>
      <w:r>
        <w:rPr>
          <w:rFonts w:ascii="FangSong" w:hAnsi="FangSong" w:cs="FangSong"/>
          <w:color w:val="000000"/>
          <w:spacing w:val="-16"/>
          <w:sz w:val="11"/>
        </w:rPr>
        <w:t>减轻贫困家庭上学有经效济负担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2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4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3079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满意度指标</w:t>
      </w:r>
      <w:r>
        <w:rPr>
          <w:rFonts w:ascii="Times New Roman"/>
          <w:color w:val="000000"/>
          <w:spacing w:val="42"/>
          <w:sz w:val="11"/>
        </w:rPr>
        <w:t xml:space="preserve"> </w:t>
      </w:r>
      <w:r>
        <w:rPr>
          <w:rFonts w:ascii="FangSong" w:hAnsi="FangSong" w:cs="FangSong"/>
          <w:color w:val="000000"/>
          <w:spacing w:val="-10"/>
          <w:sz w:val="11"/>
        </w:rPr>
        <w:t>服务对象满意度指家标长及学生满意度</w:t>
      </w:r>
      <w:r>
        <w:rPr>
          <w:rFonts w:ascii="Times New Roman"/>
          <w:color w:val="000000"/>
          <w:spacing w:val="376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≥98%</w:t>
      </w:r>
      <w:r>
        <w:rPr>
          <w:rFonts w:ascii="Times New Roman"/>
          <w:color w:val="000000"/>
          <w:spacing w:val="1479"/>
          <w:sz w:val="11"/>
        </w:rPr>
        <w:t xml:space="preserve"> </w:t>
      </w:r>
      <w:r>
        <w:rPr>
          <w:rFonts w:ascii="FangSong" w:hAnsi="FangSong" w:cs="FangSong"/>
          <w:color w:val="000000"/>
          <w:spacing w:val="-5"/>
          <w:sz w:val="11"/>
        </w:rPr>
        <w:t>服务对象满意度指标家长及学生满意度≥98%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83" w:after="0" w:line="25" w:lineRule="exact"/>
        <w:ind w:left="9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负责人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216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经办人：</w:t>
      </w:r>
      <w:r>
        <w:rPr>
          <w:rFonts w:ascii="Times New Roman"/>
          <w:color w:val="000000"/>
          <w:spacing w:val="198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联系电话：</w:t>
      </w:r>
      <w:r>
        <w:rPr>
          <w:rFonts w:ascii="Times New Roman"/>
          <w:color w:val="000000"/>
          <w:spacing w:val="165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填报日期：</w:t>
      </w:r>
      <w:r>
        <w:rPr>
          <w:rFonts w:ascii="Times New Roman"/>
          <w:color w:val="000000"/>
          <w:spacing w:val="8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20240313105034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2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：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2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6" w:id="br26"/>
      </w:r>
      <w:r>
        <w:bookmarkEnd w:id="br26"/>
      </w:r>
      <w:r>
        <w:rPr>
          <w:noProof w:val="on"/>
        </w:rPr>
        <w:pict>
          <v:shape xmlns:v="urn:schemas-microsoft-com:vml" id="_x000080" style="position:absolute;margin-left:57.5pt;margin-top:53pt;z-index:-323;width:482.15pt;height:738.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9pt;z-index:-3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478" w:after="0" w:line="34" w:lineRule="exact"/>
        <w:ind w:left="2463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7"/>
          <w:sz w:val="19"/>
        </w:rPr>
        <w:t>兴县县(区)级预算部门（单位）项目支出绩效目标表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334" w:after="0" w:line="25" w:lineRule="exact"/>
        <w:ind w:left="46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（2024年度）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34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2024年中央专项彩票公益金支持乡村学校少年宫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21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5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实施单位</w:t>
      </w:r>
      <w:r>
        <w:rPr>
          <w:rFonts w:ascii="Times New Roman"/>
          <w:color w:val="000000"/>
          <w:spacing w:val="84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兴县魏家滩镇中心校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项目属性</w:t>
      </w:r>
      <w:r>
        <w:rPr>
          <w:rFonts w:ascii="Times New Roman"/>
          <w:color w:val="000000"/>
          <w:spacing w:val="131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一次性项目（1年结束）</w:t>
      </w:r>
      <w:r>
        <w:rPr>
          <w:rFonts w:ascii="Times New Roman"/>
          <w:color w:val="000000"/>
          <w:spacing w:val="1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项目期</w:t>
      </w:r>
      <w:r>
        <w:rPr>
          <w:rFonts w:ascii="Times New Roman"/>
          <w:color w:val="000000"/>
          <w:spacing w:val="136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1年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实施期资金总额：</w:t>
      </w:r>
      <w:r>
        <w:rPr>
          <w:rFonts w:ascii="Times New Roman"/>
          <w:color w:val="000000"/>
          <w:spacing w:val="155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年度资金总额：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50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15,000</w:t>
      </w:r>
      <w:r>
        <w:rPr>
          <w:rFonts w:ascii="Times New Roman"/>
          <w:color w:val="000000"/>
          <w:spacing w:val="2635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15,000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其中：中央财政资金</w:t>
      </w:r>
      <w:r>
        <w:rPr>
          <w:rFonts w:ascii="Times New Roman"/>
          <w:color w:val="000000"/>
          <w:spacing w:val="1447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其中：中央财政资金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6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294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省级财政资金</w:t>
      </w:r>
      <w:r>
        <w:rPr>
          <w:rFonts w:ascii="Times New Roman"/>
          <w:color w:val="000000"/>
          <w:spacing w:val="705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15,000</w:t>
      </w:r>
      <w:r>
        <w:rPr>
          <w:rFonts w:ascii="Times New Roman"/>
          <w:color w:val="000000"/>
          <w:spacing w:val="75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省级财政资金</w:t>
      </w:r>
      <w:r>
        <w:rPr>
          <w:rFonts w:ascii="Times New Roman"/>
          <w:color w:val="000000"/>
          <w:spacing w:val="1194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15,000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6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（元）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市县（区）财政资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46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市县（区）财政资金</w:t>
      </w:r>
      <w:r>
        <w:rPr>
          <w:rFonts w:ascii="Times New Roman"/>
          <w:color w:val="000000"/>
          <w:spacing w:val="1027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284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27" w:after="0" w:line="25" w:lineRule="exact"/>
        <w:ind w:left="31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065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906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Times New Roman"/>
          <w:color w:val="000000"/>
          <w:spacing w:val="1581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8" w:after="0" w:line="24" w:lineRule="exact"/>
        <w:ind w:left="312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206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62" w:after="0" w:line="27" w:lineRule="exact"/>
        <w:ind w:left="284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根据兴财社[2024]25号文件，农村少年宫项目学校每校每年1.5万元，用于教育事业的彩票公益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项目概况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2847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支出，确保农村少年宫正常运行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86" w:after="0" w:line="27" w:lineRule="exact"/>
        <w:ind w:left="15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立项依据</w:t>
      </w:r>
      <w:r>
        <w:rPr>
          <w:rFonts w:ascii="Times New Roman"/>
          <w:color w:val="000000"/>
          <w:spacing w:val="732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指标文号：兴财社[2024]25号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3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项目设立必要性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确保乡村少年宫正常运行，发展乡村教育事业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99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保证项目实施的制度、措施</w:t>
      </w:r>
      <w:r>
        <w:rPr>
          <w:rFonts w:ascii="Times New Roman"/>
          <w:color w:val="000000"/>
          <w:spacing w:val="192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根据兴财社[2024]25号文件精神，建立完善保障制度，确保少年宫项目有效，正常运行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70" w:after="0" w:line="27" w:lineRule="exact"/>
        <w:ind w:left="140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7"/>
          <w:sz w:val="13"/>
        </w:rPr>
        <w:t>项目实施计划</w:t>
      </w:r>
      <w:r>
        <w:rPr>
          <w:rFonts w:ascii="Times New Roman"/>
          <w:color w:val="000000"/>
          <w:spacing w:val="587"/>
          <w:sz w:val="13"/>
        </w:rPr>
        <w:t xml:space="preserve"> </w:t>
      </w:r>
      <w:r>
        <w:rPr>
          <w:rFonts w:ascii="FangSong" w:hAnsi="FangSong" w:cs="FangSong"/>
          <w:color w:val="000000"/>
          <w:spacing w:val="4"/>
          <w:sz w:val="13"/>
        </w:rPr>
        <w:t>按照相关政策，2024年底前落实到位。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766" w:after="0" w:line="27" w:lineRule="exact"/>
        <w:ind w:left="300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8"/>
          <w:sz w:val="13"/>
        </w:rPr>
        <w:t>实施期目标</w:t>
      </w:r>
      <w:r>
        <w:rPr>
          <w:rFonts w:ascii="Times New Roman"/>
          <w:color w:val="000000"/>
          <w:spacing w:val="3262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年度目标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22" w:after="0" w:line="27" w:lineRule="exact"/>
        <w:ind w:left="596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根据兴财社【2024】25号文件，农村少年宫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41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5"/>
          <w:sz w:val="13"/>
        </w:rPr>
        <w:t>根据兴财社【2024】25号文件，农村少年宫项目学校每校每年1.5万元，用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1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总体目标</w:t>
      </w:r>
      <w:r>
        <w:rPr>
          <w:rFonts w:ascii="Times New Roman"/>
          <w:color w:val="000000"/>
          <w:spacing w:val="4537"/>
          <w:sz w:val="13"/>
        </w:rPr>
        <w:t xml:space="preserve"> </w:t>
      </w:r>
      <w:r>
        <w:rPr>
          <w:rFonts w:ascii="FangSong" w:hAnsi="FangSong" w:cs="FangSong"/>
          <w:color w:val="000000"/>
          <w:spacing w:val="5"/>
          <w:sz w:val="13"/>
        </w:rPr>
        <w:t>项目学校每校每年1.5万元，用于教育事业的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99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于教育事业的彩票公益支出，确保农村少年宫正常运行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604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彩票公益支出，确保农村少年宫正常运行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50" w:after="0" w:line="27" w:lineRule="exact"/>
        <w:ind w:left="139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6"/>
          <w:sz w:val="13"/>
        </w:rPr>
        <w:t>一级指标</w:t>
      </w:r>
      <w:r>
        <w:rPr>
          <w:rFonts w:ascii="Times New Roman"/>
          <w:color w:val="000000"/>
          <w:spacing w:val="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240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三级指标</w:t>
      </w:r>
      <w:r>
        <w:rPr>
          <w:rFonts w:ascii="Times New Roman"/>
          <w:color w:val="000000"/>
          <w:spacing w:val="71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指标值</w:t>
      </w:r>
      <w:r>
        <w:rPr>
          <w:rFonts w:ascii="Times New Roman"/>
          <w:color w:val="000000"/>
          <w:spacing w:val="1360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二级指标</w:t>
      </w:r>
      <w:r>
        <w:rPr>
          <w:rFonts w:ascii="Times New Roman"/>
          <w:color w:val="000000"/>
          <w:spacing w:val="336"/>
          <w:sz w:val="13"/>
        </w:rPr>
        <w:t xml:space="preserve"> </w:t>
      </w:r>
      <w:r>
        <w:rPr>
          <w:rFonts w:ascii="FangSong" w:hAnsi="FangSong" w:cs="FangSong"/>
          <w:color w:val="000000"/>
          <w:spacing w:val="6"/>
          <w:sz w:val="13"/>
        </w:rPr>
        <w:t>三级指标</w:t>
      </w:r>
      <w:r>
        <w:rPr>
          <w:rFonts w:ascii="Times New Roman"/>
          <w:color w:val="000000"/>
          <w:spacing w:val="528"/>
          <w:sz w:val="13"/>
        </w:rPr>
        <w:t xml:space="preserve"> </w:t>
      </w:r>
      <w:r>
        <w:rPr>
          <w:rFonts w:ascii="FangSong" w:hAnsi="FangSong" w:cs="FangSong"/>
          <w:color w:val="000000"/>
          <w:spacing w:val="8"/>
          <w:sz w:val="13"/>
        </w:rPr>
        <w:t>指标值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28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数量指标</w:t>
      </w:r>
      <w:r>
        <w:rPr>
          <w:rFonts w:ascii="Times New Roman"/>
          <w:color w:val="000000"/>
          <w:spacing w:val="329"/>
          <w:sz w:val="11"/>
        </w:rPr>
        <w:t xml:space="preserve"> </w:t>
      </w:r>
      <w:r>
        <w:rPr>
          <w:rFonts w:ascii="FangSong" w:hAnsi="FangSong" w:cs="FangSong"/>
          <w:color w:val="000000"/>
          <w:spacing w:val="-10"/>
          <w:sz w:val="11"/>
        </w:rPr>
        <w:t>中央专项彩票公益支持乡村1学所校</w:t>
      </w:r>
      <w:r>
        <w:rPr>
          <w:rFonts w:ascii="Times New Roman"/>
          <w:color w:val="000000"/>
          <w:spacing w:val="151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数量指标</w:t>
      </w:r>
      <w:r>
        <w:rPr>
          <w:rFonts w:ascii="Times New Roman"/>
          <w:color w:val="000000"/>
          <w:spacing w:val="441"/>
          <w:sz w:val="11"/>
        </w:rPr>
        <w:t xml:space="preserve"> </w:t>
      </w:r>
      <w:r>
        <w:rPr>
          <w:rFonts w:ascii="FangSong" w:hAnsi="FangSong" w:cs="FangSong"/>
          <w:color w:val="000000"/>
          <w:spacing w:val="-10"/>
          <w:sz w:val="11"/>
        </w:rPr>
        <w:t>中央专项彩票公益1支所持乡村学校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质量指标</w:t>
      </w:r>
      <w:r>
        <w:rPr>
          <w:rFonts w:ascii="Times New Roman"/>
          <w:color w:val="000000"/>
          <w:spacing w:val="329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保障农村少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年宫项目达标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8"/>
          <w:sz w:val="11"/>
        </w:rPr>
        <w:t>率100%</w:t>
      </w:r>
      <w:r>
        <w:rPr>
          <w:rFonts w:ascii="Times New Roman"/>
          <w:color w:val="000000"/>
          <w:spacing w:val="1552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质量指标</w:t>
      </w:r>
      <w:r>
        <w:rPr>
          <w:rFonts w:ascii="Times New Roman"/>
          <w:color w:val="000000"/>
          <w:spacing w:val="441"/>
          <w:sz w:val="11"/>
        </w:rPr>
        <w:t xml:space="preserve"> </w:t>
      </w:r>
      <w:r>
        <w:rPr>
          <w:rFonts w:ascii="FangSong" w:hAnsi="FangSong" w:cs="FangSong"/>
          <w:color w:val="000000"/>
          <w:spacing w:val="-18"/>
          <w:sz w:val="11"/>
        </w:rPr>
        <w:t>保障农村少年宫项1目00达%</w:t>
      </w:r>
      <w:r>
        <w:rPr>
          <w:rFonts w:ascii="Times New Roman"/>
          <w:color w:val="000000"/>
          <w:spacing w:val="2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标率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产出指标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时效指标</w:t>
      </w:r>
      <w:r>
        <w:rPr>
          <w:rFonts w:ascii="Times New Roman"/>
          <w:color w:val="000000"/>
          <w:spacing w:val="34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完成时间</w:t>
      </w:r>
      <w:r>
        <w:rPr>
          <w:rFonts w:ascii="Times New Roman"/>
          <w:color w:val="000000"/>
          <w:spacing w:val="813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2024年底完成</w:t>
      </w:r>
      <w:r>
        <w:rPr>
          <w:rFonts w:ascii="Times New Roman"/>
          <w:color w:val="000000"/>
          <w:spacing w:val="1112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时效指标</w:t>
      </w:r>
      <w:r>
        <w:rPr>
          <w:rFonts w:ascii="Times New Roman"/>
          <w:color w:val="000000"/>
          <w:spacing w:val="453"/>
          <w:sz w:val="11"/>
        </w:rPr>
        <w:t xml:space="preserve"> </w:t>
      </w:r>
      <w:r>
        <w:rPr>
          <w:rFonts w:ascii="FangSong" w:hAnsi="FangSong" w:cs="FangSong"/>
          <w:color w:val="000000"/>
          <w:spacing w:val="2"/>
          <w:sz w:val="11"/>
        </w:rPr>
        <w:t>完成时间</w:t>
      </w:r>
      <w:r>
        <w:rPr>
          <w:rFonts w:ascii="Times New Roman"/>
          <w:color w:val="000000"/>
          <w:spacing w:val="365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2024年底完成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67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成本指标</w:t>
      </w:r>
      <w:r>
        <w:rPr>
          <w:rFonts w:ascii="Times New Roman"/>
          <w:color w:val="000000"/>
          <w:spacing w:val="329"/>
          <w:sz w:val="11"/>
        </w:rPr>
        <w:t xml:space="preserve"> </w:t>
      </w:r>
      <w:r>
        <w:rPr>
          <w:rFonts w:ascii="FangSong" w:hAnsi="FangSong" w:cs="FangSong"/>
          <w:color w:val="000000"/>
          <w:spacing w:val="-8"/>
          <w:sz w:val="11"/>
        </w:rPr>
        <w:t>乡村学校少年宫项目每年每1校5000元</w:t>
      </w:r>
      <w:r>
        <w:rPr>
          <w:rFonts w:ascii="Times New Roman"/>
          <w:color w:val="000000"/>
          <w:spacing w:val="138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成本指标</w:t>
      </w:r>
      <w:r>
        <w:rPr>
          <w:rFonts w:ascii="Times New Roman"/>
          <w:color w:val="000000"/>
          <w:spacing w:val="441"/>
          <w:sz w:val="11"/>
        </w:rPr>
        <w:t xml:space="preserve"> </w:t>
      </w:r>
      <w:r>
        <w:rPr>
          <w:rFonts w:ascii="FangSong" w:hAnsi="FangSong" w:cs="FangSong"/>
          <w:color w:val="000000"/>
          <w:spacing w:val="-20"/>
          <w:sz w:val="11"/>
        </w:rPr>
        <w:t>乡村学校少年宫项1目50每00年元每校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5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经济效益指标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6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114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提高国民教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育素质保障教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13"/>
          <w:sz w:val="11"/>
        </w:rPr>
        <w:t>育有效</w:t>
      </w:r>
      <w:r>
        <w:rPr>
          <w:rFonts w:ascii="Times New Roman"/>
          <w:color w:val="000000"/>
          <w:spacing w:val="1556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社会效益指标</w:t>
      </w:r>
      <w:r>
        <w:rPr>
          <w:rFonts w:ascii="Times New Roman"/>
          <w:color w:val="000000"/>
          <w:spacing w:val="210"/>
          <w:sz w:val="11"/>
        </w:rPr>
        <w:t xml:space="preserve"> </w:t>
      </w:r>
      <w:r>
        <w:rPr>
          <w:rFonts w:ascii="FangSong" w:hAnsi="FangSong" w:cs="FangSong"/>
          <w:color w:val="000000"/>
          <w:spacing w:val="-16"/>
          <w:sz w:val="11"/>
        </w:rPr>
        <w:t>提高国民教育素质有保效障教育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1"/>
        </w:rPr>
        <w:t>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2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3187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生态效益指标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41" w:after="0" w:line="24" w:lineRule="exact"/>
        <w:ind w:left="203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3079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可持续影响指标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53" w:after="0" w:line="24" w:lineRule="exact"/>
        <w:ind w:left="139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满意度指标</w:t>
      </w:r>
      <w:r>
        <w:rPr>
          <w:rFonts w:ascii="Times New Roman"/>
          <w:color w:val="000000"/>
          <w:spacing w:val="42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服务对</w:t>
      </w:r>
      <w:r>
        <w:rPr>
          <w:rFonts w:ascii="Times New Roman"/>
          <w:color w:val="000000"/>
          <w:spacing w:val="-17"/>
          <w:sz w:val="11"/>
        </w:rPr>
        <w:t xml:space="preserve"> </w:t>
      </w:r>
      <w:r>
        <w:rPr>
          <w:rFonts w:ascii="FangSong" w:hAnsi="FangSong" w:cs="FangSong"/>
          <w:color w:val="000000"/>
          <w:spacing w:val="-16"/>
          <w:sz w:val="11"/>
        </w:rPr>
        <w:t>象满意度指师标生满意度</w:t>
      </w:r>
      <w:r>
        <w:rPr>
          <w:rFonts w:ascii="Times New Roman"/>
          <w:color w:val="000000"/>
          <w:spacing w:val="719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＞98%</w:t>
      </w:r>
      <w:r>
        <w:rPr>
          <w:rFonts w:ascii="Times New Roman"/>
          <w:color w:val="000000"/>
          <w:spacing w:val="1479"/>
          <w:sz w:val="11"/>
        </w:rPr>
        <w:t xml:space="preserve"> </w:t>
      </w:r>
      <w:r>
        <w:rPr>
          <w:rFonts w:ascii="FangSong" w:hAnsi="FangSong" w:cs="FangSong"/>
          <w:color w:val="000000"/>
          <w:spacing w:val="-4"/>
          <w:sz w:val="11"/>
        </w:rPr>
        <w:t>服务对象满意度指标师生满意度</w:t>
      </w:r>
      <w:r>
        <w:rPr>
          <w:rFonts w:ascii="Times New Roman"/>
          <w:color w:val="000000"/>
          <w:spacing w:val="263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＞98%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83" w:after="0" w:line="25" w:lineRule="exact"/>
        <w:ind w:left="9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负责人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216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经办人：</w:t>
      </w:r>
      <w:r>
        <w:rPr>
          <w:rFonts w:ascii="Times New Roman"/>
          <w:color w:val="000000"/>
          <w:spacing w:val="1983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联系电话：</w:t>
      </w:r>
      <w:r>
        <w:rPr>
          <w:rFonts w:ascii="Times New Roman"/>
          <w:color w:val="000000"/>
          <w:spacing w:val="165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填报日期：</w:t>
      </w:r>
      <w:r>
        <w:rPr>
          <w:rFonts w:ascii="Times New Roman"/>
          <w:color w:val="000000"/>
          <w:spacing w:val="87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20240318164044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2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：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2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7" w:id="br27"/>
      </w:r>
      <w:r>
        <w:bookmarkEnd w:id="br27"/>
      </w:r>
      <w:r>
        <w:rPr>
          <w:noProof w:val="on"/>
        </w:rPr>
        <w:pict>
          <v:shape xmlns:v="urn:schemas-microsoft-com:vml" id="_x000082" style="position:absolute;margin-left:57.5pt;margin-top:53pt;z-index:-331;width:482.15pt;height:698.2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29pt;z-index:-3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418" w:after="0" w:line="34" w:lineRule="exact"/>
        <w:ind w:left="2319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-3"/>
          <w:sz w:val="19"/>
        </w:rPr>
        <w:t>兴县县(区)级预算部门（单位）项目支出绩效目标表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spacing w:before="322" w:after="0" w:line="25" w:lineRule="exact"/>
        <w:ind w:left="43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3"/>
          <w:sz w:val="12"/>
        </w:rPr>
        <w:t>（2024年度）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147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4"/>
          <w:sz w:val="12"/>
        </w:rPr>
        <w:t>项目名称</w:t>
      </w:r>
      <w:r>
        <w:rPr>
          <w:rFonts w:ascii="Times New Roman"/>
          <w:color w:val="000000"/>
          <w:spacing w:val="2387"/>
          <w:sz w:val="12"/>
        </w:rPr>
        <w:t xml:space="preserve"> </w:t>
      </w:r>
      <w:r>
        <w:rPr>
          <w:rFonts w:ascii="FangSong" w:hAnsi="FangSong" w:cs="FangSong"/>
          <w:color w:val="000000"/>
          <w:spacing w:val="-3"/>
          <w:sz w:val="12"/>
        </w:rPr>
        <w:t>城乡义务教育补助经费中央资金公用经费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75" w:after="0" w:line="25" w:lineRule="exact"/>
        <w:ind w:left="129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2"/>
          <w:sz w:val="12"/>
        </w:rPr>
        <w:t>主管部门及代码</w:t>
      </w:r>
      <w:r>
        <w:rPr>
          <w:rFonts w:ascii="Times New Roman"/>
          <w:color w:val="000000"/>
          <w:spacing w:val="1148"/>
          <w:sz w:val="12"/>
        </w:rPr>
        <w:t xml:space="preserve"> </w:t>
      </w:r>
      <w:r>
        <w:rPr>
          <w:rFonts w:ascii="FangSong" w:hAnsi="FangSong" w:cs="FangSong"/>
          <w:color w:val="000000"/>
          <w:spacing w:val="-4"/>
          <w:sz w:val="12"/>
        </w:rPr>
        <w:t>044-兴县教育科技局</w:t>
      </w:r>
      <w:r>
        <w:rPr>
          <w:rFonts w:ascii="Times New Roman"/>
          <w:color w:val="000000"/>
          <w:spacing w:val="1102"/>
          <w:sz w:val="12"/>
        </w:rPr>
        <w:t xml:space="preserve"> </w:t>
      </w:r>
      <w:r>
        <w:rPr>
          <w:rFonts w:ascii="FangSong" w:hAnsi="FangSong" w:cs="FangSong"/>
          <w:color w:val="000000"/>
          <w:spacing w:val="-4"/>
          <w:sz w:val="12"/>
        </w:rPr>
        <w:t>实施单位</w:t>
      </w:r>
      <w:r>
        <w:rPr>
          <w:rFonts w:ascii="Times New Roman"/>
          <w:color w:val="000000"/>
          <w:spacing w:val="790"/>
          <w:sz w:val="12"/>
        </w:rPr>
        <w:t xml:space="preserve"> </w:t>
      </w:r>
      <w:r>
        <w:rPr>
          <w:rFonts w:ascii="FangSong" w:hAnsi="FangSong" w:cs="FangSong"/>
          <w:color w:val="000000"/>
          <w:spacing w:val="-3"/>
          <w:sz w:val="12"/>
        </w:rPr>
        <w:t>兴县魏家滩镇中心校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75" w:after="0" w:line="25" w:lineRule="exact"/>
        <w:ind w:left="147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4"/>
          <w:sz w:val="12"/>
        </w:rPr>
        <w:t>项目属性</w:t>
      </w:r>
      <w:r>
        <w:rPr>
          <w:rFonts w:ascii="Times New Roman"/>
          <w:color w:val="000000"/>
          <w:spacing w:val="1234"/>
          <w:sz w:val="12"/>
        </w:rPr>
        <w:t xml:space="preserve"> </w:t>
      </w:r>
      <w:r>
        <w:rPr>
          <w:rFonts w:ascii="FangSong" w:hAnsi="FangSong" w:cs="FangSong"/>
          <w:color w:val="000000"/>
          <w:spacing w:val="-4"/>
          <w:sz w:val="12"/>
        </w:rPr>
        <w:t>一次性项目（1年结束）</w:t>
      </w:r>
      <w:r>
        <w:rPr>
          <w:rFonts w:ascii="Times New Roman"/>
          <w:color w:val="000000"/>
          <w:spacing w:val="106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项目期</w:t>
      </w:r>
      <w:r>
        <w:rPr>
          <w:rFonts w:ascii="Times New Roman"/>
          <w:color w:val="000000"/>
          <w:spacing w:val="12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1年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76" w:after="0" w:line="24" w:lineRule="exact"/>
        <w:ind w:left="2679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5"/>
          <w:sz w:val="11"/>
        </w:rPr>
        <w:t>实施期资金总额：</w:t>
      </w:r>
      <w:r>
        <w:rPr>
          <w:rFonts w:ascii="Times New Roman"/>
          <w:color w:val="000000"/>
          <w:spacing w:val="1476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年度资金总额：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5" w:lineRule="exact"/>
        <w:ind w:left="421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150,700</w:t>
      </w:r>
      <w:r>
        <w:rPr>
          <w:rFonts w:ascii="Times New Roman"/>
          <w:color w:val="000000"/>
          <w:spacing w:val="241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150,700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75" w:after="0" w:line="25" w:lineRule="exact"/>
        <w:ind w:left="267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5"/>
          <w:sz w:val="11"/>
        </w:rPr>
        <w:t>其中：中央财政资金</w:t>
      </w:r>
      <w:r>
        <w:rPr>
          <w:rFonts w:ascii="Times New Roman"/>
          <w:color w:val="000000"/>
          <w:spacing w:val="744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其中：中央财政资金</w:t>
      </w:r>
      <w:r>
        <w:rPr>
          <w:rFonts w:ascii="Times New Roman"/>
          <w:color w:val="000000"/>
          <w:spacing w:val="1285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75" w:after="0" w:line="25" w:lineRule="exact"/>
        <w:ind w:left="29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7"/>
          <w:sz w:val="11"/>
        </w:rPr>
        <w:t>省级财政资金</w:t>
      </w:r>
      <w:r>
        <w:rPr>
          <w:rFonts w:ascii="Times New Roman"/>
          <w:color w:val="000000"/>
          <w:spacing w:val="625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150,700</w:t>
      </w:r>
      <w:r>
        <w:rPr>
          <w:rFonts w:ascii="Times New Roman"/>
          <w:color w:val="000000"/>
          <w:spacing w:val="666"/>
          <w:sz w:val="12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省级财政资金</w:t>
      </w:r>
      <w:r>
        <w:rPr>
          <w:rFonts w:ascii="Times New Roman"/>
          <w:color w:val="000000"/>
          <w:spacing w:val="1106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150,700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7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4"/>
          <w:sz w:val="12"/>
        </w:rPr>
        <w:t>项目资金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5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6"/>
          <w:sz w:val="12"/>
        </w:rPr>
        <w:t>（元）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294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5"/>
          <w:sz w:val="11"/>
        </w:rPr>
        <w:t>市县（区）财政资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439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27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33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6"/>
          <w:sz w:val="11"/>
        </w:rPr>
        <w:t>市县（区）财政资金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9" w:after="0" w:line="24" w:lineRule="exact"/>
        <w:ind w:left="2679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15" w:after="0" w:line="25" w:lineRule="exact"/>
        <w:ind w:left="29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6"/>
          <w:sz w:val="11"/>
        </w:rPr>
        <w:t>单位自筹</w:t>
      </w:r>
      <w:r>
        <w:rPr>
          <w:rFonts w:ascii="Times New Roman"/>
          <w:color w:val="000000"/>
          <w:spacing w:val="1009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单位自筹</w:t>
      </w:r>
      <w:r>
        <w:rPr>
          <w:rFonts w:ascii="Times New Roman"/>
          <w:color w:val="000000"/>
          <w:spacing w:val="1489"/>
          <w:sz w:val="11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76" w:after="0" w:line="24" w:lineRule="exact"/>
        <w:ind w:left="294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6"/>
          <w:sz w:val="11"/>
        </w:rPr>
        <w:t>其他资金</w:t>
      </w:r>
      <w:r>
        <w:rPr>
          <w:rFonts w:ascii="Times New Roman"/>
          <w:color w:val="000000"/>
          <w:spacing w:val="1945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其他资金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22" w:after="0" w:line="27" w:lineRule="exact"/>
        <w:ind w:left="14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-2"/>
          <w:sz w:val="13"/>
        </w:rPr>
        <w:t>项目概况</w:t>
      </w:r>
      <w:r>
        <w:rPr>
          <w:rFonts w:ascii="Times New Roman"/>
          <w:color w:val="000000"/>
          <w:spacing w:val="680"/>
          <w:sz w:val="13"/>
        </w:rPr>
        <w:t xml:space="preserve"> </w:t>
      </w:r>
      <w:r>
        <w:rPr>
          <w:rFonts w:ascii="FangSong" w:hAnsi="FangSong" w:cs="FangSong"/>
          <w:color w:val="000000"/>
          <w:spacing w:val="-1"/>
          <w:sz w:val="13"/>
        </w:rPr>
        <w:t>保障义务教育阶段学校公用经费，资金合计150700元。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58" w:after="0" w:line="27" w:lineRule="exact"/>
        <w:ind w:left="14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-2"/>
          <w:sz w:val="13"/>
        </w:rPr>
        <w:t>立项依据</w:t>
      </w:r>
      <w:r>
        <w:rPr>
          <w:rFonts w:ascii="Times New Roman"/>
          <w:color w:val="000000"/>
          <w:spacing w:val="680"/>
          <w:sz w:val="13"/>
        </w:rPr>
        <w:t xml:space="preserve"> </w:t>
      </w:r>
      <w:r>
        <w:rPr>
          <w:rFonts w:ascii="FangSong" w:hAnsi="FangSong" w:cs="FangSong"/>
          <w:color w:val="000000"/>
          <w:spacing w:val="-1"/>
          <w:sz w:val="13"/>
        </w:rPr>
        <w:t>兴财社【2024】29号文件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6" w:after="0" w:line="27" w:lineRule="exact"/>
        <w:ind w:left="126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-2"/>
          <w:sz w:val="13"/>
        </w:rPr>
        <w:t>项目设立必要性</w:t>
      </w:r>
      <w:r>
        <w:rPr>
          <w:rFonts w:ascii="Times New Roman"/>
          <w:color w:val="000000"/>
          <w:spacing w:val="488"/>
          <w:sz w:val="13"/>
        </w:rPr>
        <w:t xml:space="preserve"> </w:t>
      </w:r>
      <w:r>
        <w:rPr>
          <w:rFonts w:ascii="FangSong" w:hAnsi="FangSong" w:cs="FangSong"/>
          <w:color w:val="000000"/>
          <w:spacing w:val="-1"/>
          <w:sz w:val="13"/>
        </w:rPr>
        <w:t>保障学校正常开展教学业务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6" w:after="0" w:line="27" w:lineRule="exact"/>
        <w:ind w:left="9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-1"/>
          <w:sz w:val="13"/>
        </w:rPr>
        <w:t>保证项目实施的制度、措施</w:t>
      </w:r>
      <w:r>
        <w:rPr>
          <w:rFonts w:ascii="Times New Roman"/>
          <w:color w:val="000000"/>
          <w:spacing w:val="163"/>
          <w:sz w:val="13"/>
        </w:rPr>
        <w:t xml:space="preserve"> </w:t>
      </w:r>
      <w:r>
        <w:rPr>
          <w:rFonts w:ascii="FangSong" w:hAnsi="FangSong" w:cs="FangSong"/>
          <w:color w:val="000000"/>
          <w:spacing w:val="-1"/>
          <w:sz w:val="13"/>
        </w:rPr>
        <w:t>兴财社【2024】29号文件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6" w:after="0" w:line="27" w:lineRule="exact"/>
        <w:ind w:left="132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0"/>
          <w:sz w:val="13"/>
        </w:rPr>
        <w:t>项目实施计划</w:t>
      </w:r>
      <w:r>
        <w:rPr>
          <w:rFonts w:ascii="Times New Roman"/>
          <w:color w:val="000000"/>
          <w:spacing w:val="546"/>
          <w:sz w:val="13"/>
        </w:rPr>
        <w:t xml:space="preserve"> </w:t>
      </w:r>
      <w:r>
        <w:rPr>
          <w:rFonts w:ascii="FangSong" w:hAnsi="FangSong" w:cs="FangSong"/>
          <w:color w:val="000000"/>
          <w:spacing w:val="-1"/>
          <w:sz w:val="13"/>
        </w:rPr>
        <w:t>2024年底期执行到位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730" w:after="0" w:line="27" w:lineRule="exact"/>
        <w:ind w:left="283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-1"/>
          <w:sz w:val="13"/>
        </w:rPr>
        <w:t>实施期目标</w:t>
      </w:r>
      <w:r>
        <w:rPr>
          <w:rFonts w:ascii="Times New Roman"/>
          <w:color w:val="000000"/>
          <w:spacing w:val="3091"/>
          <w:sz w:val="13"/>
        </w:rPr>
        <w:t xml:space="preserve"> </w:t>
      </w:r>
      <w:r>
        <w:rPr>
          <w:rFonts w:ascii="FangSong" w:hAnsi="FangSong" w:cs="FangSong"/>
          <w:color w:val="000000"/>
          <w:spacing w:val="-2"/>
          <w:sz w:val="13"/>
        </w:rPr>
        <w:t>年度目标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54" w:after="0" w:line="27" w:lineRule="exact"/>
        <w:ind w:left="77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-2"/>
          <w:sz w:val="13"/>
        </w:rPr>
        <w:t>总体目标</w:t>
      </w:r>
      <w:r>
        <w:rPr>
          <w:rFonts w:ascii="Times New Roman"/>
          <w:color w:val="000000"/>
          <w:spacing w:val="1076"/>
          <w:sz w:val="13"/>
        </w:rPr>
        <w:t xml:space="preserve"> </w:t>
      </w:r>
      <w:r>
        <w:rPr>
          <w:rFonts w:ascii="FangSong" w:hAnsi="FangSong" w:cs="FangSong"/>
          <w:color w:val="000000"/>
          <w:spacing w:val="-1"/>
          <w:sz w:val="13"/>
        </w:rPr>
        <w:t>保障义务教育学校正常开展教学业务</w:t>
      </w:r>
      <w:r>
        <w:rPr>
          <w:rFonts w:ascii="Times New Roman"/>
          <w:color w:val="000000"/>
          <w:spacing w:val="1351"/>
          <w:sz w:val="13"/>
        </w:rPr>
        <w:t xml:space="preserve"> </w:t>
      </w:r>
      <w:r>
        <w:rPr>
          <w:rFonts w:ascii="FangSong" w:hAnsi="FangSong" w:cs="FangSong"/>
          <w:color w:val="000000"/>
          <w:spacing w:val="-2"/>
          <w:sz w:val="13"/>
        </w:rPr>
        <w:t>保障义务教育学校正常开展教学业务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94" w:after="0" w:line="27" w:lineRule="exact"/>
        <w:ind w:left="132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-2"/>
          <w:sz w:val="13"/>
        </w:rPr>
        <w:t>一级指标</w:t>
      </w:r>
      <w:r>
        <w:rPr>
          <w:rFonts w:ascii="Times New Roman"/>
          <w:color w:val="000000"/>
          <w:spacing w:val="44"/>
          <w:sz w:val="13"/>
        </w:rPr>
        <w:t xml:space="preserve"> </w:t>
      </w:r>
      <w:r>
        <w:rPr>
          <w:rFonts w:ascii="FangSong" w:hAnsi="FangSong" w:cs="FangSong"/>
          <w:color w:val="000000"/>
          <w:spacing w:val="-2"/>
          <w:sz w:val="13"/>
        </w:rPr>
        <w:t>二级指标</w:t>
      </w:r>
      <w:r>
        <w:rPr>
          <w:rFonts w:ascii="Times New Roman"/>
          <w:color w:val="000000"/>
          <w:spacing w:val="224"/>
          <w:sz w:val="13"/>
        </w:rPr>
        <w:t xml:space="preserve"> </w:t>
      </w:r>
      <w:r>
        <w:rPr>
          <w:rFonts w:ascii="FangSong" w:hAnsi="FangSong" w:cs="FangSong"/>
          <w:color w:val="000000"/>
          <w:spacing w:val="-2"/>
          <w:sz w:val="13"/>
        </w:rPr>
        <w:t>三级指标</w:t>
      </w:r>
      <w:r>
        <w:rPr>
          <w:rFonts w:ascii="Times New Roman"/>
          <w:color w:val="000000"/>
          <w:spacing w:val="668"/>
          <w:sz w:val="13"/>
        </w:rPr>
        <w:t xml:space="preserve"> </w:t>
      </w:r>
      <w:r>
        <w:rPr>
          <w:rFonts w:ascii="FangSong" w:hAnsi="FangSong" w:cs="FangSong"/>
          <w:color w:val="000000"/>
          <w:spacing w:val="-4"/>
          <w:sz w:val="13"/>
        </w:rPr>
        <w:t>指标值</w:t>
      </w:r>
      <w:r>
        <w:rPr>
          <w:rFonts w:ascii="Times New Roman"/>
          <w:color w:val="000000"/>
          <w:spacing w:val="1282"/>
          <w:sz w:val="13"/>
        </w:rPr>
        <w:t xml:space="preserve"> </w:t>
      </w:r>
      <w:r>
        <w:rPr>
          <w:rFonts w:ascii="FangSong" w:hAnsi="FangSong" w:cs="FangSong"/>
          <w:color w:val="000000"/>
          <w:spacing w:val="-2"/>
          <w:sz w:val="13"/>
        </w:rPr>
        <w:t>二级指标</w:t>
      </w:r>
      <w:r>
        <w:rPr>
          <w:rFonts w:ascii="Times New Roman"/>
          <w:color w:val="000000"/>
          <w:spacing w:val="320"/>
          <w:sz w:val="13"/>
        </w:rPr>
        <w:t xml:space="preserve"> </w:t>
      </w:r>
      <w:r>
        <w:rPr>
          <w:rFonts w:ascii="FangSong" w:hAnsi="FangSong" w:cs="FangSong"/>
          <w:color w:val="000000"/>
          <w:spacing w:val="-2"/>
          <w:sz w:val="13"/>
        </w:rPr>
        <w:t>三级指标</w:t>
      </w:r>
      <w:r>
        <w:rPr>
          <w:rFonts w:ascii="Times New Roman"/>
          <w:color w:val="000000"/>
          <w:spacing w:val="500"/>
          <w:sz w:val="13"/>
        </w:rPr>
        <w:t xml:space="preserve"> </w:t>
      </w:r>
      <w:r>
        <w:rPr>
          <w:rFonts w:ascii="FangSong" w:hAnsi="FangSong" w:cs="FangSong"/>
          <w:color w:val="000000"/>
          <w:spacing w:val="-4"/>
          <w:sz w:val="13"/>
        </w:rPr>
        <w:t>指标值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16" w:after="0" w:line="24" w:lineRule="exact"/>
        <w:ind w:left="191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6"/>
          <w:sz w:val="11"/>
        </w:rPr>
        <w:t>数量指标</w:t>
      </w:r>
      <w:r>
        <w:rPr>
          <w:rFonts w:ascii="Times New Roman"/>
          <w:color w:val="000000"/>
          <w:spacing w:val="313"/>
          <w:sz w:val="11"/>
        </w:rPr>
        <w:t xml:space="preserve"> </w:t>
      </w:r>
      <w:r>
        <w:rPr>
          <w:rFonts w:ascii="FangSong" w:hAnsi="FangSong" w:cs="FangSong"/>
          <w:color w:val="000000"/>
          <w:spacing w:val="-8"/>
          <w:sz w:val="11"/>
        </w:rPr>
        <w:t>城乡义务教育公用经费项目1所</w:t>
      </w:r>
      <w:r>
        <w:rPr>
          <w:rFonts w:ascii="Times New Roman"/>
          <w:color w:val="000000"/>
          <w:spacing w:val="1515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数量指标</w:t>
      </w:r>
      <w:r>
        <w:rPr>
          <w:rFonts w:ascii="Times New Roman"/>
          <w:color w:val="000000"/>
          <w:spacing w:val="409"/>
          <w:sz w:val="11"/>
        </w:rPr>
        <w:t xml:space="preserve"> </w:t>
      </w:r>
      <w:r>
        <w:rPr>
          <w:rFonts w:ascii="FangSong" w:hAnsi="FangSong" w:cs="FangSong"/>
          <w:color w:val="000000"/>
          <w:spacing w:val="-17"/>
          <w:sz w:val="11"/>
        </w:rPr>
        <w:t>城乡义务教育公用1经所费项目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29" w:after="0" w:line="24" w:lineRule="exact"/>
        <w:ind w:left="191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6"/>
          <w:sz w:val="11"/>
        </w:rPr>
        <w:t>质量指标</w:t>
      </w:r>
      <w:r>
        <w:rPr>
          <w:rFonts w:ascii="Times New Roman"/>
          <w:color w:val="000000"/>
          <w:spacing w:val="313"/>
          <w:sz w:val="11"/>
        </w:rPr>
        <w:t xml:space="preserve"> </w:t>
      </w:r>
      <w:r>
        <w:rPr>
          <w:rFonts w:ascii="FangSong" w:hAnsi="FangSong" w:cs="FangSong"/>
          <w:color w:val="000000"/>
          <w:spacing w:val="-18"/>
          <w:sz w:val="11"/>
        </w:rPr>
        <w:t>保障义务教育公用经费使用1达00标%</w:t>
      </w:r>
      <w:r>
        <w:rPr>
          <w:rFonts w:ascii="Times New Roman"/>
          <w:color w:val="000000"/>
          <w:spacing w:val="13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率</w:t>
      </w:r>
      <w:r>
        <w:rPr>
          <w:rFonts w:ascii="Times New Roman"/>
          <w:color w:val="000000"/>
          <w:spacing w:val="1315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质量指标</w:t>
      </w:r>
      <w:r>
        <w:rPr>
          <w:rFonts w:ascii="Times New Roman"/>
          <w:color w:val="000000"/>
          <w:spacing w:val="409"/>
          <w:sz w:val="11"/>
        </w:rPr>
        <w:t xml:space="preserve"> </w:t>
      </w:r>
      <w:r>
        <w:rPr>
          <w:rFonts w:ascii="FangSong" w:hAnsi="FangSong" w:cs="FangSong"/>
          <w:color w:val="000000"/>
          <w:spacing w:val="-21"/>
          <w:sz w:val="11"/>
        </w:rPr>
        <w:t>保障义务教育公用1经00费%</w:t>
      </w:r>
      <w:r>
        <w:rPr>
          <w:rFonts w:ascii="Times New Roman"/>
          <w:color w:val="000000"/>
          <w:spacing w:val="17"/>
          <w:sz w:val="11"/>
        </w:rPr>
        <w:t xml:space="preserve"> </w:t>
      </w:r>
      <w:r>
        <w:rPr>
          <w:rFonts w:ascii="FangSong" w:hAnsi="FangSong" w:cs="FangSong"/>
          <w:color w:val="000000"/>
          <w:spacing w:val="-8"/>
          <w:sz w:val="11"/>
        </w:rPr>
        <w:t>使用达标率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32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6"/>
          <w:sz w:val="11"/>
        </w:rPr>
        <w:t>产出指标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91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6"/>
          <w:sz w:val="11"/>
        </w:rPr>
        <w:t>时效指标</w:t>
      </w:r>
      <w:r>
        <w:rPr>
          <w:rFonts w:ascii="Times New Roman"/>
          <w:color w:val="000000"/>
          <w:spacing w:val="325"/>
          <w:sz w:val="11"/>
        </w:rPr>
        <w:t xml:space="preserve"> </w:t>
      </w:r>
      <w:r>
        <w:rPr>
          <w:rFonts w:ascii="FangSong" w:hAnsi="FangSong" w:cs="FangSong"/>
          <w:color w:val="000000"/>
          <w:spacing w:val="-4"/>
          <w:sz w:val="11"/>
        </w:rPr>
        <w:t>经费拨付方式</w:t>
      </w:r>
      <w:r>
        <w:rPr>
          <w:rFonts w:ascii="Times New Roman"/>
          <w:color w:val="000000"/>
          <w:spacing w:val="551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全年按上下两学期进行</w:t>
      </w:r>
      <w:r>
        <w:rPr>
          <w:rFonts w:ascii="Times New Roman"/>
          <w:color w:val="000000"/>
          <w:spacing w:val="625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时效指标</w:t>
      </w:r>
      <w:r>
        <w:rPr>
          <w:rFonts w:ascii="Times New Roman"/>
          <w:color w:val="000000"/>
          <w:spacing w:val="421"/>
          <w:sz w:val="11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经费拨付方式</w:t>
      </w:r>
      <w:r>
        <w:rPr>
          <w:rFonts w:ascii="Times New Roman"/>
          <w:color w:val="000000"/>
          <w:spacing w:val="145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全年按上下两学期进行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43" w:after="0" w:line="25" w:lineRule="exact"/>
        <w:ind w:left="97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91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6"/>
          <w:sz w:val="11"/>
        </w:rPr>
        <w:t>成本指标</w:t>
      </w:r>
      <w:r>
        <w:rPr>
          <w:rFonts w:ascii="Times New Roman"/>
          <w:color w:val="000000"/>
          <w:spacing w:val="325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共需资金</w:t>
      </w:r>
      <w:r>
        <w:rPr>
          <w:rFonts w:ascii="Times New Roman"/>
          <w:color w:val="000000"/>
          <w:spacing w:val="769"/>
          <w:sz w:val="11"/>
        </w:rPr>
        <w:t xml:space="preserve"> </w:t>
      </w:r>
      <w:r>
        <w:rPr>
          <w:rFonts w:ascii="FangSong" w:hAnsi="FangSong" w:cs="FangSong"/>
          <w:color w:val="000000"/>
          <w:spacing w:val="-3"/>
          <w:sz w:val="11"/>
        </w:rPr>
        <w:t>150700元</w:t>
      </w:r>
      <w:r>
        <w:rPr>
          <w:rFonts w:ascii="Times New Roman"/>
          <w:color w:val="000000"/>
          <w:spacing w:val="1246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成本指标</w:t>
      </w:r>
      <w:r>
        <w:rPr>
          <w:rFonts w:ascii="Times New Roman"/>
          <w:color w:val="000000"/>
          <w:spacing w:val="421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共需资金</w:t>
      </w:r>
      <w:r>
        <w:rPr>
          <w:rFonts w:ascii="Times New Roman"/>
          <w:color w:val="000000"/>
          <w:spacing w:val="349"/>
          <w:sz w:val="11"/>
        </w:rPr>
        <w:t xml:space="preserve"> </w:t>
      </w:r>
      <w:r>
        <w:rPr>
          <w:rFonts w:ascii="FangSong" w:hAnsi="FangSong" w:cs="FangSong"/>
          <w:color w:val="000000"/>
          <w:spacing w:val="-3"/>
          <w:sz w:val="11"/>
        </w:rPr>
        <w:t>150700元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5" w:after="0" w:line="25" w:lineRule="exact"/>
        <w:ind w:left="97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97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4" w:after="0" w:line="24" w:lineRule="exact"/>
        <w:ind w:left="191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4"/>
          <w:sz w:val="11"/>
        </w:rPr>
        <w:t>经济效益指标</w:t>
      </w:r>
      <w:r>
        <w:rPr>
          <w:rFonts w:ascii="Times New Roman"/>
          <w:color w:val="000000"/>
          <w:spacing w:val="3012"/>
          <w:sz w:val="11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经济效益指标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97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4" w:after="0" w:line="24" w:lineRule="exact"/>
        <w:ind w:left="191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4"/>
          <w:sz w:val="11"/>
        </w:rPr>
        <w:t>社会效益指标</w:t>
      </w:r>
      <w:r>
        <w:rPr>
          <w:rFonts w:ascii="Times New Roman"/>
          <w:color w:val="000000"/>
          <w:spacing w:val="95"/>
          <w:sz w:val="11"/>
        </w:rPr>
        <w:t xml:space="preserve"> </w:t>
      </w:r>
      <w:r>
        <w:rPr>
          <w:rFonts w:ascii="FangSong" w:hAnsi="FangSong" w:cs="FangSong"/>
          <w:color w:val="000000"/>
          <w:spacing w:val="-5"/>
          <w:sz w:val="11"/>
        </w:rPr>
        <w:t>提高国民教育素质</w:t>
      </w:r>
      <w:r>
        <w:rPr>
          <w:rFonts w:ascii="Times New Roman"/>
          <w:color w:val="000000"/>
          <w:spacing w:val="24"/>
          <w:sz w:val="11"/>
        </w:rPr>
        <w:t xml:space="preserve"> </w:t>
      </w:r>
      <w:r>
        <w:rPr>
          <w:rFonts w:ascii="FangSong" w:hAnsi="FangSong" w:cs="FangSong"/>
          <w:color w:val="000000"/>
          <w:spacing w:val="-26"/>
          <w:sz w:val="11"/>
        </w:rPr>
        <w:t>保障教育有健效康发展</w:t>
      </w:r>
      <w:r>
        <w:rPr>
          <w:rFonts w:ascii="Times New Roman"/>
          <w:color w:val="000000"/>
          <w:spacing w:val="1185"/>
          <w:sz w:val="11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社会效益指标</w:t>
      </w:r>
      <w:r>
        <w:rPr>
          <w:rFonts w:ascii="Times New Roman"/>
          <w:color w:val="000000"/>
          <w:spacing w:val="205"/>
          <w:sz w:val="11"/>
        </w:rPr>
        <w:t xml:space="preserve"> </w:t>
      </w:r>
      <w:r>
        <w:rPr>
          <w:rFonts w:ascii="FangSong" w:hAnsi="FangSong" w:cs="FangSong"/>
          <w:color w:val="000000"/>
          <w:spacing w:val="-15"/>
          <w:sz w:val="11"/>
        </w:rPr>
        <w:t>提高国民教育素质有保效障教育健康发展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97" w:after="0" w:line="24" w:lineRule="exact"/>
        <w:ind w:left="132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6"/>
          <w:sz w:val="11"/>
        </w:rPr>
        <w:t>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91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4"/>
          <w:sz w:val="11"/>
        </w:rPr>
        <w:t>生态效益指标</w:t>
      </w:r>
      <w:r>
        <w:rPr>
          <w:rFonts w:ascii="Times New Roman"/>
          <w:color w:val="000000"/>
          <w:spacing w:val="3012"/>
          <w:sz w:val="11"/>
        </w:rPr>
        <w:t xml:space="preserve"> </w:t>
      </w:r>
      <w:r>
        <w:rPr>
          <w:rFonts w:ascii="FangSong" w:hAnsi="FangSong" w:cs="FangSong"/>
          <w:color w:val="000000"/>
          <w:spacing w:val="-7"/>
          <w:sz w:val="11"/>
        </w:rPr>
        <w:t>生态效益指标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29" w:after="0" w:line="24" w:lineRule="exact"/>
        <w:ind w:left="1911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6"/>
          <w:sz w:val="11"/>
        </w:rPr>
        <w:t>可持续影响指标</w:t>
      </w:r>
      <w:r>
        <w:rPr>
          <w:rFonts w:ascii="Times New Roman"/>
          <w:color w:val="000000"/>
          <w:spacing w:val="2917"/>
          <w:sz w:val="11"/>
        </w:rPr>
        <w:t xml:space="preserve"> </w:t>
      </w:r>
      <w:r>
        <w:rPr>
          <w:rFonts w:ascii="FangSong" w:hAnsi="FangSong" w:cs="FangSong"/>
          <w:color w:val="000000"/>
          <w:spacing w:val="-6"/>
          <w:sz w:val="11"/>
        </w:rPr>
        <w:t>可持续影响指标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41" w:after="0" w:line="24" w:lineRule="exact"/>
        <w:ind w:left="132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8"/>
          <w:sz w:val="11"/>
        </w:rPr>
        <w:t>满意度指标</w:t>
      </w:r>
      <w:r>
        <w:rPr>
          <w:rFonts w:ascii="Times New Roman"/>
          <w:color w:val="000000"/>
          <w:spacing w:val="51"/>
          <w:sz w:val="11"/>
        </w:rPr>
        <w:t xml:space="preserve"> </w:t>
      </w:r>
      <w:r>
        <w:rPr>
          <w:rFonts w:ascii="FangSong" w:hAnsi="FangSong" w:cs="FangSong"/>
          <w:color w:val="000000"/>
          <w:spacing w:val="-15"/>
          <w:sz w:val="11"/>
        </w:rPr>
        <w:t>服务对象满意度指学标生及家长满意度</w:t>
      </w:r>
      <w:r>
        <w:rPr>
          <w:rFonts w:ascii="Times New Roman"/>
          <w:color w:val="000000"/>
          <w:spacing w:val="358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≥98%</w:t>
      </w:r>
      <w:r>
        <w:rPr>
          <w:rFonts w:ascii="Times New Roman"/>
          <w:color w:val="000000"/>
          <w:spacing w:val="1383"/>
          <w:sz w:val="11"/>
        </w:rPr>
        <w:t xml:space="preserve"> </w:t>
      </w:r>
      <w:r>
        <w:rPr>
          <w:rFonts w:ascii="FangSong" w:hAnsi="FangSong" w:cs="FangSong"/>
          <w:color w:val="000000"/>
          <w:spacing w:val="-10"/>
          <w:sz w:val="11"/>
        </w:rPr>
        <w:t>服务对象满意度指标学生及家长满意度≥98%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59" w:after="0" w:line="25" w:lineRule="exact"/>
        <w:ind w:left="9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6"/>
          <w:sz w:val="12"/>
        </w:rPr>
        <w:t>负责人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20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4"/>
          <w:sz w:val="12"/>
        </w:rPr>
        <w:t>经办人：</w:t>
      </w:r>
      <w:r>
        <w:rPr>
          <w:rFonts w:ascii="Times New Roman"/>
          <w:color w:val="000000"/>
          <w:spacing w:val="1883"/>
          <w:sz w:val="12"/>
        </w:rPr>
        <w:t xml:space="preserve"> </w:t>
      </w:r>
      <w:r>
        <w:rPr>
          <w:rFonts w:ascii="FangSong" w:hAnsi="FangSong" w:cs="FangSong"/>
          <w:color w:val="000000"/>
          <w:spacing w:val="-6"/>
          <w:sz w:val="12"/>
        </w:rPr>
        <w:t>联系电话：</w:t>
      </w:r>
      <w:r>
        <w:rPr>
          <w:rFonts w:ascii="Times New Roman"/>
          <w:color w:val="000000"/>
          <w:spacing w:val="1572"/>
          <w:sz w:val="12"/>
        </w:rPr>
        <w:t xml:space="preserve"> </w:t>
      </w:r>
      <w:r>
        <w:rPr>
          <w:rFonts w:ascii="FangSong" w:hAnsi="FangSong" w:cs="FangSong"/>
          <w:color w:val="000000"/>
          <w:spacing w:val="-3"/>
          <w:sz w:val="12"/>
        </w:rPr>
        <w:t>填报日期：</w:t>
      </w:r>
      <w:r>
        <w:rPr>
          <w:rFonts w:ascii="Times New Roman"/>
          <w:color w:val="000000"/>
          <w:spacing w:val="6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20240313091412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1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：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12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8" w:id="br28"/>
      </w:r>
      <w:r>
        <w:bookmarkEnd w:id="br28"/>
      </w:r>
      <w:r>
        <w:rPr>
          <w:noProof w:val="on"/>
        </w:rPr>
        <w:pict>
          <v:shape xmlns:v="urn:schemas-microsoft-com:vml" id="_x000084" style="position:absolute;margin-left:63.5pt;margin-top:47pt;z-index:-339;width:467.75pt;height:398.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29pt;z-index:-3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703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十一、国有资产占有使用情况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1、车辆情况：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截至2024年5月1日，兴县魏家滩镇中心校共有公务用车编制0辆，实有0辆，其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中：领导用车0辆，机要通信用车0辆，应急保障用车0辆，执法执勤用车0辆，特种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专业技术用车0辆，事业单位业务用车0辆，其他公务用车0辆。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2、房屋情况：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截至2024年5月1日，兴县魏家滩镇中心校使用的办公用房建筑总面积500平方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米。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3、其他国有资产占有使用情况：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截至2024年5月1日，兴县魏家滩镇中心校占有使用价值50万元（原值）以上的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通用设备0台（套）；兴县魏家滩镇中心校占有使用价值100万元（原值）以上的通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用设备0台（套）。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十二、其他说明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（一）政府购买服务指导性目录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（二）其他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78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9" w:id="br29"/>
      </w:r>
      <w:r>
        <w:bookmarkEnd w:id="br29"/>
      </w:r>
      <w:r>
        <w:rPr>
          <w:noProof w:val="on"/>
        </w:rPr>
        <w:pict>
          <v:shape xmlns:v="urn:schemas-microsoft-com:vml" id="_x000086" style="position:absolute;margin-left:63.5pt;margin-top:47pt;z-index:-347;width:467.75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29pt;z-index:-3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兴县魏家滩镇中心校2024年单位预算公开报告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31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第四部分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名词解释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63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一、基本支出：</w:t>
      </w:r>
      <w:r>
        <w:rPr>
          <w:rFonts w:ascii="FangSong" w:hAnsi="FangSong" w:cs="FangSong"/>
          <w:color w:val="000000"/>
          <w:spacing w:val="2"/>
          <w:sz w:val="25"/>
        </w:rPr>
        <w:t>指为保障机构正常运转、完成日常工作任务而发生的人员支出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和公用支出。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二、项目支出：</w:t>
      </w:r>
      <w:r>
        <w:rPr>
          <w:rFonts w:ascii="FangSong" w:hAnsi="FangSong" w:cs="FangSong"/>
          <w:color w:val="000000"/>
          <w:spacing w:val="2"/>
          <w:sz w:val="25"/>
        </w:rPr>
        <w:t>指在基本支出之外为完成特定行政任务和事业发展目标所发生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的支出。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三、“三公”经费：</w:t>
      </w:r>
      <w:r>
        <w:rPr>
          <w:rFonts w:ascii="FangSong" w:hAnsi="FangSong" w:cs="FangSong"/>
          <w:color w:val="000000"/>
          <w:spacing w:val="2"/>
          <w:sz w:val="25"/>
        </w:rPr>
        <w:t>指省直部门用财政拨款安排的因公出国（境）费用、公务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用车购置及运行费和公务接待费。其中：因公出国（境）费用反映单位公务出国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（境）的国际旅费、国外城市间交通费、住宿费、伙食费、培训费、公杂费等支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出；公务用车购置费反映公务用车购置支出（含车辆购置税、牌照费）；公务用车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运行维护费反映单位按规定保留的公务用车燃料费、维修费、过路过桥费、保险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费、安全奖励费用等支出；公务接待费反映机关和参公事业单位按规定开支的各类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公务接待（含外宾接待）支出。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四、机关运行经费：</w:t>
      </w:r>
      <w:r>
        <w:rPr>
          <w:rFonts w:ascii="FangSong" w:hAnsi="FangSong" w:cs="FangSong"/>
          <w:color w:val="000000"/>
          <w:spacing w:val="2"/>
          <w:sz w:val="25"/>
        </w:rPr>
        <w:t>指行政单位和参照公务员法管理的事业单位使用财政拨款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安排的基本支出中的公用经费支出。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五、政府购买服务：</w:t>
      </w:r>
      <w:r>
        <w:rPr>
          <w:rFonts w:ascii="FangSong" w:hAnsi="FangSong" w:cs="FangSong"/>
          <w:color w:val="000000"/>
          <w:spacing w:val="2"/>
          <w:sz w:val="25"/>
        </w:rPr>
        <w:t>根据我国现行政策规定，政府购买服务，是指充分发挥市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场机制作用，将国家机关属于自身职责范围且适合通过市场化方式提供的服务事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项，按照政府采购方式和程序，交由符合条件的服务供应商承担，并根据服务数量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和质量等情况向其支付费用的行为。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六、财政专户管理资金：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专指教育收费，包括目前在财政专户管理的高中以上学费、住宿费，高校委托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培养费，党校收费，教育考试考务费，函大、电大、夜大及短训班培训费等。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七、单位资金：</w:t>
      </w:r>
      <w:r>
        <w:rPr>
          <w:rFonts w:ascii="FangSong" w:hAnsi="FangSong" w:cs="FangSong"/>
          <w:color w:val="000000"/>
          <w:spacing w:val="2"/>
          <w:sz w:val="25"/>
        </w:rPr>
        <w:t>是指除政府预算资金和财政专户管理资金以外的资金，包括事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业收入、事业单位经营收入、上级补助收入、附属单位上缴收入、其他收入。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八、上年结转：</w:t>
      </w:r>
      <w:r>
        <w:rPr>
          <w:rFonts w:ascii="FangSong" w:hAnsi="FangSong" w:cs="FangSong"/>
          <w:color w:val="000000"/>
          <w:spacing w:val="2"/>
          <w:sz w:val="25"/>
        </w:rPr>
        <w:t>指以前年度预算安排、结转到本年仍按原规定用途继续使用的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九、一般公共预算</w:t>
      </w:r>
      <w:r>
        <w:rPr>
          <w:rFonts w:ascii="FangSong" w:hAnsi="FangSong" w:cs="FangSong"/>
          <w:color w:val="000000"/>
          <w:spacing w:val="2"/>
          <w:sz w:val="25"/>
        </w:rPr>
        <w:t>是指以税收为主体的财政收入，安排用于保障和改善民生、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推动经济社会发展、维护国家安全、维持国家机构正常运转等方面的收支预算。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十、政府性基金预算：</w:t>
      </w:r>
      <w:r>
        <w:rPr>
          <w:rFonts w:ascii="FangSong" w:hAnsi="FangSong" w:cs="FangSong"/>
          <w:color w:val="000000"/>
          <w:spacing w:val="2"/>
          <w:sz w:val="25"/>
        </w:rPr>
        <w:t>是对依照法律、行政法规的规定在一定期限内向特定对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象征收、收取或者以其他方式筹集的资金，专项用于特定公共事业发展的收支预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十一、国有资本经营预算</w:t>
      </w:r>
      <w:r>
        <w:rPr>
          <w:rFonts w:ascii="FangSong" w:hAnsi="FangSong" w:cs="FangSong"/>
          <w:color w:val="000000"/>
          <w:spacing w:val="2"/>
          <w:sz w:val="25"/>
        </w:rPr>
        <w:t>是对国有资本收益作出支出安排的收支预算。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十二、财政拨款：</w:t>
      </w:r>
      <w:r>
        <w:rPr>
          <w:rFonts w:ascii="FangSong" w:hAnsi="FangSong" w:cs="FangSong"/>
          <w:color w:val="000000"/>
          <w:spacing w:val="2"/>
          <w:sz w:val="25"/>
        </w:rPr>
        <w:t>包含一般公共预算、政府性基金预算、国有资本经营预算。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75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-26-</w:t>
      </w:r>
      <w:r>
        <w:rPr>
          <w:rFonts w:ascii="Times New Roman"/>
          <w:color w:val="000000"/>
          <w:spacing w:val="0"/>
          <w:sz w:val="16"/>
        </w:rPr>
      </w:r>
    </w:p>
    <w:sectPr>
      <w:pgSz w:w="11900" w:h="16840"/>
      <w:pgMar w:top="372" w:right="100" w:bottom="0" w:left="64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SNWVF+STZhongsong">
    <w:panose1 w:val="0201060004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340C54B-0000-0000-0000-000000000000}"/>
  </w:font>
  <w:font w:name="FangSong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ingLiU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OPFUPR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B780889-0000-0000-0000-000000000000}"/>
  </w:font>
  <w:font w:name="UJOGDJ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BA803155-0000-0000-0000-000000000000}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IVDSNE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B9BCE67-0000-0000-0000-000000000000}"/>
  </w:font>
  <w:font w:name="UKUMJA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08B2C537-0000-0000-0000-000000000000}"/>
  </w:font>
  <w:font w:name="ILRQHI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44B644C1-0000-0000-0000-000000000000}"/>
  </w:font>
  <w:font w:name="VTILPL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C1BE4D9B-0000-0000-0000-000000000000}"/>
  </w:font>
  <w:font w:name="JMIEPM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611BF0DB-0000-0000-0000-000000000000}"/>
  </w:font>
  <w:font w:name="LFJCHA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641C59B0-0000-0000-0000-000000000000}"/>
  </w:font>
  <w:font w:name="EHVHRD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F22CBE32-0000-0000-0000-000000000000}"/>
  </w:font>
  <w:font w:name="JGDEQC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4F1C665B-0000-0000-0000-000000000000}"/>
  </w:font>
  <w:font w:name="DAEBNU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07E04065-0000-0000-0000-000000000000}"/>
  </w:font>
  <w:font w:name="URGCON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13D13E02-0000-0000-0000-000000000000}"/>
  </w:font>
  <w:font w:name="VONUOF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F223E715-0000-0000-0000-000000000000}"/>
  </w:font>
  <w:font w:name="PRAUCS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CD1DD7ED-0000-0000-0000-000000000000}"/>
  </w:font>
  <w:font w:name="WFHPSM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C814425A-0000-0000-0000-000000000000}"/>
  </w:font>
  <w:font w:name="GETGTM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5085734E-0000-0000-0000-000000000000}"/>
  </w:font>
  <w:font w:name="DIVDCL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F4B0F81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styles" Target="styles.xml" /><Relationship Id="rId9" Type="http://schemas.openxmlformats.org/officeDocument/2006/relationships/image" Target="media/image9.jpeg" /><Relationship Id="rId90" Type="http://schemas.openxmlformats.org/officeDocument/2006/relationships/fontTable" Target="fontTable.xml" /><Relationship Id="rId91" Type="http://schemas.openxmlformats.org/officeDocument/2006/relationships/settings" Target="settings.xml" /><Relationship Id="rId92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29</Pages>
  <Words>1954</Words>
  <Characters>13697</Characters>
  <Application>Aspose</Application>
  <DocSecurity>0</DocSecurity>
  <Lines>10</Lines>
  <Paragraphs>811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16006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2025-09-25T17:53:13+08:00</dcterms:created>
  <dcterms:modified xmlns:xsi="http://www.w3.org/2001/XMLSchema-instance" xmlns:dcterms="http://purl.org/dc/terms/" xsi:type="dcterms:W3CDTF">2025-09-25T17:53:13+08:00</dcterms:modified>
</coreProperties>
</file>