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2297"/>
        <w:spacing w:before="139" w:line="218" w:lineRule="auto"/>
        <w:outlineLvl w:val="0"/>
        <w:rPr/>
      </w:pPr>
      <w:r>
        <w:rPr>
          <w:spacing w:val="100"/>
        </w:rPr>
        <w:t>兴县阳光幼儿园</w:t>
      </w:r>
    </w:p>
    <w:p>
      <w:pPr>
        <w:spacing w:line="478" w:lineRule="auto"/>
        <w:rPr>
          <w:rFonts w:ascii="Arial"/>
          <w:sz w:val="21"/>
        </w:rPr>
      </w:pPr>
      <w:r/>
    </w:p>
    <w:p>
      <w:pPr>
        <w:pStyle w:val="BodyText"/>
        <w:ind w:left="1294"/>
        <w:spacing w:before="139" w:line="217" w:lineRule="auto"/>
        <w:rPr/>
      </w:pPr>
      <w:r>
        <w:rPr>
          <w:spacing w:val="7"/>
        </w:rPr>
        <w:t>2</w:t>
      </w:r>
      <w:r>
        <w:rPr>
          <w:spacing w:val="-88"/>
        </w:rPr>
        <w:t xml:space="preserve"> </w:t>
      </w:r>
      <w:r>
        <w:rPr>
          <w:spacing w:val="7"/>
        </w:rPr>
        <w:t>0</w:t>
      </w:r>
      <w:r>
        <w:rPr>
          <w:spacing w:val="-93"/>
        </w:rPr>
        <w:t xml:space="preserve"> </w:t>
      </w:r>
      <w:r>
        <w:rPr>
          <w:spacing w:val="7"/>
        </w:rPr>
        <w:t>2</w:t>
      </w:r>
      <w:r>
        <w:rPr>
          <w:spacing w:val="-77"/>
        </w:rPr>
        <w:t xml:space="preserve"> </w:t>
      </w:r>
      <w:r>
        <w:rPr>
          <w:spacing w:val="7"/>
        </w:rPr>
        <w:t>5</w:t>
      </w:r>
      <w:r>
        <w:rPr>
          <w:spacing w:val="-98"/>
        </w:rPr>
        <w:t xml:space="preserve"> </w:t>
      </w:r>
      <w:r>
        <w:rPr>
          <w:spacing w:val="7"/>
        </w:rPr>
        <w:t>年</w:t>
      </w:r>
      <w:r>
        <w:rPr>
          <w:spacing w:val="-96"/>
        </w:rPr>
        <w:t xml:space="preserve"> </w:t>
      </w:r>
      <w:r>
        <w:rPr>
          <w:spacing w:val="7"/>
        </w:rPr>
        <w:t>度</w:t>
      </w:r>
      <w:r>
        <w:rPr>
          <w:spacing w:val="-95"/>
        </w:rPr>
        <w:t xml:space="preserve"> </w:t>
      </w:r>
      <w:r>
        <w:rPr>
          <w:spacing w:val="7"/>
        </w:rPr>
        <w:t>单</w:t>
      </w:r>
      <w:r>
        <w:rPr>
          <w:spacing w:val="-104"/>
        </w:rPr>
        <w:t xml:space="preserve"> </w:t>
      </w:r>
      <w:r>
        <w:rPr>
          <w:spacing w:val="7"/>
        </w:rPr>
        <w:t>位</w:t>
      </w:r>
      <w:r>
        <w:rPr>
          <w:spacing w:val="-108"/>
        </w:rPr>
        <w:t xml:space="preserve"> </w:t>
      </w:r>
      <w:r>
        <w:rPr>
          <w:spacing w:val="7"/>
        </w:rPr>
        <w:t>预</w:t>
      </w:r>
      <w:r>
        <w:rPr>
          <w:spacing w:val="-94"/>
        </w:rPr>
        <w:t xml:space="preserve"> </w:t>
      </w:r>
      <w:r>
        <w:rPr>
          <w:spacing w:val="7"/>
        </w:rPr>
        <w:t>算</w:t>
      </w:r>
      <w:r>
        <w:rPr>
          <w:spacing w:val="-104"/>
        </w:rPr>
        <w:t xml:space="preserve"> </w:t>
      </w:r>
      <w:r>
        <w:rPr>
          <w:spacing w:val="7"/>
        </w:rPr>
        <w:t>公</w:t>
      </w:r>
      <w:r>
        <w:rPr>
          <w:spacing w:val="-98"/>
        </w:rPr>
        <w:t xml:space="preserve"> </w:t>
      </w:r>
      <w:r>
        <w:rPr>
          <w:spacing w:val="7"/>
        </w:rPr>
        <w:t>开</w:t>
      </w:r>
    </w:p>
    <w:p>
      <w:pPr>
        <w:spacing w:line="217" w:lineRule="auto"/>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spacing w:val="-18"/>
              </w:rPr>
              <w:t>5</w:t>
            </w:r>
          </w:hyperlink>
        </w:p>
        <w:p>
          <w:pPr>
            <w:ind w:left="640"/>
            <w:spacing w:before="116" w:line="222" w:lineRule="auto"/>
            <w:tabs>
              <w:tab w:val="right" w:leader="dot" w:pos="9235"/>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1"/>
              </w:rPr>
              <w:t xml:space="preserve"> </w:t>
            </w:r>
            <w:r>
              <w:rPr>
                <w:rFonts w:ascii="FangSong" w:hAnsi="FangSong" w:eastAsia="FangSong" w:cs="FangSong"/>
                <w:sz w:val="32"/>
                <w:szCs w:val="32"/>
                <w:spacing w:val="-14"/>
              </w:rPr>
              <w:t>6</w:t>
            </w:r>
          </w:hyperlink>
        </w:p>
        <w:p>
          <w:pPr>
            <w:ind w:left="640"/>
            <w:spacing w:before="114" w:line="219" w:lineRule="auto"/>
            <w:tabs>
              <w:tab w:val="right" w:leader="dot" w:pos="9235"/>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40"/>
            <w:spacing w:before="121"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0" w:line="219" w:lineRule="auto"/>
            <w:tabs>
              <w:tab w:val="right" w:leader="dot" w:pos="9235"/>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10</w:t>
            </w:r>
          </w:hyperlink>
        </w:p>
        <w:p>
          <w:pPr>
            <w:ind w:left="640"/>
            <w:spacing w:before="120" w:line="219" w:lineRule="auto"/>
            <w:tabs>
              <w:tab w:val="right" w:leader="dot" w:pos="9235"/>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sdtContent>
    </w:sdt>
    <w:p>
      <w:pPr>
        <w:ind w:left="11" w:right="19"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40" w:line="222" w:lineRule="auto"/>
            <w:tabs>
              <w:tab w:val="right" w:leader="dot" w:pos="9235"/>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12</w:t>
            </w:r>
          </w:hyperlink>
        </w:p>
        <w:p>
          <w:pPr>
            <w:ind w:left="640"/>
            <w:spacing w:before="116" w:line="221" w:lineRule="auto"/>
            <w:tabs>
              <w:tab w:val="right" w:leader="dot" w:pos="9235"/>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40"/>
            <w:spacing w:before="116" w:line="222" w:lineRule="auto"/>
            <w:tabs>
              <w:tab w:val="right" w:leader="dot" w:pos="9235"/>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6" w:line="219" w:lineRule="auto"/>
            <w:tabs>
              <w:tab w:val="right" w:leader="dot" w:pos="9235"/>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11"/>
            <w:spacing w:before="121" w:line="221" w:lineRule="auto"/>
            <w:tabs>
              <w:tab w:val="right" w:leader="dot" w:pos="9235"/>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4"/>
              </w:rPr>
              <w:t>1</w:t>
            </w:r>
            <w:r>
              <w:rPr>
                <w:rFonts w:ascii="FangSong" w:hAnsi="FangSong" w:eastAsia="FangSong" w:cs="FangSong"/>
                <w:sz w:val="32"/>
                <w:szCs w:val="32"/>
                <w:b/>
                <w:bCs/>
                <w:spacing w:val="-18"/>
              </w:rPr>
              <w:t>6</w:t>
            </w:r>
          </w:hyperlink>
        </w:p>
        <w:p>
          <w:pPr>
            <w:ind w:left="642"/>
            <w:spacing w:before="117" w:line="221" w:lineRule="auto"/>
            <w:tabs>
              <w:tab w:val="right" w:leader="dot" w:pos="9235"/>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7"/>
            <w:spacing w:before="116" w:line="222" w:lineRule="auto"/>
            <w:tabs>
              <w:tab w:val="right" w:leader="dot" w:pos="9235"/>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6"/>
            <w:spacing w:before="115" w:line="222" w:lineRule="auto"/>
            <w:tabs>
              <w:tab w:val="right" w:leader="dot" w:pos="9235"/>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75"/>
            <w:spacing w:before="115" w:line="222" w:lineRule="auto"/>
            <w:tabs>
              <w:tab w:val="right" w:leader="dot" w:pos="9235"/>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42"/>
            <w:spacing w:before="116" w:line="222" w:lineRule="auto"/>
            <w:tabs>
              <w:tab w:val="right" w:leader="dot" w:pos="9235"/>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40"/>
            <w:spacing w:before="115" w:line="222" w:lineRule="auto"/>
            <w:tabs>
              <w:tab w:val="right" w:leader="dot" w:pos="9235"/>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3"/>
            <w:spacing w:before="116" w:line="223" w:lineRule="auto"/>
            <w:tabs>
              <w:tab w:val="right" w:leader="dot" w:pos="9235"/>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6"/>
            <w:spacing w:before="113" w:line="221" w:lineRule="auto"/>
            <w:tabs>
              <w:tab w:val="right" w:leader="dot" w:pos="9235"/>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20</w:t>
            </w:r>
          </w:hyperlink>
        </w:p>
        <w:p>
          <w:pPr>
            <w:ind w:left="635"/>
            <w:spacing w:before="113" w:line="222" w:lineRule="auto"/>
            <w:tabs>
              <w:tab w:val="right" w:leader="dot" w:pos="9225"/>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1266"/>
            <w:spacing w:before="116" w:line="220" w:lineRule="auto"/>
            <w:tabs>
              <w:tab w:val="right" w:leader="dot" w:pos="9225"/>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1266"/>
            <w:spacing w:before="117" w:line="222" w:lineRule="auto"/>
            <w:tabs>
              <w:tab w:val="right" w:leader="dot" w:pos="9225"/>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spacing w:before="116" w:line="222" w:lineRule="auto"/>
            <w:tabs>
              <w:tab w:val="right" w:leader="dot" w:pos="9225"/>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25</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82" w:lineRule="auto"/>
        <w:rPr>
          <w:rFonts w:ascii="Arial"/>
          <w:sz w:val="21"/>
        </w:rPr>
      </w:pPr>
      <w:r/>
    </w:p>
    <w:p>
      <w:pPr>
        <w:spacing w:line="282" w:lineRule="auto"/>
        <w:rPr>
          <w:rFonts w:ascii="Arial"/>
          <w:sz w:val="21"/>
        </w:rPr>
      </w:pPr>
      <w:r/>
    </w:p>
    <w:p>
      <w:pPr>
        <w:ind w:left="4587"/>
        <w:spacing w:before="99" w:line="239" w:lineRule="exact"/>
        <w:outlineLvl w:val="0"/>
        <w:rPr>
          <w:rFonts w:ascii="Microsoft YaHei" w:hAnsi="Microsoft YaHei" w:eastAsia="Microsoft YaHei" w:cs="Microsoft YaHei"/>
          <w:sz w:val="23"/>
          <w:szCs w:val="23"/>
        </w:rPr>
      </w:pPr>
      <w:bookmarkStart w:name="bookmark35" w:id="35"/>
      <w:bookmarkEnd w:id="35"/>
      <w:bookmarkStart w:name="bookmark2" w:id="36"/>
      <w:bookmarkEnd w:id="36"/>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37"/>
      <w:bookmarkEnd w:id="37"/>
      <w:r>
        <w:rPr>
          <w:rFonts w:ascii="SimHei" w:hAnsi="SimHei" w:eastAsia="SimHei" w:cs="SimHei"/>
          <w:sz w:val="24"/>
          <w:szCs w:val="24"/>
          <w:spacing w:val="-4"/>
        </w:rPr>
        <w:t>一、本单位职责</w:t>
      </w:r>
    </w:p>
    <w:p>
      <w:pPr>
        <w:ind w:left="921" w:right="874" w:firstLine="377"/>
        <w:spacing w:before="283" w:line="301" w:lineRule="auto"/>
        <w:rPr>
          <w:rFonts w:ascii="FangSong" w:hAnsi="FangSong" w:eastAsia="FangSong" w:cs="FangSong"/>
          <w:sz w:val="24"/>
          <w:szCs w:val="24"/>
        </w:rPr>
      </w:pPr>
      <w:r>
        <w:rPr>
          <w:rFonts w:ascii="FangSong" w:hAnsi="FangSong" w:eastAsia="FangSong" w:cs="FangSong"/>
          <w:sz w:val="24"/>
          <w:szCs w:val="24"/>
          <w:spacing w:val="3"/>
        </w:rPr>
        <w:t>1.研究拟定本校教育发展战略和教育工作的规定、办法，监督和检查所属学校对</w:t>
      </w:r>
      <w:r>
        <w:rPr>
          <w:rFonts w:ascii="FangSong" w:hAnsi="FangSong" w:eastAsia="FangSong" w:cs="FangSong"/>
          <w:sz w:val="24"/>
          <w:szCs w:val="24"/>
          <w:spacing w:val="16"/>
        </w:rPr>
        <w:t xml:space="preserve"> </w:t>
      </w:r>
      <w:r>
        <w:rPr>
          <w:rFonts w:ascii="FangSong" w:hAnsi="FangSong" w:eastAsia="FangSong" w:cs="FangSong"/>
          <w:sz w:val="24"/>
          <w:szCs w:val="24"/>
          <w:spacing w:val="1"/>
        </w:rPr>
        <w:t>党和国家的教育方针、政策、法规的贯彻执行。要</w:t>
      </w:r>
      <w:r>
        <w:rPr>
          <w:rFonts w:ascii="FangSong" w:hAnsi="FangSong" w:eastAsia="FangSong" w:cs="FangSong"/>
          <w:sz w:val="24"/>
          <w:szCs w:val="24"/>
        </w:rPr>
        <w:t>依法办学，不断提高管理水平和教</w:t>
      </w:r>
      <w:r>
        <w:rPr>
          <w:rFonts w:ascii="FangSong" w:hAnsi="FangSong" w:eastAsia="FangSong" w:cs="FangSong"/>
          <w:sz w:val="24"/>
          <w:szCs w:val="24"/>
        </w:rPr>
        <w:t xml:space="preserve"> </w:t>
      </w:r>
      <w:r>
        <w:rPr>
          <w:rFonts w:ascii="FangSong" w:hAnsi="FangSong" w:eastAsia="FangSong" w:cs="FangSong"/>
          <w:sz w:val="24"/>
          <w:szCs w:val="24"/>
          <w:spacing w:val="-2"/>
        </w:rPr>
        <w:t>育质量。不断改善办学水平和搞高教育质量，促进学校教育均衡发展。</w:t>
      </w:r>
    </w:p>
    <w:p>
      <w:pPr>
        <w:ind w:left="919" w:right="874" w:firstLine="385"/>
        <w:spacing w:before="27" w:line="301" w:lineRule="auto"/>
        <w:rPr>
          <w:rFonts w:ascii="FangSong" w:hAnsi="FangSong" w:eastAsia="FangSong" w:cs="FangSong"/>
          <w:sz w:val="24"/>
          <w:szCs w:val="24"/>
        </w:rPr>
      </w:pPr>
      <w:r>
        <w:rPr>
          <w:rFonts w:ascii="FangSong" w:hAnsi="FangSong" w:eastAsia="FangSong" w:cs="FangSong"/>
          <w:sz w:val="24"/>
          <w:szCs w:val="24"/>
          <w:spacing w:val="10"/>
        </w:rPr>
        <w:t>2.管理和指导本校教育教学研究工作，规划、指导教育现代化和教育信息化工</w:t>
      </w:r>
      <w:r>
        <w:rPr>
          <w:rFonts w:ascii="FangSong" w:hAnsi="FangSong" w:eastAsia="FangSong" w:cs="FangSong"/>
          <w:sz w:val="24"/>
          <w:szCs w:val="24"/>
          <w:spacing w:val="8"/>
        </w:rPr>
        <w:t xml:space="preserve"> </w:t>
      </w:r>
      <w:r>
        <w:rPr>
          <w:rFonts w:ascii="FangSong" w:hAnsi="FangSong" w:eastAsia="FangSong" w:cs="FangSong"/>
          <w:sz w:val="24"/>
          <w:szCs w:val="24"/>
          <w:spacing w:val="1"/>
        </w:rPr>
        <w:t>作。在县教育科技局的领导下，组织本校教师开展教育</w:t>
      </w:r>
      <w:r>
        <w:rPr>
          <w:rFonts w:ascii="FangSong" w:hAnsi="FangSong" w:eastAsia="FangSong" w:cs="FangSong"/>
          <w:sz w:val="24"/>
          <w:szCs w:val="24"/>
        </w:rPr>
        <w:t>教学研究课，教学观摩，教学</w:t>
      </w:r>
      <w:r>
        <w:rPr>
          <w:rFonts w:ascii="FangSong" w:hAnsi="FangSong" w:eastAsia="FangSong" w:cs="FangSong"/>
          <w:sz w:val="24"/>
          <w:szCs w:val="24"/>
        </w:rPr>
        <w:t xml:space="preserve"> </w:t>
      </w:r>
      <w:r>
        <w:rPr>
          <w:rFonts w:ascii="FangSong" w:hAnsi="FangSong" w:eastAsia="FangSong" w:cs="FangSong"/>
          <w:sz w:val="24"/>
          <w:szCs w:val="24"/>
          <w:spacing w:val="-2"/>
        </w:rPr>
        <w:t>竞赛，课题实验，经验交流，教学基本功训练，专题研讨等教学活动。</w:t>
      </w:r>
    </w:p>
    <w:p>
      <w:pPr>
        <w:ind w:left="919" w:right="874" w:firstLine="366"/>
        <w:spacing w:before="25" w:line="296" w:lineRule="auto"/>
        <w:rPr>
          <w:rFonts w:ascii="FangSong" w:hAnsi="FangSong" w:eastAsia="FangSong" w:cs="FangSong"/>
          <w:sz w:val="24"/>
          <w:szCs w:val="24"/>
        </w:rPr>
      </w:pPr>
      <w:r>
        <w:rPr>
          <w:rFonts w:ascii="FangSong" w:hAnsi="FangSong" w:eastAsia="FangSong" w:cs="FangSong"/>
          <w:sz w:val="24"/>
          <w:szCs w:val="24"/>
          <w:spacing w:val="4"/>
        </w:rPr>
        <w:t>3.发挥教师进修培训作用。本校负责制定并实施教师培训计划，</w:t>
      </w:r>
      <w:r>
        <w:rPr>
          <w:rFonts w:ascii="FangSong" w:hAnsi="FangSong" w:eastAsia="FangSong" w:cs="FangSong"/>
          <w:sz w:val="24"/>
          <w:szCs w:val="24"/>
          <w:spacing w:val="3"/>
        </w:rPr>
        <w:t>并有针对性的组</w:t>
      </w:r>
      <w:r>
        <w:rPr>
          <w:rFonts w:ascii="FangSong" w:hAnsi="FangSong" w:eastAsia="FangSong" w:cs="FangSong"/>
          <w:sz w:val="24"/>
          <w:szCs w:val="24"/>
        </w:rPr>
        <w:t xml:space="preserve"> </w:t>
      </w:r>
      <w:r>
        <w:rPr>
          <w:rFonts w:ascii="FangSong" w:hAnsi="FangSong" w:eastAsia="FangSong" w:cs="FangSong"/>
          <w:sz w:val="24"/>
          <w:szCs w:val="24"/>
          <w:spacing w:val="-2"/>
        </w:rPr>
        <w:t>织教师参加教师培训，更新教育观念，提高教师职业道德水平和教育教学能力。</w:t>
      </w:r>
    </w:p>
    <w:p>
      <w:pPr>
        <w:ind w:left="915" w:right="874" w:firstLine="365"/>
        <w:spacing w:before="39" w:line="284" w:lineRule="auto"/>
        <w:rPr>
          <w:rFonts w:ascii="FangSong" w:hAnsi="FangSong" w:eastAsia="FangSong" w:cs="FangSong"/>
          <w:sz w:val="24"/>
          <w:szCs w:val="24"/>
        </w:rPr>
      </w:pPr>
      <w:r>
        <w:rPr>
          <w:rFonts w:ascii="FangSong" w:hAnsi="FangSong" w:eastAsia="FangSong" w:cs="FangSong"/>
          <w:sz w:val="24"/>
          <w:szCs w:val="24"/>
          <w:spacing w:val="3"/>
        </w:rPr>
        <w:t>4.管理学生学籍，建立学生档案，严格控</w:t>
      </w:r>
      <w:r>
        <w:rPr>
          <w:rFonts w:ascii="FangSong" w:hAnsi="FangSong" w:eastAsia="FangSong" w:cs="FangSong"/>
          <w:sz w:val="24"/>
          <w:szCs w:val="24"/>
          <w:spacing w:val="2"/>
        </w:rPr>
        <w:t>制学生辍学，</w:t>
      </w:r>
      <w:r>
        <w:rPr>
          <w:rFonts w:ascii="FangSong" w:hAnsi="FangSong" w:eastAsia="FangSong" w:cs="FangSong"/>
          <w:sz w:val="24"/>
          <w:szCs w:val="24"/>
          <w:spacing w:val="-68"/>
        </w:rPr>
        <w:t xml:space="preserve"> </w:t>
      </w:r>
      <w:r>
        <w:rPr>
          <w:rFonts w:ascii="FangSong" w:hAnsi="FangSong" w:eastAsia="FangSong" w:cs="FangSong"/>
          <w:sz w:val="24"/>
          <w:szCs w:val="24"/>
          <w:spacing w:val="2"/>
        </w:rPr>
        <w:t>已入学的学生要建立学籍</w:t>
      </w:r>
      <w:r>
        <w:rPr>
          <w:rFonts w:ascii="FangSong" w:hAnsi="FangSong" w:eastAsia="FangSong" w:cs="FangSong"/>
          <w:sz w:val="24"/>
          <w:szCs w:val="24"/>
        </w:rPr>
        <w:t xml:space="preserve"> </w:t>
      </w:r>
      <w:r>
        <w:rPr>
          <w:rFonts w:ascii="FangSong" w:hAnsi="FangSong" w:eastAsia="FangSong" w:cs="FangSong"/>
          <w:sz w:val="24"/>
          <w:szCs w:val="24"/>
          <w:spacing w:val="-4"/>
        </w:rPr>
        <w:t>档案，并报教育行政部门备案。</w:t>
      </w:r>
    </w:p>
    <w:p>
      <w:pPr>
        <w:ind w:left="915" w:right="874" w:firstLine="370"/>
        <w:spacing w:before="57" w:line="295" w:lineRule="auto"/>
        <w:rPr>
          <w:rFonts w:ascii="FangSong" w:hAnsi="FangSong" w:eastAsia="FangSong" w:cs="FangSong"/>
          <w:sz w:val="24"/>
          <w:szCs w:val="24"/>
        </w:rPr>
      </w:pPr>
      <w:r>
        <w:rPr>
          <w:rFonts w:ascii="FangSong" w:hAnsi="FangSong" w:eastAsia="FangSong" w:cs="FangSong"/>
          <w:sz w:val="24"/>
          <w:szCs w:val="24"/>
          <w:spacing w:val="4"/>
        </w:rPr>
        <w:t>5.负责本校教师教育教学业务档案管理，教育统计，教师工资统</w:t>
      </w:r>
      <w:r>
        <w:rPr>
          <w:rFonts w:ascii="FangSong" w:hAnsi="FangSong" w:eastAsia="FangSong" w:cs="FangSong"/>
          <w:sz w:val="24"/>
          <w:szCs w:val="24"/>
          <w:spacing w:val="3"/>
        </w:rPr>
        <w:t>计，学校报帐。</w:t>
      </w:r>
      <w:r>
        <w:rPr>
          <w:rFonts w:ascii="FangSong" w:hAnsi="FangSong" w:eastAsia="FangSong" w:cs="FangSong"/>
          <w:sz w:val="24"/>
          <w:szCs w:val="24"/>
        </w:rPr>
        <w:t xml:space="preserve"> </w:t>
      </w:r>
      <w:r>
        <w:rPr>
          <w:rFonts w:ascii="FangSong" w:hAnsi="FangSong" w:eastAsia="FangSong" w:cs="FangSong"/>
          <w:sz w:val="24"/>
          <w:szCs w:val="24"/>
          <w:spacing w:val="1"/>
        </w:rPr>
        <w:t>管理本校的教学经费，做好教师编制核定，资格认定，职务评聘</w:t>
      </w:r>
      <w:r>
        <w:rPr>
          <w:rFonts w:ascii="FangSong" w:hAnsi="FangSong" w:eastAsia="FangSong" w:cs="FangSong"/>
          <w:sz w:val="24"/>
          <w:szCs w:val="24"/>
        </w:rPr>
        <w:t>，调配和交流，培训</w:t>
      </w:r>
      <w:r>
        <w:rPr>
          <w:rFonts w:ascii="FangSong" w:hAnsi="FangSong" w:eastAsia="FangSong" w:cs="FangSong"/>
          <w:sz w:val="24"/>
          <w:szCs w:val="24"/>
        </w:rPr>
        <w:t xml:space="preserve"> </w:t>
      </w:r>
      <w:r>
        <w:rPr>
          <w:rFonts w:ascii="FangSong" w:hAnsi="FangSong" w:eastAsia="FangSong" w:cs="FangSong"/>
          <w:sz w:val="24"/>
          <w:szCs w:val="24"/>
          <w:spacing w:val="-6"/>
        </w:rPr>
        <w:t>和考核等工作。</w:t>
      </w:r>
    </w:p>
    <w:p>
      <w:pPr>
        <w:ind w:left="915" w:right="875" w:firstLine="358"/>
        <w:spacing w:before="48" w:line="296" w:lineRule="auto"/>
        <w:rPr>
          <w:rFonts w:ascii="FangSong" w:hAnsi="FangSong" w:eastAsia="FangSong" w:cs="FangSong"/>
          <w:sz w:val="24"/>
          <w:szCs w:val="24"/>
        </w:rPr>
      </w:pPr>
      <w:r>
        <w:rPr>
          <w:rFonts w:ascii="FangSong" w:hAnsi="FangSong" w:eastAsia="FangSong" w:cs="FangSong"/>
          <w:sz w:val="24"/>
          <w:szCs w:val="24"/>
          <w:spacing w:val="1"/>
        </w:rPr>
        <w:t>6在教育行政部门的指导下，负责组织学生考试，教育教学质量评估</w:t>
      </w:r>
      <w:r>
        <w:rPr>
          <w:rFonts w:ascii="FangSong" w:hAnsi="FangSong" w:eastAsia="FangSong" w:cs="FangSong"/>
          <w:sz w:val="24"/>
          <w:szCs w:val="24"/>
        </w:rPr>
        <w:t>工作，协助调</w:t>
      </w:r>
      <w:r>
        <w:rPr>
          <w:rFonts w:ascii="FangSong" w:hAnsi="FangSong" w:eastAsia="FangSong" w:cs="FangSong"/>
          <w:sz w:val="24"/>
          <w:szCs w:val="24"/>
        </w:rPr>
        <w:t xml:space="preserve"> </w:t>
      </w:r>
      <w:r>
        <w:rPr>
          <w:rFonts w:ascii="FangSong" w:hAnsi="FangSong" w:eastAsia="FangSong" w:cs="FangSong"/>
          <w:sz w:val="24"/>
          <w:szCs w:val="24"/>
          <w:spacing w:val="-1"/>
        </w:rPr>
        <w:t>整好校点布局和改造的有关工作，积极承办上级主</w:t>
      </w:r>
      <w:r>
        <w:rPr>
          <w:rFonts w:ascii="FangSong" w:hAnsi="FangSong" w:eastAsia="FangSong" w:cs="FangSong"/>
          <w:sz w:val="24"/>
          <w:szCs w:val="24"/>
          <w:spacing w:val="-2"/>
        </w:rPr>
        <w:t>管教育部门交办的其他事项。</w:t>
      </w:r>
    </w:p>
    <w:p>
      <w:pPr>
        <w:ind w:left="913"/>
        <w:spacing w:before="205" w:line="222" w:lineRule="auto"/>
        <w:outlineLvl w:val="1"/>
        <w:rPr>
          <w:rFonts w:ascii="SimHei" w:hAnsi="SimHei" w:eastAsia="SimHei" w:cs="SimHei"/>
          <w:sz w:val="24"/>
          <w:szCs w:val="24"/>
        </w:rPr>
      </w:pPr>
      <w:bookmarkStart w:name="bookmark4" w:id="38"/>
      <w:bookmarkEnd w:id="38"/>
      <w:r>
        <w:rPr>
          <w:rFonts w:ascii="SimHei" w:hAnsi="SimHei" w:eastAsia="SimHei" w:cs="SimHei"/>
          <w:sz w:val="24"/>
          <w:szCs w:val="24"/>
          <w:spacing w:val="-2"/>
        </w:rPr>
        <w:t>二、机构设置情况</w:t>
      </w:r>
    </w:p>
    <w:p>
      <w:pPr>
        <w:ind w:left="915" w:right="875" w:firstLine="8"/>
        <w:spacing w:before="118" w:line="285" w:lineRule="auto"/>
        <w:rPr>
          <w:rFonts w:ascii="FangSong" w:hAnsi="FangSong" w:eastAsia="FangSong" w:cs="FangSong"/>
          <w:sz w:val="24"/>
          <w:szCs w:val="24"/>
        </w:rPr>
      </w:pPr>
      <w:r>
        <w:rPr>
          <w:rFonts w:ascii="FangSong" w:hAnsi="FangSong" w:eastAsia="FangSong" w:cs="FangSong"/>
          <w:sz w:val="24"/>
          <w:szCs w:val="24"/>
          <w:spacing w:val="7"/>
        </w:rPr>
        <w:t>我校是兴县教育科技局所属二级预算单位，为全额事业单位，执行政府会计准则制</w:t>
      </w:r>
      <w:r>
        <w:rPr>
          <w:rFonts w:ascii="FangSong" w:hAnsi="FangSong" w:eastAsia="FangSong" w:cs="FangSong"/>
          <w:sz w:val="24"/>
          <w:szCs w:val="24"/>
          <w:spacing w:val="7"/>
        </w:rPr>
        <w:t xml:space="preserve"> </w:t>
      </w:r>
      <w:r>
        <w:rPr>
          <w:rFonts w:ascii="FangSong" w:hAnsi="FangSong" w:eastAsia="FangSong" w:cs="FangSong"/>
          <w:sz w:val="24"/>
          <w:szCs w:val="24"/>
          <w:spacing w:val="-4"/>
        </w:rPr>
        <w:t>度。内设办公室、财务室等。</w:t>
      </w:r>
    </w:p>
    <w:p>
      <w:pPr>
        <w:spacing w:line="285" w:lineRule="auto"/>
        <w:sectPr>
          <w:headerReference w:type="default" r:id="rId2"/>
          <w:footerReference w:type="default" r:id="rId3"/>
          <w:pgSz w:w="11900" w:h="16840"/>
          <w:pgMar w:top="610" w:right="600" w:bottom="312" w:left="600" w:header="357" w:footer="153" w:gutter="0"/>
        </w:sectPr>
        <w:rPr>
          <w:rFonts w:ascii="FangSong" w:hAnsi="FangSong" w:eastAsia="FangSong" w:cs="FangSong"/>
          <w:sz w:val="24"/>
          <w:szCs w:val="24"/>
        </w:rPr>
      </w:pPr>
    </w:p>
    <w:p>
      <w:pPr>
        <w:spacing w:line="319" w:lineRule="auto"/>
        <w:rPr>
          <w:rFonts w:ascii="Arial"/>
          <w:sz w:val="21"/>
        </w:rPr>
      </w:pPr>
      <w:r/>
    </w:p>
    <w:p>
      <w:pPr>
        <w:spacing w:line="319" w:lineRule="auto"/>
        <w:rPr>
          <w:rFonts w:ascii="Arial"/>
          <w:sz w:val="21"/>
        </w:rPr>
      </w:pPr>
      <w:r/>
    </w:p>
    <w:p>
      <w:pPr>
        <w:ind w:left="3747"/>
        <w:spacing w:before="99" w:line="237" w:lineRule="exact"/>
        <w:outlineLvl w:val="0"/>
        <w:rPr>
          <w:rFonts w:ascii="Microsoft YaHei" w:hAnsi="Microsoft YaHei" w:eastAsia="Microsoft YaHei" w:cs="Microsoft YaHei"/>
          <w:sz w:val="23"/>
          <w:szCs w:val="23"/>
        </w:rPr>
      </w:pPr>
      <w:r>
        <w:pict>
          <v:shape id="_x0000_s2" style="position:absolute;margin-left:53.486pt;margin-top:32.1324pt;mso-position-vertical-relative:text;mso-position-horizontal-relative:text;width:177.4pt;height:14.3pt;z-index:251658240;"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bookmarkStart w:name="bookmark36" w:id="39"/>
      <w:bookmarkEnd w:id="39"/>
      <w:bookmarkStart w:name="bookmark5" w:id="40"/>
      <w:bookmarkEnd w:id="40"/>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0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5338"/>
        <w:gridCol w:w="3211"/>
      </w:tblGrid>
      <w:tr>
        <w:trPr>
          <w:trHeight w:val="535" w:hRule="atLeast"/>
        </w:trPr>
        <w:tc>
          <w:tcPr>
            <w:tcW w:w="8549" w:type="dxa"/>
            <w:vAlign w:val="top"/>
            <w:gridSpan w:val="2"/>
            <w:tcBorders>
              <w:bottom w:val="single" w:color="FFFFFF" w:sz="4" w:space="0"/>
              <w:top w:val="single" w:color="FFFFFF" w:sz="4" w:space="0"/>
            </w:tcBorders>
          </w:tcPr>
          <w:p>
            <w:pPr>
              <w:ind w:right="28"/>
              <w:spacing w:before="179" w:line="218" w:lineRule="auto"/>
              <w:jc w:val="right"/>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7" w:hRule="atLeast"/>
        </w:trPr>
        <w:tc>
          <w:tcPr>
            <w:tcW w:w="8549" w:type="dxa"/>
            <w:vAlign w:val="top"/>
            <w:gridSpan w:val="2"/>
            <w:tcBorders>
              <w:bottom w:val="single" w:color="FFFFFF" w:sz="4" w:space="0"/>
              <w:top w:val="single" w:color="FFFFFF" w:sz="4" w:space="0"/>
            </w:tcBorders>
          </w:tcPr>
          <w:p>
            <w:pPr>
              <w:ind w:left="3184"/>
              <w:spacing w:before="147" w:line="238" w:lineRule="exact"/>
              <w:outlineLvl w:val="1"/>
              <w:rPr>
                <w:rFonts w:ascii="Microsoft YaHei" w:hAnsi="Microsoft YaHei" w:eastAsia="Microsoft YaHei" w:cs="Microsoft YaHei"/>
                <w:sz w:val="23"/>
                <w:szCs w:val="23"/>
              </w:rPr>
            </w:pPr>
            <w:bookmarkStart w:name="bookmark6" w:id="41"/>
            <w:bookmarkEnd w:id="41"/>
            <w:r>
              <w:rPr>
                <w:rFonts w:ascii="Microsoft YaHei" w:hAnsi="Microsoft YaHei" w:eastAsia="Microsoft YaHei" w:cs="Microsoft YaHei"/>
                <w:sz w:val="23"/>
                <w:szCs w:val="23"/>
                <w:color w:val="212529"/>
                <w:position w:val="-1"/>
              </w:rPr>
              <w:t>2025年预算收支总表</w:t>
            </w:r>
          </w:p>
        </w:tc>
      </w:tr>
      <w:tr>
        <w:trPr>
          <w:trHeight w:val="535" w:hRule="atLeast"/>
        </w:trPr>
        <w:tc>
          <w:tcPr>
            <w:tcW w:w="5338" w:type="dxa"/>
            <w:vAlign w:val="top"/>
            <w:tcBorders>
              <w:top w:val="single" w:color="FFFFFF" w:sz="4" w:space="0"/>
              <w:bottom w:val="nil"/>
            </w:tcBorders>
          </w:tcPr>
          <w:p>
            <w:pPr>
              <w:ind w:left="8"/>
              <w:spacing w:before="173" w:line="218" w:lineRule="auto"/>
              <w:rPr>
                <w:rFonts w:ascii="SimSun" w:hAnsi="SimSun" w:eastAsia="SimSun" w:cs="SimSun"/>
                <w:sz w:val="18"/>
                <w:szCs w:val="18"/>
              </w:rPr>
            </w:pPr>
            <w:r>
              <w:rPr>
                <w:rFonts w:ascii="SimSun" w:hAnsi="SimSun" w:eastAsia="SimSun" w:cs="SimSun"/>
                <w:sz w:val="18"/>
                <w:szCs w:val="18"/>
                <w:color w:val="212529"/>
                <w:spacing w:val="-1"/>
              </w:rPr>
              <w:t>单位名称：兴县阳光幼儿园</w:t>
            </w:r>
          </w:p>
        </w:tc>
        <w:tc>
          <w:tcPr>
            <w:tcW w:w="3211" w:type="dxa"/>
            <w:vAlign w:val="top"/>
            <w:tcBorders>
              <w:top w:val="single" w:color="FFFFFF" w:sz="4" w:space="0"/>
              <w:bottom w:val="nil"/>
            </w:tcBorders>
          </w:tcPr>
          <w:p>
            <w:pPr>
              <w:ind w:right="27"/>
              <w:spacing w:before="173" w:line="218" w:lineRule="auto"/>
              <w:jc w:val="right"/>
              <w:rPr>
                <w:rFonts w:ascii="SimSun" w:hAnsi="SimSun" w:eastAsia="SimSun" w:cs="SimSun"/>
                <w:sz w:val="18"/>
                <w:szCs w:val="18"/>
              </w:rPr>
            </w:pPr>
            <w:r>
              <w:rPr>
                <w:rFonts w:ascii="SimSun" w:hAnsi="SimSun" w:eastAsia="SimSun" w:cs="SimSun"/>
                <w:sz w:val="18"/>
                <w:szCs w:val="18"/>
                <w:color w:val="212529"/>
                <w:spacing w:val="-2"/>
              </w:rPr>
              <w:t>单位：万元</w:t>
            </w:r>
          </w:p>
        </w:tc>
      </w:tr>
    </w:tbl>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3196" w:type="dxa"/>
            <w:vAlign w:val="top"/>
            <w:gridSpan w:val="2"/>
          </w:tcPr>
          <w:p>
            <w:pPr>
              <w:ind w:left="1409"/>
              <w:spacing w:before="165"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4"/>
          </w:tcPr>
          <w:p>
            <w:pPr>
              <w:ind w:left="2483"/>
              <w:spacing w:before="16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73" w:type="dxa"/>
            <w:vAlign w:val="top"/>
          </w:tcPr>
          <w:p>
            <w:pPr>
              <w:ind w:left="836"/>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8"/>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41" w:type="dxa"/>
            <w:vAlign w:val="top"/>
          </w:tcPr>
          <w:p>
            <w:pPr>
              <w:ind w:left="880"/>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22"/>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9"/>
              <w:spacing w:before="15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21" w:type="dxa"/>
            <w:vAlign w:val="top"/>
          </w:tcPr>
          <w:p>
            <w:pPr>
              <w:ind w:left="267" w:right="97" w:hanging="182"/>
              <w:spacing w:before="5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9"/>
              </w:rPr>
              <w:t>安排</w:t>
            </w:r>
          </w:p>
        </w:tc>
      </w:tr>
      <w:tr>
        <w:trPr>
          <w:trHeight w:val="524" w:hRule="atLeast"/>
        </w:trPr>
        <w:tc>
          <w:tcPr>
            <w:tcW w:w="2073" w:type="dxa"/>
            <w:vAlign w:val="top"/>
          </w:tcPr>
          <w:p>
            <w:pPr>
              <w:ind w:left="9"/>
              <w:spacing w:before="163"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3"/>
              <w:spacing w:before="191" w:line="183" w:lineRule="auto"/>
              <w:jc w:val="right"/>
              <w:rPr>
                <w:rFonts w:ascii="SimSun" w:hAnsi="SimSun" w:eastAsia="SimSun" w:cs="SimSun"/>
                <w:sz w:val="18"/>
                <w:szCs w:val="18"/>
              </w:rPr>
            </w:pPr>
            <w:r>
              <w:rPr>
                <w:rFonts w:ascii="SimSun" w:hAnsi="SimSun" w:eastAsia="SimSun" w:cs="SimSun"/>
                <w:sz w:val="18"/>
                <w:szCs w:val="18"/>
                <w:color w:val="212529"/>
                <w:spacing w:val="-1"/>
              </w:rPr>
              <w:t>423.99</w:t>
            </w:r>
          </w:p>
        </w:tc>
        <w:tc>
          <w:tcPr>
            <w:tcW w:w="2141" w:type="dxa"/>
            <w:vAlign w:val="top"/>
          </w:tcPr>
          <w:p>
            <w:pPr>
              <w:ind w:left="14"/>
              <w:spacing w:before="163"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64"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41" w:type="dxa"/>
            <w:vAlign w:val="top"/>
          </w:tcPr>
          <w:p>
            <w:pPr>
              <w:ind w:left="15"/>
              <w:spacing w:before="16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6"/>
              <w:spacing w:before="165"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41" w:type="dxa"/>
            <w:vAlign w:val="top"/>
          </w:tcPr>
          <w:p>
            <w:pPr>
              <w:ind w:left="11"/>
              <w:spacing w:before="16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23"/>
              <w:spacing w:before="166"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41" w:type="dxa"/>
            <w:vAlign w:val="top"/>
          </w:tcPr>
          <w:p>
            <w:pPr>
              <w:ind w:left="29"/>
              <w:spacing w:before="166"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6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41" w:type="dxa"/>
            <w:vAlign w:val="top"/>
          </w:tcPr>
          <w:p>
            <w:pPr>
              <w:ind w:left="15"/>
              <w:spacing w:before="167"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ind w:right="18"/>
              <w:spacing w:before="195" w:line="183" w:lineRule="auto"/>
              <w:jc w:val="right"/>
              <w:rPr>
                <w:rFonts w:ascii="SimSun" w:hAnsi="SimSun" w:eastAsia="SimSun" w:cs="SimSun"/>
                <w:sz w:val="18"/>
                <w:szCs w:val="18"/>
              </w:rPr>
            </w:pPr>
            <w:r>
              <w:rPr>
                <w:rFonts w:ascii="SimSun" w:hAnsi="SimSun" w:eastAsia="SimSun" w:cs="SimSun"/>
                <w:sz w:val="18"/>
                <w:szCs w:val="18"/>
                <w:color w:val="212529"/>
                <w:spacing w:val="-2"/>
              </w:rPr>
              <w:t>353.09</w:t>
            </w:r>
          </w:p>
        </w:tc>
        <w:tc>
          <w:tcPr>
            <w:tcW w:w="1138" w:type="dxa"/>
            <w:vAlign w:val="top"/>
          </w:tcPr>
          <w:p>
            <w:pPr>
              <w:ind w:right="18"/>
              <w:spacing w:before="195" w:line="183" w:lineRule="auto"/>
              <w:jc w:val="right"/>
              <w:rPr>
                <w:rFonts w:ascii="SimSun" w:hAnsi="SimSun" w:eastAsia="SimSun" w:cs="SimSun"/>
                <w:sz w:val="18"/>
                <w:szCs w:val="18"/>
              </w:rPr>
            </w:pPr>
            <w:r>
              <w:rPr>
                <w:rFonts w:ascii="SimSun" w:hAnsi="SimSun" w:eastAsia="SimSun" w:cs="SimSun"/>
                <w:sz w:val="18"/>
                <w:szCs w:val="18"/>
                <w:color w:val="212529"/>
                <w:spacing w:val="-2"/>
              </w:rPr>
              <w:t>346.36</w:t>
            </w:r>
          </w:p>
        </w:tc>
        <w:tc>
          <w:tcPr>
            <w:tcW w:w="921" w:type="dxa"/>
            <w:vAlign w:val="top"/>
          </w:tcPr>
          <w:p>
            <w:pPr>
              <w:ind w:left="525"/>
              <w:spacing w:before="195" w:line="183" w:lineRule="auto"/>
              <w:rPr>
                <w:rFonts w:ascii="SimSun" w:hAnsi="SimSun" w:eastAsia="SimSun" w:cs="SimSun"/>
                <w:sz w:val="18"/>
                <w:szCs w:val="18"/>
              </w:rPr>
            </w:pPr>
            <w:r>
              <w:rPr>
                <w:rFonts w:ascii="SimSun" w:hAnsi="SimSun" w:eastAsia="SimSun" w:cs="SimSun"/>
                <w:sz w:val="18"/>
                <w:szCs w:val="18"/>
                <w:color w:val="212529"/>
                <w:spacing w:val="-2"/>
              </w:rPr>
              <w:t>6.73</w:t>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spacing w:before="168"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spacing w:before="65"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70"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8"/>
              <w:spacing w:before="197" w:line="184" w:lineRule="auto"/>
              <w:jc w:val="right"/>
              <w:rPr>
                <w:rFonts w:ascii="SimSun" w:hAnsi="SimSun" w:eastAsia="SimSun" w:cs="SimSun"/>
                <w:sz w:val="18"/>
                <w:szCs w:val="18"/>
              </w:rPr>
            </w:pPr>
            <w:r>
              <w:rPr>
                <w:rFonts w:ascii="SimSun" w:hAnsi="SimSun" w:eastAsia="SimSun" w:cs="SimSun"/>
                <w:sz w:val="18"/>
                <w:szCs w:val="18"/>
                <w:color w:val="212529"/>
                <w:spacing w:val="-2"/>
              </w:rPr>
              <w:t>35.21</w:t>
            </w:r>
          </w:p>
        </w:tc>
        <w:tc>
          <w:tcPr>
            <w:tcW w:w="1138" w:type="dxa"/>
            <w:vAlign w:val="top"/>
          </w:tcPr>
          <w:p>
            <w:pPr>
              <w:ind w:right="18"/>
              <w:spacing w:before="197" w:line="184" w:lineRule="auto"/>
              <w:jc w:val="right"/>
              <w:rPr>
                <w:rFonts w:ascii="SimSun" w:hAnsi="SimSun" w:eastAsia="SimSun" w:cs="SimSun"/>
                <w:sz w:val="18"/>
                <w:szCs w:val="18"/>
              </w:rPr>
            </w:pPr>
            <w:r>
              <w:rPr>
                <w:rFonts w:ascii="SimSun" w:hAnsi="SimSun" w:eastAsia="SimSun" w:cs="SimSun"/>
                <w:sz w:val="18"/>
                <w:szCs w:val="18"/>
                <w:color w:val="212529"/>
                <w:spacing w:val="-2"/>
              </w:rPr>
              <w:t>35.21</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71"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72"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6"/>
              <w:spacing w:before="199" w:line="184" w:lineRule="auto"/>
              <w:jc w:val="right"/>
              <w:rPr>
                <w:rFonts w:ascii="SimSun" w:hAnsi="SimSun" w:eastAsia="SimSun" w:cs="SimSun"/>
                <w:sz w:val="18"/>
                <w:szCs w:val="18"/>
              </w:rPr>
            </w:pPr>
            <w:r>
              <w:rPr>
                <w:rFonts w:ascii="SimSun" w:hAnsi="SimSun" w:eastAsia="SimSun" w:cs="SimSun"/>
                <w:sz w:val="18"/>
                <w:szCs w:val="18"/>
                <w:color w:val="212529"/>
                <w:spacing w:val="-4"/>
              </w:rPr>
              <w:t>14.47</w:t>
            </w:r>
          </w:p>
        </w:tc>
        <w:tc>
          <w:tcPr>
            <w:tcW w:w="1138" w:type="dxa"/>
            <w:vAlign w:val="top"/>
          </w:tcPr>
          <w:p>
            <w:pPr>
              <w:ind w:right="16"/>
              <w:spacing w:before="199" w:line="184" w:lineRule="auto"/>
              <w:jc w:val="right"/>
              <w:rPr>
                <w:rFonts w:ascii="SimSun" w:hAnsi="SimSun" w:eastAsia="SimSun" w:cs="SimSun"/>
                <w:sz w:val="18"/>
                <w:szCs w:val="18"/>
              </w:rPr>
            </w:pPr>
            <w:r>
              <w:rPr>
                <w:rFonts w:ascii="SimSun" w:hAnsi="SimSun" w:eastAsia="SimSun" w:cs="SimSun"/>
                <w:sz w:val="18"/>
                <w:szCs w:val="18"/>
                <w:color w:val="212529"/>
                <w:spacing w:val="-4"/>
              </w:rPr>
              <w:t>14.47</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7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74"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75"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76"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2" w:line="217"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7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7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0"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6" w:line="217"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2"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8"/>
              <w:spacing w:before="210" w:line="183" w:lineRule="auto"/>
              <w:jc w:val="right"/>
              <w:rPr>
                <w:rFonts w:ascii="SimSun" w:hAnsi="SimSun" w:eastAsia="SimSun" w:cs="SimSun"/>
                <w:sz w:val="18"/>
                <w:szCs w:val="18"/>
              </w:rPr>
            </w:pPr>
            <w:r>
              <w:rPr>
                <w:rFonts w:ascii="SimSun" w:hAnsi="SimSun" w:eastAsia="SimSun" w:cs="SimSun"/>
                <w:sz w:val="18"/>
                <w:szCs w:val="18"/>
                <w:color w:val="212529"/>
                <w:spacing w:val="-2"/>
              </w:rPr>
              <w:t>27.94</w:t>
            </w:r>
          </w:p>
        </w:tc>
        <w:tc>
          <w:tcPr>
            <w:tcW w:w="1138" w:type="dxa"/>
            <w:vAlign w:val="top"/>
          </w:tcPr>
          <w:p>
            <w:pPr>
              <w:ind w:right="18"/>
              <w:spacing w:before="210" w:line="183" w:lineRule="auto"/>
              <w:jc w:val="right"/>
              <w:rPr>
                <w:rFonts w:ascii="SimSun" w:hAnsi="SimSun" w:eastAsia="SimSun" w:cs="SimSun"/>
                <w:sz w:val="18"/>
                <w:szCs w:val="18"/>
              </w:rPr>
            </w:pPr>
            <w:r>
              <w:rPr>
                <w:rFonts w:ascii="SimSun" w:hAnsi="SimSun" w:eastAsia="SimSun" w:cs="SimSun"/>
                <w:sz w:val="18"/>
                <w:szCs w:val="18"/>
                <w:color w:val="212529"/>
                <w:spacing w:val="-2"/>
              </w:rPr>
              <w:t>27.94</w:t>
            </w:r>
          </w:p>
        </w:tc>
        <w:tc>
          <w:tcPr>
            <w:tcW w:w="921" w:type="dxa"/>
            <w:vAlign w:val="top"/>
          </w:tcPr>
          <w:p>
            <w:pPr>
              <w:pStyle w:val="TableText"/>
              <w:rPr/>
            </w:pPr>
            <w:r/>
          </w:p>
        </w:tc>
      </w:tr>
      <w:tr>
        <w:trPr>
          <w:trHeight w:val="532"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9" w:hanging="12"/>
              <w:spacing w:before="78"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bl>
    <w:p>
      <w:pPr>
        <w:rPr>
          <w:rFonts w:ascii="Arial"/>
          <w:sz w:val="21"/>
        </w:rPr>
      </w:pPr>
      <w:r/>
    </w:p>
    <w:p>
      <w:pPr>
        <w:sectPr>
          <w:footerReference w:type="default" r:id="rId4"/>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firstLine="2"/>
              <w:spacing w:before="56" w:line="217" w:lineRule="auto"/>
              <w:rPr>
                <w:rFonts w:ascii="SimSun" w:hAnsi="SimSun" w:eastAsia="SimSun" w:cs="SimSun"/>
                <w:sz w:val="18"/>
                <w:szCs w:val="18"/>
              </w:rPr>
            </w:pPr>
            <w:bookmarkStart w:name="bookmark37" w:id="42"/>
            <w:bookmarkEnd w:id="42"/>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3"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right="140"/>
              <w:spacing w:before="50" w:line="217"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0" w:hanging="12"/>
              <w:spacing w:before="56"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6" w:right="140" w:hanging="15"/>
              <w:spacing w:before="58" w:line="217"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pStyle w:val="TableText"/>
              <w:rPr/>
            </w:pPr>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49"/>
              <w:spacing w:before="186" w:line="183" w:lineRule="auto"/>
              <w:rPr>
                <w:sz w:val="15"/>
                <w:szCs w:val="15"/>
              </w:rPr>
            </w:pPr>
            <w:r>
              <w:rPr>
                <w:sz w:val="15"/>
                <w:szCs w:val="15"/>
                <w:color w:val="212529"/>
                <w:spacing w:val="4"/>
              </w:rPr>
              <w:t>423.</w:t>
            </w:r>
            <w:r>
              <w:rPr>
                <w:sz w:val="15"/>
                <w:szCs w:val="15"/>
                <w:color w:val="212529"/>
                <w:spacing w:val="4"/>
              </w:rPr>
              <w:t xml:space="preserve"> </w:t>
            </w:r>
            <w:r>
              <w:rPr>
                <w:sz w:val="15"/>
                <w:szCs w:val="15"/>
                <w:color w:val="212529"/>
                <w:spacing w:val="4"/>
              </w:rPr>
              <w:t>99</w:t>
            </w:r>
          </w:p>
        </w:tc>
        <w:tc>
          <w:tcPr>
            <w:tcW w:w="214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3"/>
              <w:spacing w:before="186" w:line="183" w:lineRule="auto"/>
              <w:rPr>
                <w:sz w:val="15"/>
                <w:szCs w:val="15"/>
              </w:rPr>
            </w:pPr>
            <w:r>
              <w:rPr>
                <w:sz w:val="15"/>
                <w:szCs w:val="15"/>
                <w:color w:val="212529"/>
                <w:spacing w:val="4"/>
              </w:rPr>
              <w:t>430.</w:t>
            </w:r>
            <w:r>
              <w:rPr>
                <w:sz w:val="15"/>
                <w:szCs w:val="15"/>
                <w:color w:val="212529"/>
                <w:spacing w:val="4"/>
              </w:rPr>
              <w:t xml:space="preserve"> </w:t>
            </w:r>
            <w:r>
              <w:rPr>
                <w:sz w:val="15"/>
                <w:szCs w:val="15"/>
                <w:color w:val="212529"/>
                <w:spacing w:val="4"/>
              </w:rPr>
              <w:t>72</w:t>
            </w:r>
          </w:p>
        </w:tc>
        <w:tc>
          <w:tcPr>
            <w:tcW w:w="1138" w:type="dxa"/>
            <w:vAlign w:val="top"/>
          </w:tcPr>
          <w:p>
            <w:pPr>
              <w:pStyle w:val="TableText"/>
              <w:ind w:left="568"/>
              <w:spacing w:before="186" w:line="183" w:lineRule="auto"/>
              <w:rPr>
                <w:sz w:val="15"/>
                <w:szCs w:val="15"/>
              </w:rPr>
            </w:pPr>
            <w:r>
              <w:rPr>
                <w:sz w:val="15"/>
                <w:szCs w:val="15"/>
                <w:color w:val="212529"/>
                <w:spacing w:val="3"/>
              </w:rPr>
              <w:t>423.</w:t>
            </w:r>
            <w:r>
              <w:rPr>
                <w:sz w:val="15"/>
                <w:szCs w:val="15"/>
                <w:color w:val="212529"/>
                <w:spacing w:val="11"/>
                <w:w w:val="102"/>
              </w:rPr>
              <w:t xml:space="preserve"> </w:t>
            </w:r>
            <w:r>
              <w:rPr>
                <w:sz w:val="15"/>
                <w:szCs w:val="15"/>
                <w:color w:val="212529"/>
                <w:spacing w:val="3"/>
              </w:rPr>
              <w:t>99</w:t>
            </w:r>
          </w:p>
        </w:tc>
        <w:tc>
          <w:tcPr>
            <w:tcW w:w="921" w:type="dxa"/>
            <w:vAlign w:val="top"/>
          </w:tcPr>
          <w:p>
            <w:pPr>
              <w:pStyle w:val="TableText"/>
              <w:ind w:left="525"/>
              <w:spacing w:before="186" w:line="211" w:lineRule="auto"/>
              <w:rPr>
                <w:sz w:val="13"/>
                <w:szCs w:val="13"/>
              </w:rPr>
            </w:pPr>
            <w:r>
              <w:rPr>
                <w:sz w:val="13"/>
                <w:szCs w:val="13"/>
                <w:color w:val="212529"/>
                <w:spacing w:val="10"/>
              </w:rPr>
              <w:t>6.</w:t>
            </w:r>
            <w:r>
              <w:rPr>
                <w:sz w:val="13"/>
                <w:szCs w:val="13"/>
                <w:color w:val="212529"/>
                <w:spacing w:val="17"/>
                <w:w w:val="101"/>
              </w:rPr>
              <w:t xml:space="preserve"> </w:t>
            </w:r>
            <w:r>
              <w:rPr>
                <w:sz w:val="13"/>
                <w:szCs w:val="13"/>
                <w:color w:val="212529"/>
                <w:spacing w:val="10"/>
              </w:rPr>
              <w:t>73</w:t>
            </w:r>
          </w:p>
        </w:tc>
      </w:tr>
      <w:tr>
        <w:trPr>
          <w:trHeight w:val="524" w:hRule="atLeast"/>
        </w:trPr>
        <w:tc>
          <w:tcPr>
            <w:tcW w:w="207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right="22"/>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6.73</w:t>
            </w:r>
          </w:p>
        </w:tc>
        <w:tc>
          <w:tcPr>
            <w:tcW w:w="2141" w:type="dxa"/>
            <w:vAlign w:val="top"/>
          </w:tcPr>
          <w:p>
            <w:pPr>
              <w:ind w:left="20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31" w:hRule="atLeast"/>
        </w:trPr>
        <w:tc>
          <w:tcPr>
            <w:tcW w:w="207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49"/>
              <w:spacing w:before="188" w:line="183" w:lineRule="auto"/>
              <w:rPr>
                <w:sz w:val="15"/>
                <w:szCs w:val="15"/>
              </w:rPr>
            </w:pPr>
            <w:r>
              <w:rPr>
                <w:sz w:val="15"/>
                <w:szCs w:val="15"/>
                <w:color w:val="212529"/>
                <w:spacing w:val="4"/>
              </w:rPr>
              <w:t>430.</w:t>
            </w:r>
            <w:r>
              <w:rPr>
                <w:sz w:val="15"/>
                <w:szCs w:val="15"/>
                <w:color w:val="212529"/>
                <w:spacing w:val="4"/>
              </w:rPr>
              <w:t xml:space="preserve"> </w:t>
            </w:r>
            <w:r>
              <w:rPr>
                <w:sz w:val="15"/>
                <w:szCs w:val="15"/>
                <w:color w:val="212529"/>
                <w:spacing w:val="4"/>
              </w:rPr>
              <w:t>72</w:t>
            </w:r>
          </w:p>
        </w:tc>
        <w:tc>
          <w:tcPr>
            <w:tcW w:w="214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3"/>
              <w:spacing w:before="188" w:line="183" w:lineRule="auto"/>
              <w:rPr>
                <w:sz w:val="15"/>
                <w:szCs w:val="15"/>
              </w:rPr>
            </w:pPr>
            <w:r>
              <w:rPr>
                <w:sz w:val="15"/>
                <w:szCs w:val="15"/>
                <w:color w:val="212529"/>
                <w:spacing w:val="4"/>
              </w:rPr>
              <w:t>430.</w:t>
            </w:r>
            <w:r>
              <w:rPr>
                <w:sz w:val="15"/>
                <w:szCs w:val="15"/>
                <w:color w:val="212529"/>
                <w:spacing w:val="4"/>
              </w:rPr>
              <w:t xml:space="preserve"> </w:t>
            </w:r>
            <w:r>
              <w:rPr>
                <w:sz w:val="15"/>
                <w:szCs w:val="15"/>
                <w:color w:val="212529"/>
                <w:spacing w:val="4"/>
              </w:rPr>
              <w:t>72</w:t>
            </w:r>
          </w:p>
        </w:tc>
        <w:tc>
          <w:tcPr>
            <w:tcW w:w="1138" w:type="dxa"/>
            <w:vAlign w:val="top"/>
          </w:tcPr>
          <w:p>
            <w:pPr>
              <w:pStyle w:val="TableText"/>
              <w:ind w:left="568"/>
              <w:spacing w:before="188" w:line="183" w:lineRule="auto"/>
              <w:rPr>
                <w:sz w:val="15"/>
                <w:szCs w:val="15"/>
              </w:rPr>
            </w:pPr>
            <w:r>
              <w:rPr>
                <w:sz w:val="15"/>
                <w:szCs w:val="15"/>
                <w:color w:val="212529"/>
                <w:spacing w:val="3"/>
              </w:rPr>
              <w:t>423.</w:t>
            </w:r>
            <w:r>
              <w:rPr>
                <w:sz w:val="15"/>
                <w:szCs w:val="15"/>
                <w:color w:val="212529"/>
                <w:spacing w:val="11"/>
                <w:w w:val="102"/>
              </w:rPr>
              <w:t xml:space="preserve"> </w:t>
            </w:r>
            <w:r>
              <w:rPr>
                <w:sz w:val="15"/>
                <w:szCs w:val="15"/>
                <w:color w:val="212529"/>
                <w:spacing w:val="3"/>
              </w:rPr>
              <w:t>99</w:t>
            </w:r>
          </w:p>
        </w:tc>
        <w:tc>
          <w:tcPr>
            <w:tcW w:w="921" w:type="dxa"/>
            <w:vAlign w:val="top"/>
          </w:tcPr>
          <w:p>
            <w:pPr>
              <w:pStyle w:val="TableText"/>
              <w:ind w:left="525"/>
              <w:spacing w:before="188" w:line="211" w:lineRule="auto"/>
              <w:rPr>
                <w:sz w:val="13"/>
                <w:szCs w:val="13"/>
              </w:rPr>
            </w:pPr>
            <w:r>
              <w:rPr>
                <w:sz w:val="13"/>
                <w:szCs w:val="13"/>
                <w:color w:val="212529"/>
                <w:spacing w:val="10"/>
              </w:rPr>
              <w:t>6.</w:t>
            </w:r>
            <w:r>
              <w:rPr>
                <w:sz w:val="13"/>
                <w:szCs w:val="13"/>
                <w:color w:val="212529"/>
                <w:spacing w:val="17"/>
                <w:w w:val="101"/>
              </w:rPr>
              <w:t xml:space="preserve"> </w:t>
            </w:r>
            <w:r>
              <w:rPr>
                <w:sz w:val="13"/>
                <w:szCs w:val="13"/>
                <w:color w:val="212529"/>
                <w:spacing w:val="10"/>
              </w:rPr>
              <w:t>73</w:t>
            </w:r>
          </w:p>
        </w:tc>
      </w:tr>
    </w:tbl>
    <w:p>
      <w:pPr>
        <w:rPr>
          <w:rFonts w:ascii="Arial"/>
          <w:sz w:val="21"/>
        </w:rPr>
      </w:pPr>
      <w:r/>
    </w:p>
    <w:p>
      <w:pPr>
        <w:sectPr>
          <w:footerReference w:type="default" r:id="rId5"/>
          <w:pgSz w:w="11900" w:h="16840"/>
          <w:pgMar w:top="610" w:right="600" w:bottom="312" w:left="600" w:header="357" w:footer="153" w:gutter="0"/>
        </w:sectPr>
        <w:rPr>
          <w:rFonts w:ascii="Arial" w:hAnsi="Arial" w:eastAsia="Arial" w:cs="Arial"/>
          <w:sz w:val="21"/>
          <w:szCs w:val="21"/>
        </w:rPr>
      </w:pPr>
    </w:p>
    <w:p>
      <w:pPr>
        <w:spacing w:before="9"/>
        <w:rPr/>
      </w:pPr>
      <w:r>
        <w:pict>
          <v:shape id="_x0000_s4" style="position:absolute;margin-left:83.486pt;margin-top:56.979pt;mso-position-vertical-relative:page;mso-position-horizontal-relative:page;width:177.4pt;height:14.3pt;z-index:25166028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r/>
    </w:p>
    <w:p>
      <w:pPr>
        <w:spacing w:before="9"/>
        <w:rPr/>
      </w:pPr>
      <w:r/>
    </w:p>
    <w:p>
      <w:pPr>
        <w:spacing w:before="9"/>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81"/>
        <w:gridCol w:w="3086"/>
        <w:gridCol w:w="1543"/>
        <w:gridCol w:w="1348"/>
        <w:gridCol w:w="1064"/>
        <w:gridCol w:w="1288"/>
        <w:gridCol w:w="1289"/>
        <w:gridCol w:w="1019"/>
        <w:gridCol w:w="1251"/>
      </w:tblGrid>
      <w:tr>
        <w:trPr>
          <w:trHeight w:val="442" w:hRule="atLeast"/>
        </w:trPr>
        <w:tc>
          <w:tcPr>
            <w:tcW w:w="158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308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4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4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06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8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270" w:type="dxa"/>
            <w:vAlign w:val="top"/>
            <w:gridSpan w:val="2"/>
            <w:tcBorders>
              <w:left w:val="single" w:color="FFFFFF" w:sz="2" w:space="0"/>
              <w:right w:val="single" w:color="FFFFFF" w:sz="2" w:space="0"/>
              <w:bottom w:val="single" w:color="FFFFFF" w:sz="6" w:space="0"/>
              <w:top w:val="single" w:color="FFFFFF" w:sz="6" w:space="0"/>
            </w:tcBorders>
          </w:tcPr>
          <w:p>
            <w:pPr>
              <w:ind w:left="124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43"/>
            <w:bookmarkEnd w:id="43"/>
            <w:r>
              <w:rPr>
                <w:rFonts w:ascii="Microsoft YaHei" w:hAnsi="Microsoft YaHei" w:eastAsia="Microsoft YaHei" w:cs="Microsoft YaHei"/>
                <w:sz w:val="23"/>
                <w:szCs w:val="23"/>
                <w:color w:val="212529"/>
                <w:position w:val="-1"/>
              </w:rPr>
              <w:t>2025年预算收入总表</w:t>
            </w:r>
          </w:p>
        </w:tc>
      </w:tr>
      <w:tr>
        <w:trPr>
          <w:trHeight w:val="434" w:hRule="atLeast"/>
        </w:trPr>
        <w:tc>
          <w:tcPr>
            <w:tcW w:w="4667"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单位名称：兴县阳光幼儿园</w:t>
            </w:r>
          </w:p>
        </w:tc>
        <w:tc>
          <w:tcPr>
            <w:tcW w:w="1543" w:type="dxa"/>
            <w:vAlign w:val="top"/>
            <w:tcBorders>
              <w:left w:val="single" w:color="FFFFFF" w:sz="2" w:space="0"/>
              <w:right w:val="single" w:color="FFFFFF" w:sz="2" w:space="0"/>
              <w:top w:val="single" w:color="FFFFFF" w:sz="6" w:space="0"/>
            </w:tcBorders>
          </w:tcPr>
          <w:p>
            <w:pPr>
              <w:pStyle w:val="TableText"/>
              <w:rPr/>
            </w:pPr>
            <w:r/>
          </w:p>
        </w:tc>
        <w:tc>
          <w:tcPr>
            <w:tcW w:w="1348" w:type="dxa"/>
            <w:vAlign w:val="top"/>
            <w:tcBorders>
              <w:left w:val="single" w:color="FFFFFF" w:sz="2" w:space="0"/>
              <w:right w:val="single" w:color="FFFFFF" w:sz="2" w:space="0"/>
              <w:top w:val="single" w:color="FFFFFF" w:sz="6" w:space="0"/>
            </w:tcBorders>
          </w:tcPr>
          <w:p>
            <w:pPr>
              <w:pStyle w:val="TableText"/>
              <w:rPr/>
            </w:pPr>
            <w:r/>
          </w:p>
        </w:tc>
        <w:tc>
          <w:tcPr>
            <w:tcW w:w="1064" w:type="dxa"/>
            <w:vAlign w:val="top"/>
            <w:tcBorders>
              <w:left w:val="single" w:color="FFFFFF" w:sz="2" w:space="0"/>
              <w:right w:val="single" w:color="FFFFFF" w:sz="2" w:space="0"/>
              <w:top w:val="single" w:color="FFFFFF" w:sz="6" w:space="0"/>
            </w:tcBorders>
          </w:tcPr>
          <w:p>
            <w:pPr>
              <w:pStyle w:val="TableText"/>
              <w:rPr/>
            </w:pPr>
            <w:r/>
          </w:p>
        </w:tc>
        <w:tc>
          <w:tcPr>
            <w:tcW w:w="1288" w:type="dxa"/>
            <w:vAlign w:val="top"/>
            <w:tcBorders>
              <w:left w:val="single" w:color="FFFFFF" w:sz="2" w:space="0"/>
              <w:right w:val="single" w:color="FFFFFF" w:sz="2" w:space="0"/>
              <w:top w:val="single" w:color="FFFFFF" w:sz="6" w:space="0"/>
            </w:tcBorders>
          </w:tcPr>
          <w:p>
            <w:pPr>
              <w:pStyle w:val="TableText"/>
              <w:rPr/>
            </w:pPr>
            <w:r/>
          </w:p>
        </w:tc>
        <w:tc>
          <w:tcPr>
            <w:tcW w:w="1289" w:type="dxa"/>
            <w:vAlign w:val="top"/>
            <w:tcBorders>
              <w:left w:val="single" w:color="FFFFFF" w:sz="2" w:space="0"/>
              <w:right w:val="single" w:color="FFFFFF" w:sz="2" w:space="0"/>
              <w:top w:val="single" w:color="FFFFFF" w:sz="6" w:space="0"/>
            </w:tcBorders>
          </w:tcPr>
          <w:p>
            <w:pPr>
              <w:pStyle w:val="TableText"/>
              <w:rPr/>
            </w:pPr>
            <w:r/>
          </w:p>
        </w:tc>
        <w:tc>
          <w:tcPr>
            <w:tcW w:w="2270" w:type="dxa"/>
            <w:vAlign w:val="top"/>
            <w:gridSpan w:val="2"/>
            <w:tcBorders>
              <w:left w:val="single" w:color="FFFFFF" w:sz="2" w:space="0"/>
              <w:right w:val="single" w:color="FFFFFF" w:sz="2" w:space="0"/>
              <w:top w:val="single" w:color="FFFFFF" w:sz="6" w:space="0"/>
            </w:tcBorders>
          </w:tcPr>
          <w:p>
            <w:pPr>
              <w:ind w:left="133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667" w:type="dxa"/>
            <w:vAlign w:val="top"/>
            <w:gridSpan w:val="2"/>
          </w:tcPr>
          <w:p>
            <w:pPr>
              <w:ind w:left="213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551" w:type="dxa"/>
            <w:vAlign w:val="top"/>
            <w:gridSpan w:val="6"/>
          </w:tcPr>
          <w:p>
            <w:pPr>
              <w:ind w:left="3401"/>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251" w:type="dxa"/>
            <w:vAlign w:val="top"/>
            <w:vMerge w:val="restart"/>
            <w:tcBorders>
              <w:bottom w:val="nil"/>
            </w:tcBorders>
          </w:tcPr>
          <w:p>
            <w:pPr>
              <w:pStyle w:val="TableText"/>
              <w:spacing w:line="273" w:lineRule="auto"/>
              <w:rPr/>
            </w:pPr>
            <w:r/>
          </w:p>
          <w:p>
            <w:pPr>
              <w:ind w:left="24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581" w:type="dxa"/>
            <w:vAlign w:val="top"/>
          </w:tcPr>
          <w:p>
            <w:pPr>
              <w:ind w:left="411"/>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3086" w:type="dxa"/>
            <w:vAlign w:val="top"/>
          </w:tcPr>
          <w:p>
            <w:pPr>
              <w:ind w:left="116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543" w:type="dxa"/>
            <w:vAlign w:val="top"/>
          </w:tcPr>
          <w:p>
            <w:pPr>
              <w:ind w:left="57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48" w:type="dxa"/>
            <w:vAlign w:val="top"/>
          </w:tcPr>
          <w:p>
            <w:pPr>
              <w:ind w:left="11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一般公共预算</w:t>
            </w:r>
          </w:p>
        </w:tc>
        <w:tc>
          <w:tcPr>
            <w:tcW w:w="1064" w:type="dxa"/>
            <w:vAlign w:val="top"/>
          </w:tcPr>
          <w:p>
            <w:pPr>
              <w:ind w:left="6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288" w:type="dxa"/>
            <w:vAlign w:val="top"/>
          </w:tcPr>
          <w:p>
            <w:pPr>
              <w:ind w:left="446" w:right="107" w:hanging="337"/>
              <w:spacing w:before="19"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国有资本经营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11"/>
              </w:rPr>
              <w:t>预算</w:t>
            </w:r>
          </w:p>
        </w:tc>
        <w:tc>
          <w:tcPr>
            <w:tcW w:w="1289" w:type="dxa"/>
            <w:vAlign w:val="top"/>
          </w:tcPr>
          <w:p>
            <w:pPr>
              <w:ind w:left="459" w:right="101" w:hanging="366"/>
              <w:spacing w:before="18"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财政专户管理</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资金</w:t>
            </w:r>
          </w:p>
        </w:tc>
        <w:tc>
          <w:tcPr>
            <w:tcW w:w="1019" w:type="dxa"/>
            <w:vAlign w:val="top"/>
          </w:tcPr>
          <w:p>
            <w:pPr>
              <w:ind w:left="133"/>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251" w:type="dxa"/>
            <w:vAlign w:val="top"/>
            <w:vMerge w:val="continue"/>
            <w:tcBorders>
              <w:top w:val="nil"/>
            </w:tcBorders>
          </w:tcPr>
          <w:p>
            <w:pPr>
              <w:pStyle w:val="TableText"/>
              <w:rPr/>
            </w:pPr>
            <w:r/>
          </w:p>
        </w:tc>
      </w:tr>
      <w:tr>
        <w:trPr>
          <w:trHeight w:val="434" w:hRule="atLeast"/>
        </w:trPr>
        <w:tc>
          <w:tcPr>
            <w:tcW w:w="4667" w:type="dxa"/>
            <w:vAlign w:val="top"/>
            <w:gridSpan w:val="2"/>
          </w:tcPr>
          <w:p>
            <w:pPr>
              <w:ind w:left="2136"/>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543" w:type="dxa"/>
            <w:vAlign w:val="top"/>
          </w:tcPr>
          <w:p>
            <w:pPr>
              <w:pStyle w:val="TableText"/>
              <w:ind w:left="967"/>
              <w:spacing w:before="149" w:line="183" w:lineRule="auto"/>
              <w:rPr>
                <w:sz w:val="15"/>
                <w:szCs w:val="15"/>
              </w:rPr>
            </w:pPr>
            <w:r>
              <w:rPr>
                <w:sz w:val="15"/>
                <w:szCs w:val="15"/>
                <w:color w:val="212529"/>
                <w:spacing w:val="4"/>
              </w:rPr>
              <w:t>423.</w:t>
            </w:r>
            <w:r>
              <w:rPr>
                <w:sz w:val="15"/>
                <w:szCs w:val="15"/>
                <w:color w:val="212529"/>
                <w:spacing w:val="4"/>
              </w:rPr>
              <w:t xml:space="preserve"> </w:t>
            </w:r>
            <w:r>
              <w:rPr>
                <w:sz w:val="15"/>
                <w:szCs w:val="15"/>
                <w:color w:val="212529"/>
                <w:spacing w:val="4"/>
              </w:rPr>
              <w:t>99</w:t>
            </w:r>
          </w:p>
        </w:tc>
        <w:tc>
          <w:tcPr>
            <w:tcW w:w="1348" w:type="dxa"/>
            <w:vAlign w:val="top"/>
          </w:tcPr>
          <w:p>
            <w:pPr>
              <w:pStyle w:val="TableText"/>
              <w:ind w:left="769"/>
              <w:spacing w:before="149" w:line="183" w:lineRule="auto"/>
              <w:rPr>
                <w:sz w:val="15"/>
                <w:szCs w:val="15"/>
              </w:rPr>
            </w:pPr>
            <w:r>
              <w:rPr>
                <w:sz w:val="15"/>
                <w:szCs w:val="15"/>
                <w:color w:val="212529"/>
                <w:spacing w:val="3"/>
              </w:rPr>
              <w:t>423.</w:t>
            </w:r>
            <w:r>
              <w:rPr>
                <w:sz w:val="15"/>
                <w:szCs w:val="15"/>
                <w:color w:val="212529"/>
                <w:spacing w:val="11"/>
                <w:w w:val="102"/>
              </w:rPr>
              <w:t xml:space="preserve"> </w:t>
            </w:r>
            <w:r>
              <w:rPr>
                <w:sz w:val="15"/>
                <w:szCs w:val="15"/>
                <w:color w:val="212529"/>
                <w:spacing w:val="3"/>
              </w:rPr>
              <w:t>99</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ind w:left="855"/>
              <w:spacing w:before="149" w:line="211" w:lineRule="auto"/>
              <w:rPr>
                <w:sz w:val="13"/>
                <w:szCs w:val="13"/>
              </w:rPr>
            </w:pPr>
            <w:r>
              <w:rPr>
                <w:sz w:val="13"/>
                <w:szCs w:val="13"/>
                <w:color w:val="212529"/>
                <w:spacing w:val="10"/>
              </w:rPr>
              <w:t>6.</w:t>
            </w:r>
            <w:r>
              <w:rPr>
                <w:sz w:val="13"/>
                <w:szCs w:val="13"/>
                <w:color w:val="212529"/>
                <w:spacing w:val="17"/>
                <w:w w:val="101"/>
              </w:rPr>
              <w:t xml:space="preserve"> </w:t>
            </w:r>
            <w:r>
              <w:rPr>
                <w:sz w:val="13"/>
                <w:szCs w:val="13"/>
                <w:color w:val="212529"/>
                <w:spacing w:val="10"/>
              </w:rPr>
              <w:t>73</w:t>
            </w:r>
          </w:p>
        </w:tc>
      </w:tr>
      <w:tr>
        <w:trPr>
          <w:trHeight w:val="434" w:hRule="atLeast"/>
        </w:trPr>
        <w:tc>
          <w:tcPr>
            <w:tcW w:w="1581" w:type="dxa"/>
            <w:vAlign w:val="top"/>
          </w:tcPr>
          <w:p>
            <w:pPr>
              <w:ind w:left="9"/>
              <w:spacing w:before="156" w:line="183" w:lineRule="auto"/>
              <w:rPr>
                <w:rFonts w:ascii="SimSun" w:hAnsi="SimSun" w:eastAsia="SimSun" w:cs="SimSun"/>
                <w:sz w:val="18"/>
                <w:szCs w:val="18"/>
              </w:rPr>
            </w:pPr>
            <w:r>
              <w:rPr>
                <w:rFonts w:ascii="SimSun" w:hAnsi="SimSun" w:eastAsia="SimSun" w:cs="SimSun"/>
                <w:sz w:val="18"/>
                <w:szCs w:val="18"/>
                <w:color w:val="212529"/>
                <w:spacing w:val="-3"/>
              </w:rPr>
              <w:t>205</w:t>
            </w:r>
          </w:p>
        </w:tc>
        <w:tc>
          <w:tcPr>
            <w:tcW w:w="3086" w:type="dxa"/>
            <w:vAlign w:val="top"/>
          </w:tcPr>
          <w:p>
            <w:pPr>
              <w:ind w:left="10"/>
              <w:spacing w:before="128"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543" w:type="dxa"/>
            <w:vAlign w:val="top"/>
          </w:tcPr>
          <w:p>
            <w:pPr>
              <w:ind w:right="24"/>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346.36</w:t>
            </w:r>
          </w:p>
        </w:tc>
        <w:tc>
          <w:tcPr>
            <w:tcW w:w="1348" w:type="dxa"/>
            <w:vAlign w:val="top"/>
          </w:tcPr>
          <w:p>
            <w:pPr>
              <w:ind w:left="773"/>
              <w:spacing w:before="156" w:line="183" w:lineRule="auto"/>
              <w:rPr>
                <w:rFonts w:ascii="SimSun" w:hAnsi="SimSun" w:eastAsia="SimSun" w:cs="SimSun"/>
                <w:sz w:val="18"/>
                <w:szCs w:val="18"/>
              </w:rPr>
            </w:pPr>
            <w:r>
              <w:rPr>
                <w:rFonts w:ascii="SimSun" w:hAnsi="SimSun" w:eastAsia="SimSun" w:cs="SimSun"/>
                <w:sz w:val="18"/>
                <w:szCs w:val="18"/>
                <w:color w:val="212529"/>
                <w:spacing w:val="-2"/>
              </w:rPr>
              <w:t>346.36</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ind w:left="855"/>
              <w:spacing w:before="156" w:line="183" w:lineRule="auto"/>
              <w:rPr>
                <w:rFonts w:ascii="SimSun" w:hAnsi="SimSun" w:eastAsia="SimSun" w:cs="SimSun"/>
                <w:sz w:val="18"/>
                <w:szCs w:val="18"/>
              </w:rPr>
            </w:pPr>
            <w:r>
              <w:rPr>
                <w:rFonts w:ascii="SimSun" w:hAnsi="SimSun" w:eastAsia="SimSun" w:cs="SimSun"/>
                <w:sz w:val="18"/>
                <w:szCs w:val="18"/>
                <w:color w:val="212529"/>
                <w:spacing w:val="-2"/>
              </w:rPr>
              <w:t>6.73</w:t>
            </w:r>
          </w:p>
        </w:tc>
      </w:tr>
      <w:tr>
        <w:trPr>
          <w:trHeight w:val="434" w:hRule="atLeast"/>
        </w:trPr>
        <w:tc>
          <w:tcPr>
            <w:tcW w:w="1581" w:type="dxa"/>
            <w:vAlign w:val="top"/>
          </w:tcPr>
          <w:p>
            <w:pPr>
              <w:ind w:left="9"/>
              <w:spacing w:before="157" w:line="183"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3086" w:type="dxa"/>
            <w:vAlign w:val="top"/>
          </w:tcPr>
          <w:p>
            <w:pPr>
              <w:ind w:left="7"/>
              <w:spacing w:before="129"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543" w:type="dxa"/>
            <w:vAlign w:val="top"/>
          </w:tcPr>
          <w:p>
            <w:pPr>
              <w:ind w:right="24"/>
              <w:spacing w:before="157" w:line="183" w:lineRule="auto"/>
              <w:jc w:val="right"/>
              <w:rPr>
                <w:rFonts w:ascii="SimSun" w:hAnsi="SimSun" w:eastAsia="SimSun" w:cs="SimSun"/>
                <w:sz w:val="18"/>
                <w:szCs w:val="18"/>
              </w:rPr>
            </w:pPr>
            <w:r>
              <w:rPr>
                <w:rFonts w:ascii="SimSun" w:hAnsi="SimSun" w:eastAsia="SimSun" w:cs="SimSun"/>
                <w:sz w:val="18"/>
                <w:szCs w:val="18"/>
                <w:color w:val="212529"/>
                <w:spacing w:val="-2"/>
              </w:rPr>
              <w:t>346.36</w:t>
            </w:r>
          </w:p>
        </w:tc>
        <w:tc>
          <w:tcPr>
            <w:tcW w:w="1348" w:type="dxa"/>
            <w:vAlign w:val="top"/>
          </w:tcPr>
          <w:p>
            <w:pPr>
              <w:ind w:left="773"/>
              <w:spacing w:before="157" w:line="183" w:lineRule="auto"/>
              <w:rPr>
                <w:rFonts w:ascii="SimSun" w:hAnsi="SimSun" w:eastAsia="SimSun" w:cs="SimSun"/>
                <w:sz w:val="18"/>
                <w:szCs w:val="18"/>
              </w:rPr>
            </w:pPr>
            <w:r>
              <w:rPr>
                <w:rFonts w:ascii="SimSun" w:hAnsi="SimSun" w:eastAsia="SimSun" w:cs="SimSun"/>
                <w:sz w:val="18"/>
                <w:szCs w:val="18"/>
                <w:color w:val="212529"/>
                <w:spacing w:val="-2"/>
              </w:rPr>
              <w:t>346.36</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ind w:left="855"/>
              <w:spacing w:before="157" w:line="183" w:lineRule="auto"/>
              <w:rPr>
                <w:rFonts w:ascii="SimSun" w:hAnsi="SimSun" w:eastAsia="SimSun" w:cs="SimSun"/>
                <w:sz w:val="18"/>
                <w:szCs w:val="18"/>
              </w:rPr>
            </w:pPr>
            <w:r>
              <w:rPr>
                <w:rFonts w:ascii="SimSun" w:hAnsi="SimSun" w:eastAsia="SimSun" w:cs="SimSun"/>
                <w:sz w:val="18"/>
                <w:szCs w:val="18"/>
                <w:color w:val="212529"/>
                <w:spacing w:val="-2"/>
              </w:rPr>
              <w:t>6.73</w:t>
            </w:r>
          </w:p>
        </w:tc>
      </w:tr>
      <w:tr>
        <w:trPr>
          <w:trHeight w:val="434" w:hRule="atLeast"/>
        </w:trPr>
        <w:tc>
          <w:tcPr>
            <w:tcW w:w="1581" w:type="dxa"/>
            <w:vAlign w:val="top"/>
          </w:tcPr>
          <w:p>
            <w:pPr>
              <w:ind w:left="9"/>
              <w:spacing w:before="157" w:line="184" w:lineRule="auto"/>
              <w:rPr>
                <w:rFonts w:ascii="SimSun" w:hAnsi="SimSun" w:eastAsia="SimSun" w:cs="SimSun"/>
                <w:sz w:val="18"/>
                <w:szCs w:val="18"/>
              </w:rPr>
            </w:pPr>
            <w:r>
              <w:rPr>
                <w:rFonts w:ascii="SimSun" w:hAnsi="SimSun" w:eastAsia="SimSun" w:cs="SimSun"/>
                <w:sz w:val="18"/>
                <w:szCs w:val="18"/>
                <w:color w:val="212529"/>
                <w:spacing w:val="-2"/>
              </w:rPr>
              <w:t>2050201</w:t>
            </w:r>
          </w:p>
        </w:tc>
        <w:tc>
          <w:tcPr>
            <w:tcW w:w="3086" w:type="dxa"/>
            <w:vAlign w:val="top"/>
          </w:tcPr>
          <w:p>
            <w:pPr>
              <w:ind w:left="11"/>
              <w:spacing w:before="130" w:line="219" w:lineRule="auto"/>
              <w:rPr>
                <w:rFonts w:ascii="SimSun" w:hAnsi="SimSun" w:eastAsia="SimSun" w:cs="SimSun"/>
                <w:sz w:val="18"/>
                <w:szCs w:val="18"/>
              </w:rPr>
            </w:pPr>
            <w:r>
              <w:rPr>
                <w:rFonts w:ascii="SimSun" w:hAnsi="SimSun" w:eastAsia="SimSun" w:cs="SimSun"/>
                <w:sz w:val="18"/>
                <w:szCs w:val="18"/>
                <w:color w:val="212529"/>
                <w:spacing w:val="-2"/>
              </w:rPr>
              <w:t>学前教育</w:t>
            </w:r>
          </w:p>
        </w:tc>
        <w:tc>
          <w:tcPr>
            <w:tcW w:w="1543" w:type="dxa"/>
            <w:vAlign w:val="top"/>
          </w:tcPr>
          <w:p>
            <w:pPr>
              <w:ind w:right="24"/>
              <w:spacing w:before="158" w:line="183" w:lineRule="auto"/>
              <w:jc w:val="right"/>
              <w:rPr>
                <w:rFonts w:ascii="SimSun" w:hAnsi="SimSun" w:eastAsia="SimSun" w:cs="SimSun"/>
                <w:sz w:val="18"/>
                <w:szCs w:val="18"/>
              </w:rPr>
            </w:pPr>
            <w:r>
              <w:rPr>
                <w:rFonts w:ascii="SimSun" w:hAnsi="SimSun" w:eastAsia="SimSun" w:cs="SimSun"/>
                <w:sz w:val="18"/>
                <w:szCs w:val="18"/>
                <w:color w:val="212529"/>
                <w:spacing w:val="-2"/>
              </w:rPr>
              <w:t>346.36</w:t>
            </w:r>
          </w:p>
        </w:tc>
        <w:tc>
          <w:tcPr>
            <w:tcW w:w="1348" w:type="dxa"/>
            <w:vAlign w:val="top"/>
          </w:tcPr>
          <w:p>
            <w:pPr>
              <w:ind w:left="773"/>
              <w:spacing w:before="158" w:line="183" w:lineRule="auto"/>
              <w:rPr>
                <w:rFonts w:ascii="SimSun" w:hAnsi="SimSun" w:eastAsia="SimSun" w:cs="SimSun"/>
                <w:sz w:val="18"/>
                <w:szCs w:val="18"/>
              </w:rPr>
            </w:pPr>
            <w:r>
              <w:rPr>
                <w:rFonts w:ascii="SimSun" w:hAnsi="SimSun" w:eastAsia="SimSun" w:cs="SimSun"/>
                <w:sz w:val="18"/>
                <w:szCs w:val="18"/>
                <w:color w:val="212529"/>
                <w:spacing w:val="-2"/>
              </w:rPr>
              <w:t>346.36</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ind w:left="855"/>
              <w:spacing w:before="158" w:line="183" w:lineRule="auto"/>
              <w:rPr>
                <w:rFonts w:ascii="SimSun" w:hAnsi="SimSun" w:eastAsia="SimSun" w:cs="SimSun"/>
                <w:sz w:val="18"/>
                <w:szCs w:val="18"/>
              </w:rPr>
            </w:pPr>
            <w:r>
              <w:rPr>
                <w:rFonts w:ascii="SimSun" w:hAnsi="SimSun" w:eastAsia="SimSun" w:cs="SimSun"/>
                <w:sz w:val="18"/>
                <w:szCs w:val="18"/>
                <w:color w:val="212529"/>
                <w:spacing w:val="-2"/>
              </w:rPr>
              <w:t>6.73</w:t>
            </w:r>
          </w:p>
        </w:tc>
      </w:tr>
      <w:tr>
        <w:trPr>
          <w:trHeight w:val="434" w:hRule="atLeast"/>
        </w:trPr>
        <w:tc>
          <w:tcPr>
            <w:tcW w:w="1581" w:type="dxa"/>
            <w:vAlign w:val="top"/>
          </w:tcPr>
          <w:p>
            <w:pPr>
              <w:ind w:left="9"/>
              <w:spacing w:before="159" w:line="183" w:lineRule="auto"/>
              <w:rPr>
                <w:rFonts w:ascii="SimSun" w:hAnsi="SimSun" w:eastAsia="SimSun" w:cs="SimSun"/>
                <w:sz w:val="18"/>
                <w:szCs w:val="18"/>
              </w:rPr>
            </w:pPr>
            <w:r>
              <w:rPr>
                <w:rFonts w:ascii="SimSun" w:hAnsi="SimSun" w:eastAsia="SimSun" w:cs="SimSun"/>
                <w:sz w:val="18"/>
                <w:szCs w:val="18"/>
                <w:color w:val="212529"/>
                <w:spacing w:val="-3"/>
              </w:rPr>
              <w:t>208</w:t>
            </w:r>
          </w:p>
        </w:tc>
        <w:tc>
          <w:tcPr>
            <w:tcW w:w="3086" w:type="dxa"/>
            <w:vAlign w:val="top"/>
          </w:tcPr>
          <w:p>
            <w:pPr>
              <w:ind w:left="9"/>
              <w:spacing w:before="131"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543" w:type="dxa"/>
            <w:vAlign w:val="top"/>
          </w:tcPr>
          <w:p>
            <w:pPr>
              <w:ind w:right="24"/>
              <w:spacing w:before="158" w:line="184" w:lineRule="auto"/>
              <w:jc w:val="right"/>
              <w:rPr>
                <w:rFonts w:ascii="SimSun" w:hAnsi="SimSun" w:eastAsia="SimSun" w:cs="SimSun"/>
                <w:sz w:val="18"/>
                <w:szCs w:val="18"/>
              </w:rPr>
            </w:pPr>
            <w:r>
              <w:rPr>
                <w:rFonts w:ascii="SimSun" w:hAnsi="SimSun" w:eastAsia="SimSun" w:cs="SimSun"/>
                <w:sz w:val="18"/>
                <w:szCs w:val="18"/>
                <w:color w:val="212529"/>
                <w:spacing w:val="-2"/>
              </w:rPr>
              <w:t>35.21</w:t>
            </w:r>
          </w:p>
        </w:tc>
        <w:tc>
          <w:tcPr>
            <w:tcW w:w="1348" w:type="dxa"/>
            <w:vAlign w:val="top"/>
          </w:tcPr>
          <w:p>
            <w:pPr>
              <w:ind w:left="863"/>
              <w:spacing w:before="158" w:line="184" w:lineRule="auto"/>
              <w:rPr>
                <w:rFonts w:ascii="SimSun" w:hAnsi="SimSun" w:eastAsia="SimSun" w:cs="SimSun"/>
                <w:sz w:val="18"/>
                <w:szCs w:val="18"/>
              </w:rPr>
            </w:pPr>
            <w:r>
              <w:rPr>
                <w:rFonts w:ascii="SimSun" w:hAnsi="SimSun" w:eastAsia="SimSun" w:cs="SimSun"/>
                <w:sz w:val="18"/>
                <w:szCs w:val="18"/>
                <w:color w:val="212529"/>
                <w:spacing w:val="-2"/>
              </w:rPr>
              <w:t>35.21</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60"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3086" w:type="dxa"/>
            <w:vAlign w:val="top"/>
          </w:tcPr>
          <w:p>
            <w:pPr>
              <w:ind w:left="8"/>
              <w:spacing w:before="132"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543" w:type="dxa"/>
            <w:vAlign w:val="top"/>
          </w:tcPr>
          <w:p>
            <w:pPr>
              <w:ind w:right="24"/>
              <w:spacing w:before="159" w:line="184" w:lineRule="auto"/>
              <w:jc w:val="right"/>
              <w:rPr>
                <w:rFonts w:ascii="SimSun" w:hAnsi="SimSun" w:eastAsia="SimSun" w:cs="SimSun"/>
                <w:sz w:val="18"/>
                <w:szCs w:val="18"/>
              </w:rPr>
            </w:pPr>
            <w:r>
              <w:rPr>
                <w:rFonts w:ascii="SimSun" w:hAnsi="SimSun" w:eastAsia="SimSun" w:cs="SimSun"/>
                <w:sz w:val="18"/>
                <w:szCs w:val="18"/>
                <w:color w:val="212529"/>
                <w:spacing w:val="-2"/>
              </w:rPr>
              <w:t>35.21</w:t>
            </w:r>
          </w:p>
        </w:tc>
        <w:tc>
          <w:tcPr>
            <w:tcW w:w="1348" w:type="dxa"/>
            <w:vAlign w:val="top"/>
          </w:tcPr>
          <w:p>
            <w:pPr>
              <w:ind w:left="863"/>
              <w:spacing w:before="159" w:line="184" w:lineRule="auto"/>
              <w:rPr>
                <w:rFonts w:ascii="SimSun" w:hAnsi="SimSun" w:eastAsia="SimSun" w:cs="SimSun"/>
                <w:sz w:val="18"/>
                <w:szCs w:val="18"/>
              </w:rPr>
            </w:pPr>
            <w:r>
              <w:rPr>
                <w:rFonts w:ascii="SimSun" w:hAnsi="SimSun" w:eastAsia="SimSun" w:cs="SimSun"/>
                <w:sz w:val="18"/>
                <w:szCs w:val="18"/>
                <w:color w:val="212529"/>
                <w:spacing w:val="-2"/>
              </w:rPr>
              <w:t>35.21</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61"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3086" w:type="dxa"/>
            <w:vAlign w:val="top"/>
          </w:tcPr>
          <w:p>
            <w:pPr>
              <w:ind w:left="7"/>
              <w:spacing w:before="133"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43" w:type="dxa"/>
            <w:vAlign w:val="top"/>
          </w:tcPr>
          <w:p>
            <w:pPr>
              <w:ind w:right="24"/>
              <w:spacing w:before="160" w:line="184" w:lineRule="auto"/>
              <w:jc w:val="right"/>
              <w:rPr>
                <w:rFonts w:ascii="SimSun" w:hAnsi="SimSun" w:eastAsia="SimSun" w:cs="SimSun"/>
                <w:sz w:val="18"/>
                <w:szCs w:val="18"/>
              </w:rPr>
            </w:pPr>
            <w:r>
              <w:rPr>
                <w:rFonts w:ascii="SimSun" w:hAnsi="SimSun" w:eastAsia="SimSun" w:cs="SimSun"/>
                <w:sz w:val="18"/>
                <w:szCs w:val="18"/>
                <w:color w:val="212529"/>
                <w:spacing w:val="-2"/>
              </w:rPr>
              <w:t>35.21</w:t>
            </w:r>
          </w:p>
        </w:tc>
        <w:tc>
          <w:tcPr>
            <w:tcW w:w="1348" w:type="dxa"/>
            <w:vAlign w:val="top"/>
          </w:tcPr>
          <w:p>
            <w:pPr>
              <w:ind w:left="863"/>
              <w:spacing w:before="160" w:line="184" w:lineRule="auto"/>
              <w:rPr>
                <w:rFonts w:ascii="SimSun" w:hAnsi="SimSun" w:eastAsia="SimSun" w:cs="SimSun"/>
                <w:sz w:val="18"/>
                <w:szCs w:val="18"/>
              </w:rPr>
            </w:pPr>
            <w:r>
              <w:rPr>
                <w:rFonts w:ascii="SimSun" w:hAnsi="SimSun" w:eastAsia="SimSun" w:cs="SimSun"/>
                <w:sz w:val="18"/>
                <w:szCs w:val="18"/>
                <w:color w:val="212529"/>
                <w:spacing w:val="-2"/>
              </w:rPr>
              <w:t>35.21</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61" w:line="184" w:lineRule="auto"/>
              <w:rPr>
                <w:rFonts w:ascii="SimSun" w:hAnsi="SimSun" w:eastAsia="SimSun" w:cs="SimSun"/>
                <w:sz w:val="18"/>
                <w:szCs w:val="18"/>
              </w:rPr>
            </w:pPr>
            <w:r>
              <w:rPr>
                <w:rFonts w:ascii="SimSun" w:hAnsi="SimSun" w:eastAsia="SimSun" w:cs="SimSun"/>
                <w:sz w:val="18"/>
                <w:szCs w:val="18"/>
                <w:color w:val="212529"/>
                <w:spacing w:val="-3"/>
              </w:rPr>
              <w:t>210</w:t>
            </w:r>
          </w:p>
        </w:tc>
        <w:tc>
          <w:tcPr>
            <w:tcW w:w="3086" w:type="dxa"/>
            <w:vAlign w:val="top"/>
          </w:tcPr>
          <w:p>
            <w:pPr>
              <w:ind w:left="9"/>
              <w:spacing w:before="134"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43" w:type="dxa"/>
            <w:vAlign w:val="top"/>
          </w:tcPr>
          <w:p>
            <w:pPr>
              <w:ind w:right="22"/>
              <w:spacing w:before="161" w:line="184" w:lineRule="auto"/>
              <w:jc w:val="right"/>
              <w:rPr>
                <w:rFonts w:ascii="SimSun" w:hAnsi="SimSun" w:eastAsia="SimSun" w:cs="SimSun"/>
                <w:sz w:val="18"/>
                <w:szCs w:val="18"/>
              </w:rPr>
            </w:pPr>
            <w:r>
              <w:rPr>
                <w:rFonts w:ascii="SimSun" w:hAnsi="SimSun" w:eastAsia="SimSun" w:cs="SimSun"/>
                <w:sz w:val="18"/>
                <w:szCs w:val="18"/>
                <w:color w:val="212529"/>
                <w:spacing w:val="-4"/>
              </w:rPr>
              <w:t>14.47</w:t>
            </w:r>
          </w:p>
        </w:tc>
        <w:tc>
          <w:tcPr>
            <w:tcW w:w="1348" w:type="dxa"/>
            <w:vAlign w:val="top"/>
          </w:tcPr>
          <w:p>
            <w:pPr>
              <w:ind w:right="25"/>
              <w:spacing w:before="161" w:line="184" w:lineRule="auto"/>
              <w:jc w:val="right"/>
              <w:rPr>
                <w:rFonts w:ascii="SimSun" w:hAnsi="SimSun" w:eastAsia="SimSun" w:cs="SimSun"/>
                <w:sz w:val="18"/>
                <w:szCs w:val="18"/>
              </w:rPr>
            </w:pPr>
            <w:r>
              <w:rPr>
                <w:rFonts w:ascii="SimSun" w:hAnsi="SimSun" w:eastAsia="SimSun" w:cs="SimSun"/>
                <w:sz w:val="18"/>
                <w:szCs w:val="18"/>
                <w:color w:val="212529"/>
                <w:spacing w:val="-4"/>
              </w:rPr>
              <w:t>14.47</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62"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3086" w:type="dxa"/>
            <w:vAlign w:val="top"/>
          </w:tcPr>
          <w:p>
            <w:pPr>
              <w:ind w:left="8"/>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543" w:type="dxa"/>
            <w:vAlign w:val="top"/>
          </w:tcPr>
          <w:p>
            <w:pPr>
              <w:ind w:right="22"/>
              <w:spacing w:before="162" w:line="184" w:lineRule="auto"/>
              <w:jc w:val="right"/>
              <w:rPr>
                <w:rFonts w:ascii="SimSun" w:hAnsi="SimSun" w:eastAsia="SimSun" w:cs="SimSun"/>
                <w:sz w:val="18"/>
                <w:szCs w:val="18"/>
              </w:rPr>
            </w:pPr>
            <w:r>
              <w:rPr>
                <w:rFonts w:ascii="SimSun" w:hAnsi="SimSun" w:eastAsia="SimSun" w:cs="SimSun"/>
                <w:sz w:val="18"/>
                <w:szCs w:val="18"/>
                <w:color w:val="212529"/>
                <w:spacing w:val="-4"/>
              </w:rPr>
              <w:t>14.47</w:t>
            </w:r>
          </w:p>
        </w:tc>
        <w:tc>
          <w:tcPr>
            <w:tcW w:w="1348" w:type="dxa"/>
            <w:vAlign w:val="top"/>
          </w:tcPr>
          <w:p>
            <w:pPr>
              <w:ind w:right="25"/>
              <w:spacing w:before="162" w:line="184" w:lineRule="auto"/>
              <w:jc w:val="right"/>
              <w:rPr>
                <w:rFonts w:ascii="SimSun" w:hAnsi="SimSun" w:eastAsia="SimSun" w:cs="SimSun"/>
                <w:sz w:val="18"/>
                <w:szCs w:val="18"/>
              </w:rPr>
            </w:pPr>
            <w:r>
              <w:rPr>
                <w:rFonts w:ascii="SimSun" w:hAnsi="SimSun" w:eastAsia="SimSun" w:cs="SimSun"/>
                <w:sz w:val="18"/>
                <w:szCs w:val="18"/>
                <w:color w:val="212529"/>
                <w:spacing w:val="-4"/>
              </w:rPr>
              <w:t>14.47</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63"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3086" w:type="dxa"/>
            <w:vAlign w:val="top"/>
          </w:tcPr>
          <w:p>
            <w:pPr>
              <w:ind w:left="9"/>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43" w:type="dxa"/>
            <w:vAlign w:val="top"/>
          </w:tcPr>
          <w:p>
            <w:pPr>
              <w:ind w:right="22"/>
              <w:spacing w:before="163" w:line="184" w:lineRule="auto"/>
              <w:jc w:val="right"/>
              <w:rPr>
                <w:rFonts w:ascii="SimSun" w:hAnsi="SimSun" w:eastAsia="SimSun" w:cs="SimSun"/>
                <w:sz w:val="18"/>
                <w:szCs w:val="18"/>
              </w:rPr>
            </w:pPr>
            <w:r>
              <w:rPr>
                <w:rFonts w:ascii="SimSun" w:hAnsi="SimSun" w:eastAsia="SimSun" w:cs="SimSun"/>
                <w:sz w:val="18"/>
                <w:szCs w:val="18"/>
                <w:color w:val="212529"/>
                <w:spacing w:val="-4"/>
              </w:rPr>
              <w:t>14.31</w:t>
            </w:r>
          </w:p>
        </w:tc>
        <w:tc>
          <w:tcPr>
            <w:tcW w:w="1348" w:type="dxa"/>
            <w:vAlign w:val="top"/>
          </w:tcPr>
          <w:p>
            <w:pPr>
              <w:ind w:right="25"/>
              <w:spacing w:before="163" w:line="184" w:lineRule="auto"/>
              <w:jc w:val="right"/>
              <w:rPr>
                <w:rFonts w:ascii="SimSun" w:hAnsi="SimSun" w:eastAsia="SimSun" w:cs="SimSun"/>
                <w:sz w:val="18"/>
                <w:szCs w:val="18"/>
              </w:rPr>
            </w:pPr>
            <w:r>
              <w:rPr>
                <w:rFonts w:ascii="SimSun" w:hAnsi="SimSun" w:eastAsia="SimSun" w:cs="SimSun"/>
                <w:sz w:val="18"/>
                <w:szCs w:val="18"/>
                <w:color w:val="212529"/>
                <w:spacing w:val="-4"/>
              </w:rPr>
              <w:t>14.31</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4" w:hRule="atLeast"/>
        </w:trPr>
        <w:tc>
          <w:tcPr>
            <w:tcW w:w="1581" w:type="dxa"/>
            <w:vAlign w:val="top"/>
          </w:tcPr>
          <w:p>
            <w:pPr>
              <w:ind w:left="9"/>
              <w:spacing w:before="164" w:line="184"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3086" w:type="dxa"/>
            <w:vAlign w:val="top"/>
          </w:tcPr>
          <w:p>
            <w:pPr>
              <w:ind w:left="7"/>
              <w:spacing w:before="138"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543" w:type="dxa"/>
            <w:vAlign w:val="top"/>
          </w:tcPr>
          <w:p>
            <w:pPr>
              <w:ind w:right="24"/>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2"/>
              </w:rPr>
              <w:t>0.16</w:t>
            </w:r>
          </w:p>
        </w:tc>
        <w:tc>
          <w:tcPr>
            <w:tcW w:w="1348" w:type="dxa"/>
            <w:vAlign w:val="top"/>
          </w:tcPr>
          <w:p>
            <w:pPr>
              <w:ind w:left="951"/>
              <w:spacing w:before="164" w:line="184" w:lineRule="auto"/>
              <w:rPr>
                <w:rFonts w:ascii="SimSun" w:hAnsi="SimSun" w:eastAsia="SimSun" w:cs="SimSun"/>
                <w:sz w:val="18"/>
                <w:szCs w:val="18"/>
              </w:rPr>
            </w:pPr>
            <w:r>
              <w:rPr>
                <w:rFonts w:ascii="SimSun" w:hAnsi="SimSun" w:eastAsia="SimSun" w:cs="SimSun"/>
                <w:sz w:val="18"/>
                <w:szCs w:val="18"/>
                <w:color w:val="212529"/>
                <w:spacing w:val="-2"/>
              </w:rPr>
              <w:t>0.16</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3"/>
              </w:rPr>
              <w:t>221</w:t>
            </w:r>
          </w:p>
        </w:tc>
        <w:tc>
          <w:tcPr>
            <w:tcW w:w="3086" w:type="dxa"/>
            <w:vAlign w:val="top"/>
          </w:tcPr>
          <w:p>
            <w:pPr>
              <w:ind w:left="9"/>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43"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27.94</w:t>
            </w:r>
          </w:p>
        </w:tc>
        <w:tc>
          <w:tcPr>
            <w:tcW w:w="1348" w:type="dxa"/>
            <w:vAlign w:val="top"/>
          </w:tcPr>
          <w:p>
            <w:pPr>
              <w:ind w:left="862"/>
              <w:spacing w:before="166" w:line="183" w:lineRule="auto"/>
              <w:rPr>
                <w:rFonts w:ascii="SimSun" w:hAnsi="SimSun" w:eastAsia="SimSun" w:cs="SimSun"/>
                <w:sz w:val="18"/>
                <w:szCs w:val="18"/>
              </w:rPr>
            </w:pPr>
            <w:r>
              <w:rPr>
                <w:rFonts w:ascii="SimSun" w:hAnsi="SimSun" w:eastAsia="SimSun" w:cs="SimSun"/>
                <w:sz w:val="18"/>
                <w:szCs w:val="18"/>
                <w:color w:val="212529"/>
                <w:spacing w:val="-2"/>
              </w:rPr>
              <w:t>27.94</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35" w:hRule="atLeast"/>
        </w:trPr>
        <w:tc>
          <w:tcPr>
            <w:tcW w:w="158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3086" w:type="dxa"/>
            <w:vAlign w:val="top"/>
          </w:tcPr>
          <w:p>
            <w:pPr>
              <w:ind w:left="9"/>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43"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27.94</w:t>
            </w:r>
          </w:p>
        </w:tc>
        <w:tc>
          <w:tcPr>
            <w:tcW w:w="1348" w:type="dxa"/>
            <w:vAlign w:val="top"/>
          </w:tcPr>
          <w:p>
            <w:pPr>
              <w:ind w:left="862"/>
              <w:spacing w:before="166" w:line="183" w:lineRule="auto"/>
              <w:rPr>
                <w:rFonts w:ascii="SimSun" w:hAnsi="SimSun" w:eastAsia="SimSun" w:cs="SimSun"/>
                <w:sz w:val="18"/>
                <w:szCs w:val="18"/>
              </w:rPr>
            </w:pPr>
            <w:r>
              <w:rPr>
                <w:rFonts w:ascii="SimSun" w:hAnsi="SimSun" w:eastAsia="SimSun" w:cs="SimSun"/>
                <w:sz w:val="18"/>
                <w:szCs w:val="18"/>
                <w:color w:val="212529"/>
                <w:spacing w:val="-2"/>
              </w:rPr>
              <w:t>27.94</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r>
        <w:trPr>
          <w:trHeight w:val="442" w:hRule="atLeast"/>
        </w:trPr>
        <w:tc>
          <w:tcPr>
            <w:tcW w:w="158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3086" w:type="dxa"/>
            <w:vAlign w:val="top"/>
          </w:tcPr>
          <w:p>
            <w:pPr>
              <w:ind w:left="9"/>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43"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27.94</w:t>
            </w:r>
          </w:p>
        </w:tc>
        <w:tc>
          <w:tcPr>
            <w:tcW w:w="1348" w:type="dxa"/>
            <w:vAlign w:val="top"/>
          </w:tcPr>
          <w:p>
            <w:pPr>
              <w:ind w:left="862"/>
              <w:spacing w:before="166" w:line="183" w:lineRule="auto"/>
              <w:rPr>
                <w:rFonts w:ascii="SimSun" w:hAnsi="SimSun" w:eastAsia="SimSun" w:cs="SimSun"/>
                <w:sz w:val="18"/>
                <w:szCs w:val="18"/>
              </w:rPr>
            </w:pPr>
            <w:r>
              <w:rPr>
                <w:rFonts w:ascii="SimSun" w:hAnsi="SimSun" w:eastAsia="SimSun" w:cs="SimSun"/>
                <w:sz w:val="18"/>
                <w:szCs w:val="18"/>
                <w:color w:val="212529"/>
                <w:spacing w:val="-2"/>
              </w:rPr>
              <w:t>27.94</w:t>
            </w:r>
          </w:p>
        </w:tc>
        <w:tc>
          <w:tcPr>
            <w:tcW w:w="1064" w:type="dxa"/>
            <w:vAlign w:val="top"/>
          </w:tcPr>
          <w:p>
            <w:pPr>
              <w:pStyle w:val="TableText"/>
              <w:rPr/>
            </w:pPr>
            <w:r/>
          </w:p>
        </w:tc>
        <w:tc>
          <w:tcPr>
            <w:tcW w:w="1288" w:type="dxa"/>
            <w:vAlign w:val="top"/>
          </w:tcPr>
          <w:p>
            <w:pPr>
              <w:pStyle w:val="TableText"/>
              <w:rPr/>
            </w:pPr>
            <w:r/>
          </w:p>
        </w:tc>
        <w:tc>
          <w:tcPr>
            <w:tcW w:w="1289" w:type="dxa"/>
            <w:vAlign w:val="top"/>
          </w:tcPr>
          <w:p>
            <w:pPr>
              <w:pStyle w:val="TableText"/>
              <w:rPr/>
            </w:pPr>
            <w:r/>
          </w:p>
        </w:tc>
        <w:tc>
          <w:tcPr>
            <w:tcW w:w="1019" w:type="dxa"/>
            <w:vAlign w:val="top"/>
          </w:tcPr>
          <w:p>
            <w:pPr>
              <w:pStyle w:val="TableText"/>
              <w:rPr/>
            </w:pPr>
            <w:r/>
          </w:p>
        </w:tc>
        <w:tc>
          <w:tcPr>
            <w:tcW w:w="1251" w:type="dxa"/>
            <w:vAlign w:val="top"/>
          </w:tcPr>
          <w:p>
            <w:pPr>
              <w:pStyle w:val="TableText"/>
              <w:rPr/>
            </w:pPr>
            <w:r/>
          </w:p>
        </w:tc>
      </w:tr>
    </w:tbl>
    <w:p>
      <w:pPr>
        <w:rPr>
          <w:rFonts w:ascii="Arial"/>
          <w:sz w:val="21"/>
        </w:rPr>
      </w:pPr>
      <w:r/>
    </w:p>
    <w:p>
      <w:pPr>
        <w:sectPr>
          <w:headerReference w:type="default" r:id="rId6"/>
          <w:footerReference w:type="default" r:id="rId7"/>
          <w:pgSz w:w="16840" w:h="11900"/>
          <w:pgMar w:top="610" w:right="600" w:bottom="312" w:left="600" w:header="357" w:footer="153" w:gutter="0"/>
        </w:sectPr>
        <w:rPr>
          <w:rFonts w:ascii="Arial" w:hAnsi="Arial" w:eastAsia="Arial" w:cs="Arial"/>
          <w:sz w:val="21"/>
          <w:szCs w:val="21"/>
        </w:rPr>
      </w:pPr>
    </w:p>
    <w:p>
      <w:pPr>
        <w:spacing w:before="119"/>
        <w:rPr/>
      </w:pPr>
      <w:r>
        <w:pict>
          <v:shape id="_x0000_s6" style="position:absolute;margin-left:68.2717pt;margin-top:58.2865pt;mso-position-vertical-relative:page;mso-position-horizontal-relative:page;width:128.4pt;height:10.85pt;z-index:25166131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38" w:id="44"/>
                  <w:bookmarkEnd w:id="44"/>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20"/>
        <w:gridCol w:w="3186"/>
        <w:gridCol w:w="1447"/>
        <w:gridCol w:w="1393"/>
        <w:gridCol w:w="1312"/>
      </w:tblGrid>
      <w:tr>
        <w:trPr>
          <w:trHeight w:val="319" w:hRule="atLeast"/>
        </w:trPr>
        <w:tc>
          <w:tcPr>
            <w:tcW w:w="18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18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12" w:type="dxa"/>
            <w:vAlign w:val="top"/>
            <w:tcBorders>
              <w:bottom w:val="single" w:color="FFFFFF" w:sz="4" w:space="0"/>
              <w:top w:val="single" w:color="FFFFFF" w:sz="4" w:space="0"/>
              <w:left w:val="single" w:color="FFFFFF" w:sz="2" w:space="0"/>
              <w:right w:val="single" w:color="FFFFFF" w:sz="2" w:space="0"/>
            </w:tcBorders>
          </w:tcPr>
          <w:p>
            <w:pPr>
              <w:ind w:left="573"/>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8" w:id="45"/>
            <w:bookmarkEnd w:id="45"/>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53"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单位名称：兴县阳光幼儿园</w:t>
            </w:r>
          </w:p>
        </w:tc>
        <w:tc>
          <w:tcPr>
            <w:tcW w:w="1393" w:type="dxa"/>
            <w:vAlign w:val="top"/>
            <w:tcBorders>
              <w:top w:val="single" w:color="FFFFFF" w:sz="4" w:space="0"/>
              <w:left w:val="single" w:color="FFFFFF" w:sz="2" w:space="0"/>
              <w:right w:val="single" w:color="FFFFFF" w:sz="2" w:space="0"/>
            </w:tcBorders>
          </w:tcPr>
          <w:p>
            <w:pPr>
              <w:pStyle w:val="TableText"/>
              <w:rPr/>
            </w:pPr>
            <w:r/>
          </w:p>
        </w:tc>
        <w:tc>
          <w:tcPr>
            <w:tcW w:w="1312" w:type="dxa"/>
            <w:vAlign w:val="top"/>
            <w:tcBorders>
              <w:top w:val="single" w:color="FFFFFF" w:sz="4" w:space="0"/>
              <w:left w:val="single" w:color="FFFFFF" w:sz="2" w:space="0"/>
              <w:right w:val="single" w:color="FFFFFF" w:sz="2" w:space="0"/>
            </w:tcBorders>
          </w:tcPr>
          <w:p>
            <w:pPr>
              <w:ind w:left="639"/>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06" w:type="dxa"/>
            <w:vAlign w:val="top"/>
            <w:gridSpan w:val="2"/>
          </w:tcPr>
          <w:p>
            <w:pPr>
              <w:ind w:left="2330"/>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52" w:type="dxa"/>
            <w:vAlign w:val="top"/>
            <w:gridSpan w:val="3"/>
          </w:tcPr>
          <w:p>
            <w:pPr>
              <w:ind w:left="1583"/>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820" w:type="dxa"/>
            <w:vAlign w:val="top"/>
          </w:tcPr>
          <w:p>
            <w:pPr>
              <w:ind w:left="572"/>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86" w:type="dxa"/>
            <w:vAlign w:val="top"/>
          </w:tcPr>
          <w:p>
            <w:pPr>
              <w:ind w:left="1256"/>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47" w:type="dxa"/>
            <w:vAlign w:val="top"/>
          </w:tcPr>
          <w:p>
            <w:pPr>
              <w:ind w:left="553"/>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7"/>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12" w:type="dxa"/>
            <w:vAlign w:val="top"/>
          </w:tcPr>
          <w:p>
            <w:pPr>
              <w:ind w:left="319"/>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06" w:type="dxa"/>
            <w:vAlign w:val="top"/>
            <w:gridSpan w:val="2"/>
          </w:tcPr>
          <w:p>
            <w:pPr>
              <w:ind w:left="2333"/>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47" w:type="dxa"/>
            <w:vAlign w:val="top"/>
          </w:tcPr>
          <w:p>
            <w:pPr>
              <w:pStyle w:val="TableText"/>
              <w:ind w:left="935"/>
              <w:spacing w:before="99" w:line="172" w:lineRule="auto"/>
              <w:rPr>
                <w:sz w:val="14"/>
                <w:szCs w:val="14"/>
              </w:rPr>
            </w:pPr>
            <w:r>
              <w:rPr>
                <w:sz w:val="14"/>
                <w:szCs w:val="14"/>
                <w:color w:val="212529"/>
              </w:rPr>
              <w:t>430.</w:t>
            </w:r>
            <w:r>
              <w:rPr>
                <w:sz w:val="14"/>
                <w:szCs w:val="14"/>
                <w:color w:val="212529"/>
                <w:spacing w:val="8"/>
              </w:rPr>
              <w:t xml:space="preserve"> </w:t>
            </w:r>
            <w:r>
              <w:rPr>
                <w:sz w:val="14"/>
                <w:szCs w:val="14"/>
                <w:color w:val="212529"/>
              </w:rPr>
              <w:t>72</w:t>
            </w:r>
          </w:p>
        </w:tc>
        <w:tc>
          <w:tcPr>
            <w:tcW w:w="1393" w:type="dxa"/>
            <w:vAlign w:val="top"/>
          </w:tcPr>
          <w:p>
            <w:pPr>
              <w:pStyle w:val="TableText"/>
              <w:ind w:left="883"/>
              <w:spacing w:before="99" w:line="186" w:lineRule="auto"/>
              <w:rPr>
                <w:sz w:val="13"/>
                <w:szCs w:val="13"/>
              </w:rPr>
            </w:pPr>
            <w:r>
              <w:rPr>
                <w:sz w:val="13"/>
                <w:szCs w:val="13"/>
                <w:color w:val="212529"/>
                <w:spacing w:val="5"/>
              </w:rPr>
              <w:t>360.</w:t>
            </w:r>
            <w:r>
              <w:rPr>
                <w:sz w:val="13"/>
                <w:szCs w:val="13"/>
                <w:color w:val="212529"/>
                <w:spacing w:val="9"/>
              </w:rPr>
              <w:t xml:space="preserve"> </w:t>
            </w:r>
            <w:r>
              <w:rPr>
                <w:sz w:val="13"/>
                <w:szCs w:val="13"/>
                <w:color w:val="212529"/>
                <w:spacing w:val="5"/>
              </w:rPr>
              <w:t>09</w:t>
            </w:r>
          </w:p>
        </w:tc>
        <w:tc>
          <w:tcPr>
            <w:tcW w:w="1312" w:type="dxa"/>
            <w:vAlign w:val="top"/>
          </w:tcPr>
          <w:p>
            <w:pPr>
              <w:pStyle w:val="TableText"/>
              <w:ind w:left="883"/>
              <w:spacing w:before="99" w:line="186" w:lineRule="auto"/>
              <w:rPr>
                <w:sz w:val="13"/>
                <w:szCs w:val="13"/>
              </w:rPr>
            </w:pPr>
            <w:r>
              <w:rPr>
                <w:sz w:val="13"/>
                <w:szCs w:val="13"/>
                <w:color w:val="212529"/>
                <w:spacing w:val="4"/>
              </w:rPr>
              <w:t>70.</w:t>
            </w:r>
            <w:r>
              <w:rPr>
                <w:sz w:val="13"/>
                <w:szCs w:val="13"/>
                <w:color w:val="212529"/>
                <w:spacing w:val="9"/>
              </w:rPr>
              <w:t xml:space="preserve"> </w:t>
            </w:r>
            <w:r>
              <w:rPr>
                <w:sz w:val="13"/>
                <w:szCs w:val="13"/>
                <w:color w:val="212529"/>
                <w:spacing w:val="4"/>
              </w:rPr>
              <w:t>63</w:t>
            </w:r>
          </w:p>
        </w:tc>
      </w:tr>
      <w:tr>
        <w:trPr>
          <w:trHeight w:val="314" w:hRule="atLeast"/>
        </w:trPr>
        <w:tc>
          <w:tcPr>
            <w:tcW w:w="1820"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186" w:type="dxa"/>
            <w:vAlign w:val="top"/>
          </w:tcPr>
          <w:p>
            <w:pPr>
              <w:ind w:left="7"/>
              <w:spacing w:before="80"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47" w:type="dxa"/>
            <w:vAlign w:val="top"/>
          </w:tcPr>
          <w:p>
            <w:pPr>
              <w:ind w:right="22"/>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4"/>
              </w:rPr>
              <w:t>353.09</w:t>
            </w:r>
          </w:p>
        </w:tc>
        <w:tc>
          <w:tcPr>
            <w:tcW w:w="1393" w:type="dxa"/>
            <w:vAlign w:val="top"/>
          </w:tcPr>
          <w:p>
            <w:pPr>
              <w:pStyle w:val="TableText"/>
              <w:ind w:left="881"/>
              <w:spacing w:before="100" w:line="172" w:lineRule="auto"/>
              <w:rPr>
                <w:sz w:val="14"/>
                <w:szCs w:val="14"/>
              </w:rPr>
            </w:pPr>
            <w:r>
              <w:rPr>
                <w:sz w:val="14"/>
                <w:szCs w:val="14"/>
                <w:color w:val="212529"/>
              </w:rPr>
              <w:t>282.</w:t>
            </w:r>
            <w:r>
              <w:rPr>
                <w:sz w:val="14"/>
                <w:szCs w:val="14"/>
                <w:color w:val="212529"/>
                <w:spacing w:val="7"/>
              </w:rPr>
              <w:t xml:space="preserve"> </w:t>
            </w:r>
            <w:r>
              <w:rPr>
                <w:sz w:val="14"/>
                <w:szCs w:val="14"/>
                <w:color w:val="212529"/>
              </w:rPr>
              <w:t>46</w:t>
            </w:r>
          </w:p>
        </w:tc>
        <w:tc>
          <w:tcPr>
            <w:tcW w:w="1312" w:type="dxa"/>
            <w:vAlign w:val="top"/>
          </w:tcPr>
          <w:p>
            <w:pPr>
              <w:pStyle w:val="TableText"/>
              <w:ind w:left="883"/>
              <w:spacing w:before="99" w:line="186" w:lineRule="auto"/>
              <w:rPr>
                <w:sz w:val="13"/>
                <w:szCs w:val="13"/>
              </w:rPr>
            </w:pPr>
            <w:r>
              <w:rPr>
                <w:sz w:val="13"/>
                <w:szCs w:val="13"/>
                <w:color w:val="212529"/>
                <w:spacing w:val="4"/>
              </w:rPr>
              <w:t>70.</w:t>
            </w:r>
            <w:r>
              <w:rPr>
                <w:sz w:val="13"/>
                <w:szCs w:val="13"/>
                <w:color w:val="212529"/>
                <w:spacing w:val="9"/>
              </w:rPr>
              <w:t xml:space="preserve"> </w:t>
            </w:r>
            <w:r>
              <w:rPr>
                <w:sz w:val="13"/>
                <w:szCs w:val="13"/>
                <w:color w:val="212529"/>
                <w:spacing w:val="4"/>
              </w:rPr>
              <w:t>63</w:t>
            </w:r>
          </w:p>
        </w:tc>
      </w:tr>
      <w:tr>
        <w:trPr>
          <w:trHeight w:val="313" w:hRule="atLeast"/>
        </w:trPr>
        <w:tc>
          <w:tcPr>
            <w:tcW w:w="1820"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186" w:type="dxa"/>
            <w:vAlign w:val="top"/>
          </w:tcPr>
          <w:p>
            <w:pPr>
              <w:ind w:left="5"/>
              <w:spacing w:before="80"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47" w:type="dxa"/>
            <w:vAlign w:val="top"/>
          </w:tcPr>
          <w:p>
            <w:pPr>
              <w:ind w:right="22"/>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4"/>
              </w:rPr>
              <w:t>353.09</w:t>
            </w:r>
          </w:p>
        </w:tc>
        <w:tc>
          <w:tcPr>
            <w:tcW w:w="1393" w:type="dxa"/>
            <w:vAlign w:val="top"/>
          </w:tcPr>
          <w:p>
            <w:pPr>
              <w:pStyle w:val="TableText"/>
              <w:ind w:left="881"/>
              <w:spacing w:before="100" w:line="172" w:lineRule="auto"/>
              <w:rPr>
                <w:sz w:val="14"/>
                <w:szCs w:val="14"/>
              </w:rPr>
            </w:pPr>
            <w:r>
              <w:rPr>
                <w:sz w:val="14"/>
                <w:szCs w:val="14"/>
                <w:color w:val="212529"/>
              </w:rPr>
              <w:t>282.</w:t>
            </w:r>
            <w:r>
              <w:rPr>
                <w:sz w:val="14"/>
                <w:szCs w:val="14"/>
                <w:color w:val="212529"/>
                <w:spacing w:val="7"/>
              </w:rPr>
              <w:t xml:space="preserve"> </w:t>
            </w:r>
            <w:r>
              <w:rPr>
                <w:sz w:val="14"/>
                <w:szCs w:val="14"/>
                <w:color w:val="212529"/>
              </w:rPr>
              <w:t>46</w:t>
            </w:r>
          </w:p>
        </w:tc>
        <w:tc>
          <w:tcPr>
            <w:tcW w:w="1312" w:type="dxa"/>
            <w:vAlign w:val="top"/>
          </w:tcPr>
          <w:p>
            <w:pPr>
              <w:pStyle w:val="TableText"/>
              <w:ind w:left="883"/>
              <w:spacing w:before="99" w:line="186" w:lineRule="auto"/>
              <w:rPr>
                <w:sz w:val="13"/>
                <w:szCs w:val="13"/>
              </w:rPr>
            </w:pPr>
            <w:r>
              <w:rPr>
                <w:sz w:val="13"/>
                <w:szCs w:val="13"/>
                <w:color w:val="212529"/>
                <w:spacing w:val="4"/>
              </w:rPr>
              <w:t>70.</w:t>
            </w:r>
            <w:r>
              <w:rPr>
                <w:sz w:val="13"/>
                <w:szCs w:val="13"/>
                <w:color w:val="212529"/>
                <w:spacing w:val="9"/>
              </w:rPr>
              <w:t xml:space="preserve"> </w:t>
            </w:r>
            <w:r>
              <w:rPr>
                <w:sz w:val="13"/>
                <w:szCs w:val="13"/>
                <w:color w:val="212529"/>
                <w:spacing w:val="4"/>
              </w:rPr>
              <w:t>63</w:t>
            </w:r>
          </w:p>
        </w:tc>
      </w:tr>
      <w:tr>
        <w:trPr>
          <w:trHeight w:val="314" w:hRule="atLeast"/>
        </w:trPr>
        <w:tc>
          <w:tcPr>
            <w:tcW w:w="1820" w:type="dxa"/>
            <w:vAlign w:val="top"/>
          </w:tcPr>
          <w:p>
            <w:pPr>
              <w:ind w:left="8"/>
              <w:spacing w:before="106" w:line="191" w:lineRule="auto"/>
              <w:rPr>
                <w:rFonts w:ascii="SimSun" w:hAnsi="SimSun" w:eastAsia="SimSun" w:cs="SimSun"/>
                <w:sz w:val="15"/>
                <w:szCs w:val="15"/>
              </w:rPr>
            </w:pPr>
            <w:r>
              <w:rPr>
                <w:rFonts w:ascii="SimSun" w:hAnsi="SimSun" w:eastAsia="SimSun" w:cs="SimSun"/>
                <w:sz w:val="15"/>
                <w:szCs w:val="15"/>
                <w:color w:val="212529"/>
                <w:spacing w:val="4"/>
              </w:rPr>
              <w:t>2050201</w:t>
            </w:r>
          </w:p>
        </w:tc>
        <w:tc>
          <w:tcPr>
            <w:tcW w:w="3186" w:type="dxa"/>
            <w:vAlign w:val="top"/>
          </w:tcPr>
          <w:p>
            <w:pPr>
              <w:ind w:left="8"/>
              <w:spacing w:before="82"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447" w:type="dxa"/>
            <w:vAlign w:val="top"/>
          </w:tcPr>
          <w:p>
            <w:pPr>
              <w:ind w:right="22"/>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4"/>
              </w:rPr>
              <w:t>353.09</w:t>
            </w:r>
          </w:p>
        </w:tc>
        <w:tc>
          <w:tcPr>
            <w:tcW w:w="1393" w:type="dxa"/>
            <w:vAlign w:val="top"/>
          </w:tcPr>
          <w:p>
            <w:pPr>
              <w:ind w:left="882"/>
              <w:spacing w:before="106" w:line="190" w:lineRule="auto"/>
              <w:rPr>
                <w:rFonts w:ascii="SimSun" w:hAnsi="SimSun" w:eastAsia="SimSun" w:cs="SimSun"/>
                <w:sz w:val="15"/>
                <w:szCs w:val="15"/>
              </w:rPr>
            </w:pPr>
            <w:r>
              <w:rPr>
                <w:rFonts w:ascii="SimSun" w:hAnsi="SimSun" w:eastAsia="SimSun" w:cs="SimSun"/>
                <w:sz w:val="15"/>
                <w:szCs w:val="15"/>
                <w:color w:val="212529"/>
                <w:spacing w:val="4"/>
              </w:rPr>
              <w:t>282.46</w:t>
            </w:r>
          </w:p>
        </w:tc>
        <w:tc>
          <w:tcPr>
            <w:tcW w:w="1312" w:type="dxa"/>
            <w:vAlign w:val="top"/>
          </w:tcPr>
          <w:p>
            <w:pPr>
              <w:ind w:left="884"/>
              <w:spacing w:before="106" w:line="190" w:lineRule="auto"/>
              <w:rPr>
                <w:rFonts w:ascii="SimSun" w:hAnsi="SimSun" w:eastAsia="SimSun" w:cs="SimSun"/>
                <w:sz w:val="15"/>
                <w:szCs w:val="15"/>
              </w:rPr>
            </w:pPr>
            <w:r>
              <w:rPr>
                <w:rFonts w:ascii="SimSun" w:hAnsi="SimSun" w:eastAsia="SimSun" w:cs="SimSun"/>
                <w:sz w:val="15"/>
                <w:szCs w:val="15"/>
                <w:color w:val="212529"/>
                <w:spacing w:val="3"/>
              </w:rPr>
              <w:t>70.63</w:t>
            </w:r>
          </w:p>
        </w:tc>
      </w:tr>
      <w:tr>
        <w:trPr>
          <w:trHeight w:val="314" w:hRule="atLeast"/>
        </w:trPr>
        <w:tc>
          <w:tcPr>
            <w:tcW w:w="1820"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186" w:type="dxa"/>
            <w:vAlign w:val="top"/>
          </w:tcPr>
          <w:p>
            <w:pPr>
              <w:ind w:left="7"/>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47" w:type="dxa"/>
            <w:vAlign w:val="top"/>
          </w:tcPr>
          <w:p>
            <w:pPr>
              <w:ind w:right="22"/>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3"/>
              </w:rPr>
              <w:t>35.21</w:t>
            </w:r>
          </w:p>
        </w:tc>
        <w:tc>
          <w:tcPr>
            <w:tcW w:w="1393" w:type="dxa"/>
            <w:vAlign w:val="top"/>
          </w:tcPr>
          <w:p>
            <w:pPr>
              <w:pStyle w:val="TableText"/>
              <w:ind w:left="964"/>
              <w:spacing w:before="101" w:line="187" w:lineRule="auto"/>
              <w:rPr>
                <w:sz w:val="13"/>
                <w:szCs w:val="13"/>
              </w:rPr>
            </w:pPr>
            <w:r>
              <w:rPr>
                <w:sz w:val="13"/>
                <w:szCs w:val="13"/>
                <w:color w:val="212529"/>
                <w:spacing w:val="2"/>
              </w:rPr>
              <w:t>35.</w:t>
            </w:r>
            <w:r>
              <w:rPr>
                <w:sz w:val="13"/>
                <w:szCs w:val="13"/>
                <w:color w:val="212529"/>
                <w:spacing w:val="12"/>
              </w:rPr>
              <w:t xml:space="preserve"> </w:t>
            </w:r>
            <w:r>
              <w:rPr>
                <w:sz w:val="13"/>
                <w:szCs w:val="13"/>
                <w:color w:val="212529"/>
                <w:spacing w:val="2"/>
              </w:rPr>
              <w:t>21</w:t>
            </w:r>
          </w:p>
        </w:tc>
        <w:tc>
          <w:tcPr>
            <w:tcW w:w="1312" w:type="dxa"/>
            <w:vAlign w:val="top"/>
          </w:tcPr>
          <w:p>
            <w:pPr>
              <w:pStyle w:val="TableText"/>
              <w:rPr/>
            </w:pPr>
            <w:r/>
          </w:p>
        </w:tc>
      </w:tr>
      <w:tr>
        <w:trPr>
          <w:trHeight w:val="314" w:hRule="atLeast"/>
        </w:trPr>
        <w:tc>
          <w:tcPr>
            <w:tcW w:w="1820"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186" w:type="dxa"/>
            <w:vAlign w:val="top"/>
          </w:tcPr>
          <w:p>
            <w:pPr>
              <w:ind w:left="5"/>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47" w:type="dxa"/>
            <w:vAlign w:val="top"/>
          </w:tcPr>
          <w:p>
            <w:pPr>
              <w:ind w:right="22"/>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3"/>
              </w:rPr>
              <w:t>35.21</w:t>
            </w:r>
          </w:p>
        </w:tc>
        <w:tc>
          <w:tcPr>
            <w:tcW w:w="1393" w:type="dxa"/>
            <w:vAlign w:val="top"/>
          </w:tcPr>
          <w:p>
            <w:pPr>
              <w:pStyle w:val="TableText"/>
              <w:ind w:left="964"/>
              <w:spacing w:before="101" w:line="187" w:lineRule="auto"/>
              <w:rPr>
                <w:sz w:val="13"/>
                <w:szCs w:val="13"/>
              </w:rPr>
            </w:pPr>
            <w:r>
              <w:rPr>
                <w:sz w:val="13"/>
                <w:szCs w:val="13"/>
                <w:color w:val="212529"/>
                <w:spacing w:val="2"/>
              </w:rPr>
              <w:t>35.</w:t>
            </w:r>
            <w:r>
              <w:rPr>
                <w:sz w:val="13"/>
                <w:szCs w:val="13"/>
                <w:color w:val="212529"/>
                <w:spacing w:val="12"/>
              </w:rPr>
              <w:t xml:space="preserve"> </w:t>
            </w:r>
            <w:r>
              <w:rPr>
                <w:sz w:val="13"/>
                <w:szCs w:val="13"/>
                <w:color w:val="212529"/>
                <w:spacing w:val="2"/>
              </w:rPr>
              <w:t>21</w:t>
            </w:r>
          </w:p>
        </w:tc>
        <w:tc>
          <w:tcPr>
            <w:tcW w:w="1312" w:type="dxa"/>
            <w:vAlign w:val="top"/>
          </w:tcPr>
          <w:p>
            <w:pPr>
              <w:pStyle w:val="TableText"/>
              <w:rPr/>
            </w:pPr>
            <w:r/>
          </w:p>
        </w:tc>
      </w:tr>
      <w:tr>
        <w:trPr>
          <w:trHeight w:val="314" w:hRule="atLeast"/>
        </w:trPr>
        <w:tc>
          <w:tcPr>
            <w:tcW w:w="1820"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186" w:type="dxa"/>
            <w:vAlign w:val="top"/>
          </w:tcPr>
          <w:p>
            <w:pPr>
              <w:ind w:left="5"/>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47" w:type="dxa"/>
            <w:vAlign w:val="top"/>
          </w:tcPr>
          <w:p>
            <w:pPr>
              <w:ind w:right="22"/>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3"/>
              </w:rPr>
              <w:t>35.21</w:t>
            </w:r>
          </w:p>
        </w:tc>
        <w:tc>
          <w:tcPr>
            <w:tcW w:w="1393" w:type="dxa"/>
            <w:vAlign w:val="top"/>
          </w:tcPr>
          <w:p>
            <w:pPr>
              <w:ind w:left="964"/>
              <w:spacing w:before="107" w:line="191" w:lineRule="auto"/>
              <w:rPr>
                <w:rFonts w:ascii="SimSun" w:hAnsi="SimSun" w:eastAsia="SimSun" w:cs="SimSun"/>
                <w:sz w:val="15"/>
                <w:szCs w:val="15"/>
              </w:rPr>
            </w:pPr>
            <w:r>
              <w:rPr>
                <w:rFonts w:ascii="SimSun" w:hAnsi="SimSun" w:eastAsia="SimSun" w:cs="SimSun"/>
                <w:sz w:val="15"/>
                <w:szCs w:val="15"/>
                <w:color w:val="212529"/>
                <w:spacing w:val="3"/>
              </w:rPr>
              <w:t>35.21</w:t>
            </w:r>
          </w:p>
        </w:tc>
        <w:tc>
          <w:tcPr>
            <w:tcW w:w="1312" w:type="dxa"/>
            <w:vAlign w:val="top"/>
          </w:tcPr>
          <w:p>
            <w:pPr>
              <w:pStyle w:val="TableText"/>
              <w:rPr/>
            </w:pPr>
            <w:r/>
          </w:p>
        </w:tc>
      </w:tr>
      <w:tr>
        <w:trPr>
          <w:trHeight w:val="314" w:hRule="atLeast"/>
        </w:trPr>
        <w:tc>
          <w:tcPr>
            <w:tcW w:w="1820"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186" w:type="dxa"/>
            <w:vAlign w:val="top"/>
          </w:tcPr>
          <w:p>
            <w:pPr>
              <w:ind w:left="7"/>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47" w:type="dxa"/>
            <w:vAlign w:val="top"/>
          </w:tcPr>
          <w:p>
            <w:pPr>
              <w:ind w:right="22"/>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2"/>
              </w:rPr>
              <w:t>14.47</w:t>
            </w:r>
          </w:p>
        </w:tc>
        <w:tc>
          <w:tcPr>
            <w:tcW w:w="1393" w:type="dxa"/>
            <w:vAlign w:val="top"/>
          </w:tcPr>
          <w:p>
            <w:pPr>
              <w:pStyle w:val="TableText"/>
              <w:ind w:left="972"/>
              <w:spacing w:before="102" w:line="187" w:lineRule="auto"/>
              <w:rPr>
                <w:sz w:val="13"/>
                <w:szCs w:val="13"/>
              </w:rPr>
            </w:pPr>
            <w:r>
              <w:rPr>
                <w:sz w:val="13"/>
                <w:szCs w:val="13"/>
                <w:color w:val="212529"/>
                <w:spacing w:val="2"/>
              </w:rPr>
              <w:t>14.</w:t>
            </w:r>
            <w:r>
              <w:rPr>
                <w:sz w:val="13"/>
                <w:szCs w:val="13"/>
                <w:color w:val="212529"/>
                <w:spacing w:val="10"/>
                <w:w w:val="101"/>
              </w:rPr>
              <w:t xml:space="preserve"> </w:t>
            </w:r>
            <w:r>
              <w:rPr>
                <w:sz w:val="13"/>
                <w:szCs w:val="13"/>
                <w:color w:val="212529"/>
                <w:spacing w:val="2"/>
              </w:rPr>
              <w:t>47</w:t>
            </w:r>
          </w:p>
        </w:tc>
        <w:tc>
          <w:tcPr>
            <w:tcW w:w="1312" w:type="dxa"/>
            <w:vAlign w:val="top"/>
          </w:tcPr>
          <w:p>
            <w:pPr>
              <w:pStyle w:val="TableText"/>
              <w:rPr/>
            </w:pPr>
            <w:r/>
          </w:p>
        </w:tc>
      </w:tr>
      <w:tr>
        <w:trPr>
          <w:trHeight w:val="314" w:hRule="atLeast"/>
        </w:trPr>
        <w:tc>
          <w:tcPr>
            <w:tcW w:w="1820"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186" w:type="dxa"/>
            <w:vAlign w:val="top"/>
          </w:tcPr>
          <w:p>
            <w:pPr>
              <w:ind w:left="5"/>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47" w:type="dxa"/>
            <w:vAlign w:val="top"/>
          </w:tcPr>
          <w:p>
            <w:pPr>
              <w:ind w:right="22"/>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2"/>
              </w:rPr>
              <w:t>14.47</w:t>
            </w:r>
          </w:p>
        </w:tc>
        <w:tc>
          <w:tcPr>
            <w:tcW w:w="1393" w:type="dxa"/>
            <w:vAlign w:val="top"/>
          </w:tcPr>
          <w:p>
            <w:pPr>
              <w:pStyle w:val="TableText"/>
              <w:ind w:left="972"/>
              <w:spacing w:before="102" w:line="187" w:lineRule="auto"/>
              <w:rPr>
                <w:sz w:val="13"/>
                <w:szCs w:val="13"/>
              </w:rPr>
            </w:pPr>
            <w:r>
              <w:rPr>
                <w:sz w:val="13"/>
                <w:szCs w:val="13"/>
                <w:color w:val="212529"/>
                <w:spacing w:val="2"/>
              </w:rPr>
              <w:t>14.</w:t>
            </w:r>
            <w:r>
              <w:rPr>
                <w:sz w:val="13"/>
                <w:szCs w:val="13"/>
                <w:color w:val="212529"/>
                <w:spacing w:val="10"/>
                <w:w w:val="101"/>
              </w:rPr>
              <w:t xml:space="preserve"> </w:t>
            </w:r>
            <w:r>
              <w:rPr>
                <w:sz w:val="13"/>
                <w:szCs w:val="13"/>
                <w:color w:val="212529"/>
                <w:spacing w:val="2"/>
              </w:rPr>
              <w:t>47</w:t>
            </w:r>
          </w:p>
        </w:tc>
        <w:tc>
          <w:tcPr>
            <w:tcW w:w="1312" w:type="dxa"/>
            <w:vAlign w:val="top"/>
          </w:tcPr>
          <w:p>
            <w:pPr>
              <w:pStyle w:val="TableText"/>
              <w:rPr/>
            </w:pPr>
            <w:r/>
          </w:p>
        </w:tc>
      </w:tr>
      <w:tr>
        <w:trPr>
          <w:trHeight w:val="314" w:hRule="atLeast"/>
        </w:trPr>
        <w:tc>
          <w:tcPr>
            <w:tcW w:w="1820"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186" w:type="dxa"/>
            <w:vAlign w:val="top"/>
          </w:tcPr>
          <w:p>
            <w:pPr>
              <w:ind w:left="7"/>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47" w:type="dxa"/>
            <w:vAlign w:val="top"/>
          </w:tcPr>
          <w:p>
            <w:pPr>
              <w:ind w:right="22"/>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2"/>
              </w:rPr>
              <w:t>14.31</w:t>
            </w:r>
          </w:p>
        </w:tc>
        <w:tc>
          <w:tcPr>
            <w:tcW w:w="1393" w:type="dxa"/>
            <w:vAlign w:val="top"/>
          </w:tcPr>
          <w:p>
            <w:pPr>
              <w:ind w:left="972"/>
              <w:spacing w:before="108" w:line="191" w:lineRule="auto"/>
              <w:rPr>
                <w:rFonts w:ascii="SimSun" w:hAnsi="SimSun" w:eastAsia="SimSun" w:cs="SimSun"/>
                <w:sz w:val="15"/>
                <w:szCs w:val="15"/>
              </w:rPr>
            </w:pPr>
            <w:r>
              <w:rPr>
                <w:rFonts w:ascii="SimSun" w:hAnsi="SimSun" w:eastAsia="SimSun" w:cs="SimSun"/>
                <w:sz w:val="15"/>
                <w:szCs w:val="15"/>
                <w:color w:val="212529"/>
                <w:spacing w:val="2"/>
              </w:rPr>
              <w:t>14.31</w:t>
            </w:r>
          </w:p>
        </w:tc>
        <w:tc>
          <w:tcPr>
            <w:tcW w:w="1312" w:type="dxa"/>
            <w:vAlign w:val="top"/>
          </w:tcPr>
          <w:p>
            <w:pPr>
              <w:pStyle w:val="TableText"/>
              <w:rPr/>
            </w:pPr>
            <w:r/>
          </w:p>
        </w:tc>
      </w:tr>
      <w:tr>
        <w:trPr>
          <w:trHeight w:val="314" w:hRule="atLeast"/>
        </w:trPr>
        <w:tc>
          <w:tcPr>
            <w:tcW w:w="1820"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2101199</w:t>
            </w:r>
          </w:p>
        </w:tc>
        <w:tc>
          <w:tcPr>
            <w:tcW w:w="3186" w:type="dxa"/>
            <w:vAlign w:val="top"/>
          </w:tcPr>
          <w:p>
            <w:pPr>
              <w:ind w:left="5"/>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47" w:type="dxa"/>
            <w:vAlign w:val="top"/>
          </w:tcPr>
          <w:p>
            <w:pPr>
              <w:ind w:right="22"/>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3"/>
              </w:rPr>
              <w:t>0.16</w:t>
            </w:r>
          </w:p>
        </w:tc>
        <w:tc>
          <w:tcPr>
            <w:tcW w:w="1393" w:type="dxa"/>
            <w:vAlign w:val="top"/>
          </w:tcPr>
          <w:p>
            <w:pPr>
              <w:ind w:left="1043"/>
              <w:spacing w:before="108" w:line="191" w:lineRule="auto"/>
              <w:rPr>
                <w:rFonts w:ascii="SimSun" w:hAnsi="SimSun" w:eastAsia="SimSun" w:cs="SimSun"/>
                <w:sz w:val="15"/>
                <w:szCs w:val="15"/>
              </w:rPr>
            </w:pPr>
            <w:r>
              <w:rPr>
                <w:rFonts w:ascii="SimSun" w:hAnsi="SimSun" w:eastAsia="SimSun" w:cs="SimSun"/>
                <w:sz w:val="15"/>
                <w:szCs w:val="15"/>
                <w:color w:val="212529"/>
                <w:spacing w:val="3"/>
              </w:rPr>
              <w:t>0.16</w:t>
            </w:r>
          </w:p>
        </w:tc>
        <w:tc>
          <w:tcPr>
            <w:tcW w:w="1312" w:type="dxa"/>
            <w:vAlign w:val="top"/>
          </w:tcPr>
          <w:p>
            <w:pPr>
              <w:pStyle w:val="TableText"/>
              <w:rPr/>
            </w:pPr>
            <w:r/>
          </w:p>
        </w:tc>
      </w:tr>
      <w:tr>
        <w:trPr>
          <w:trHeight w:val="314" w:hRule="atLeast"/>
        </w:trPr>
        <w:tc>
          <w:tcPr>
            <w:tcW w:w="1820"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186" w:type="dxa"/>
            <w:vAlign w:val="top"/>
          </w:tcPr>
          <w:p>
            <w:pPr>
              <w:ind w:left="6"/>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47" w:type="dxa"/>
            <w:vAlign w:val="top"/>
          </w:tcPr>
          <w:p>
            <w:pPr>
              <w:ind w:right="22"/>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4"/>
              </w:rPr>
              <w:t>27.94</w:t>
            </w:r>
          </w:p>
        </w:tc>
        <w:tc>
          <w:tcPr>
            <w:tcW w:w="1393" w:type="dxa"/>
            <w:vAlign w:val="top"/>
          </w:tcPr>
          <w:p>
            <w:pPr>
              <w:pStyle w:val="TableText"/>
              <w:ind w:left="963"/>
              <w:spacing w:before="104" w:line="172" w:lineRule="auto"/>
              <w:rPr>
                <w:sz w:val="14"/>
                <w:szCs w:val="14"/>
              </w:rPr>
            </w:pPr>
            <w:r>
              <w:rPr>
                <w:sz w:val="14"/>
                <w:szCs w:val="14"/>
                <w:color w:val="212529"/>
              </w:rPr>
              <w:t>27.</w:t>
            </w:r>
            <w:r>
              <w:rPr>
                <w:sz w:val="14"/>
                <w:szCs w:val="14"/>
                <w:color w:val="212529"/>
                <w:spacing w:val="6"/>
              </w:rPr>
              <w:t xml:space="preserve"> </w:t>
            </w:r>
            <w:r>
              <w:rPr>
                <w:sz w:val="14"/>
                <w:szCs w:val="14"/>
                <w:color w:val="212529"/>
              </w:rPr>
              <w:t>94</w:t>
            </w:r>
          </w:p>
        </w:tc>
        <w:tc>
          <w:tcPr>
            <w:tcW w:w="1312" w:type="dxa"/>
            <w:vAlign w:val="top"/>
          </w:tcPr>
          <w:p>
            <w:pPr>
              <w:pStyle w:val="TableText"/>
              <w:rPr/>
            </w:pPr>
            <w:r/>
          </w:p>
        </w:tc>
      </w:tr>
      <w:tr>
        <w:trPr>
          <w:trHeight w:val="314" w:hRule="atLeast"/>
        </w:trPr>
        <w:tc>
          <w:tcPr>
            <w:tcW w:w="1820"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186" w:type="dxa"/>
            <w:vAlign w:val="top"/>
          </w:tcPr>
          <w:p>
            <w:pPr>
              <w:ind w:left="6"/>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47" w:type="dxa"/>
            <w:vAlign w:val="top"/>
          </w:tcPr>
          <w:p>
            <w:pPr>
              <w:ind w:right="22"/>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4"/>
              </w:rPr>
              <w:t>27.94</w:t>
            </w:r>
          </w:p>
        </w:tc>
        <w:tc>
          <w:tcPr>
            <w:tcW w:w="1393" w:type="dxa"/>
            <w:vAlign w:val="top"/>
          </w:tcPr>
          <w:p>
            <w:pPr>
              <w:pStyle w:val="TableText"/>
              <w:ind w:left="963"/>
              <w:spacing w:before="104" w:line="172" w:lineRule="auto"/>
              <w:rPr>
                <w:sz w:val="14"/>
                <w:szCs w:val="14"/>
              </w:rPr>
            </w:pPr>
            <w:r>
              <w:rPr>
                <w:sz w:val="14"/>
                <w:szCs w:val="14"/>
                <w:color w:val="212529"/>
              </w:rPr>
              <w:t>27.</w:t>
            </w:r>
            <w:r>
              <w:rPr>
                <w:sz w:val="14"/>
                <w:szCs w:val="14"/>
                <w:color w:val="212529"/>
                <w:spacing w:val="6"/>
              </w:rPr>
              <w:t xml:space="preserve"> </w:t>
            </w:r>
            <w:r>
              <w:rPr>
                <w:sz w:val="14"/>
                <w:szCs w:val="14"/>
                <w:color w:val="212529"/>
              </w:rPr>
              <w:t>94</w:t>
            </w:r>
          </w:p>
        </w:tc>
        <w:tc>
          <w:tcPr>
            <w:tcW w:w="1312" w:type="dxa"/>
            <w:vAlign w:val="top"/>
          </w:tcPr>
          <w:p>
            <w:pPr>
              <w:pStyle w:val="TableText"/>
              <w:rPr/>
            </w:pPr>
            <w:r/>
          </w:p>
        </w:tc>
      </w:tr>
      <w:tr>
        <w:trPr>
          <w:trHeight w:val="319" w:hRule="atLeast"/>
        </w:trPr>
        <w:tc>
          <w:tcPr>
            <w:tcW w:w="1820"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186" w:type="dxa"/>
            <w:vAlign w:val="top"/>
          </w:tcPr>
          <w:p>
            <w:pPr>
              <w:ind w:left="6"/>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47" w:type="dxa"/>
            <w:vAlign w:val="top"/>
          </w:tcPr>
          <w:p>
            <w:pPr>
              <w:ind w:right="22"/>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4"/>
              </w:rPr>
              <w:t>27.94</w:t>
            </w:r>
          </w:p>
        </w:tc>
        <w:tc>
          <w:tcPr>
            <w:tcW w:w="1393" w:type="dxa"/>
            <w:vAlign w:val="top"/>
          </w:tcPr>
          <w:p>
            <w:pPr>
              <w:ind w:left="963"/>
              <w:spacing w:before="110" w:line="190" w:lineRule="auto"/>
              <w:rPr>
                <w:rFonts w:ascii="SimSun" w:hAnsi="SimSun" w:eastAsia="SimSun" w:cs="SimSun"/>
                <w:sz w:val="15"/>
                <w:szCs w:val="15"/>
              </w:rPr>
            </w:pPr>
            <w:r>
              <w:rPr>
                <w:rFonts w:ascii="SimSun" w:hAnsi="SimSun" w:eastAsia="SimSun" w:cs="SimSun"/>
                <w:sz w:val="15"/>
                <w:szCs w:val="15"/>
                <w:color w:val="212529"/>
                <w:spacing w:val="4"/>
              </w:rPr>
              <w:t>27.94</w:t>
            </w:r>
          </w:p>
        </w:tc>
        <w:tc>
          <w:tcPr>
            <w:tcW w:w="1312" w:type="dxa"/>
            <w:vAlign w:val="top"/>
          </w:tcPr>
          <w:p>
            <w:pPr>
              <w:pStyle w:val="TableText"/>
              <w:rPr/>
            </w:pPr>
            <w:r/>
          </w:p>
        </w:tc>
      </w:tr>
    </w:tbl>
    <w:p>
      <w:pPr>
        <w:rPr>
          <w:rFonts w:ascii="Arial"/>
          <w:sz w:val="21"/>
        </w:rPr>
      </w:pPr>
      <w:r/>
    </w:p>
    <w:p>
      <w:pPr>
        <w:sectPr>
          <w:headerReference w:type="default" r:id="rId2"/>
          <w:footerReference w:type="default" r:id="rId8"/>
          <w:pgSz w:w="11900" w:h="16840"/>
          <w:pgMar w:top="610" w:right="600" w:bottom="311" w:left="600" w:header="357" w:footer="153" w:gutter="0"/>
        </w:sectPr>
        <w:rPr>
          <w:rFonts w:ascii="Arial" w:hAnsi="Arial" w:eastAsia="Arial" w:cs="Arial"/>
          <w:sz w:val="21"/>
          <w:szCs w:val="21"/>
        </w:rPr>
      </w:pPr>
    </w:p>
    <w:p>
      <w:pPr>
        <w:spacing w:before="119"/>
        <w:rPr/>
      </w:pPr>
      <w:r>
        <w:pict>
          <v:shape id="_x0000_s8" style="position:absolute;margin-left:68.2717pt;margin-top:58.2865pt;mso-position-vertical-relative:page;mso-position-horizontal-relative:page;width:141.4pt;height:10.85pt;z-index:25166233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39" w:id="46"/>
                  <w:bookmarkEnd w:id="46"/>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4" w:hRule="atLeast"/>
        </w:trPr>
        <w:tc>
          <w:tcPr>
            <w:tcW w:w="19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9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0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9" w:id="47"/>
            <w:bookmarkEnd w:id="47"/>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40"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单位名称：兴县阳光幼儿园</w:t>
            </w:r>
          </w:p>
        </w:tc>
        <w:tc>
          <w:tcPr>
            <w:tcW w:w="1118" w:type="dxa"/>
            <w:vAlign w:val="top"/>
            <w:tcBorders>
              <w:top w:val="single" w:color="FFFFFF" w:sz="4" w:space="0"/>
              <w:left w:val="single" w:color="FFFFFF" w:sz="2" w:space="0"/>
              <w:right w:val="single" w:color="FFFFFF" w:sz="2" w:space="0"/>
            </w:tcBorders>
          </w:tcPr>
          <w:p>
            <w:pPr>
              <w:ind w:left="445"/>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86" w:type="dxa"/>
            <w:vAlign w:val="top"/>
            <w:gridSpan w:val="2"/>
          </w:tcPr>
          <w:p>
            <w:pPr>
              <w:ind w:left="132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72" w:type="dxa"/>
            <w:vAlign w:val="top"/>
            <w:gridSpan w:val="5"/>
          </w:tcPr>
          <w:p>
            <w:pPr>
              <w:ind w:left="2914"/>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17" w:type="dxa"/>
            <w:vAlign w:val="top"/>
            <w:vMerge w:val="restart"/>
            <w:tcBorders>
              <w:bottom w:val="nil"/>
            </w:tcBorders>
          </w:tcPr>
          <w:p>
            <w:pPr>
              <w:ind w:left="78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69" w:type="dxa"/>
            <w:vAlign w:val="top"/>
            <w:vMerge w:val="restart"/>
            <w:tcBorders>
              <w:bottom w:val="nil"/>
            </w:tcBorders>
          </w:tcPr>
          <w:p>
            <w:pPr>
              <w:ind w:left="35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98" w:type="dxa"/>
            <w:vAlign w:val="top"/>
            <w:vMerge w:val="restart"/>
            <w:tcBorders>
              <w:bottom w:val="nil"/>
            </w:tcBorders>
          </w:tcPr>
          <w:p>
            <w:pPr>
              <w:ind w:left="826"/>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74" w:type="dxa"/>
            <w:vAlign w:val="top"/>
            <w:gridSpan w:val="4"/>
          </w:tcPr>
          <w:p>
            <w:pPr>
              <w:ind w:left="191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17"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998" w:type="dxa"/>
            <w:vAlign w:val="top"/>
            <w:vMerge w:val="continue"/>
            <w:tcBorders>
              <w:top w:val="nil"/>
            </w:tcBorders>
          </w:tcPr>
          <w:p>
            <w:pPr>
              <w:pStyle w:val="TableText"/>
              <w:rPr/>
            </w:pPr>
            <w:r/>
          </w:p>
        </w:tc>
        <w:tc>
          <w:tcPr>
            <w:tcW w:w="1069" w:type="dxa"/>
            <w:vAlign w:val="top"/>
          </w:tcPr>
          <w:p>
            <w:pPr>
              <w:ind w:left="368"/>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01" w:type="dxa"/>
            <w:vAlign w:val="top"/>
          </w:tcPr>
          <w:p>
            <w:pPr>
              <w:ind w:left="5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86" w:type="dxa"/>
            <w:vAlign w:val="top"/>
          </w:tcPr>
          <w:p>
            <w:pPr>
              <w:ind w:left="273" w:right="3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118" w:type="dxa"/>
            <w:vAlign w:val="top"/>
          </w:tcPr>
          <w:p>
            <w:pPr>
              <w:ind w:left="386" w:right="77"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r>
      <w:tr>
        <w:trPr>
          <w:trHeight w:val="379"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ind w:right="20"/>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423.99</w:t>
            </w:r>
          </w:p>
        </w:tc>
        <w:tc>
          <w:tcPr>
            <w:tcW w:w="1998"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ind w:left="1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ind w:left="9"/>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69" w:type="dxa"/>
            <w:vAlign w:val="top"/>
          </w:tcPr>
          <w:p>
            <w:pPr>
              <w:ind w:right="17"/>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353.09</w:t>
            </w:r>
          </w:p>
        </w:tc>
        <w:tc>
          <w:tcPr>
            <w:tcW w:w="1101" w:type="dxa"/>
            <w:vAlign w:val="top"/>
          </w:tcPr>
          <w:p>
            <w:pPr>
              <w:ind w:right="17"/>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353.09</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2" w:right="41"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69" w:type="dxa"/>
            <w:vAlign w:val="top"/>
          </w:tcPr>
          <w:p>
            <w:pPr>
              <w:ind w:right="17"/>
              <w:spacing w:before="136" w:line="191" w:lineRule="auto"/>
              <w:jc w:val="right"/>
              <w:rPr>
                <w:rFonts w:ascii="SimSun" w:hAnsi="SimSun" w:eastAsia="SimSun" w:cs="SimSun"/>
                <w:sz w:val="15"/>
                <w:szCs w:val="15"/>
              </w:rPr>
            </w:pPr>
            <w:r>
              <w:rPr>
                <w:rFonts w:ascii="SimSun" w:hAnsi="SimSun" w:eastAsia="SimSun" w:cs="SimSun"/>
                <w:sz w:val="15"/>
                <w:szCs w:val="15"/>
                <w:color w:val="212529"/>
                <w:spacing w:val="3"/>
              </w:rPr>
              <w:t>35.21</w:t>
            </w:r>
          </w:p>
        </w:tc>
        <w:tc>
          <w:tcPr>
            <w:tcW w:w="1101" w:type="dxa"/>
            <w:vAlign w:val="top"/>
          </w:tcPr>
          <w:p>
            <w:pPr>
              <w:ind w:right="17"/>
              <w:spacing w:before="136" w:line="191" w:lineRule="auto"/>
              <w:jc w:val="right"/>
              <w:rPr>
                <w:rFonts w:ascii="SimSun" w:hAnsi="SimSun" w:eastAsia="SimSun" w:cs="SimSun"/>
                <w:sz w:val="15"/>
                <w:szCs w:val="15"/>
              </w:rPr>
            </w:pPr>
            <w:r>
              <w:rPr>
                <w:rFonts w:ascii="SimSun" w:hAnsi="SimSun" w:eastAsia="SimSun" w:cs="SimSun"/>
                <w:sz w:val="15"/>
                <w:szCs w:val="15"/>
                <w:color w:val="212529"/>
                <w:spacing w:val="3"/>
              </w:rPr>
              <w:t>35.21</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69" w:type="dxa"/>
            <w:vAlign w:val="top"/>
          </w:tcPr>
          <w:p>
            <w:pPr>
              <w:ind w:right="17"/>
              <w:spacing w:before="137" w:line="191" w:lineRule="auto"/>
              <w:jc w:val="right"/>
              <w:rPr>
                <w:rFonts w:ascii="SimSun" w:hAnsi="SimSun" w:eastAsia="SimSun" w:cs="SimSun"/>
                <w:sz w:val="15"/>
                <w:szCs w:val="15"/>
              </w:rPr>
            </w:pPr>
            <w:r>
              <w:rPr>
                <w:rFonts w:ascii="SimSun" w:hAnsi="SimSun" w:eastAsia="SimSun" w:cs="SimSun"/>
                <w:sz w:val="15"/>
                <w:szCs w:val="15"/>
                <w:color w:val="212529"/>
                <w:spacing w:val="2"/>
              </w:rPr>
              <w:t>14.47</w:t>
            </w:r>
          </w:p>
        </w:tc>
        <w:tc>
          <w:tcPr>
            <w:tcW w:w="1101" w:type="dxa"/>
            <w:vAlign w:val="top"/>
          </w:tcPr>
          <w:p>
            <w:pPr>
              <w:ind w:right="17"/>
              <w:spacing w:before="137" w:line="191" w:lineRule="auto"/>
              <w:jc w:val="right"/>
              <w:rPr>
                <w:rFonts w:ascii="SimSun" w:hAnsi="SimSun" w:eastAsia="SimSun" w:cs="SimSun"/>
                <w:sz w:val="15"/>
                <w:szCs w:val="15"/>
              </w:rPr>
            </w:pPr>
            <w:r>
              <w:rPr>
                <w:rFonts w:ascii="SimSun" w:hAnsi="SimSun" w:eastAsia="SimSun" w:cs="SimSun"/>
                <w:sz w:val="15"/>
                <w:szCs w:val="15"/>
                <w:color w:val="212529"/>
                <w:spacing w:val="2"/>
              </w:rPr>
              <w:t>14.47</w:t>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69" w:type="dxa"/>
            <w:vAlign w:val="top"/>
          </w:tcPr>
          <w:p>
            <w:pPr>
              <w:ind w:right="17"/>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4"/>
              </w:rPr>
              <w:t>27.94</w:t>
            </w:r>
          </w:p>
        </w:tc>
        <w:tc>
          <w:tcPr>
            <w:tcW w:w="1101" w:type="dxa"/>
            <w:vAlign w:val="top"/>
          </w:tcPr>
          <w:p>
            <w:pPr>
              <w:ind w:right="17"/>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4"/>
              </w:rPr>
              <w:t>27.94</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1" w:right="4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4" w:hRule="atLeast"/>
        </w:trPr>
        <w:tc>
          <w:tcPr>
            <w:tcW w:w="1917" w:type="dxa"/>
            <w:vAlign w:val="top"/>
          </w:tcPr>
          <w:p>
            <w:pPr>
              <w:ind w:left="460"/>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69" w:type="dxa"/>
            <w:vAlign w:val="top"/>
          </w:tcPr>
          <w:p>
            <w:pPr>
              <w:pStyle w:val="TableText"/>
              <w:ind w:left="280"/>
              <w:spacing w:before="138" w:line="172" w:lineRule="auto"/>
              <w:rPr>
                <w:sz w:val="14"/>
                <w:szCs w:val="14"/>
              </w:rPr>
            </w:pPr>
            <w:r>
              <w:rPr>
                <w:sz w:val="14"/>
                <w:szCs w:val="14"/>
                <w:color w:val="212529"/>
                <w:spacing w:val="1"/>
              </w:rPr>
              <w:t>423.</w:t>
            </w:r>
            <w:r>
              <w:rPr>
                <w:sz w:val="14"/>
                <w:szCs w:val="14"/>
                <w:color w:val="212529"/>
                <w:spacing w:val="1"/>
              </w:rPr>
              <w:t xml:space="preserve"> </w:t>
            </w:r>
            <w:r>
              <w:rPr>
                <w:sz w:val="14"/>
                <w:szCs w:val="14"/>
                <w:color w:val="212529"/>
                <w:spacing w:val="1"/>
              </w:rPr>
              <w:t>99</w:t>
            </w:r>
          </w:p>
        </w:tc>
        <w:tc>
          <w:tcPr>
            <w:tcW w:w="1998" w:type="dxa"/>
            <w:vAlign w:val="top"/>
          </w:tcPr>
          <w:p>
            <w:pPr>
              <w:ind w:left="504"/>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69" w:type="dxa"/>
            <w:vAlign w:val="top"/>
          </w:tcPr>
          <w:p>
            <w:pPr>
              <w:pStyle w:val="TableText"/>
              <w:ind w:left="283"/>
              <w:spacing w:before="138" w:line="172" w:lineRule="auto"/>
              <w:rPr>
                <w:sz w:val="14"/>
                <w:szCs w:val="14"/>
              </w:rPr>
            </w:pPr>
            <w:r>
              <w:rPr>
                <w:sz w:val="14"/>
                <w:szCs w:val="14"/>
                <w:color w:val="212529"/>
                <w:spacing w:val="1"/>
              </w:rPr>
              <w:t>430.</w:t>
            </w:r>
            <w:r>
              <w:rPr>
                <w:sz w:val="14"/>
                <w:szCs w:val="14"/>
                <w:color w:val="212529"/>
                <w:spacing w:val="1"/>
              </w:rPr>
              <w:t xml:space="preserve"> </w:t>
            </w:r>
            <w:r>
              <w:rPr>
                <w:sz w:val="14"/>
                <w:szCs w:val="14"/>
                <w:color w:val="212529"/>
                <w:spacing w:val="1"/>
              </w:rPr>
              <w:t>72</w:t>
            </w:r>
          </w:p>
        </w:tc>
        <w:tc>
          <w:tcPr>
            <w:tcW w:w="1101" w:type="dxa"/>
            <w:vAlign w:val="top"/>
          </w:tcPr>
          <w:p>
            <w:pPr>
              <w:pStyle w:val="TableText"/>
              <w:ind w:left="303"/>
              <w:spacing w:before="138" w:line="172" w:lineRule="auto"/>
              <w:rPr>
                <w:sz w:val="14"/>
                <w:szCs w:val="14"/>
              </w:rPr>
            </w:pPr>
            <w:r>
              <w:rPr>
                <w:sz w:val="14"/>
                <w:szCs w:val="14"/>
                <w:color w:val="212529"/>
                <w:spacing w:val="1"/>
              </w:rPr>
              <w:t>430.</w:t>
            </w:r>
            <w:r>
              <w:rPr>
                <w:sz w:val="14"/>
                <w:szCs w:val="14"/>
                <w:color w:val="212529"/>
                <w:spacing w:val="1"/>
              </w:rPr>
              <w:t xml:space="preserve"> </w:t>
            </w:r>
            <w:r>
              <w:rPr>
                <w:sz w:val="14"/>
                <w:szCs w:val="14"/>
                <w:color w:val="212529"/>
                <w:spacing w:val="1"/>
              </w:rPr>
              <w:t>72</w:t>
            </w:r>
          </w:p>
        </w:tc>
        <w:tc>
          <w:tcPr>
            <w:tcW w:w="886" w:type="dxa"/>
            <w:vAlign w:val="top"/>
          </w:tcPr>
          <w:p>
            <w:pPr>
              <w:pStyle w:val="TableText"/>
              <w:rPr/>
            </w:pPr>
            <w:r/>
          </w:p>
        </w:tc>
        <w:tc>
          <w:tcPr>
            <w:tcW w:w="1118" w:type="dxa"/>
            <w:vAlign w:val="top"/>
          </w:tcPr>
          <w:p>
            <w:pPr>
              <w:pStyle w:val="TableText"/>
              <w:rPr/>
            </w:pPr>
            <w:r/>
          </w:p>
        </w:tc>
      </w:tr>
    </w:tbl>
    <w:p>
      <w:pPr>
        <w:rPr>
          <w:rFonts w:ascii="Arial"/>
          <w:sz w:val="21"/>
        </w:rPr>
      </w:pPr>
      <w:r/>
    </w:p>
    <w:p>
      <w:pPr>
        <w:sectPr>
          <w:footerReference w:type="default" r:id="rId9"/>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3" w:hRule="atLeast"/>
        </w:trPr>
        <w:tc>
          <w:tcPr>
            <w:tcW w:w="1917" w:type="dxa"/>
            <w:vAlign w:val="top"/>
          </w:tcPr>
          <w:p>
            <w:pPr>
              <w:ind w:left="7"/>
              <w:spacing w:before="113" w:line="229" w:lineRule="auto"/>
              <w:rPr>
                <w:rFonts w:ascii="SimSun" w:hAnsi="SimSun" w:eastAsia="SimSun" w:cs="SimSun"/>
                <w:sz w:val="15"/>
                <w:szCs w:val="15"/>
              </w:rPr>
            </w:pPr>
            <w:bookmarkStart w:name="bookmark40" w:id="48"/>
            <w:bookmarkEnd w:id="48"/>
            <w:r>
              <w:rPr>
                <w:rFonts w:ascii="SimSun" w:hAnsi="SimSun" w:eastAsia="SimSun" w:cs="SimSun"/>
                <w:sz w:val="15"/>
                <w:szCs w:val="15"/>
                <w:color w:val="212529"/>
                <w:spacing w:val="10"/>
              </w:rPr>
              <w:t>上年财政拨款结转</w:t>
            </w:r>
          </w:p>
        </w:tc>
        <w:tc>
          <w:tcPr>
            <w:tcW w:w="1069" w:type="dxa"/>
            <w:vAlign w:val="top"/>
          </w:tcPr>
          <w:p>
            <w:pPr>
              <w:ind w:right="20"/>
              <w:spacing w:before="138" w:line="190" w:lineRule="auto"/>
              <w:jc w:val="right"/>
              <w:rPr>
                <w:rFonts w:ascii="SimSun" w:hAnsi="SimSun" w:eastAsia="SimSun" w:cs="SimSun"/>
                <w:sz w:val="15"/>
                <w:szCs w:val="15"/>
              </w:rPr>
            </w:pPr>
            <w:r>
              <w:rPr>
                <w:rFonts w:ascii="SimSun" w:hAnsi="SimSun" w:eastAsia="SimSun" w:cs="SimSun"/>
                <w:sz w:val="15"/>
                <w:szCs w:val="15"/>
                <w:color w:val="212529"/>
                <w:spacing w:val="3"/>
              </w:rPr>
              <w:t>6.73</w:t>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ind w:right="20"/>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3"/>
              </w:rPr>
              <w:t>6.73</w:t>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3" w:hRule="atLeast"/>
        </w:trPr>
        <w:tc>
          <w:tcPr>
            <w:tcW w:w="1917" w:type="dxa"/>
            <w:vAlign w:val="top"/>
          </w:tcPr>
          <w:p>
            <w:pPr>
              <w:ind w:left="626"/>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69" w:type="dxa"/>
            <w:vAlign w:val="top"/>
          </w:tcPr>
          <w:p>
            <w:pPr>
              <w:pStyle w:val="TableText"/>
              <w:ind w:left="280"/>
              <w:spacing w:before="136" w:line="172" w:lineRule="auto"/>
              <w:rPr>
                <w:sz w:val="14"/>
                <w:szCs w:val="14"/>
              </w:rPr>
            </w:pPr>
            <w:r>
              <w:rPr>
                <w:sz w:val="14"/>
                <w:szCs w:val="14"/>
                <w:color w:val="212529"/>
                <w:spacing w:val="1"/>
              </w:rPr>
              <w:t>430.</w:t>
            </w:r>
            <w:r>
              <w:rPr>
                <w:sz w:val="14"/>
                <w:szCs w:val="14"/>
                <w:color w:val="212529"/>
                <w:spacing w:val="1"/>
              </w:rPr>
              <w:t xml:space="preserve"> </w:t>
            </w:r>
            <w:r>
              <w:rPr>
                <w:sz w:val="14"/>
                <w:szCs w:val="14"/>
                <w:color w:val="212529"/>
                <w:spacing w:val="1"/>
              </w:rPr>
              <w:t>72</w:t>
            </w:r>
          </w:p>
        </w:tc>
        <w:tc>
          <w:tcPr>
            <w:tcW w:w="1998" w:type="dxa"/>
            <w:vAlign w:val="top"/>
          </w:tcPr>
          <w:p>
            <w:pPr>
              <w:ind w:left="665"/>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69" w:type="dxa"/>
            <w:vAlign w:val="top"/>
          </w:tcPr>
          <w:p>
            <w:pPr>
              <w:pStyle w:val="TableText"/>
              <w:ind w:left="283"/>
              <w:spacing w:before="136" w:line="172" w:lineRule="auto"/>
              <w:rPr>
                <w:sz w:val="14"/>
                <w:szCs w:val="14"/>
              </w:rPr>
            </w:pPr>
            <w:r>
              <w:rPr>
                <w:sz w:val="14"/>
                <w:szCs w:val="14"/>
                <w:color w:val="212529"/>
                <w:spacing w:val="1"/>
              </w:rPr>
              <w:t>430.</w:t>
            </w:r>
            <w:r>
              <w:rPr>
                <w:sz w:val="14"/>
                <w:szCs w:val="14"/>
                <w:color w:val="212529"/>
                <w:spacing w:val="1"/>
              </w:rPr>
              <w:t xml:space="preserve"> </w:t>
            </w:r>
            <w:r>
              <w:rPr>
                <w:sz w:val="14"/>
                <w:szCs w:val="14"/>
                <w:color w:val="212529"/>
                <w:spacing w:val="1"/>
              </w:rPr>
              <w:t>72</w:t>
            </w:r>
          </w:p>
        </w:tc>
        <w:tc>
          <w:tcPr>
            <w:tcW w:w="1101" w:type="dxa"/>
            <w:vAlign w:val="top"/>
          </w:tcPr>
          <w:p>
            <w:pPr>
              <w:pStyle w:val="TableText"/>
              <w:ind w:left="303"/>
              <w:spacing w:before="136" w:line="172" w:lineRule="auto"/>
              <w:rPr>
                <w:sz w:val="14"/>
                <w:szCs w:val="14"/>
              </w:rPr>
            </w:pPr>
            <w:r>
              <w:rPr>
                <w:sz w:val="14"/>
                <w:szCs w:val="14"/>
                <w:color w:val="212529"/>
                <w:spacing w:val="1"/>
              </w:rPr>
              <w:t>430.</w:t>
            </w:r>
            <w:r>
              <w:rPr>
                <w:sz w:val="14"/>
                <w:szCs w:val="14"/>
                <w:color w:val="212529"/>
                <w:spacing w:val="1"/>
              </w:rPr>
              <w:t xml:space="preserve"> </w:t>
            </w:r>
            <w:r>
              <w:rPr>
                <w:sz w:val="14"/>
                <w:szCs w:val="14"/>
                <w:color w:val="212529"/>
                <w:spacing w:val="1"/>
              </w:rPr>
              <w:t>72</w:t>
            </w:r>
          </w:p>
        </w:tc>
        <w:tc>
          <w:tcPr>
            <w:tcW w:w="886" w:type="dxa"/>
            <w:vAlign w:val="top"/>
          </w:tcPr>
          <w:p>
            <w:pPr>
              <w:pStyle w:val="TableText"/>
              <w:rPr/>
            </w:pPr>
            <w:r/>
          </w:p>
        </w:tc>
        <w:tc>
          <w:tcPr>
            <w:tcW w:w="1118" w:type="dxa"/>
            <w:vAlign w:val="top"/>
          </w:tcPr>
          <w:p>
            <w:pPr>
              <w:pStyle w:val="TableText"/>
              <w:rPr/>
            </w:pPr>
            <w:r/>
          </w:p>
        </w:tc>
      </w:tr>
    </w:tbl>
    <w:p>
      <w:pPr>
        <w:rPr>
          <w:rFonts w:ascii="Arial"/>
          <w:sz w:val="21"/>
        </w:rPr>
      </w:pPr>
      <w:r/>
    </w:p>
    <w:p>
      <w:pPr>
        <w:sectPr>
          <w:footerReference w:type="default" r:id="rId10"/>
          <w:pgSz w:w="11900" w:h="16840"/>
          <w:pgMar w:top="610" w:right="600" w:bottom="311" w:left="600" w:header="357" w:footer="153" w:gutter="0"/>
        </w:sectPr>
        <w:rPr>
          <w:rFonts w:ascii="Arial" w:hAnsi="Arial" w:eastAsia="Arial" w:cs="Arial"/>
          <w:sz w:val="21"/>
          <w:szCs w:val="21"/>
        </w:rPr>
      </w:pPr>
    </w:p>
    <w:p>
      <w:pPr>
        <w:spacing w:before="119"/>
        <w:rPr/>
      </w:pPr>
      <w:r>
        <w:pict>
          <v:shape id="_x0000_s10" style="position:absolute;margin-left:68.2717pt;margin-top:58.2865pt;mso-position-vertical-relative:page;mso-position-horizontal-relative:page;width:212.75pt;height:10.85pt;z-index:25166438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1" w:id="49"/>
                  <w:bookmarkEnd w:id="49"/>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10" w:id="50"/>
            <w:bookmarkEnd w:id="5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单位名称：兴县阳光幼儿园</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51"/>
            <w:bookmarkEnd w:id="51"/>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2"/>
              <w:spacing w:before="87" w:line="172" w:lineRule="auto"/>
              <w:rPr>
                <w:sz w:val="14"/>
                <w:szCs w:val="14"/>
              </w:rPr>
            </w:pPr>
            <w:r>
              <w:rPr>
                <w:sz w:val="14"/>
                <w:szCs w:val="14"/>
                <w:color w:val="212529"/>
                <w:spacing w:val="1"/>
              </w:rPr>
              <w:t>423.</w:t>
            </w:r>
            <w:r>
              <w:rPr>
                <w:sz w:val="14"/>
                <w:szCs w:val="14"/>
                <w:color w:val="212529"/>
                <w:spacing w:val="1"/>
              </w:rPr>
              <w:t xml:space="preserve"> </w:t>
            </w:r>
            <w:r>
              <w:rPr>
                <w:sz w:val="14"/>
                <w:szCs w:val="14"/>
                <w:color w:val="212529"/>
                <w:spacing w:val="1"/>
              </w:rPr>
              <w:t>99</w:t>
            </w:r>
          </w:p>
        </w:tc>
        <w:tc>
          <w:tcPr>
            <w:tcW w:w="1415" w:type="dxa"/>
            <w:vAlign w:val="top"/>
          </w:tcPr>
          <w:p>
            <w:pPr>
              <w:pStyle w:val="TableText"/>
              <w:ind w:left="905"/>
              <w:spacing w:before="87" w:line="186" w:lineRule="auto"/>
              <w:rPr>
                <w:sz w:val="13"/>
                <w:szCs w:val="13"/>
              </w:rPr>
            </w:pPr>
            <w:r>
              <w:rPr>
                <w:sz w:val="13"/>
                <w:szCs w:val="13"/>
                <w:color w:val="212529"/>
                <w:spacing w:val="5"/>
              </w:rPr>
              <w:t>360.</w:t>
            </w:r>
            <w:r>
              <w:rPr>
                <w:sz w:val="13"/>
                <w:szCs w:val="13"/>
                <w:color w:val="212529"/>
                <w:spacing w:val="9"/>
              </w:rPr>
              <w:t xml:space="preserve"> </w:t>
            </w:r>
            <w:r>
              <w:rPr>
                <w:sz w:val="13"/>
                <w:szCs w:val="13"/>
                <w:color w:val="212529"/>
                <w:spacing w:val="5"/>
              </w:rPr>
              <w:t>09</w:t>
            </w:r>
          </w:p>
        </w:tc>
        <w:tc>
          <w:tcPr>
            <w:tcW w:w="1377" w:type="dxa"/>
            <w:vAlign w:val="top"/>
          </w:tcPr>
          <w:p>
            <w:pPr>
              <w:pStyle w:val="TableText"/>
              <w:ind w:left="946"/>
              <w:spacing w:before="87" w:line="186" w:lineRule="auto"/>
              <w:rPr>
                <w:sz w:val="13"/>
                <w:szCs w:val="13"/>
              </w:rPr>
            </w:pPr>
            <w:r>
              <w:rPr>
                <w:sz w:val="13"/>
                <w:szCs w:val="13"/>
                <w:color w:val="212529"/>
                <w:spacing w:val="4"/>
              </w:rPr>
              <w:t>63.</w:t>
            </w:r>
            <w:r>
              <w:rPr>
                <w:sz w:val="13"/>
                <w:szCs w:val="13"/>
                <w:color w:val="212529"/>
                <w:spacing w:val="12"/>
              </w:rPr>
              <w:t xml:space="preserve"> </w:t>
            </w:r>
            <w:r>
              <w:rPr>
                <w:sz w:val="13"/>
                <w:szCs w:val="13"/>
                <w:color w:val="212529"/>
                <w:spacing w:val="4"/>
              </w:rPr>
              <w:t>90</w:t>
            </w:r>
          </w:p>
        </w:tc>
      </w:tr>
      <w:tr>
        <w:trPr>
          <w:trHeight w:val="292" w:hRule="atLeast"/>
        </w:trPr>
        <w:tc>
          <w:tcPr>
            <w:tcW w:w="1679" w:type="dxa"/>
            <w:vAlign w:val="top"/>
          </w:tcPr>
          <w:p>
            <w:pPr>
              <w:ind w:left="8"/>
              <w:spacing w:before="93"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44" w:type="dxa"/>
            <w:vAlign w:val="top"/>
          </w:tcPr>
          <w:p>
            <w:pPr>
              <w:ind w:right="22"/>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346.36</w:t>
            </w:r>
          </w:p>
        </w:tc>
        <w:tc>
          <w:tcPr>
            <w:tcW w:w="1415" w:type="dxa"/>
            <w:vAlign w:val="top"/>
          </w:tcPr>
          <w:p>
            <w:pPr>
              <w:ind w:left="904"/>
              <w:spacing w:before="93" w:line="190" w:lineRule="auto"/>
              <w:rPr>
                <w:rFonts w:ascii="SimSun" w:hAnsi="SimSun" w:eastAsia="SimSun" w:cs="SimSun"/>
                <w:sz w:val="15"/>
                <w:szCs w:val="15"/>
              </w:rPr>
            </w:pPr>
            <w:r>
              <w:rPr>
                <w:rFonts w:ascii="SimSun" w:hAnsi="SimSun" w:eastAsia="SimSun" w:cs="SimSun"/>
                <w:sz w:val="15"/>
                <w:szCs w:val="15"/>
                <w:color w:val="212529"/>
                <w:spacing w:val="4"/>
              </w:rPr>
              <w:t>282.46</w:t>
            </w:r>
          </w:p>
        </w:tc>
        <w:tc>
          <w:tcPr>
            <w:tcW w:w="1377" w:type="dxa"/>
            <w:vAlign w:val="top"/>
          </w:tcPr>
          <w:p>
            <w:pPr>
              <w:ind w:left="946"/>
              <w:spacing w:before="93" w:line="190" w:lineRule="auto"/>
              <w:rPr>
                <w:rFonts w:ascii="SimSun" w:hAnsi="SimSun" w:eastAsia="SimSun" w:cs="SimSun"/>
                <w:sz w:val="15"/>
                <w:szCs w:val="15"/>
              </w:rPr>
            </w:pPr>
            <w:r>
              <w:rPr>
                <w:rFonts w:ascii="SimSun" w:hAnsi="SimSun" w:eastAsia="SimSun" w:cs="SimSun"/>
                <w:sz w:val="15"/>
                <w:szCs w:val="15"/>
                <w:color w:val="212529"/>
                <w:spacing w:val="4"/>
              </w:rPr>
              <w:t>63.90</w:t>
            </w:r>
          </w:p>
        </w:tc>
      </w:tr>
      <w:tr>
        <w:trPr>
          <w:trHeight w:val="292" w:hRule="atLeast"/>
        </w:trPr>
        <w:tc>
          <w:tcPr>
            <w:tcW w:w="1679"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44" w:type="dxa"/>
            <w:vAlign w:val="top"/>
          </w:tcPr>
          <w:p>
            <w:pPr>
              <w:ind w:right="22"/>
              <w:spacing w:before="94" w:line="190" w:lineRule="auto"/>
              <w:jc w:val="right"/>
              <w:rPr>
                <w:rFonts w:ascii="SimSun" w:hAnsi="SimSun" w:eastAsia="SimSun" w:cs="SimSun"/>
                <w:sz w:val="15"/>
                <w:szCs w:val="15"/>
              </w:rPr>
            </w:pPr>
            <w:r>
              <w:rPr>
                <w:rFonts w:ascii="SimSun" w:hAnsi="SimSun" w:eastAsia="SimSun" w:cs="SimSun"/>
                <w:sz w:val="15"/>
                <w:szCs w:val="15"/>
                <w:color w:val="212529"/>
                <w:spacing w:val="4"/>
              </w:rPr>
              <w:t>346.36</w:t>
            </w:r>
          </w:p>
        </w:tc>
        <w:tc>
          <w:tcPr>
            <w:tcW w:w="1415" w:type="dxa"/>
            <w:vAlign w:val="top"/>
          </w:tcPr>
          <w:p>
            <w:pPr>
              <w:ind w:left="904"/>
              <w:spacing w:before="94" w:line="190" w:lineRule="auto"/>
              <w:rPr>
                <w:rFonts w:ascii="SimSun" w:hAnsi="SimSun" w:eastAsia="SimSun" w:cs="SimSun"/>
                <w:sz w:val="15"/>
                <w:szCs w:val="15"/>
              </w:rPr>
            </w:pPr>
            <w:r>
              <w:rPr>
                <w:rFonts w:ascii="SimSun" w:hAnsi="SimSun" w:eastAsia="SimSun" w:cs="SimSun"/>
                <w:sz w:val="15"/>
                <w:szCs w:val="15"/>
                <w:color w:val="212529"/>
                <w:spacing w:val="4"/>
              </w:rPr>
              <w:t>282.46</w:t>
            </w:r>
          </w:p>
        </w:tc>
        <w:tc>
          <w:tcPr>
            <w:tcW w:w="1377" w:type="dxa"/>
            <w:vAlign w:val="top"/>
          </w:tcPr>
          <w:p>
            <w:pPr>
              <w:ind w:left="946"/>
              <w:spacing w:before="94" w:line="190" w:lineRule="auto"/>
              <w:rPr>
                <w:rFonts w:ascii="SimSun" w:hAnsi="SimSun" w:eastAsia="SimSun" w:cs="SimSun"/>
                <w:sz w:val="15"/>
                <w:szCs w:val="15"/>
              </w:rPr>
            </w:pPr>
            <w:r>
              <w:rPr>
                <w:rFonts w:ascii="SimSun" w:hAnsi="SimSun" w:eastAsia="SimSun" w:cs="SimSun"/>
                <w:sz w:val="15"/>
                <w:szCs w:val="15"/>
                <w:color w:val="212529"/>
                <w:spacing w:val="4"/>
              </w:rPr>
              <w:t>63.90</w:t>
            </w:r>
          </w:p>
        </w:tc>
      </w:tr>
      <w:tr>
        <w:trPr>
          <w:trHeight w:val="292" w:hRule="atLeast"/>
        </w:trPr>
        <w:tc>
          <w:tcPr>
            <w:tcW w:w="1679" w:type="dxa"/>
            <w:vAlign w:val="top"/>
          </w:tcPr>
          <w:p>
            <w:pPr>
              <w:ind w:left="8"/>
              <w:spacing w:before="94" w:line="191" w:lineRule="auto"/>
              <w:rPr>
                <w:rFonts w:ascii="SimSun" w:hAnsi="SimSun" w:eastAsia="SimSun" w:cs="SimSun"/>
                <w:sz w:val="15"/>
                <w:szCs w:val="15"/>
              </w:rPr>
            </w:pPr>
            <w:r>
              <w:rPr>
                <w:rFonts w:ascii="SimSun" w:hAnsi="SimSun" w:eastAsia="SimSun" w:cs="SimSun"/>
                <w:sz w:val="15"/>
                <w:szCs w:val="15"/>
                <w:color w:val="212529"/>
                <w:spacing w:val="4"/>
              </w:rPr>
              <w:t>2050201</w:t>
            </w:r>
          </w:p>
        </w:tc>
        <w:tc>
          <w:tcPr>
            <w:tcW w:w="3143" w:type="dxa"/>
            <w:vAlign w:val="top"/>
          </w:tcPr>
          <w:p>
            <w:pPr>
              <w:ind w:left="1"/>
              <w:spacing w:before="70"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544" w:type="dxa"/>
            <w:vAlign w:val="top"/>
          </w:tcPr>
          <w:p>
            <w:pPr>
              <w:ind w:right="22"/>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346.36</w:t>
            </w:r>
          </w:p>
        </w:tc>
        <w:tc>
          <w:tcPr>
            <w:tcW w:w="1415" w:type="dxa"/>
            <w:vAlign w:val="top"/>
          </w:tcPr>
          <w:p>
            <w:pPr>
              <w:ind w:left="904"/>
              <w:spacing w:before="95" w:line="190" w:lineRule="auto"/>
              <w:rPr>
                <w:rFonts w:ascii="SimSun" w:hAnsi="SimSun" w:eastAsia="SimSun" w:cs="SimSun"/>
                <w:sz w:val="15"/>
                <w:szCs w:val="15"/>
              </w:rPr>
            </w:pPr>
            <w:r>
              <w:rPr>
                <w:rFonts w:ascii="SimSun" w:hAnsi="SimSun" w:eastAsia="SimSun" w:cs="SimSun"/>
                <w:sz w:val="15"/>
                <w:szCs w:val="15"/>
                <w:color w:val="212529"/>
                <w:spacing w:val="4"/>
              </w:rPr>
              <w:t>282.46</w:t>
            </w:r>
          </w:p>
        </w:tc>
        <w:tc>
          <w:tcPr>
            <w:tcW w:w="1377" w:type="dxa"/>
            <w:vAlign w:val="top"/>
          </w:tcPr>
          <w:p>
            <w:pPr>
              <w:ind w:left="946"/>
              <w:spacing w:before="95" w:line="190" w:lineRule="auto"/>
              <w:rPr>
                <w:rFonts w:ascii="SimSun" w:hAnsi="SimSun" w:eastAsia="SimSun" w:cs="SimSun"/>
                <w:sz w:val="15"/>
                <w:szCs w:val="15"/>
              </w:rPr>
            </w:pPr>
            <w:r>
              <w:rPr>
                <w:rFonts w:ascii="SimSun" w:hAnsi="SimSun" w:eastAsia="SimSun" w:cs="SimSun"/>
                <w:sz w:val="15"/>
                <w:szCs w:val="15"/>
                <w:color w:val="212529"/>
                <w:spacing w:val="4"/>
              </w:rPr>
              <w:t>63.90</w:t>
            </w:r>
          </w:p>
        </w:tc>
      </w:tr>
      <w:tr>
        <w:trPr>
          <w:trHeight w:val="292" w:hRule="atLeast"/>
        </w:trPr>
        <w:tc>
          <w:tcPr>
            <w:tcW w:w="1679"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143"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95" w:line="191" w:lineRule="auto"/>
              <w:jc w:val="right"/>
              <w:rPr>
                <w:rFonts w:ascii="SimSun" w:hAnsi="SimSun" w:eastAsia="SimSun" w:cs="SimSun"/>
                <w:sz w:val="15"/>
                <w:szCs w:val="15"/>
              </w:rPr>
            </w:pPr>
            <w:r>
              <w:rPr>
                <w:rFonts w:ascii="SimSun" w:hAnsi="SimSun" w:eastAsia="SimSun" w:cs="SimSun"/>
                <w:sz w:val="15"/>
                <w:szCs w:val="15"/>
                <w:color w:val="212529"/>
                <w:spacing w:val="3"/>
              </w:rPr>
              <w:t>35.21</w:t>
            </w:r>
          </w:p>
        </w:tc>
        <w:tc>
          <w:tcPr>
            <w:tcW w:w="1415" w:type="dxa"/>
            <w:vAlign w:val="top"/>
          </w:tcPr>
          <w:p>
            <w:pPr>
              <w:ind w:left="986"/>
              <w:spacing w:before="95" w:line="191" w:lineRule="auto"/>
              <w:rPr>
                <w:rFonts w:ascii="SimSun" w:hAnsi="SimSun" w:eastAsia="SimSun" w:cs="SimSun"/>
                <w:sz w:val="15"/>
                <w:szCs w:val="15"/>
              </w:rPr>
            </w:pPr>
            <w:r>
              <w:rPr>
                <w:rFonts w:ascii="SimSun" w:hAnsi="SimSun" w:eastAsia="SimSun" w:cs="SimSun"/>
                <w:sz w:val="15"/>
                <w:szCs w:val="15"/>
                <w:color w:val="212529"/>
                <w:spacing w:val="3"/>
              </w:rPr>
              <w:t>35.21</w:t>
            </w:r>
          </w:p>
        </w:tc>
        <w:tc>
          <w:tcPr>
            <w:tcW w:w="1377" w:type="dxa"/>
            <w:vAlign w:val="top"/>
          </w:tcPr>
          <w:p>
            <w:pPr>
              <w:pStyle w:val="TableText"/>
              <w:rPr/>
            </w:pPr>
            <w:r/>
          </w:p>
        </w:tc>
      </w:tr>
      <w:tr>
        <w:trPr>
          <w:trHeight w:val="292" w:hRule="atLeast"/>
        </w:trPr>
        <w:tc>
          <w:tcPr>
            <w:tcW w:w="1679" w:type="dxa"/>
            <w:vAlign w:val="top"/>
          </w:tcPr>
          <w:p>
            <w:pPr>
              <w:ind w:left="8"/>
              <w:spacing w:before="96"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95" w:line="191" w:lineRule="auto"/>
              <w:jc w:val="right"/>
              <w:rPr>
                <w:rFonts w:ascii="SimSun" w:hAnsi="SimSun" w:eastAsia="SimSun" w:cs="SimSun"/>
                <w:sz w:val="15"/>
                <w:szCs w:val="15"/>
              </w:rPr>
            </w:pPr>
            <w:r>
              <w:rPr>
                <w:rFonts w:ascii="SimSun" w:hAnsi="SimSun" w:eastAsia="SimSun" w:cs="SimSun"/>
                <w:sz w:val="15"/>
                <w:szCs w:val="15"/>
                <w:color w:val="212529"/>
                <w:spacing w:val="3"/>
              </w:rPr>
              <w:t>35.21</w:t>
            </w:r>
          </w:p>
        </w:tc>
        <w:tc>
          <w:tcPr>
            <w:tcW w:w="1415" w:type="dxa"/>
            <w:vAlign w:val="top"/>
          </w:tcPr>
          <w:p>
            <w:pPr>
              <w:ind w:left="986"/>
              <w:spacing w:before="95" w:line="191" w:lineRule="auto"/>
              <w:rPr>
                <w:rFonts w:ascii="SimSun" w:hAnsi="SimSun" w:eastAsia="SimSun" w:cs="SimSun"/>
                <w:sz w:val="15"/>
                <w:szCs w:val="15"/>
              </w:rPr>
            </w:pPr>
            <w:r>
              <w:rPr>
                <w:rFonts w:ascii="SimSun" w:hAnsi="SimSun" w:eastAsia="SimSun" w:cs="SimSun"/>
                <w:sz w:val="15"/>
                <w:szCs w:val="15"/>
                <w:color w:val="212529"/>
                <w:spacing w:val="3"/>
              </w:rPr>
              <w:t>35.21</w:t>
            </w:r>
          </w:p>
        </w:tc>
        <w:tc>
          <w:tcPr>
            <w:tcW w:w="1377" w:type="dxa"/>
            <w:vAlign w:val="top"/>
          </w:tcPr>
          <w:p>
            <w:pPr>
              <w:pStyle w:val="TableText"/>
              <w:rPr/>
            </w:pPr>
            <w:r/>
          </w:p>
        </w:tc>
      </w:tr>
      <w:tr>
        <w:trPr>
          <w:trHeight w:val="292" w:hRule="atLeast"/>
        </w:trPr>
        <w:tc>
          <w:tcPr>
            <w:tcW w:w="1679"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35.21</w:t>
            </w:r>
          </w:p>
        </w:tc>
        <w:tc>
          <w:tcPr>
            <w:tcW w:w="1415" w:type="dxa"/>
            <w:vAlign w:val="top"/>
          </w:tcPr>
          <w:p>
            <w:pPr>
              <w:ind w:left="986"/>
              <w:spacing w:before="96" w:line="191" w:lineRule="auto"/>
              <w:rPr>
                <w:rFonts w:ascii="SimSun" w:hAnsi="SimSun" w:eastAsia="SimSun" w:cs="SimSun"/>
                <w:sz w:val="15"/>
                <w:szCs w:val="15"/>
              </w:rPr>
            </w:pPr>
            <w:r>
              <w:rPr>
                <w:rFonts w:ascii="SimSun" w:hAnsi="SimSun" w:eastAsia="SimSun" w:cs="SimSun"/>
                <w:sz w:val="15"/>
                <w:szCs w:val="15"/>
                <w:color w:val="212529"/>
                <w:spacing w:val="3"/>
              </w:rPr>
              <w:t>35.21</w:t>
            </w:r>
          </w:p>
        </w:tc>
        <w:tc>
          <w:tcPr>
            <w:tcW w:w="1377" w:type="dxa"/>
            <w:vAlign w:val="top"/>
          </w:tcPr>
          <w:p>
            <w:pPr>
              <w:pStyle w:val="TableText"/>
              <w:rPr/>
            </w:pPr>
            <w:r/>
          </w:p>
        </w:tc>
      </w:tr>
      <w:tr>
        <w:trPr>
          <w:trHeight w:val="292" w:hRule="atLeast"/>
        </w:trPr>
        <w:tc>
          <w:tcPr>
            <w:tcW w:w="1679"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143"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14.47</w:t>
            </w:r>
          </w:p>
        </w:tc>
        <w:tc>
          <w:tcPr>
            <w:tcW w:w="1415" w:type="dxa"/>
            <w:vAlign w:val="top"/>
          </w:tcPr>
          <w:p>
            <w:pPr>
              <w:ind w:left="995"/>
              <w:spacing w:before="97" w:line="191" w:lineRule="auto"/>
              <w:rPr>
                <w:rFonts w:ascii="SimSun" w:hAnsi="SimSun" w:eastAsia="SimSun" w:cs="SimSun"/>
                <w:sz w:val="15"/>
                <w:szCs w:val="15"/>
              </w:rPr>
            </w:pPr>
            <w:r>
              <w:rPr>
                <w:rFonts w:ascii="SimSun" w:hAnsi="SimSun" w:eastAsia="SimSun" w:cs="SimSun"/>
                <w:sz w:val="15"/>
                <w:szCs w:val="15"/>
                <w:color w:val="212529"/>
                <w:spacing w:val="2"/>
              </w:rPr>
              <w:t>14.47</w:t>
            </w:r>
          </w:p>
        </w:tc>
        <w:tc>
          <w:tcPr>
            <w:tcW w:w="1377" w:type="dxa"/>
            <w:vAlign w:val="top"/>
          </w:tcPr>
          <w:p>
            <w:pPr>
              <w:pStyle w:val="TableText"/>
              <w:rPr/>
            </w:pPr>
            <w:r/>
          </w:p>
        </w:tc>
      </w:tr>
      <w:tr>
        <w:trPr>
          <w:trHeight w:val="292" w:hRule="atLeast"/>
        </w:trPr>
        <w:tc>
          <w:tcPr>
            <w:tcW w:w="1679"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143"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14.47</w:t>
            </w:r>
          </w:p>
        </w:tc>
        <w:tc>
          <w:tcPr>
            <w:tcW w:w="1415" w:type="dxa"/>
            <w:vAlign w:val="top"/>
          </w:tcPr>
          <w:p>
            <w:pPr>
              <w:ind w:left="995"/>
              <w:spacing w:before="97" w:line="191" w:lineRule="auto"/>
              <w:rPr>
                <w:rFonts w:ascii="SimSun" w:hAnsi="SimSun" w:eastAsia="SimSun" w:cs="SimSun"/>
                <w:sz w:val="15"/>
                <w:szCs w:val="15"/>
              </w:rPr>
            </w:pPr>
            <w:r>
              <w:rPr>
                <w:rFonts w:ascii="SimSun" w:hAnsi="SimSun" w:eastAsia="SimSun" w:cs="SimSun"/>
                <w:sz w:val="15"/>
                <w:szCs w:val="15"/>
                <w:color w:val="212529"/>
                <w:spacing w:val="2"/>
              </w:rPr>
              <w:t>14.47</w:t>
            </w:r>
          </w:p>
        </w:tc>
        <w:tc>
          <w:tcPr>
            <w:tcW w:w="1377" w:type="dxa"/>
            <w:vAlign w:val="top"/>
          </w:tcPr>
          <w:p>
            <w:pPr>
              <w:pStyle w:val="TableText"/>
              <w:rPr/>
            </w:pPr>
            <w:r/>
          </w:p>
        </w:tc>
      </w:tr>
      <w:tr>
        <w:trPr>
          <w:trHeight w:val="292" w:hRule="atLeast"/>
        </w:trPr>
        <w:tc>
          <w:tcPr>
            <w:tcW w:w="1679"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98" w:line="191" w:lineRule="auto"/>
              <w:jc w:val="right"/>
              <w:rPr>
                <w:rFonts w:ascii="SimSun" w:hAnsi="SimSun" w:eastAsia="SimSun" w:cs="SimSun"/>
                <w:sz w:val="15"/>
                <w:szCs w:val="15"/>
              </w:rPr>
            </w:pPr>
            <w:r>
              <w:rPr>
                <w:rFonts w:ascii="SimSun" w:hAnsi="SimSun" w:eastAsia="SimSun" w:cs="SimSun"/>
                <w:sz w:val="15"/>
                <w:szCs w:val="15"/>
                <w:color w:val="212529"/>
                <w:spacing w:val="2"/>
              </w:rPr>
              <w:t>14.31</w:t>
            </w:r>
          </w:p>
        </w:tc>
        <w:tc>
          <w:tcPr>
            <w:tcW w:w="1415" w:type="dxa"/>
            <w:vAlign w:val="top"/>
          </w:tcPr>
          <w:p>
            <w:pPr>
              <w:ind w:left="995"/>
              <w:spacing w:before="98" w:line="191" w:lineRule="auto"/>
              <w:rPr>
                <w:rFonts w:ascii="SimSun" w:hAnsi="SimSun" w:eastAsia="SimSun" w:cs="SimSun"/>
                <w:sz w:val="15"/>
                <w:szCs w:val="15"/>
              </w:rPr>
            </w:pPr>
            <w:r>
              <w:rPr>
                <w:rFonts w:ascii="SimSun" w:hAnsi="SimSun" w:eastAsia="SimSun" w:cs="SimSun"/>
                <w:sz w:val="15"/>
                <w:szCs w:val="15"/>
                <w:color w:val="212529"/>
                <w:spacing w:val="2"/>
              </w:rPr>
              <w:t>14.31</w:t>
            </w:r>
          </w:p>
        </w:tc>
        <w:tc>
          <w:tcPr>
            <w:tcW w:w="1377" w:type="dxa"/>
            <w:vAlign w:val="top"/>
          </w:tcPr>
          <w:p>
            <w:pPr>
              <w:pStyle w:val="TableText"/>
              <w:rPr/>
            </w:pPr>
            <w:r/>
          </w:p>
        </w:tc>
      </w:tr>
      <w:tr>
        <w:trPr>
          <w:trHeight w:val="293"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2101199</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44"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0.16</w:t>
            </w:r>
          </w:p>
        </w:tc>
        <w:tc>
          <w:tcPr>
            <w:tcW w:w="1415" w:type="dxa"/>
            <w:vAlign w:val="top"/>
          </w:tcPr>
          <w:p>
            <w:pPr>
              <w:ind w:left="1065"/>
              <w:spacing w:before="99" w:line="191" w:lineRule="auto"/>
              <w:rPr>
                <w:rFonts w:ascii="SimSun" w:hAnsi="SimSun" w:eastAsia="SimSun" w:cs="SimSun"/>
                <w:sz w:val="15"/>
                <w:szCs w:val="15"/>
              </w:rPr>
            </w:pPr>
            <w:r>
              <w:rPr>
                <w:rFonts w:ascii="SimSun" w:hAnsi="SimSun" w:eastAsia="SimSun" w:cs="SimSun"/>
                <w:sz w:val="15"/>
                <w:szCs w:val="15"/>
                <w:color w:val="212529"/>
                <w:spacing w:val="3"/>
              </w:rPr>
              <w:t>0.16</w:t>
            </w:r>
          </w:p>
        </w:tc>
        <w:tc>
          <w:tcPr>
            <w:tcW w:w="1377" w:type="dxa"/>
            <w:vAlign w:val="top"/>
          </w:tcPr>
          <w:p>
            <w:pPr>
              <w:pStyle w:val="TableText"/>
              <w:rPr/>
            </w:pPr>
            <w:r/>
          </w:p>
        </w:tc>
      </w:tr>
      <w:tr>
        <w:trPr>
          <w:trHeight w:val="293" w:hRule="atLeast"/>
        </w:trPr>
        <w:tc>
          <w:tcPr>
            <w:tcW w:w="1679"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4"/>
              </w:rPr>
              <w:t>27.94</w:t>
            </w:r>
          </w:p>
        </w:tc>
        <w:tc>
          <w:tcPr>
            <w:tcW w:w="1415" w:type="dxa"/>
            <w:vAlign w:val="top"/>
          </w:tcPr>
          <w:p>
            <w:pPr>
              <w:ind w:left="985"/>
              <w:spacing w:before="99" w:line="190" w:lineRule="auto"/>
              <w:rPr>
                <w:rFonts w:ascii="SimSun" w:hAnsi="SimSun" w:eastAsia="SimSun" w:cs="SimSun"/>
                <w:sz w:val="15"/>
                <w:szCs w:val="15"/>
              </w:rPr>
            </w:pPr>
            <w:r>
              <w:rPr>
                <w:rFonts w:ascii="SimSun" w:hAnsi="SimSun" w:eastAsia="SimSun" w:cs="SimSun"/>
                <w:sz w:val="15"/>
                <w:szCs w:val="15"/>
                <w:color w:val="212529"/>
                <w:spacing w:val="4"/>
              </w:rPr>
              <w:t>27.94</w:t>
            </w:r>
          </w:p>
        </w:tc>
        <w:tc>
          <w:tcPr>
            <w:tcW w:w="1377" w:type="dxa"/>
            <w:vAlign w:val="top"/>
          </w:tcPr>
          <w:p>
            <w:pPr>
              <w:pStyle w:val="TableText"/>
              <w:rPr/>
            </w:pPr>
            <w:r/>
          </w:p>
        </w:tc>
      </w:tr>
      <w:tr>
        <w:trPr>
          <w:trHeight w:val="292" w:hRule="atLeast"/>
        </w:trPr>
        <w:tc>
          <w:tcPr>
            <w:tcW w:w="1679"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4"/>
              </w:rPr>
              <w:t>27.94</w:t>
            </w:r>
          </w:p>
        </w:tc>
        <w:tc>
          <w:tcPr>
            <w:tcW w:w="1415" w:type="dxa"/>
            <w:vAlign w:val="top"/>
          </w:tcPr>
          <w:p>
            <w:pPr>
              <w:ind w:left="985"/>
              <w:spacing w:before="99" w:line="190" w:lineRule="auto"/>
              <w:rPr>
                <w:rFonts w:ascii="SimSun" w:hAnsi="SimSun" w:eastAsia="SimSun" w:cs="SimSun"/>
                <w:sz w:val="15"/>
                <w:szCs w:val="15"/>
              </w:rPr>
            </w:pPr>
            <w:r>
              <w:rPr>
                <w:rFonts w:ascii="SimSun" w:hAnsi="SimSun" w:eastAsia="SimSun" w:cs="SimSun"/>
                <w:sz w:val="15"/>
                <w:szCs w:val="15"/>
                <w:color w:val="212529"/>
                <w:spacing w:val="4"/>
              </w:rPr>
              <w:t>27.94</w:t>
            </w:r>
          </w:p>
        </w:tc>
        <w:tc>
          <w:tcPr>
            <w:tcW w:w="1377" w:type="dxa"/>
            <w:vAlign w:val="top"/>
          </w:tcPr>
          <w:p>
            <w:pPr>
              <w:pStyle w:val="TableText"/>
              <w:rPr/>
            </w:pPr>
            <w:r/>
          </w:p>
        </w:tc>
      </w:tr>
      <w:tr>
        <w:trPr>
          <w:trHeight w:val="298"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4"/>
              </w:rPr>
              <w:t>27.94</w:t>
            </w:r>
          </w:p>
        </w:tc>
        <w:tc>
          <w:tcPr>
            <w:tcW w:w="1415" w:type="dxa"/>
            <w:vAlign w:val="top"/>
          </w:tcPr>
          <w:p>
            <w:pPr>
              <w:ind w:left="985"/>
              <w:spacing w:before="100" w:line="190" w:lineRule="auto"/>
              <w:rPr>
                <w:rFonts w:ascii="SimSun" w:hAnsi="SimSun" w:eastAsia="SimSun" w:cs="SimSun"/>
                <w:sz w:val="15"/>
                <w:szCs w:val="15"/>
              </w:rPr>
            </w:pPr>
            <w:r>
              <w:rPr>
                <w:rFonts w:ascii="SimSun" w:hAnsi="SimSun" w:eastAsia="SimSun" w:cs="SimSun"/>
                <w:sz w:val="15"/>
                <w:szCs w:val="15"/>
                <w:color w:val="212529"/>
                <w:spacing w:val="4"/>
              </w:rPr>
              <w:t>27.94</w:t>
            </w:r>
          </w:p>
        </w:tc>
        <w:tc>
          <w:tcPr>
            <w:tcW w:w="1377" w:type="dxa"/>
            <w:vAlign w:val="top"/>
          </w:tcPr>
          <w:p>
            <w:pPr>
              <w:pStyle w:val="TableText"/>
              <w:rPr/>
            </w:pPr>
            <w:r/>
          </w:p>
        </w:tc>
      </w:tr>
    </w:tbl>
    <w:p>
      <w:pPr>
        <w:rPr>
          <w:rFonts w:ascii="Arial"/>
          <w:sz w:val="21"/>
        </w:rPr>
      </w:pPr>
      <w:r/>
    </w:p>
    <w:p>
      <w:pPr>
        <w:sectPr>
          <w:footerReference w:type="default" r:id="rId11"/>
          <w:pgSz w:w="11900" w:h="16840"/>
          <w:pgMar w:top="610" w:right="600" w:bottom="312" w:left="600" w:header="357" w:footer="153" w:gutter="0"/>
        </w:sectPr>
        <w:rPr>
          <w:rFonts w:ascii="Arial" w:hAnsi="Arial" w:eastAsia="Arial" w:cs="Arial"/>
          <w:sz w:val="21"/>
          <w:szCs w:val="21"/>
        </w:rPr>
      </w:pPr>
    </w:p>
    <w:p>
      <w:pPr>
        <w:spacing w:before="119"/>
        <w:rPr/>
      </w:pPr>
      <w:r>
        <w:pict>
          <v:shape id="_x0000_s12" style="position:absolute;margin-left:68.2717pt;margin-top:58.2865pt;mso-position-vertical-relative:page;mso-position-horizontal-relative:page;width:258.15pt;height:10.85pt;z-index:25166540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2" w:id="52"/>
                  <w:bookmarkEnd w:id="52"/>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11" w:id="53"/>
            <w:bookmarkEnd w:id="53"/>
            <w:bookmarkStart w:name="bookmark12" w:id="54"/>
            <w:bookmarkEnd w:id="54"/>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单位名称：兴县阳光幼儿园</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2"/>
              <w:spacing w:before="87" w:line="186" w:lineRule="auto"/>
              <w:rPr>
                <w:sz w:val="13"/>
                <w:szCs w:val="13"/>
              </w:rPr>
            </w:pPr>
            <w:r>
              <w:rPr>
                <w:sz w:val="13"/>
                <w:szCs w:val="13"/>
                <w:color w:val="212529"/>
                <w:spacing w:val="5"/>
              </w:rPr>
              <w:t>360.</w:t>
            </w:r>
            <w:r>
              <w:rPr>
                <w:sz w:val="13"/>
                <w:szCs w:val="13"/>
                <w:color w:val="212529"/>
                <w:spacing w:val="9"/>
              </w:rPr>
              <w:t xml:space="preserve"> </w:t>
            </w:r>
            <w:r>
              <w:rPr>
                <w:sz w:val="13"/>
                <w:szCs w:val="13"/>
                <w:color w:val="212529"/>
                <w:spacing w:val="5"/>
              </w:rPr>
              <w:t>09</w:t>
            </w:r>
          </w:p>
        </w:tc>
        <w:tc>
          <w:tcPr>
            <w:tcW w:w="1188" w:type="dxa"/>
            <w:vAlign w:val="top"/>
          </w:tcPr>
          <w:p>
            <w:pPr>
              <w:pStyle w:val="TableText"/>
              <w:ind w:left="686"/>
              <w:spacing w:before="87" w:line="186" w:lineRule="auto"/>
              <w:rPr>
                <w:sz w:val="13"/>
                <w:szCs w:val="13"/>
              </w:rPr>
            </w:pPr>
            <w:r>
              <w:rPr>
                <w:sz w:val="13"/>
                <w:szCs w:val="13"/>
                <w:color w:val="212529"/>
                <w:spacing w:val="4"/>
              </w:rPr>
              <w:t>341.</w:t>
            </w:r>
            <w:r>
              <w:rPr>
                <w:sz w:val="13"/>
                <w:szCs w:val="13"/>
                <w:color w:val="212529"/>
                <w:spacing w:val="13"/>
                <w:w w:val="102"/>
              </w:rPr>
              <w:t xml:space="preserve"> </w:t>
            </w:r>
            <w:r>
              <w:rPr>
                <w:sz w:val="13"/>
                <w:szCs w:val="13"/>
                <w:color w:val="212529"/>
                <w:spacing w:val="4"/>
              </w:rPr>
              <w:t>38</w:t>
            </w:r>
          </w:p>
        </w:tc>
        <w:tc>
          <w:tcPr>
            <w:tcW w:w="1118" w:type="dxa"/>
            <w:vAlign w:val="top"/>
          </w:tcPr>
          <w:p>
            <w:pPr>
              <w:pStyle w:val="TableText"/>
              <w:ind w:left="699"/>
              <w:spacing w:before="87" w:line="186" w:lineRule="auto"/>
              <w:rPr>
                <w:sz w:val="13"/>
                <w:szCs w:val="13"/>
              </w:rPr>
            </w:pPr>
            <w:r>
              <w:rPr>
                <w:sz w:val="13"/>
                <w:szCs w:val="13"/>
                <w:color w:val="212529"/>
              </w:rPr>
              <w:t>18.</w:t>
            </w:r>
            <w:r>
              <w:rPr>
                <w:sz w:val="13"/>
                <w:szCs w:val="13"/>
                <w:color w:val="212529"/>
                <w:spacing w:val="14"/>
                <w:w w:val="101"/>
              </w:rPr>
              <w:t xml:space="preserve"> </w:t>
            </w:r>
            <w:r>
              <w:rPr>
                <w:sz w:val="13"/>
                <w:szCs w:val="13"/>
                <w:color w:val="212529"/>
              </w:rPr>
              <w:t>71</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92" w:line="191" w:lineRule="auto"/>
              <w:jc w:val="right"/>
              <w:rPr>
                <w:rFonts w:ascii="SimSun" w:hAnsi="SimSun" w:eastAsia="SimSun" w:cs="SimSun"/>
                <w:sz w:val="15"/>
                <w:szCs w:val="15"/>
              </w:rPr>
            </w:pPr>
            <w:r>
              <w:rPr>
                <w:rFonts w:ascii="SimSun" w:hAnsi="SimSun" w:eastAsia="SimSun" w:cs="SimSun"/>
                <w:sz w:val="15"/>
                <w:szCs w:val="15"/>
                <w:color w:val="212529"/>
                <w:spacing w:val="4"/>
              </w:rPr>
              <w:t>341.38</w:t>
            </w:r>
          </w:p>
        </w:tc>
        <w:tc>
          <w:tcPr>
            <w:tcW w:w="1188" w:type="dxa"/>
            <w:vAlign w:val="top"/>
          </w:tcPr>
          <w:p>
            <w:pPr>
              <w:ind w:right="16"/>
              <w:spacing w:before="92" w:line="191" w:lineRule="auto"/>
              <w:jc w:val="right"/>
              <w:rPr>
                <w:rFonts w:ascii="SimSun" w:hAnsi="SimSun" w:eastAsia="SimSun" w:cs="SimSun"/>
                <w:sz w:val="15"/>
                <w:szCs w:val="15"/>
              </w:rPr>
            </w:pPr>
            <w:r>
              <w:rPr>
                <w:rFonts w:ascii="SimSun" w:hAnsi="SimSun" w:eastAsia="SimSun" w:cs="SimSun"/>
                <w:sz w:val="15"/>
                <w:szCs w:val="15"/>
                <w:color w:val="212529"/>
                <w:spacing w:val="4"/>
              </w:rPr>
              <w:t>341.38</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120.15</w:t>
            </w:r>
          </w:p>
        </w:tc>
        <w:tc>
          <w:tcPr>
            <w:tcW w:w="1188" w:type="dxa"/>
            <w:vAlign w:val="top"/>
          </w:tcPr>
          <w:p>
            <w:pPr>
              <w:ind w:right="16"/>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120.15</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25.95</w:t>
            </w:r>
          </w:p>
        </w:tc>
        <w:tc>
          <w:tcPr>
            <w:tcW w:w="1188"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25.95</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94.93</w:t>
            </w:r>
          </w:p>
        </w:tc>
        <w:tc>
          <w:tcPr>
            <w:tcW w:w="1188"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94.93</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1" w:lineRule="auto"/>
              <w:jc w:val="right"/>
              <w:rPr>
                <w:rFonts w:ascii="SimSun" w:hAnsi="SimSun" w:eastAsia="SimSun" w:cs="SimSun"/>
                <w:sz w:val="15"/>
                <w:szCs w:val="15"/>
              </w:rPr>
            </w:pPr>
            <w:r>
              <w:rPr>
                <w:rFonts w:ascii="SimSun" w:hAnsi="SimSun" w:eastAsia="SimSun" w:cs="SimSun"/>
                <w:sz w:val="15"/>
                <w:szCs w:val="15"/>
                <w:color w:val="212529"/>
                <w:spacing w:val="3"/>
              </w:rPr>
              <w:t>35.21</w:t>
            </w:r>
          </w:p>
        </w:tc>
        <w:tc>
          <w:tcPr>
            <w:tcW w:w="1188" w:type="dxa"/>
            <w:vAlign w:val="top"/>
          </w:tcPr>
          <w:p>
            <w:pPr>
              <w:ind w:right="16"/>
              <w:spacing w:before="95" w:line="191" w:lineRule="auto"/>
              <w:jc w:val="right"/>
              <w:rPr>
                <w:rFonts w:ascii="SimSun" w:hAnsi="SimSun" w:eastAsia="SimSun" w:cs="SimSun"/>
                <w:sz w:val="15"/>
                <w:szCs w:val="15"/>
              </w:rPr>
            </w:pPr>
            <w:r>
              <w:rPr>
                <w:rFonts w:ascii="SimSun" w:hAnsi="SimSun" w:eastAsia="SimSun" w:cs="SimSun"/>
                <w:sz w:val="15"/>
                <w:szCs w:val="15"/>
                <w:color w:val="212529"/>
                <w:spacing w:val="3"/>
              </w:rPr>
              <w:t>35.21</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14.31</w:t>
            </w:r>
          </w:p>
        </w:tc>
        <w:tc>
          <w:tcPr>
            <w:tcW w:w="1188" w:type="dxa"/>
            <w:vAlign w:val="top"/>
          </w:tcPr>
          <w:p>
            <w:pPr>
              <w:ind w:right="16"/>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14.31</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0.82</w:t>
            </w:r>
          </w:p>
        </w:tc>
        <w:tc>
          <w:tcPr>
            <w:tcW w:w="1188" w:type="dxa"/>
            <w:vAlign w:val="top"/>
          </w:tcPr>
          <w:p>
            <w:pPr>
              <w:ind w:right="16"/>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0.82</w:t>
            </w:r>
          </w:p>
        </w:tc>
        <w:tc>
          <w:tcPr>
            <w:tcW w:w="1118" w:type="dxa"/>
            <w:vAlign w:val="top"/>
          </w:tcPr>
          <w:p>
            <w:pPr>
              <w:pStyle w:val="TableText"/>
              <w:rPr/>
            </w:pPr>
            <w:r/>
          </w:p>
        </w:tc>
      </w:tr>
      <w:tr>
        <w:trPr>
          <w:trHeight w:val="292" w:hRule="atLeast"/>
        </w:trPr>
        <w:tc>
          <w:tcPr>
            <w:tcW w:w="3310"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27.94</w:t>
            </w:r>
          </w:p>
        </w:tc>
        <w:tc>
          <w:tcPr>
            <w:tcW w:w="1188" w:type="dxa"/>
            <w:vAlign w:val="top"/>
          </w:tcPr>
          <w:p>
            <w:pPr>
              <w:ind w:right="16"/>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27.94</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4"/>
              </w:rPr>
              <w:t>22.07</w:t>
            </w:r>
          </w:p>
        </w:tc>
        <w:tc>
          <w:tcPr>
            <w:tcW w:w="1188" w:type="dxa"/>
            <w:vAlign w:val="top"/>
          </w:tcPr>
          <w:p>
            <w:pPr>
              <w:ind w:right="16"/>
              <w:spacing w:before="99" w:line="190" w:lineRule="auto"/>
              <w:jc w:val="right"/>
              <w:rPr>
                <w:rFonts w:ascii="SimSun" w:hAnsi="SimSun" w:eastAsia="SimSun" w:cs="SimSun"/>
                <w:sz w:val="15"/>
                <w:szCs w:val="15"/>
              </w:rPr>
            </w:pPr>
            <w:r>
              <w:rPr>
                <w:rFonts w:ascii="SimSun" w:hAnsi="SimSun" w:eastAsia="SimSun" w:cs="SimSun"/>
                <w:sz w:val="15"/>
                <w:szCs w:val="15"/>
                <w:color w:val="212529"/>
                <w:spacing w:val="4"/>
              </w:rPr>
              <w:t>22.07</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18.71</w:t>
            </w:r>
          </w:p>
        </w:tc>
        <w:tc>
          <w:tcPr>
            <w:tcW w:w="1188" w:type="dxa"/>
            <w:vAlign w:val="top"/>
          </w:tcPr>
          <w:p>
            <w:pPr>
              <w:pStyle w:val="TableText"/>
              <w:rPr/>
            </w:pPr>
            <w:r/>
          </w:p>
        </w:tc>
        <w:tc>
          <w:tcPr>
            <w:tcW w:w="1118"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18.71</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6.60</w:t>
            </w:r>
          </w:p>
        </w:tc>
        <w:tc>
          <w:tcPr>
            <w:tcW w:w="1188" w:type="dxa"/>
            <w:vAlign w:val="top"/>
          </w:tcPr>
          <w:p>
            <w:pPr>
              <w:pStyle w:val="TableText"/>
              <w:rPr/>
            </w:pPr>
            <w:r/>
          </w:p>
        </w:tc>
        <w:tc>
          <w:tcPr>
            <w:tcW w:w="1118"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6.60</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4"/>
              </w:rPr>
              <w:t>4.40</w:t>
            </w:r>
          </w:p>
        </w:tc>
        <w:tc>
          <w:tcPr>
            <w:tcW w:w="1188" w:type="dxa"/>
            <w:vAlign w:val="top"/>
          </w:tcPr>
          <w:p>
            <w:pPr>
              <w:pStyle w:val="TableText"/>
              <w:rPr/>
            </w:pPr>
            <w:r/>
          </w:p>
        </w:tc>
        <w:tc>
          <w:tcPr>
            <w:tcW w:w="1118"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4"/>
              </w:rPr>
              <w:t>4.40</w:t>
            </w:r>
          </w:p>
        </w:tc>
      </w:tr>
      <w:tr>
        <w:trPr>
          <w:trHeight w:val="298"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7.70</w:t>
            </w:r>
          </w:p>
        </w:tc>
        <w:tc>
          <w:tcPr>
            <w:tcW w:w="1188" w:type="dxa"/>
            <w:vAlign w:val="top"/>
          </w:tcPr>
          <w:p>
            <w:pPr>
              <w:pStyle w:val="TableText"/>
              <w:rPr/>
            </w:pPr>
            <w:r/>
          </w:p>
        </w:tc>
        <w:tc>
          <w:tcPr>
            <w:tcW w:w="1118"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7.70</w:t>
            </w:r>
          </w:p>
        </w:tc>
      </w:tr>
    </w:tbl>
    <w:p>
      <w:pPr>
        <w:rPr>
          <w:rFonts w:ascii="Arial"/>
          <w:sz w:val="21"/>
        </w:rPr>
      </w:pPr>
      <w:r/>
    </w:p>
    <w:p>
      <w:pPr>
        <w:sectPr>
          <w:footerReference w:type="default" r:id="rId12"/>
          <w:pgSz w:w="11900" w:h="16840"/>
          <w:pgMar w:top="610" w:right="600" w:bottom="312" w:left="600" w:header="357" w:footer="153" w:gutter="0"/>
        </w:sectPr>
        <w:rPr>
          <w:rFonts w:ascii="Arial" w:hAnsi="Arial" w:eastAsia="Arial" w:cs="Arial"/>
          <w:sz w:val="21"/>
          <w:szCs w:val="21"/>
        </w:rPr>
      </w:pPr>
    </w:p>
    <w:p>
      <w:pPr>
        <w:spacing w:before="119"/>
        <w:rPr/>
      </w:pPr>
      <w:r>
        <w:pict>
          <v:shape id="_x0000_s14" style="position:absolute;margin-left:68.2717pt;margin-top:58.2865pt;mso-position-vertical-relative:page;mso-position-horizontal-relative:page;width:206.25pt;height:10.85pt;z-index:25166643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3" w:id="55"/>
                  <w:bookmarkEnd w:id="55"/>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60"/>
        <w:gridCol w:w="4838"/>
        <w:gridCol w:w="1960"/>
      </w:tblGrid>
      <w:tr>
        <w:trPr>
          <w:trHeight w:val="383" w:hRule="atLeast"/>
        </w:trPr>
        <w:tc>
          <w:tcPr>
            <w:tcW w:w="23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83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tcBorders>
              <w:bottom w:val="single" w:color="FFFFFF" w:sz="4" w:space="0"/>
              <w:top w:val="single" w:color="FFFFFF" w:sz="4" w:space="0"/>
              <w:left w:val="single" w:color="FFFFFF" w:sz="2" w:space="0"/>
              <w:right w:val="single" w:color="FFFFFF" w:sz="2" w:space="0"/>
            </w:tcBorders>
          </w:tcPr>
          <w:p>
            <w:pPr>
              <w:ind w:left="122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3" w:id="56"/>
            <w:bookmarkEnd w:id="56"/>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98"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单位名称：兴县阳光幼儿园</w:t>
            </w:r>
          </w:p>
        </w:tc>
        <w:tc>
          <w:tcPr>
            <w:tcW w:w="1960" w:type="dxa"/>
            <w:vAlign w:val="top"/>
            <w:tcBorders>
              <w:top w:val="single" w:color="FFFFFF" w:sz="4" w:space="0"/>
              <w:left w:val="single" w:color="FFFFFF" w:sz="2" w:space="0"/>
              <w:right w:val="single" w:color="FFFFFF" w:sz="2" w:space="0"/>
            </w:tcBorders>
          </w:tcPr>
          <w:p>
            <w:pPr>
              <w:ind w:left="1352"/>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98" w:type="dxa"/>
            <w:vAlign w:val="top"/>
            <w:gridSpan w:val="2"/>
          </w:tcPr>
          <w:p>
            <w:pPr>
              <w:ind w:left="3423"/>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960" w:type="dxa"/>
            <w:vAlign w:val="top"/>
            <w:vMerge w:val="restart"/>
            <w:tcBorders>
              <w:bottom w:val="nil"/>
            </w:tcBorders>
          </w:tcPr>
          <w:p>
            <w:pPr>
              <w:ind w:left="23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360" w:type="dxa"/>
            <w:vAlign w:val="top"/>
          </w:tcPr>
          <w:p>
            <w:pPr>
              <w:ind w:left="6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838" w:type="dxa"/>
            <w:vAlign w:val="top"/>
          </w:tcPr>
          <w:p>
            <w:pPr>
              <w:ind w:left="2076"/>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960" w:type="dxa"/>
            <w:vAlign w:val="top"/>
            <w:vMerge w:val="continue"/>
            <w:tcBorders>
              <w:top w:val="nil"/>
            </w:tcBorders>
          </w:tcPr>
          <w:p>
            <w:pPr>
              <w:pStyle w:val="TableText"/>
              <w:rPr/>
            </w:pPr>
            <w:r/>
          </w:p>
        </w:tc>
      </w:tr>
      <w:tr>
        <w:trPr>
          <w:trHeight w:val="378" w:hRule="atLeast"/>
        </w:trPr>
        <w:tc>
          <w:tcPr>
            <w:tcW w:w="7198" w:type="dxa"/>
            <w:vAlign w:val="top"/>
            <w:gridSpan w:val="2"/>
          </w:tcPr>
          <w:p>
            <w:pPr>
              <w:ind w:left="342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960" w:type="dxa"/>
            <w:vAlign w:val="top"/>
          </w:tcPr>
          <w:p>
            <w:pPr>
              <w:pStyle w:val="TableText"/>
              <w:rPr/>
            </w:pPr>
            <w:r/>
          </w:p>
        </w:tc>
      </w:tr>
      <w:tr>
        <w:trPr>
          <w:trHeight w:val="378" w:hRule="atLeast"/>
        </w:trPr>
        <w:tc>
          <w:tcPr>
            <w:tcW w:w="2360" w:type="dxa"/>
            <w:vAlign w:val="top"/>
          </w:tcPr>
          <w:p>
            <w:pPr>
              <w:pStyle w:val="TableText"/>
              <w:rPr/>
            </w:pPr>
            <w:r/>
          </w:p>
        </w:tc>
        <w:tc>
          <w:tcPr>
            <w:tcW w:w="4838" w:type="dxa"/>
            <w:vAlign w:val="top"/>
          </w:tcPr>
          <w:p>
            <w:pPr>
              <w:pStyle w:val="TableText"/>
              <w:rPr/>
            </w:pPr>
            <w:r/>
          </w:p>
        </w:tc>
        <w:tc>
          <w:tcPr>
            <w:tcW w:w="1960"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3"/>
          <w:pgSz w:w="11900" w:h="16840"/>
          <w:pgMar w:top="610" w:right="600" w:bottom="312" w:left="600" w:header="357" w:footer="153" w:gutter="0"/>
        </w:sectPr>
        <w:rPr>
          <w:rFonts w:ascii="Arial" w:hAnsi="Arial" w:eastAsia="Arial" w:cs="Arial"/>
          <w:sz w:val="21"/>
          <w:szCs w:val="21"/>
        </w:rPr>
      </w:pPr>
    </w:p>
    <w:p>
      <w:pPr>
        <w:spacing w:before="119"/>
        <w:rPr/>
      </w:pPr>
      <w:r>
        <w:pict>
          <v:shape id="_x0000_s16" style="position:absolute;margin-left:68.2717pt;margin-top:58.2865pt;mso-position-vertical-relative:page;mso-position-horizontal-relative:page;width:206.25pt;height:10.85pt;z-index:25166745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4" w:id="57"/>
                  <w:bookmarkEnd w:id="57"/>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553"/>
        <w:gridCol w:w="1145"/>
        <w:gridCol w:w="1156"/>
        <w:gridCol w:w="1182"/>
      </w:tblGrid>
      <w:tr>
        <w:trPr>
          <w:trHeight w:val="383" w:hRule="atLeast"/>
        </w:trPr>
        <w:tc>
          <w:tcPr>
            <w:tcW w:w="21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ind w:left="44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4" w:id="58"/>
            <w:bookmarkEnd w:id="58"/>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675"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单位名称：兴县阳光幼儿园</w:t>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6"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74"/>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22" w:type="dxa"/>
            <w:vAlign w:val="top"/>
          </w:tcPr>
          <w:p>
            <w:pPr>
              <w:ind w:left="72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53" w:type="dxa"/>
            <w:vAlign w:val="top"/>
          </w:tcPr>
          <w:p>
            <w:pPr>
              <w:ind w:left="143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45" w:type="dxa"/>
            <w:vAlign w:val="top"/>
          </w:tcPr>
          <w:p>
            <w:pPr>
              <w:ind w:left="404"/>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ind w:left="24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82" w:type="dxa"/>
            <w:vAlign w:val="top"/>
          </w:tcPr>
          <w:p>
            <w:pPr>
              <w:ind w:left="254"/>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75" w:type="dxa"/>
            <w:vAlign w:val="top"/>
            <w:gridSpan w:val="2"/>
          </w:tcPr>
          <w:p>
            <w:pPr>
              <w:ind w:left="266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78" w:hRule="atLeast"/>
        </w:trPr>
        <w:tc>
          <w:tcPr>
            <w:tcW w:w="2122" w:type="dxa"/>
            <w:vAlign w:val="top"/>
          </w:tcPr>
          <w:p>
            <w:pPr>
              <w:pStyle w:val="TableText"/>
              <w:rPr/>
            </w:pPr>
            <w:r/>
          </w:p>
        </w:tc>
        <w:tc>
          <w:tcPr>
            <w:tcW w:w="3553"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4"/>
          <w:pgSz w:w="11900" w:h="16840"/>
          <w:pgMar w:top="610" w:right="600" w:bottom="312" w:left="600" w:header="357" w:footer="153" w:gutter="0"/>
        </w:sectPr>
        <w:rPr>
          <w:rFonts w:ascii="Arial" w:hAnsi="Arial" w:eastAsia="Arial" w:cs="Arial"/>
          <w:sz w:val="21"/>
          <w:szCs w:val="21"/>
        </w:rPr>
      </w:pPr>
    </w:p>
    <w:p>
      <w:pPr>
        <w:spacing w:before="119"/>
        <w:rPr/>
      </w:pPr>
      <w:r>
        <w:pict>
          <v:shape id="_x0000_s18" style="position:absolute;margin-left:68.2717pt;margin-top:58.2865pt;mso-position-vertical-relative:page;mso-position-horizontal-relative:page;width:225.75pt;height:10.85pt;z-index:25166950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5" w:id="59"/>
                  <w:bookmarkEnd w:id="59"/>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ict>
          <v:shape id="_x0000_s20" style="position:absolute;margin-left:68.2717pt;margin-top:246.947pt;mso-position-vertical-relative:page;mso-position-horizontal-relative:page;width:191.15pt;height:10.85pt;z-index:251668480;"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39"/>
        <w:gridCol w:w="1760"/>
        <w:gridCol w:w="951"/>
        <w:gridCol w:w="961"/>
        <w:gridCol w:w="1436"/>
        <w:gridCol w:w="983"/>
        <w:gridCol w:w="940"/>
        <w:gridCol w:w="988"/>
      </w:tblGrid>
      <w:tr>
        <w:trPr>
          <w:trHeight w:val="383"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ind w:left="248"/>
              <w:spacing w:before="234" w:line="213"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7" w:hRule="atLeast"/>
        </w:trPr>
        <w:tc>
          <w:tcPr>
            <w:tcW w:w="9158" w:type="dxa"/>
            <w:vAlign w:val="top"/>
            <w:gridSpan w:val="8"/>
          </w:tcPr>
          <w:p>
            <w:pPr>
              <w:ind w:left="2153"/>
              <w:spacing w:before="78" w:line="200"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83" w:hRule="atLeast"/>
        </w:trPr>
        <w:tc>
          <w:tcPr>
            <w:tcW w:w="8170" w:type="dxa"/>
            <w:vAlign w:val="top"/>
            <w:gridSpan w:val="7"/>
            <w:tcBorders>
              <w:bottom w:val="nil"/>
            </w:tcBorders>
          </w:tcPr>
          <w:p>
            <w:pPr>
              <w:ind w:left="6"/>
              <w:spacing w:before="121" w:line="233" w:lineRule="auto"/>
              <w:rPr>
                <w:rFonts w:ascii="SimSun" w:hAnsi="SimSun" w:eastAsia="SimSun" w:cs="SimSun"/>
                <w:sz w:val="12"/>
                <w:szCs w:val="12"/>
              </w:rPr>
            </w:pPr>
            <w:r>
              <w:rPr>
                <w:rFonts w:ascii="SimSun" w:hAnsi="SimSun" w:eastAsia="SimSun" w:cs="SimSun"/>
                <w:sz w:val="12"/>
                <w:szCs w:val="12"/>
                <w:color w:val="212529"/>
                <w:spacing w:val="9"/>
              </w:rPr>
              <w:t>单位名称：兴县阳光幼儿园</w:t>
            </w:r>
          </w:p>
        </w:tc>
        <w:tc>
          <w:tcPr>
            <w:tcW w:w="988" w:type="dxa"/>
            <w:vAlign w:val="top"/>
            <w:tcBorders>
              <w:bottom w:val="nil"/>
            </w:tcBorders>
          </w:tcPr>
          <w:p>
            <w:pPr>
              <w:ind w:right="22"/>
              <w:spacing w:before="121" w:line="234" w:lineRule="auto"/>
              <w:jc w:val="right"/>
              <w:rPr>
                <w:rFonts w:ascii="SimSun" w:hAnsi="SimSun" w:eastAsia="SimSun" w:cs="SimSun"/>
                <w:sz w:val="12"/>
                <w:szCs w:val="12"/>
              </w:rPr>
            </w:pPr>
            <w:r>
              <w:rPr>
                <w:rFonts w:ascii="SimSun" w:hAnsi="SimSun" w:eastAsia="SimSun" w:cs="SimSun"/>
                <w:sz w:val="12"/>
                <w:szCs w:val="12"/>
                <w:color w:val="212529"/>
                <w:spacing w:val="8"/>
              </w:rPr>
              <w:t>单位：万元</w:t>
            </w:r>
          </w:p>
        </w:tc>
      </w:tr>
    </w:tbl>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60"/>
        <w:gridCol w:w="951"/>
        <w:gridCol w:w="961"/>
        <w:gridCol w:w="1436"/>
        <w:gridCol w:w="983"/>
        <w:gridCol w:w="940"/>
        <w:gridCol w:w="988"/>
      </w:tblGrid>
      <w:tr>
        <w:trPr>
          <w:trHeight w:val="381" w:hRule="atLeast"/>
        </w:trPr>
        <w:tc>
          <w:tcPr>
            <w:tcW w:w="3850" w:type="dxa"/>
            <w:vAlign w:val="top"/>
            <w:gridSpan w:val="3"/>
          </w:tcPr>
          <w:p>
            <w:pPr>
              <w:ind w:left="1120"/>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9"/>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6" w:hRule="atLeast"/>
        </w:trPr>
        <w:tc>
          <w:tcPr>
            <w:tcW w:w="2899" w:type="dxa"/>
            <w:vAlign w:val="top"/>
            <w:gridSpan w:val="2"/>
          </w:tcPr>
          <w:p>
            <w:pPr>
              <w:ind w:left="1273"/>
              <w:spacing w:before="10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51" w:type="dxa"/>
            <w:vAlign w:val="top"/>
            <w:vMerge w:val="restart"/>
            <w:tcBorders>
              <w:bottom w:val="nil"/>
            </w:tcBorders>
          </w:tcPr>
          <w:p>
            <w:pPr>
              <w:ind w:left="58" w:right="77" w:firstLine="15"/>
              <w:spacing w:before="21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营收入预算</w:t>
            </w:r>
          </w:p>
        </w:tc>
        <w:tc>
          <w:tcPr>
            <w:tcW w:w="961" w:type="dxa"/>
            <w:vAlign w:val="top"/>
            <w:vMerge w:val="restart"/>
            <w:tcBorders>
              <w:bottom w:val="nil"/>
            </w:tcBorders>
          </w:tcPr>
          <w:p>
            <w:pPr>
              <w:ind w:left="14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ind w:left="381"/>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restart"/>
            <w:tcBorders>
              <w:bottom w:val="nil"/>
            </w:tcBorders>
          </w:tcPr>
          <w:p>
            <w:pPr>
              <w:ind w:left="325"/>
              <w:spacing w:before="29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40" w:type="dxa"/>
            <w:vAlign w:val="top"/>
            <w:vMerge w:val="restart"/>
            <w:tcBorders>
              <w:bottom w:val="nil"/>
            </w:tcBorders>
          </w:tcPr>
          <w:p>
            <w:pPr>
              <w:ind w:left="136"/>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88" w:type="dxa"/>
            <w:vAlign w:val="top"/>
            <w:vMerge w:val="restart"/>
            <w:tcBorders>
              <w:bottom w:val="nil"/>
            </w:tcBorders>
          </w:tcPr>
          <w:p>
            <w:pPr>
              <w:ind w:left="159"/>
              <w:spacing w:before="29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6" w:hRule="atLeast"/>
        </w:trPr>
        <w:tc>
          <w:tcPr>
            <w:tcW w:w="1139" w:type="dxa"/>
            <w:vAlign w:val="top"/>
          </w:tcPr>
          <w:p>
            <w:pPr>
              <w:ind w:left="73"/>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60" w:type="dxa"/>
            <w:vAlign w:val="top"/>
          </w:tcPr>
          <w:p>
            <w:pPr>
              <w:ind w:left="53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51"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940" w:type="dxa"/>
            <w:vAlign w:val="top"/>
            <w:vMerge w:val="continue"/>
            <w:tcBorders>
              <w:top w:val="nil"/>
            </w:tcBorders>
          </w:tcPr>
          <w:p>
            <w:pPr>
              <w:pStyle w:val="TableText"/>
              <w:rPr/>
            </w:pPr>
            <w:r/>
          </w:p>
        </w:tc>
        <w:tc>
          <w:tcPr>
            <w:tcW w:w="988" w:type="dxa"/>
            <w:vAlign w:val="top"/>
            <w:vMerge w:val="continue"/>
            <w:tcBorders>
              <w:top w:val="nil"/>
            </w:tcBorders>
          </w:tcPr>
          <w:p>
            <w:pPr>
              <w:pStyle w:val="TableText"/>
              <w:rPr/>
            </w:pPr>
            <w:r/>
          </w:p>
        </w:tc>
      </w:tr>
      <w:tr>
        <w:trPr>
          <w:trHeight w:val="376" w:hRule="atLeast"/>
        </w:trPr>
        <w:tc>
          <w:tcPr>
            <w:tcW w:w="2899" w:type="dxa"/>
            <w:vAlign w:val="top"/>
            <w:gridSpan w:val="2"/>
          </w:tcPr>
          <w:p>
            <w:pPr>
              <w:ind w:left="1275"/>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82"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bl>
    <w:tbl>
      <w:tblPr>
        <w:tblStyle w:val="TableNormal"/>
        <w:tblW w:w="9158" w:type="dxa"/>
        <w:tblInd w:w="783" w:type="dxa"/>
        <w:tblLayout w:type="fixed"/>
        <w:tblBorders>
          <w:left w:val="single" w:color="FFFFFF" w:sz="4" w:space="0"/>
          <w:bottom w:val="single" w:color="FFFFFF" w:sz="4" w:space="0"/>
          <w:right w:val="single" w:color="FFFFFF" w:sz="4" w:space="0"/>
        </w:tblBorders>
      </w:tblPr>
      <w:tblGrid>
        <w:gridCol w:w="9158"/>
      </w:tblGrid>
      <w:tr>
        <w:trPr>
          <w:trHeight w:val="379" w:hRule="atLeast"/>
        </w:trPr>
        <w:tc>
          <w:tcPr>
            <w:tcW w:w="9158" w:type="dxa"/>
            <w:vAlign w:val="top"/>
          </w:tcPr>
          <w:p>
            <w:pPr>
              <w:ind w:left="6"/>
              <w:spacing w:before="113"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77"/>
        <w:gridCol w:w="1372"/>
        <w:gridCol w:w="1296"/>
        <w:gridCol w:w="1371"/>
        <w:gridCol w:w="1442"/>
      </w:tblGrid>
      <w:tr>
        <w:trPr>
          <w:trHeight w:val="384" w:hRule="atLeast"/>
        </w:trPr>
        <w:tc>
          <w:tcPr>
            <w:tcW w:w="36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60"/>
            <w:bookmarkEnd w:id="60"/>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45"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单位名称：兴县阳光幼儿园</w:t>
            </w:r>
          </w:p>
        </w:tc>
        <w:tc>
          <w:tcPr>
            <w:tcW w:w="1371"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677" w:type="dxa"/>
            <w:vAlign w:val="top"/>
            <w:vMerge w:val="restart"/>
            <w:tcBorders>
              <w:bottom w:val="nil"/>
            </w:tcBorders>
          </w:tcPr>
          <w:p>
            <w:pPr>
              <w:pStyle w:val="TableText"/>
              <w:rPr/>
            </w:pPr>
            <w:r/>
          </w:p>
          <w:p>
            <w:pPr>
              <w:ind w:left="166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481" w:type="dxa"/>
            <w:vAlign w:val="top"/>
            <w:gridSpan w:val="4"/>
          </w:tcPr>
          <w:p>
            <w:pPr>
              <w:ind w:left="2246"/>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677" w:type="dxa"/>
            <w:vAlign w:val="top"/>
            <w:vMerge w:val="continue"/>
            <w:tcBorders>
              <w:top w:val="nil"/>
            </w:tcBorders>
          </w:tcPr>
          <w:p>
            <w:pPr>
              <w:pStyle w:val="TableText"/>
              <w:rPr/>
            </w:pPr>
            <w:r/>
          </w:p>
        </w:tc>
        <w:tc>
          <w:tcPr>
            <w:tcW w:w="1372" w:type="dxa"/>
            <w:vAlign w:val="top"/>
          </w:tcPr>
          <w:p>
            <w:pPr>
              <w:ind w:left="517"/>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96" w:type="dxa"/>
            <w:vAlign w:val="top"/>
          </w:tcPr>
          <w:p>
            <w:pPr>
              <w:ind w:left="150"/>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1" w:type="dxa"/>
            <w:vAlign w:val="top"/>
          </w:tcPr>
          <w:p>
            <w:pPr>
              <w:ind w:left="10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9"/>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677" w:type="dxa"/>
            <w:vAlign w:val="top"/>
          </w:tcPr>
          <w:p>
            <w:pPr>
              <w:ind w:left="1193"/>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428"/>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023"/>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220"/>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9" w:hRule="atLeast"/>
        </w:trPr>
        <w:tc>
          <w:tcPr>
            <w:tcW w:w="3677" w:type="dxa"/>
            <w:vAlign w:val="top"/>
          </w:tcPr>
          <w:p>
            <w:pPr>
              <w:ind w:left="1057"/>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84" w:hRule="atLeast"/>
        </w:trPr>
        <w:tc>
          <w:tcPr>
            <w:tcW w:w="3677" w:type="dxa"/>
            <w:vAlign w:val="top"/>
          </w:tcPr>
          <w:p>
            <w:pPr>
              <w:ind w:left="1667"/>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bl>
    <w:tbl>
      <w:tblPr>
        <w:tblStyle w:val="TableNormal"/>
        <w:tblW w:w="9158" w:type="dxa"/>
        <w:tblInd w:w="7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677"/>
        <w:gridCol w:w="1372"/>
        <w:gridCol w:w="1296"/>
        <w:gridCol w:w="1371"/>
        <w:gridCol w:w="1442"/>
      </w:tblGrid>
      <w:tr>
        <w:trPr>
          <w:trHeight w:val="379" w:hRule="atLeast"/>
        </w:trPr>
        <w:tc>
          <w:tcPr>
            <w:tcW w:w="3677" w:type="dxa"/>
            <w:vAlign w:val="top"/>
            <w:tcBorders>
              <w:top w:val="nil"/>
            </w:tcBorders>
          </w:tcPr>
          <w:p>
            <w:pPr>
              <w:ind w:left="5"/>
              <w:spacing w:before="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372" w:type="dxa"/>
            <w:vAlign w:val="top"/>
            <w:tcBorders>
              <w:top w:val="nil"/>
            </w:tcBorders>
          </w:tcPr>
          <w:p>
            <w:pPr>
              <w:pStyle w:val="TableText"/>
              <w:rPr/>
            </w:pPr>
            <w:r/>
          </w:p>
        </w:tc>
        <w:tc>
          <w:tcPr>
            <w:tcW w:w="1296" w:type="dxa"/>
            <w:vAlign w:val="top"/>
            <w:tcBorders>
              <w:top w:val="nil"/>
            </w:tcBorders>
          </w:tcPr>
          <w:p>
            <w:pPr>
              <w:pStyle w:val="TableText"/>
              <w:rPr/>
            </w:pPr>
            <w:r/>
          </w:p>
        </w:tc>
        <w:tc>
          <w:tcPr>
            <w:tcW w:w="1371" w:type="dxa"/>
            <w:vAlign w:val="top"/>
            <w:tcBorders>
              <w:top w:val="nil"/>
            </w:tcBorders>
          </w:tcPr>
          <w:p>
            <w:pPr>
              <w:pStyle w:val="TableText"/>
              <w:rPr/>
            </w:pPr>
            <w:r/>
          </w:p>
        </w:tc>
        <w:tc>
          <w:tcPr>
            <w:tcW w:w="1442" w:type="dxa"/>
            <w:vAlign w:val="top"/>
            <w:tcBorders>
              <w:top w:val="nil"/>
            </w:tcBorders>
          </w:tcPr>
          <w:p>
            <w:pPr>
              <w:pStyle w:val="TableText"/>
              <w:rPr/>
            </w:pPr>
            <w:r/>
          </w:p>
        </w:tc>
      </w:tr>
    </w:tbl>
    <w:p>
      <w:pPr>
        <w:rPr>
          <w:rFonts w:ascii="Arial"/>
          <w:sz w:val="21"/>
        </w:rPr>
      </w:pPr>
      <w:r/>
    </w:p>
    <w:p>
      <w:pPr>
        <w:sectPr>
          <w:footerReference w:type="default" r:id="rId15"/>
          <w:pgSz w:w="11900" w:h="16840"/>
          <w:pgMar w:top="610" w:right="600" w:bottom="312" w:left="600" w:header="357" w:footer="153" w:gutter="0"/>
        </w:sectPr>
        <w:rPr>
          <w:rFonts w:ascii="Arial" w:hAnsi="Arial" w:eastAsia="Arial" w:cs="Arial"/>
          <w:sz w:val="21"/>
          <w:szCs w:val="21"/>
        </w:rPr>
      </w:pPr>
    </w:p>
    <w:p>
      <w:pPr>
        <w:spacing w:before="119"/>
        <w:rPr/>
      </w:pPr>
      <w:r>
        <w:pict>
          <v:shape id="_x0000_s22" style="position:absolute;margin-left:68.2717pt;margin-top:58.2865pt;mso-position-vertical-relative:page;mso-position-horizontal-relative:page;width:28.65pt;height:10.85pt;z-index:25167052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6" w:id="61"/>
                  <w:bookmarkEnd w:id="61"/>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21"/>
        <w:gridCol w:w="1285"/>
        <w:gridCol w:w="1393"/>
        <w:gridCol w:w="1501"/>
        <w:gridCol w:w="1658"/>
      </w:tblGrid>
      <w:tr>
        <w:trPr>
          <w:trHeight w:val="383" w:hRule="atLeast"/>
        </w:trPr>
        <w:tc>
          <w:tcPr>
            <w:tcW w:w="332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3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0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58" w:type="dxa"/>
            <w:vAlign w:val="top"/>
            <w:tcBorders>
              <w:left w:val="single" w:color="FFFFFF" w:sz="2" w:space="0"/>
              <w:right w:val="single" w:color="FFFFFF" w:sz="2" w:space="0"/>
              <w:bottom w:val="single" w:color="FFFFFF" w:sz="4" w:space="0"/>
              <w:top w:val="single" w:color="FFFFFF" w:sz="4" w:space="0"/>
            </w:tcBorders>
          </w:tcPr>
          <w:p>
            <w:pPr>
              <w:ind w:left="855"/>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16" w:id="62"/>
            <w:bookmarkEnd w:id="62"/>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321"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单位名称：兴县阳光幼儿园</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393" w:type="dxa"/>
            <w:vAlign w:val="top"/>
            <w:tcBorders>
              <w:left w:val="single" w:color="FFFFFF" w:sz="2" w:space="0"/>
              <w:right w:val="single" w:color="FFFFFF" w:sz="2" w:space="0"/>
              <w:top w:val="single" w:color="FFFFFF" w:sz="4" w:space="0"/>
            </w:tcBorders>
          </w:tcPr>
          <w:p>
            <w:pPr>
              <w:pStyle w:val="TableText"/>
              <w:rPr/>
            </w:pPr>
            <w:r/>
          </w:p>
        </w:tc>
        <w:tc>
          <w:tcPr>
            <w:tcW w:w="1501" w:type="dxa"/>
            <w:vAlign w:val="top"/>
            <w:tcBorders>
              <w:left w:val="single" w:color="FFFFFF" w:sz="2" w:space="0"/>
              <w:right w:val="single" w:color="FFFFFF" w:sz="2" w:space="0"/>
              <w:top w:val="single" w:color="FFFFFF" w:sz="4" w:space="0"/>
            </w:tcBorders>
          </w:tcPr>
          <w:p>
            <w:pPr>
              <w:pStyle w:val="TableText"/>
              <w:rPr/>
            </w:pPr>
            <w:r/>
          </w:p>
        </w:tc>
        <w:tc>
          <w:tcPr>
            <w:tcW w:w="1658" w:type="dxa"/>
            <w:vAlign w:val="top"/>
            <w:tcBorders>
              <w:left w:val="single" w:color="FFFFFF" w:sz="2" w:space="0"/>
              <w:right w:val="single" w:color="FFFFFF" w:sz="2" w:space="0"/>
              <w:top w:val="single" w:color="FFFFFF" w:sz="4" w:space="0"/>
            </w:tcBorders>
          </w:tcPr>
          <w:p>
            <w:pPr>
              <w:ind w:left="1050"/>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321" w:type="dxa"/>
            <w:vAlign w:val="top"/>
            <w:vMerge w:val="restart"/>
            <w:tcBorders>
              <w:bottom w:val="nil"/>
            </w:tcBorders>
          </w:tcPr>
          <w:p>
            <w:pPr>
              <w:ind w:left="1319"/>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5837" w:type="dxa"/>
            <w:vAlign w:val="top"/>
            <w:gridSpan w:val="4"/>
          </w:tcPr>
          <w:p>
            <w:pPr>
              <w:ind w:left="250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321" w:type="dxa"/>
            <w:vAlign w:val="top"/>
            <w:vMerge w:val="continue"/>
            <w:tcBorders>
              <w:top w:val="nil"/>
            </w:tcBorders>
          </w:tcPr>
          <w:p>
            <w:pPr>
              <w:pStyle w:val="TableText"/>
              <w:rPr/>
            </w:pPr>
            <w:r/>
          </w:p>
        </w:tc>
        <w:tc>
          <w:tcPr>
            <w:tcW w:w="1285" w:type="dxa"/>
            <w:vAlign w:val="top"/>
          </w:tcPr>
          <w:p>
            <w:pPr>
              <w:ind w:left="466"/>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01" w:type="dxa"/>
            <w:vAlign w:val="top"/>
          </w:tcPr>
          <w:p>
            <w:pPr>
              <w:ind w:left="172"/>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658" w:type="dxa"/>
            <w:vAlign w:val="top"/>
          </w:tcPr>
          <w:p>
            <w:pPr>
              <w:ind w:left="185"/>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321" w:type="dxa"/>
            <w:vAlign w:val="top"/>
          </w:tcPr>
          <w:p>
            <w:pPr>
              <w:ind w:left="1320"/>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393" w:type="dxa"/>
            <w:vAlign w:val="top"/>
          </w:tcPr>
          <w:p>
            <w:pPr>
              <w:pStyle w:val="TableText"/>
              <w:rPr/>
            </w:pPr>
            <w:r/>
          </w:p>
        </w:tc>
        <w:tc>
          <w:tcPr>
            <w:tcW w:w="1501" w:type="dxa"/>
            <w:vAlign w:val="top"/>
          </w:tcPr>
          <w:p>
            <w:pPr>
              <w:pStyle w:val="TableText"/>
              <w:rPr/>
            </w:pPr>
            <w:r/>
          </w:p>
        </w:tc>
        <w:tc>
          <w:tcPr>
            <w:tcW w:w="1658" w:type="dxa"/>
            <w:vAlign w:val="top"/>
          </w:tcPr>
          <w:p>
            <w:pPr>
              <w:pStyle w:val="TableText"/>
              <w:rPr/>
            </w:pPr>
            <w:r/>
          </w:p>
        </w:tc>
      </w:tr>
      <w:tr>
        <w:trPr>
          <w:trHeight w:val="378" w:hRule="atLeast"/>
        </w:trPr>
        <w:tc>
          <w:tcPr>
            <w:tcW w:w="3321" w:type="dxa"/>
            <w:vAlign w:val="top"/>
          </w:tcPr>
          <w:p>
            <w:pPr>
              <w:pStyle w:val="TableText"/>
              <w:rPr/>
            </w:pPr>
            <w:r/>
          </w:p>
        </w:tc>
        <w:tc>
          <w:tcPr>
            <w:tcW w:w="1285" w:type="dxa"/>
            <w:vAlign w:val="top"/>
          </w:tcPr>
          <w:p>
            <w:pPr>
              <w:pStyle w:val="TableText"/>
              <w:rPr/>
            </w:pPr>
            <w:r/>
          </w:p>
        </w:tc>
        <w:tc>
          <w:tcPr>
            <w:tcW w:w="1393" w:type="dxa"/>
            <w:vAlign w:val="top"/>
          </w:tcPr>
          <w:p>
            <w:pPr>
              <w:pStyle w:val="TableText"/>
              <w:rPr/>
            </w:pPr>
            <w:r/>
          </w:p>
        </w:tc>
        <w:tc>
          <w:tcPr>
            <w:tcW w:w="1501" w:type="dxa"/>
            <w:vAlign w:val="top"/>
          </w:tcPr>
          <w:p>
            <w:pPr>
              <w:pStyle w:val="TableText"/>
              <w:rPr/>
            </w:pPr>
            <w:r/>
          </w:p>
        </w:tc>
        <w:tc>
          <w:tcPr>
            <w:tcW w:w="1658" w:type="dxa"/>
            <w:vAlign w:val="top"/>
          </w:tcPr>
          <w:p>
            <w:pPr>
              <w:pStyle w:val="TableText"/>
              <w:rPr/>
            </w:pPr>
            <w:r/>
          </w:p>
        </w:tc>
      </w:tr>
      <w:tr>
        <w:trPr>
          <w:trHeight w:val="383" w:hRule="atLeast"/>
        </w:trPr>
        <w:tc>
          <w:tcPr>
            <w:tcW w:w="3321"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393" w:type="dxa"/>
            <w:vAlign w:val="top"/>
            <w:tcBorders>
              <w:left w:val="single" w:color="FFFFFF" w:sz="2" w:space="0"/>
              <w:right w:val="single" w:color="FFFFFF" w:sz="2" w:space="0"/>
              <w:bottom w:val="single" w:color="FFFFFF" w:sz="4" w:space="0"/>
            </w:tcBorders>
          </w:tcPr>
          <w:p>
            <w:pPr>
              <w:pStyle w:val="TableText"/>
              <w:rPr/>
            </w:pPr>
            <w:r/>
          </w:p>
        </w:tc>
        <w:tc>
          <w:tcPr>
            <w:tcW w:w="1501" w:type="dxa"/>
            <w:vAlign w:val="top"/>
            <w:tcBorders>
              <w:left w:val="single" w:color="FFFFFF" w:sz="2" w:space="0"/>
              <w:right w:val="single" w:color="FFFFFF" w:sz="2" w:space="0"/>
              <w:bottom w:val="single" w:color="FFFFFF" w:sz="4" w:space="0"/>
            </w:tcBorders>
          </w:tcPr>
          <w:p>
            <w:pPr>
              <w:pStyle w:val="TableText"/>
              <w:rPr/>
            </w:pPr>
            <w:r/>
          </w:p>
        </w:tc>
        <w:tc>
          <w:tcPr>
            <w:tcW w:w="1658"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6"/>
          <w:pgSz w:w="11900" w:h="16840"/>
          <w:pgMar w:top="610" w:right="600" w:bottom="312" w:left="600" w:header="357" w:footer="153" w:gutter="0"/>
        </w:sectPr>
        <w:rPr>
          <w:rFonts w:ascii="Arial" w:hAnsi="Arial" w:eastAsia="Arial" w:cs="Arial"/>
          <w:sz w:val="21"/>
          <w:szCs w:val="21"/>
        </w:rPr>
      </w:pPr>
    </w:p>
    <w:p>
      <w:pPr>
        <w:spacing w:before="119"/>
        <w:rPr/>
      </w:pPr>
      <w:r>
        <w:pict>
          <v:shape id="_x0000_s24" style="position:absolute;margin-left:68.2717pt;margin-top:58.2865pt;mso-position-vertical-relative:page;mso-position-horizontal-relative:page;width:180.3pt;height:10.85pt;z-index:25167257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7" w:id="63"/>
                  <w:bookmarkEnd w:id="63"/>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86"/>
        <w:gridCol w:w="1177"/>
        <w:gridCol w:w="1188"/>
        <w:gridCol w:w="670"/>
        <w:gridCol w:w="1155"/>
        <w:gridCol w:w="1123"/>
        <w:gridCol w:w="859"/>
      </w:tblGrid>
      <w:tr>
        <w:trPr>
          <w:trHeight w:val="383" w:hRule="atLeast"/>
        </w:trPr>
        <w:tc>
          <w:tcPr>
            <w:tcW w:w="298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7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82" w:type="dxa"/>
            <w:vAlign w:val="top"/>
            <w:gridSpan w:val="2"/>
            <w:tcBorders>
              <w:bottom w:val="single" w:color="FFFFFF" w:sz="4" w:space="0"/>
              <w:top w:val="single" w:color="FFFFFF" w:sz="4" w:space="0"/>
              <w:left w:val="single" w:color="FFFFFF" w:sz="2" w:space="0"/>
              <w:right w:val="single" w:color="FFFFFF" w:sz="2" w:space="0"/>
            </w:tcBorders>
          </w:tcPr>
          <w:p>
            <w:pPr>
              <w:ind w:left="1179"/>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7" w:id="64"/>
            <w:bookmarkEnd w:id="64"/>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76" w:type="dxa"/>
            <w:vAlign w:val="top"/>
            <w:gridSpan w:val="5"/>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单位名称：兴县阳光幼儿园</w:t>
            </w:r>
          </w:p>
        </w:tc>
        <w:tc>
          <w:tcPr>
            <w:tcW w:w="1982" w:type="dxa"/>
            <w:vAlign w:val="top"/>
            <w:gridSpan w:val="2"/>
            <w:tcBorders>
              <w:top w:val="single" w:color="FFFFFF" w:sz="4" w:space="0"/>
              <w:left w:val="single" w:color="FFFFFF" w:sz="2" w:space="0"/>
              <w:right w:val="single" w:color="FFFFFF" w:sz="2" w:space="0"/>
            </w:tcBorders>
          </w:tcPr>
          <w:p>
            <w:pPr>
              <w:ind w:left="1309"/>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986" w:type="dxa"/>
            <w:vAlign w:val="top"/>
            <w:vMerge w:val="restart"/>
            <w:tcBorders>
              <w:bottom w:val="nil"/>
            </w:tcBorders>
          </w:tcPr>
          <w:p>
            <w:pPr>
              <w:pStyle w:val="TableText"/>
              <w:spacing w:line="325" w:lineRule="auto"/>
              <w:rPr/>
            </w:pPr>
            <w:r/>
          </w:p>
          <w:p>
            <w:pPr>
              <w:ind w:left="1155"/>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77" w:type="dxa"/>
            <w:vAlign w:val="top"/>
            <w:vMerge w:val="restart"/>
            <w:tcBorders>
              <w:bottom w:val="nil"/>
            </w:tcBorders>
          </w:tcPr>
          <w:p>
            <w:pPr>
              <w:pStyle w:val="TableText"/>
              <w:spacing w:line="325" w:lineRule="auto"/>
              <w:rPr/>
            </w:pPr>
            <w:r/>
          </w:p>
          <w:p>
            <w:pPr>
              <w:ind w:left="417"/>
              <w:spacing w:before="6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013" w:type="dxa"/>
            <w:vAlign w:val="top"/>
            <w:gridSpan w:val="3"/>
          </w:tcPr>
          <w:p>
            <w:pPr>
              <w:ind w:left="9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123" w:type="dxa"/>
            <w:vAlign w:val="top"/>
            <w:vMerge w:val="restart"/>
            <w:tcBorders>
              <w:bottom w:val="nil"/>
            </w:tcBorders>
          </w:tcPr>
          <w:p>
            <w:pPr>
              <w:ind w:left="395" w:right="78" w:hanging="329"/>
              <w:spacing w:before="304"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5"/>
              </w:rPr>
              <w:t>资金</w:t>
            </w:r>
          </w:p>
        </w:tc>
        <w:tc>
          <w:tcPr>
            <w:tcW w:w="859" w:type="dxa"/>
            <w:vAlign w:val="top"/>
            <w:vMerge w:val="restart"/>
            <w:tcBorders>
              <w:bottom w:val="nil"/>
            </w:tcBorders>
          </w:tcPr>
          <w:p>
            <w:pPr>
              <w:pStyle w:val="TableText"/>
              <w:spacing w:line="324" w:lineRule="auto"/>
              <w:rPr/>
            </w:pPr>
            <w:r/>
          </w:p>
          <w:p>
            <w:pPr>
              <w:ind w:left="9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551" w:hRule="atLeast"/>
        </w:trPr>
        <w:tc>
          <w:tcPr>
            <w:tcW w:w="2986" w:type="dxa"/>
            <w:vAlign w:val="top"/>
            <w:vMerge w:val="continue"/>
            <w:tcBorders>
              <w:top w:val="nil"/>
            </w:tcBorders>
          </w:tcPr>
          <w:p>
            <w:pPr>
              <w:pStyle w:val="TableText"/>
              <w:rPr/>
            </w:pPr>
            <w:r/>
          </w:p>
        </w:tc>
        <w:tc>
          <w:tcPr>
            <w:tcW w:w="1177" w:type="dxa"/>
            <w:vAlign w:val="top"/>
            <w:vMerge w:val="continue"/>
            <w:tcBorders>
              <w:top w:val="nil"/>
            </w:tcBorders>
          </w:tcPr>
          <w:p>
            <w:pPr>
              <w:pStyle w:val="TableText"/>
              <w:rPr/>
            </w:pPr>
            <w:r/>
          </w:p>
        </w:tc>
        <w:tc>
          <w:tcPr>
            <w:tcW w:w="1188" w:type="dxa"/>
            <w:vAlign w:val="top"/>
          </w:tcPr>
          <w:p>
            <w:pPr>
              <w:ind w:left="96"/>
              <w:spacing w:before="19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670" w:type="dxa"/>
            <w:vAlign w:val="top"/>
          </w:tcPr>
          <w:p>
            <w:pPr>
              <w:ind w:left="79"/>
              <w:spacing w:before="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w:t>
            </w:r>
          </w:p>
          <w:p>
            <w:pPr>
              <w:ind w:left="7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2"/>
              </w:rPr>
              <w:t>基金预</w:t>
            </w:r>
          </w:p>
          <w:p>
            <w:pPr>
              <w:ind w:left="238"/>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155" w:type="dxa"/>
            <w:vAlign w:val="top"/>
          </w:tcPr>
          <w:p>
            <w:pPr>
              <w:ind w:left="399" w:right="101" w:hanging="304"/>
              <w:spacing w:before="11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c>
          <w:tcPr>
            <w:tcW w:w="1123" w:type="dxa"/>
            <w:vAlign w:val="top"/>
            <w:vMerge w:val="continue"/>
            <w:tcBorders>
              <w:top w:val="nil"/>
            </w:tcBorders>
          </w:tcPr>
          <w:p>
            <w:pPr>
              <w:pStyle w:val="TableText"/>
              <w:rPr/>
            </w:pPr>
            <w:r/>
          </w:p>
        </w:tc>
        <w:tc>
          <w:tcPr>
            <w:tcW w:w="859" w:type="dxa"/>
            <w:vAlign w:val="top"/>
            <w:vMerge w:val="continue"/>
            <w:tcBorders>
              <w:top w:val="nil"/>
            </w:tcBorders>
          </w:tcPr>
          <w:p>
            <w:pPr>
              <w:pStyle w:val="TableText"/>
              <w:rPr/>
            </w:pPr>
            <w:r/>
          </w:p>
        </w:tc>
      </w:tr>
      <w:tr>
        <w:trPr>
          <w:trHeight w:val="378" w:hRule="atLeast"/>
        </w:trPr>
        <w:tc>
          <w:tcPr>
            <w:tcW w:w="2986" w:type="dxa"/>
            <w:vAlign w:val="top"/>
          </w:tcPr>
          <w:p>
            <w:pPr>
              <w:ind w:left="1453"/>
              <w:spacing w:before="138" w:line="191" w:lineRule="auto"/>
              <w:rPr>
                <w:rFonts w:ascii="SimSun" w:hAnsi="SimSun" w:eastAsia="SimSun" w:cs="SimSun"/>
                <w:sz w:val="15"/>
                <w:szCs w:val="15"/>
              </w:rPr>
            </w:pPr>
            <w:r>
              <w:rPr>
                <w:rFonts w:ascii="SimSun" w:hAnsi="SimSun" w:eastAsia="SimSun" w:cs="SimSun"/>
                <w:sz w:val="15"/>
                <w:szCs w:val="15"/>
                <w:color w:val="212529"/>
              </w:rPr>
              <w:t>1</w:t>
            </w:r>
          </w:p>
        </w:tc>
        <w:tc>
          <w:tcPr>
            <w:tcW w:w="1177" w:type="dxa"/>
            <w:vAlign w:val="top"/>
          </w:tcPr>
          <w:p>
            <w:pPr>
              <w:ind w:left="540"/>
              <w:spacing w:before="139" w:line="190" w:lineRule="auto"/>
              <w:rPr>
                <w:rFonts w:ascii="SimSun" w:hAnsi="SimSun" w:eastAsia="SimSun" w:cs="SimSun"/>
                <w:sz w:val="15"/>
                <w:szCs w:val="15"/>
              </w:rPr>
            </w:pPr>
            <w:r>
              <w:rPr>
                <w:rFonts w:ascii="SimSun" w:hAnsi="SimSun" w:eastAsia="SimSun" w:cs="SimSun"/>
                <w:sz w:val="15"/>
                <w:szCs w:val="15"/>
                <w:color w:val="212529"/>
              </w:rPr>
              <w:t>2</w:t>
            </w:r>
          </w:p>
        </w:tc>
        <w:tc>
          <w:tcPr>
            <w:tcW w:w="1188" w:type="dxa"/>
            <w:vAlign w:val="top"/>
          </w:tcPr>
          <w:p>
            <w:pPr>
              <w:ind w:left="548"/>
              <w:spacing w:before="139" w:line="190" w:lineRule="auto"/>
              <w:rPr>
                <w:rFonts w:ascii="SimSun" w:hAnsi="SimSun" w:eastAsia="SimSun" w:cs="SimSun"/>
                <w:sz w:val="15"/>
                <w:szCs w:val="15"/>
              </w:rPr>
            </w:pPr>
            <w:r>
              <w:rPr>
                <w:rFonts w:ascii="SimSun" w:hAnsi="SimSun" w:eastAsia="SimSun" w:cs="SimSun"/>
                <w:sz w:val="15"/>
                <w:szCs w:val="15"/>
                <w:color w:val="212529"/>
              </w:rPr>
              <w:t>3</w:t>
            </w:r>
          </w:p>
        </w:tc>
        <w:tc>
          <w:tcPr>
            <w:tcW w:w="670" w:type="dxa"/>
            <w:vAlign w:val="top"/>
          </w:tcPr>
          <w:p>
            <w:pPr>
              <w:ind w:left="283"/>
              <w:spacing w:before="139" w:line="190" w:lineRule="auto"/>
              <w:rPr>
                <w:rFonts w:ascii="SimSun" w:hAnsi="SimSun" w:eastAsia="SimSun" w:cs="SimSun"/>
                <w:sz w:val="15"/>
                <w:szCs w:val="15"/>
              </w:rPr>
            </w:pPr>
            <w:r>
              <w:rPr>
                <w:rFonts w:ascii="SimSun" w:hAnsi="SimSun" w:eastAsia="SimSun" w:cs="SimSun"/>
                <w:sz w:val="15"/>
                <w:szCs w:val="15"/>
                <w:color w:val="212529"/>
              </w:rPr>
              <w:t>4</w:t>
            </w:r>
          </w:p>
        </w:tc>
        <w:tc>
          <w:tcPr>
            <w:tcW w:w="1155" w:type="dxa"/>
            <w:vAlign w:val="top"/>
          </w:tcPr>
          <w:p>
            <w:pPr>
              <w:ind w:left="529"/>
              <w:spacing w:before="140" w:line="189" w:lineRule="auto"/>
              <w:rPr>
                <w:rFonts w:ascii="SimSun" w:hAnsi="SimSun" w:eastAsia="SimSun" w:cs="SimSun"/>
                <w:sz w:val="15"/>
                <w:szCs w:val="15"/>
              </w:rPr>
            </w:pPr>
            <w:r>
              <w:rPr>
                <w:rFonts w:ascii="SimSun" w:hAnsi="SimSun" w:eastAsia="SimSun" w:cs="SimSun"/>
                <w:sz w:val="15"/>
                <w:szCs w:val="15"/>
                <w:color w:val="212529"/>
              </w:rPr>
              <w:t>5</w:t>
            </w:r>
          </w:p>
        </w:tc>
        <w:tc>
          <w:tcPr>
            <w:tcW w:w="1123" w:type="dxa"/>
            <w:vAlign w:val="top"/>
          </w:tcPr>
          <w:p>
            <w:pPr>
              <w:ind w:left="513"/>
              <w:spacing w:before="139" w:line="190" w:lineRule="auto"/>
              <w:rPr>
                <w:rFonts w:ascii="SimSun" w:hAnsi="SimSun" w:eastAsia="SimSun" w:cs="SimSun"/>
                <w:sz w:val="15"/>
                <w:szCs w:val="15"/>
              </w:rPr>
            </w:pPr>
            <w:r>
              <w:rPr>
                <w:rFonts w:ascii="SimSun" w:hAnsi="SimSun" w:eastAsia="SimSun" w:cs="SimSun"/>
                <w:sz w:val="15"/>
                <w:szCs w:val="15"/>
                <w:color w:val="212529"/>
              </w:rPr>
              <w:t>6</w:t>
            </w:r>
          </w:p>
        </w:tc>
        <w:tc>
          <w:tcPr>
            <w:tcW w:w="859" w:type="dxa"/>
            <w:vAlign w:val="top"/>
          </w:tcPr>
          <w:p>
            <w:pPr>
              <w:ind w:left="383"/>
              <w:spacing w:before="140" w:line="189" w:lineRule="auto"/>
              <w:rPr>
                <w:rFonts w:ascii="SimSun" w:hAnsi="SimSun" w:eastAsia="SimSun" w:cs="SimSun"/>
                <w:sz w:val="15"/>
                <w:szCs w:val="15"/>
              </w:rPr>
            </w:pPr>
            <w:r>
              <w:rPr>
                <w:rFonts w:ascii="SimSun" w:hAnsi="SimSun" w:eastAsia="SimSun" w:cs="SimSun"/>
                <w:sz w:val="15"/>
                <w:szCs w:val="15"/>
                <w:color w:val="212529"/>
              </w:rPr>
              <w:t>7</w:t>
            </w:r>
          </w:p>
        </w:tc>
      </w:tr>
      <w:tr>
        <w:trPr>
          <w:trHeight w:val="378" w:hRule="atLeast"/>
        </w:trPr>
        <w:tc>
          <w:tcPr>
            <w:tcW w:w="2986" w:type="dxa"/>
            <w:vAlign w:val="top"/>
          </w:tcPr>
          <w:p>
            <w:pPr>
              <w:ind w:left="172"/>
              <w:spacing w:before="116" w:line="229" w:lineRule="auto"/>
              <w:rPr>
                <w:rFonts w:ascii="SimSun" w:hAnsi="SimSun" w:eastAsia="SimSun" w:cs="SimSun"/>
                <w:sz w:val="15"/>
                <w:szCs w:val="15"/>
              </w:rPr>
            </w:pPr>
            <w:r>
              <w:rPr>
                <w:rFonts w:ascii="SimSun" w:hAnsi="SimSun" w:eastAsia="SimSun" w:cs="SimSun"/>
                <w:sz w:val="15"/>
                <w:szCs w:val="15"/>
                <w:color w:val="212529"/>
                <w:spacing w:val="10"/>
              </w:rPr>
              <w:t>兴县阳光幼儿园</w:t>
            </w:r>
          </w:p>
        </w:tc>
        <w:tc>
          <w:tcPr>
            <w:tcW w:w="1177" w:type="dxa"/>
            <w:vAlign w:val="top"/>
          </w:tcPr>
          <w:p>
            <w:pPr>
              <w:ind w:right="19"/>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4"/>
              </w:rPr>
              <w:t>63.90</w:t>
            </w:r>
          </w:p>
        </w:tc>
        <w:tc>
          <w:tcPr>
            <w:tcW w:w="1188" w:type="dxa"/>
            <w:vAlign w:val="top"/>
          </w:tcPr>
          <w:p>
            <w:pPr>
              <w:ind w:left="757"/>
              <w:spacing w:before="140" w:line="190" w:lineRule="auto"/>
              <w:rPr>
                <w:rFonts w:ascii="SimSun" w:hAnsi="SimSun" w:eastAsia="SimSun" w:cs="SimSun"/>
                <w:sz w:val="15"/>
                <w:szCs w:val="15"/>
              </w:rPr>
            </w:pPr>
            <w:r>
              <w:rPr>
                <w:rFonts w:ascii="SimSun" w:hAnsi="SimSun" w:eastAsia="SimSun" w:cs="SimSun"/>
                <w:sz w:val="15"/>
                <w:szCs w:val="15"/>
                <w:color w:val="212529"/>
                <w:spacing w:val="4"/>
              </w:rPr>
              <w:t>63.90</w:t>
            </w:r>
          </w:p>
        </w:tc>
        <w:tc>
          <w:tcPr>
            <w:tcW w:w="670" w:type="dxa"/>
            <w:vAlign w:val="top"/>
          </w:tcPr>
          <w:p>
            <w:pPr>
              <w:pStyle w:val="TableText"/>
              <w:rPr/>
            </w:pPr>
            <w:r/>
          </w:p>
        </w:tc>
        <w:tc>
          <w:tcPr>
            <w:tcW w:w="1155" w:type="dxa"/>
            <w:vAlign w:val="top"/>
          </w:tcPr>
          <w:p>
            <w:pPr>
              <w:pStyle w:val="TableText"/>
              <w:rPr/>
            </w:pPr>
            <w:r/>
          </w:p>
        </w:tc>
        <w:tc>
          <w:tcPr>
            <w:tcW w:w="1123" w:type="dxa"/>
            <w:vAlign w:val="top"/>
          </w:tcPr>
          <w:p>
            <w:pPr>
              <w:pStyle w:val="TableText"/>
              <w:rPr/>
            </w:pPr>
            <w:r/>
          </w:p>
        </w:tc>
        <w:tc>
          <w:tcPr>
            <w:tcW w:w="859" w:type="dxa"/>
            <w:vAlign w:val="top"/>
          </w:tcPr>
          <w:p>
            <w:pPr>
              <w:pStyle w:val="TableText"/>
              <w:rPr/>
            </w:pPr>
            <w:r/>
          </w:p>
        </w:tc>
      </w:tr>
      <w:tr>
        <w:trPr>
          <w:trHeight w:val="378" w:hRule="atLeast"/>
        </w:trPr>
        <w:tc>
          <w:tcPr>
            <w:tcW w:w="2986" w:type="dxa"/>
            <w:vAlign w:val="top"/>
          </w:tcPr>
          <w:p>
            <w:pPr>
              <w:ind w:left="333"/>
              <w:spacing w:before="117" w:line="229" w:lineRule="auto"/>
              <w:rPr>
                <w:rFonts w:ascii="SimSun" w:hAnsi="SimSun" w:eastAsia="SimSun" w:cs="SimSun"/>
                <w:sz w:val="15"/>
                <w:szCs w:val="15"/>
              </w:rPr>
            </w:pPr>
            <w:r>
              <w:rPr>
                <w:rFonts w:ascii="SimSun" w:hAnsi="SimSun" w:eastAsia="SimSun" w:cs="SimSun"/>
                <w:sz w:val="15"/>
                <w:szCs w:val="15"/>
                <w:color w:val="212529"/>
                <w:spacing w:val="10"/>
              </w:rPr>
              <w:t>2025年贫困幼儿资助省级补助资金</w:t>
            </w:r>
          </w:p>
        </w:tc>
        <w:tc>
          <w:tcPr>
            <w:tcW w:w="1177" w:type="dxa"/>
            <w:vAlign w:val="top"/>
          </w:tcPr>
          <w:p>
            <w:pPr>
              <w:ind w:right="19"/>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3"/>
              </w:rPr>
              <w:t>5.10</w:t>
            </w:r>
          </w:p>
        </w:tc>
        <w:tc>
          <w:tcPr>
            <w:tcW w:w="1188" w:type="dxa"/>
            <w:vAlign w:val="top"/>
          </w:tcPr>
          <w:p>
            <w:pPr>
              <w:ind w:left="840"/>
              <w:spacing w:before="141" w:line="191" w:lineRule="auto"/>
              <w:rPr>
                <w:rFonts w:ascii="SimSun" w:hAnsi="SimSun" w:eastAsia="SimSun" w:cs="SimSun"/>
                <w:sz w:val="15"/>
                <w:szCs w:val="15"/>
              </w:rPr>
            </w:pPr>
            <w:r>
              <w:rPr>
                <w:rFonts w:ascii="SimSun" w:hAnsi="SimSun" w:eastAsia="SimSun" w:cs="SimSun"/>
                <w:sz w:val="15"/>
                <w:szCs w:val="15"/>
                <w:color w:val="212529"/>
                <w:spacing w:val="3"/>
              </w:rPr>
              <w:t>5.10</w:t>
            </w:r>
          </w:p>
        </w:tc>
        <w:tc>
          <w:tcPr>
            <w:tcW w:w="670" w:type="dxa"/>
            <w:vAlign w:val="top"/>
          </w:tcPr>
          <w:p>
            <w:pPr>
              <w:pStyle w:val="TableText"/>
              <w:rPr/>
            </w:pPr>
            <w:r/>
          </w:p>
        </w:tc>
        <w:tc>
          <w:tcPr>
            <w:tcW w:w="1155" w:type="dxa"/>
            <w:vAlign w:val="top"/>
          </w:tcPr>
          <w:p>
            <w:pPr>
              <w:pStyle w:val="TableText"/>
              <w:rPr/>
            </w:pPr>
            <w:r/>
          </w:p>
        </w:tc>
        <w:tc>
          <w:tcPr>
            <w:tcW w:w="1123" w:type="dxa"/>
            <w:vAlign w:val="top"/>
          </w:tcPr>
          <w:p>
            <w:pPr>
              <w:pStyle w:val="TableText"/>
              <w:rPr/>
            </w:pPr>
            <w:r/>
          </w:p>
        </w:tc>
        <w:tc>
          <w:tcPr>
            <w:tcW w:w="859" w:type="dxa"/>
            <w:vAlign w:val="top"/>
          </w:tcPr>
          <w:p>
            <w:pPr>
              <w:pStyle w:val="TableText"/>
              <w:rPr/>
            </w:pPr>
            <w:r/>
          </w:p>
        </w:tc>
      </w:tr>
      <w:tr>
        <w:trPr>
          <w:trHeight w:val="384" w:hRule="atLeast"/>
        </w:trPr>
        <w:tc>
          <w:tcPr>
            <w:tcW w:w="2986" w:type="dxa"/>
            <w:vAlign w:val="top"/>
          </w:tcPr>
          <w:p>
            <w:pPr>
              <w:ind w:left="15" w:right="59" w:firstLine="317"/>
              <w:spacing w:before="32" w:line="210" w:lineRule="auto"/>
              <w:rPr>
                <w:rFonts w:ascii="SimSun" w:hAnsi="SimSun" w:eastAsia="SimSun" w:cs="SimSun"/>
                <w:sz w:val="15"/>
                <w:szCs w:val="15"/>
              </w:rPr>
            </w:pPr>
            <w:r>
              <w:rPr>
                <w:rFonts w:ascii="SimSun" w:hAnsi="SimSun" w:eastAsia="SimSun" w:cs="SimSun"/>
                <w:sz w:val="15"/>
                <w:szCs w:val="15"/>
                <w:color w:val="212529"/>
                <w:spacing w:val="10"/>
              </w:rPr>
              <w:t>2025年教育局公办幼儿园保教保育经</w:t>
            </w:r>
            <w:r>
              <w:rPr>
                <w:rFonts w:ascii="SimSun" w:hAnsi="SimSun" w:eastAsia="SimSun" w:cs="SimSun"/>
                <w:sz w:val="15"/>
                <w:szCs w:val="15"/>
                <w:color w:val="212529"/>
                <w:spacing w:val="1"/>
              </w:rPr>
              <w:t xml:space="preserve"> </w:t>
            </w:r>
            <w:r>
              <w:rPr>
                <w:rFonts w:ascii="SimSun" w:hAnsi="SimSun" w:eastAsia="SimSun" w:cs="SimSun"/>
                <w:sz w:val="15"/>
                <w:szCs w:val="15"/>
                <w:color w:val="212529"/>
              </w:rPr>
              <w:t>费</w:t>
            </w:r>
          </w:p>
        </w:tc>
        <w:tc>
          <w:tcPr>
            <w:tcW w:w="1177" w:type="dxa"/>
            <w:vAlign w:val="top"/>
          </w:tcPr>
          <w:p>
            <w:pPr>
              <w:ind w:right="19"/>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3"/>
              </w:rPr>
              <w:t>58.80</w:t>
            </w:r>
          </w:p>
        </w:tc>
        <w:tc>
          <w:tcPr>
            <w:tcW w:w="1188" w:type="dxa"/>
            <w:vAlign w:val="top"/>
          </w:tcPr>
          <w:p>
            <w:pPr>
              <w:ind w:left="759"/>
              <w:spacing w:before="143" w:line="190" w:lineRule="auto"/>
              <w:rPr>
                <w:rFonts w:ascii="SimSun" w:hAnsi="SimSun" w:eastAsia="SimSun" w:cs="SimSun"/>
                <w:sz w:val="15"/>
                <w:szCs w:val="15"/>
              </w:rPr>
            </w:pPr>
            <w:r>
              <w:rPr>
                <w:rFonts w:ascii="SimSun" w:hAnsi="SimSun" w:eastAsia="SimSun" w:cs="SimSun"/>
                <w:sz w:val="15"/>
                <w:szCs w:val="15"/>
                <w:color w:val="212529"/>
                <w:spacing w:val="3"/>
              </w:rPr>
              <w:t>58.80</w:t>
            </w:r>
          </w:p>
        </w:tc>
        <w:tc>
          <w:tcPr>
            <w:tcW w:w="670" w:type="dxa"/>
            <w:vAlign w:val="top"/>
          </w:tcPr>
          <w:p>
            <w:pPr>
              <w:pStyle w:val="TableText"/>
              <w:rPr/>
            </w:pPr>
            <w:r/>
          </w:p>
        </w:tc>
        <w:tc>
          <w:tcPr>
            <w:tcW w:w="1155" w:type="dxa"/>
            <w:vAlign w:val="top"/>
          </w:tcPr>
          <w:p>
            <w:pPr>
              <w:pStyle w:val="TableText"/>
              <w:rPr/>
            </w:pPr>
            <w:r/>
          </w:p>
        </w:tc>
        <w:tc>
          <w:tcPr>
            <w:tcW w:w="1123" w:type="dxa"/>
            <w:vAlign w:val="top"/>
          </w:tcPr>
          <w:p>
            <w:pPr>
              <w:pStyle w:val="TableText"/>
              <w:rPr/>
            </w:pPr>
            <w:r/>
          </w:p>
        </w:tc>
        <w:tc>
          <w:tcPr>
            <w:tcW w:w="859" w:type="dxa"/>
            <w:vAlign w:val="top"/>
          </w:tcPr>
          <w:p>
            <w:pPr>
              <w:pStyle w:val="TableText"/>
              <w:rPr/>
            </w:pPr>
            <w:r/>
          </w:p>
        </w:tc>
      </w:tr>
    </w:tbl>
    <w:p>
      <w:pPr>
        <w:rPr>
          <w:rFonts w:ascii="Arial"/>
          <w:sz w:val="21"/>
        </w:rPr>
      </w:pPr>
      <w:r/>
    </w:p>
    <w:p>
      <w:pPr>
        <w:sectPr>
          <w:footerReference w:type="default" r:id="rId17"/>
          <w:pgSz w:w="11900" w:h="16840"/>
          <w:pgMar w:top="610" w:right="600" w:bottom="312" w:left="600" w:header="357" w:footer="153" w:gutter="0"/>
        </w:sectPr>
        <w:rPr>
          <w:rFonts w:ascii="Arial" w:hAnsi="Arial" w:eastAsia="Arial" w:cs="Arial"/>
          <w:sz w:val="21"/>
          <w:szCs w:val="21"/>
        </w:rPr>
      </w:pPr>
    </w:p>
    <w:p>
      <w:pPr>
        <w:spacing w:before="119"/>
        <w:rPr/>
      </w:pPr>
      <w:r>
        <w:pict>
          <v:shape id="_x0000_s26" style="position:absolute;margin-left:68.2717pt;margin-top:58.2865pt;mso-position-vertical-relative:page;mso-position-horizontal-relative:page;width:180.3pt;height:10.85pt;z-index:25167462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52"/>
        <w:gridCol w:w="1242"/>
        <w:gridCol w:w="1350"/>
        <w:gridCol w:w="1156"/>
        <w:gridCol w:w="1258"/>
      </w:tblGrid>
      <w:tr>
        <w:trPr>
          <w:trHeight w:val="383" w:hRule="atLeast"/>
        </w:trPr>
        <w:tc>
          <w:tcPr>
            <w:tcW w:w="415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8" w:type="dxa"/>
            <w:vAlign w:val="top"/>
            <w:tcBorders>
              <w:bottom w:val="single" w:color="FFFFFF" w:sz="4" w:space="0"/>
              <w:top w:val="single" w:color="FFFFFF" w:sz="4" w:space="0"/>
              <w:left w:val="single" w:color="FFFFFF" w:sz="2" w:space="0"/>
              <w:right w:val="single" w:color="FFFFFF" w:sz="2" w:space="0"/>
            </w:tcBorders>
          </w:tcPr>
          <w:p>
            <w:pPr>
              <w:ind w:left="455"/>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65"/>
            <w:bookmarkEnd w:id="65"/>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00"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单位名称：兴县阳光幼儿园</w:t>
            </w:r>
          </w:p>
        </w:tc>
        <w:tc>
          <w:tcPr>
            <w:tcW w:w="1258" w:type="dxa"/>
            <w:vAlign w:val="top"/>
            <w:tcBorders>
              <w:top w:val="single" w:color="FFFFFF" w:sz="4" w:space="0"/>
              <w:left w:val="single" w:color="FFFFFF" w:sz="2" w:space="0"/>
              <w:right w:val="single" w:color="FFFFFF" w:sz="2" w:space="0"/>
            </w:tcBorders>
          </w:tcPr>
          <w:p>
            <w:pPr>
              <w:ind w:left="585"/>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4152" w:type="dxa"/>
            <w:vAlign w:val="top"/>
            <w:vMerge w:val="restart"/>
            <w:tcBorders>
              <w:bottom w:val="nil"/>
            </w:tcBorders>
          </w:tcPr>
          <w:p>
            <w:pPr>
              <w:ind w:left="1742"/>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42" w:type="dxa"/>
            <w:vAlign w:val="top"/>
            <w:vMerge w:val="restart"/>
            <w:tcBorders>
              <w:bottom w:val="nil"/>
            </w:tcBorders>
          </w:tcPr>
          <w:p>
            <w:pPr>
              <w:ind w:left="453"/>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764" w:type="dxa"/>
            <w:vAlign w:val="top"/>
            <w:gridSpan w:val="3"/>
          </w:tcPr>
          <w:p>
            <w:pPr>
              <w:ind w:left="130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4152" w:type="dxa"/>
            <w:vAlign w:val="top"/>
            <w:vMerge w:val="continue"/>
            <w:tcBorders>
              <w:top w:val="nil"/>
            </w:tcBorders>
          </w:tcPr>
          <w:p>
            <w:pPr>
              <w:pStyle w:val="TableText"/>
              <w:rPr/>
            </w:pPr>
            <w:r/>
          </w:p>
        </w:tc>
        <w:tc>
          <w:tcPr>
            <w:tcW w:w="1242" w:type="dxa"/>
            <w:vAlign w:val="top"/>
            <w:vMerge w:val="continue"/>
            <w:tcBorders>
              <w:top w:val="nil"/>
            </w:tcBorders>
          </w:tcPr>
          <w:p>
            <w:pPr>
              <w:pStyle w:val="TableText"/>
              <w:rPr/>
            </w:pPr>
            <w:r/>
          </w:p>
        </w:tc>
        <w:tc>
          <w:tcPr>
            <w:tcW w:w="1350" w:type="dxa"/>
            <w:vAlign w:val="top"/>
          </w:tcPr>
          <w:p>
            <w:pPr>
              <w:ind w:left="181"/>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156" w:type="dxa"/>
            <w:vAlign w:val="top"/>
          </w:tcPr>
          <w:p>
            <w:pPr>
              <w:ind w:left="408" w:right="172"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258" w:type="dxa"/>
            <w:vAlign w:val="top"/>
          </w:tcPr>
          <w:p>
            <w:pPr>
              <w:ind w:left="297" w:right="306" w:firstLine="16"/>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rPr>
              <w:t>国有资本</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经营预算</w:t>
            </w:r>
          </w:p>
        </w:tc>
      </w:tr>
      <w:tr>
        <w:trPr>
          <w:trHeight w:val="378" w:hRule="atLeast"/>
        </w:trPr>
        <w:tc>
          <w:tcPr>
            <w:tcW w:w="4152" w:type="dxa"/>
            <w:vAlign w:val="top"/>
          </w:tcPr>
          <w:p>
            <w:pPr>
              <w:ind w:left="2040"/>
              <w:spacing w:before="138" w:line="191" w:lineRule="auto"/>
              <w:rPr>
                <w:rFonts w:ascii="SimSun" w:hAnsi="SimSun" w:eastAsia="SimSun" w:cs="SimSun"/>
                <w:sz w:val="15"/>
                <w:szCs w:val="15"/>
              </w:rPr>
            </w:pPr>
            <w:r>
              <w:rPr>
                <w:rFonts w:ascii="SimSun" w:hAnsi="SimSun" w:eastAsia="SimSun" w:cs="SimSun"/>
                <w:sz w:val="15"/>
                <w:szCs w:val="15"/>
                <w:color w:val="212529"/>
              </w:rPr>
              <w:t>1</w:t>
            </w:r>
          </w:p>
        </w:tc>
        <w:tc>
          <w:tcPr>
            <w:tcW w:w="1242" w:type="dxa"/>
            <w:vAlign w:val="top"/>
          </w:tcPr>
          <w:p>
            <w:pPr>
              <w:ind w:left="576"/>
              <w:spacing w:before="139" w:line="190" w:lineRule="auto"/>
              <w:rPr>
                <w:rFonts w:ascii="SimSun" w:hAnsi="SimSun" w:eastAsia="SimSun" w:cs="SimSun"/>
                <w:sz w:val="15"/>
                <w:szCs w:val="15"/>
              </w:rPr>
            </w:pPr>
            <w:r>
              <w:rPr>
                <w:rFonts w:ascii="SimSun" w:hAnsi="SimSun" w:eastAsia="SimSun" w:cs="SimSun"/>
                <w:sz w:val="15"/>
                <w:szCs w:val="15"/>
                <w:color w:val="212529"/>
              </w:rPr>
              <w:t>2</w:t>
            </w:r>
          </w:p>
        </w:tc>
        <w:tc>
          <w:tcPr>
            <w:tcW w:w="1350" w:type="dxa"/>
            <w:vAlign w:val="top"/>
          </w:tcPr>
          <w:p>
            <w:pPr>
              <w:ind w:left="632"/>
              <w:spacing w:before="139" w:line="190" w:lineRule="auto"/>
              <w:rPr>
                <w:rFonts w:ascii="SimSun" w:hAnsi="SimSun" w:eastAsia="SimSun" w:cs="SimSun"/>
                <w:sz w:val="15"/>
                <w:szCs w:val="15"/>
              </w:rPr>
            </w:pPr>
            <w:r>
              <w:rPr>
                <w:rFonts w:ascii="SimSun" w:hAnsi="SimSun" w:eastAsia="SimSun" w:cs="SimSun"/>
                <w:sz w:val="15"/>
                <w:szCs w:val="15"/>
                <w:color w:val="212529"/>
              </w:rPr>
              <w:t>3</w:t>
            </w:r>
          </w:p>
        </w:tc>
        <w:tc>
          <w:tcPr>
            <w:tcW w:w="1156" w:type="dxa"/>
            <w:vAlign w:val="top"/>
          </w:tcPr>
          <w:p>
            <w:pPr>
              <w:ind w:left="534"/>
              <w:spacing w:before="139" w:line="190" w:lineRule="auto"/>
              <w:rPr>
                <w:rFonts w:ascii="SimSun" w:hAnsi="SimSun" w:eastAsia="SimSun" w:cs="SimSun"/>
                <w:sz w:val="15"/>
                <w:szCs w:val="15"/>
              </w:rPr>
            </w:pPr>
            <w:r>
              <w:rPr>
                <w:rFonts w:ascii="SimSun" w:hAnsi="SimSun" w:eastAsia="SimSun" w:cs="SimSun"/>
                <w:sz w:val="15"/>
                <w:szCs w:val="15"/>
                <w:color w:val="212529"/>
              </w:rPr>
              <w:t>4</w:t>
            </w:r>
          </w:p>
        </w:tc>
        <w:tc>
          <w:tcPr>
            <w:tcW w:w="1258" w:type="dxa"/>
            <w:vAlign w:val="top"/>
          </w:tcPr>
          <w:p>
            <w:pPr>
              <w:ind w:left="585"/>
              <w:spacing w:before="140" w:line="189" w:lineRule="auto"/>
              <w:rPr>
                <w:rFonts w:ascii="SimSun" w:hAnsi="SimSun" w:eastAsia="SimSun" w:cs="SimSun"/>
                <w:sz w:val="15"/>
                <w:szCs w:val="15"/>
              </w:rPr>
            </w:pPr>
            <w:r>
              <w:rPr>
                <w:rFonts w:ascii="SimSun" w:hAnsi="SimSun" w:eastAsia="SimSun" w:cs="SimSun"/>
                <w:sz w:val="15"/>
                <w:szCs w:val="15"/>
                <w:color w:val="212529"/>
              </w:rPr>
              <w:t>5</w:t>
            </w:r>
          </w:p>
        </w:tc>
      </w:tr>
      <w:tr>
        <w:trPr>
          <w:trHeight w:val="378" w:hRule="atLeast"/>
        </w:trPr>
        <w:tc>
          <w:tcPr>
            <w:tcW w:w="4152" w:type="dxa"/>
            <w:vAlign w:val="top"/>
          </w:tcPr>
          <w:p>
            <w:pPr>
              <w:ind w:left="10"/>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兴县教育科技局</w:t>
            </w:r>
          </w:p>
        </w:tc>
        <w:tc>
          <w:tcPr>
            <w:tcW w:w="1242" w:type="dxa"/>
            <w:vAlign w:val="top"/>
          </w:tcPr>
          <w:p>
            <w:pPr>
              <w:ind w:right="21"/>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6.73</w:t>
            </w:r>
          </w:p>
        </w:tc>
        <w:tc>
          <w:tcPr>
            <w:tcW w:w="1350" w:type="dxa"/>
            <w:vAlign w:val="top"/>
          </w:tcPr>
          <w:p>
            <w:pPr>
              <w:ind w:right="16"/>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6.73</w:t>
            </w:r>
          </w:p>
        </w:tc>
        <w:tc>
          <w:tcPr>
            <w:tcW w:w="1156" w:type="dxa"/>
            <w:vAlign w:val="top"/>
          </w:tcPr>
          <w:p>
            <w:pPr>
              <w:pStyle w:val="TableText"/>
              <w:rPr/>
            </w:pPr>
            <w:r/>
          </w:p>
        </w:tc>
        <w:tc>
          <w:tcPr>
            <w:tcW w:w="1258" w:type="dxa"/>
            <w:vAlign w:val="top"/>
          </w:tcPr>
          <w:p>
            <w:pPr>
              <w:pStyle w:val="TableText"/>
              <w:rPr/>
            </w:pPr>
            <w:r/>
          </w:p>
        </w:tc>
      </w:tr>
      <w:tr>
        <w:trPr>
          <w:trHeight w:val="378" w:hRule="atLeast"/>
        </w:trPr>
        <w:tc>
          <w:tcPr>
            <w:tcW w:w="4152" w:type="dxa"/>
            <w:vAlign w:val="top"/>
          </w:tcPr>
          <w:p>
            <w:pPr>
              <w:ind w:left="172"/>
              <w:spacing w:before="117" w:line="229" w:lineRule="auto"/>
              <w:rPr>
                <w:rFonts w:ascii="SimSun" w:hAnsi="SimSun" w:eastAsia="SimSun" w:cs="SimSun"/>
                <w:sz w:val="15"/>
                <w:szCs w:val="15"/>
              </w:rPr>
            </w:pPr>
            <w:r>
              <w:rPr>
                <w:rFonts w:ascii="SimSun" w:hAnsi="SimSun" w:eastAsia="SimSun" w:cs="SimSun"/>
                <w:sz w:val="15"/>
                <w:szCs w:val="15"/>
                <w:color w:val="212529"/>
                <w:spacing w:val="10"/>
              </w:rPr>
              <w:t>兴县阳光幼儿园</w:t>
            </w:r>
          </w:p>
        </w:tc>
        <w:tc>
          <w:tcPr>
            <w:tcW w:w="1242" w:type="dxa"/>
            <w:vAlign w:val="top"/>
          </w:tcPr>
          <w:p>
            <w:pPr>
              <w:ind w:right="21"/>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6.73</w:t>
            </w:r>
          </w:p>
        </w:tc>
        <w:tc>
          <w:tcPr>
            <w:tcW w:w="1350" w:type="dxa"/>
            <w:vAlign w:val="top"/>
          </w:tcPr>
          <w:p>
            <w:pPr>
              <w:ind w:right="16"/>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6.73</w:t>
            </w:r>
          </w:p>
        </w:tc>
        <w:tc>
          <w:tcPr>
            <w:tcW w:w="1156" w:type="dxa"/>
            <w:vAlign w:val="top"/>
          </w:tcPr>
          <w:p>
            <w:pPr>
              <w:pStyle w:val="TableText"/>
              <w:rPr/>
            </w:pPr>
            <w:r/>
          </w:p>
        </w:tc>
        <w:tc>
          <w:tcPr>
            <w:tcW w:w="1258" w:type="dxa"/>
            <w:vAlign w:val="top"/>
          </w:tcPr>
          <w:p>
            <w:pPr>
              <w:pStyle w:val="TableText"/>
              <w:rPr/>
            </w:pPr>
            <w:r/>
          </w:p>
        </w:tc>
      </w:tr>
      <w:tr>
        <w:trPr>
          <w:trHeight w:val="384" w:hRule="atLeast"/>
        </w:trPr>
        <w:tc>
          <w:tcPr>
            <w:tcW w:w="4152" w:type="dxa"/>
            <w:vAlign w:val="top"/>
          </w:tcPr>
          <w:p>
            <w:pPr>
              <w:ind w:left="15" w:right="90" w:firstLine="317"/>
              <w:spacing w:before="32" w:line="210" w:lineRule="auto"/>
              <w:rPr>
                <w:rFonts w:ascii="SimSun" w:hAnsi="SimSun" w:eastAsia="SimSun" w:cs="SimSun"/>
                <w:sz w:val="15"/>
                <w:szCs w:val="15"/>
              </w:rPr>
            </w:pPr>
            <w:r>
              <w:rPr>
                <w:rFonts w:ascii="SimSun" w:hAnsi="SimSun" w:eastAsia="SimSun" w:cs="SimSun"/>
                <w:sz w:val="15"/>
                <w:szCs w:val="15"/>
                <w:color w:val="212529"/>
                <w:spacing w:val="9"/>
              </w:rPr>
              <w:t>2024年幼儿园（含普惠性幼儿园）</w:t>
            </w:r>
            <w:r>
              <w:rPr>
                <w:rFonts w:ascii="SimSun" w:hAnsi="SimSun" w:eastAsia="SimSun" w:cs="SimSun"/>
                <w:sz w:val="15"/>
                <w:szCs w:val="15"/>
                <w:color w:val="212529"/>
                <w:spacing w:val="-33"/>
              </w:rPr>
              <w:t xml:space="preserve"> </w:t>
            </w:r>
            <w:r>
              <w:rPr>
                <w:rFonts w:ascii="SimSun" w:hAnsi="SimSun" w:eastAsia="SimSun" w:cs="SimSun"/>
                <w:sz w:val="15"/>
                <w:szCs w:val="15"/>
                <w:color w:val="212529"/>
                <w:spacing w:val="9"/>
              </w:rPr>
              <w:t>中央资金公用经费</w:t>
            </w:r>
            <w:r>
              <w:rPr>
                <w:rFonts w:ascii="SimSun" w:hAnsi="SimSun" w:eastAsia="SimSun" w:cs="SimSun"/>
                <w:sz w:val="15"/>
                <w:szCs w:val="15"/>
                <w:color w:val="212529"/>
              </w:rPr>
              <w:t xml:space="preserve"> </w:t>
            </w:r>
            <w:r>
              <w:rPr>
                <w:rFonts w:ascii="SimSun" w:hAnsi="SimSun" w:eastAsia="SimSun" w:cs="SimSun"/>
                <w:sz w:val="15"/>
                <w:szCs w:val="15"/>
                <w:color w:val="212529"/>
                <w:spacing w:val="5"/>
              </w:rPr>
              <w:t>（晋财教〔2023〕</w:t>
            </w:r>
            <w:r>
              <w:rPr>
                <w:rFonts w:ascii="SimSun" w:hAnsi="SimSun" w:eastAsia="SimSun" w:cs="SimSun"/>
                <w:sz w:val="15"/>
                <w:szCs w:val="15"/>
                <w:color w:val="212529"/>
                <w:spacing w:val="-42"/>
              </w:rPr>
              <w:t xml:space="preserve"> </w:t>
            </w:r>
            <w:r>
              <w:rPr>
                <w:rFonts w:ascii="SimSun" w:hAnsi="SimSun" w:eastAsia="SimSun" w:cs="SimSun"/>
                <w:sz w:val="15"/>
                <w:szCs w:val="15"/>
                <w:color w:val="212529"/>
                <w:spacing w:val="5"/>
              </w:rPr>
              <w:t>181号）</w:t>
            </w:r>
          </w:p>
        </w:tc>
        <w:tc>
          <w:tcPr>
            <w:tcW w:w="1242" w:type="dxa"/>
            <w:vAlign w:val="top"/>
          </w:tcPr>
          <w:p>
            <w:pPr>
              <w:ind w:right="21"/>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3"/>
              </w:rPr>
              <w:t>6.73</w:t>
            </w:r>
          </w:p>
        </w:tc>
        <w:tc>
          <w:tcPr>
            <w:tcW w:w="1350" w:type="dxa"/>
            <w:vAlign w:val="top"/>
          </w:tcPr>
          <w:p>
            <w:pPr>
              <w:ind w:right="16"/>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3"/>
              </w:rPr>
              <w:t>6.73</w:t>
            </w:r>
          </w:p>
        </w:tc>
        <w:tc>
          <w:tcPr>
            <w:tcW w:w="1156" w:type="dxa"/>
            <w:vAlign w:val="top"/>
          </w:tcPr>
          <w:p>
            <w:pPr>
              <w:pStyle w:val="TableText"/>
              <w:rPr/>
            </w:pPr>
            <w:r/>
          </w:p>
        </w:tc>
        <w:tc>
          <w:tcPr>
            <w:tcW w:w="1258" w:type="dxa"/>
            <w:vAlign w:val="top"/>
          </w:tcPr>
          <w:p>
            <w:pPr>
              <w:pStyle w:val="TableText"/>
              <w:rPr/>
            </w:pPr>
            <w:r/>
          </w:p>
        </w:tc>
      </w:tr>
    </w:tbl>
    <w:p>
      <w:pPr>
        <w:rPr>
          <w:rFonts w:ascii="Arial"/>
          <w:sz w:val="21"/>
        </w:rPr>
      </w:pPr>
      <w:r/>
    </w:p>
    <w:p>
      <w:pPr>
        <w:sectPr>
          <w:footerReference w:type="default" r:id="rId18"/>
          <w:pgSz w:w="11900" w:h="16840"/>
          <w:pgMar w:top="610" w:right="600" w:bottom="312" w:left="600" w:header="357" w:footer="153" w:gutter="0"/>
        </w:sectPr>
        <w:rPr>
          <w:rFonts w:ascii="Arial" w:hAnsi="Arial" w:eastAsia="Arial" w:cs="Arial"/>
          <w:sz w:val="21"/>
          <w:szCs w:val="21"/>
        </w:rPr>
      </w:pPr>
    </w:p>
    <w:p>
      <w:pPr>
        <w:spacing w:line="350" w:lineRule="auto"/>
        <w:rPr>
          <w:rFonts w:ascii="Arial"/>
          <w:sz w:val="21"/>
        </w:rPr>
      </w:pPr>
      <w:r/>
    </w:p>
    <w:p>
      <w:pPr>
        <w:spacing w:line="351" w:lineRule="auto"/>
        <w:rPr>
          <w:rFonts w:ascii="Arial"/>
          <w:sz w:val="21"/>
        </w:rPr>
      </w:pPr>
      <w:r/>
    </w:p>
    <w:p>
      <w:pPr>
        <w:ind w:left="3464"/>
        <w:spacing w:before="94" w:line="230" w:lineRule="exact"/>
        <w:outlineLvl w:val="0"/>
        <w:rPr>
          <w:rFonts w:ascii="Microsoft YaHei" w:hAnsi="Microsoft YaHei" w:eastAsia="Microsoft YaHei" w:cs="Microsoft YaHei"/>
          <w:sz w:val="22"/>
          <w:szCs w:val="22"/>
        </w:rPr>
      </w:pPr>
      <w:bookmarkStart w:name="bookmark19" w:id="66"/>
      <w:bookmarkEnd w:id="66"/>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67"/>
      <w:bookmarkEnd w:id="67"/>
      <w:r>
        <w:rPr>
          <w:rFonts w:ascii="Microsoft YaHei" w:hAnsi="Microsoft YaHei" w:eastAsia="Microsoft YaHei" w:cs="Microsoft YaHei"/>
          <w:sz w:val="22"/>
          <w:szCs w:val="22"/>
          <w:spacing w:val="9"/>
          <w:position w:val="-1"/>
        </w:rPr>
        <w:t>一、单位预算收支数据变动情况及原因</w:t>
      </w:r>
    </w:p>
    <w:p>
      <w:pPr>
        <w:ind w:left="655" w:right="623" w:firstLine="464"/>
        <w:spacing w:before="185" w:line="318" w:lineRule="auto"/>
        <w:jc w:val="both"/>
        <w:rPr>
          <w:rFonts w:ascii="FangSong" w:hAnsi="FangSong" w:eastAsia="FangSong" w:cs="FangSong"/>
          <w:sz w:val="23"/>
          <w:szCs w:val="23"/>
        </w:rPr>
      </w:pPr>
      <w:r>
        <w:rPr>
          <w:rFonts w:ascii="FangSong" w:hAnsi="FangSong" w:eastAsia="FangSong" w:cs="FangSong"/>
          <w:sz w:val="23"/>
          <w:szCs w:val="23"/>
          <w:spacing w:val="5"/>
        </w:rPr>
        <w:t>2025年度兴县阳光幼儿园预算收入总计430.72万元，其中</w:t>
      </w:r>
      <w:r>
        <w:rPr>
          <w:rFonts w:ascii="FangSong" w:hAnsi="FangSong" w:eastAsia="FangSong" w:cs="FangSong"/>
          <w:sz w:val="23"/>
          <w:szCs w:val="23"/>
          <w:spacing w:val="4"/>
        </w:rPr>
        <w:t>：本年收入423.99万元，上年</w:t>
      </w:r>
      <w:r>
        <w:rPr>
          <w:rFonts w:ascii="FangSong" w:hAnsi="FangSong" w:eastAsia="FangSong" w:cs="FangSong"/>
          <w:sz w:val="23"/>
          <w:szCs w:val="23"/>
        </w:rPr>
        <w:t xml:space="preserve"> </w:t>
      </w:r>
      <w:r>
        <w:rPr>
          <w:rFonts w:ascii="FangSong" w:hAnsi="FangSong" w:eastAsia="FangSong" w:cs="FangSong"/>
          <w:sz w:val="23"/>
          <w:szCs w:val="23"/>
          <w:spacing w:val="7"/>
        </w:rPr>
        <w:t>结转6.73万元，</w:t>
      </w:r>
      <w:r>
        <w:rPr>
          <w:rFonts w:ascii="FangSong" w:hAnsi="FangSong" w:eastAsia="FangSong" w:cs="FangSong"/>
          <w:sz w:val="23"/>
          <w:szCs w:val="23"/>
          <w:spacing w:val="-60"/>
        </w:rPr>
        <w:t xml:space="preserve"> </w:t>
      </w:r>
      <w:r>
        <w:rPr>
          <w:rFonts w:ascii="FangSong" w:hAnsi="FangSong" w:eastAsia="FangSong" w:cs="FangSong"/>
          <w:sz w:val="23"/>
          <w:szCs w:val="23"/>
          <w:spacing w:val="7"/>
        </w:rPr>
        <w:t>比上年减少146.51万元，下降25.38%，主要原因是上年度项</w:t>
      </w:r>
      <w:r>
        <w:rPr>
          <w:rFonts w:ascii="FangSong" w:hAnsi="FangSong" w:eastAsia="FangSong" w:cs="FangSong"/>
          <w:sz w:val="23"/>
          <w:szCs w:val="23"/>
          <w:spacing w:val="-46"/>
        </w:rPr>
        <w:t xml:space="preserve"> </w:t>
      </w:r>
      <w:r>
        <w:rPr>
          <w:rFonts w:ascii="FangSong" w:hAnsi="FangSong" w:eastAsia="FangSong" w:cs="FangSong"/>
          <w:sz w:val="23"/>
          <w:szCs w:val="23"/>
          <w:spacing w:val="7"/>
        </w:rPr>
        <w:t>目支</w:t>
      </w:r>
      <w:r>
        <w:rPr>
          <w:rFonts w:ascii="FangSong" w:hAnsi="FangSong" w:eastAsia="FangSong" w:cs="FangSong"/>
          <w:sz w:val="23"/>
          <w:szCs w:val="23"/>
          <w:spacing w:val="6"/>
        </w:rPr>
        <w:t>出安排较</w:t>
      </w:r>
      <w:r>
        <w:rPr>
          <w:rFonts w:ascii="FangSong" w:hAnsi="FangSong" w:eastAsia="FangSong" w:cs="FangSong"/>
          <w:sz w:val="23"/>
          <w:szCs w:val="23"/>
        </w:rPr>
        <w:t xml:space="preserve"> </w:t>
      </w:r>
      <w:r>
        <w:rPr>
          <w:rFonts w:ascii="FangSong" w:hAnsi="FangSong" w:eastAsia="FangSong" w:cs="FangSong"/>
          <w:sz w:val="23"/>
          <w:szCs w:val="23"/>
          <w:spacing w:val="6"/>
        </w:rPr>
        <w:t>多，如上年度安排了以前年度的办学经费，</w:t>
      </w:r>
      <w:r>
        <w:rPr>
          <w:rFonts w:ascii="FangSong" w:hAnsi="FangSong" w:eastAsia="FangSong" w:cs="FangSong"/>
          <w:sz w:val="23"/>
          <w:szCs w:val="23"/>
          <w:spacing w:val="5"/>
        </w:rPr>
        <w:t>以致上下年对比减少。；本年单位预算支出总计</w:t>
      </w:r>
      <w:r>
        <w:rPr>
          <w:rFonts w:ascii="FangSong" w:hAnsi="FangSong" w:eastAsia="FangSong" w:cs="FangSong"/>
          <w:sz w:val="23"/>
          <w:szCs w:val="23"/>
        </w:rPr>
        <w:t xml:space="preserve"> </w:t>
      </w:r>
      <w:r>
        <w:rPr>
          <w:rFonts w:ascii="FangSong" w:hAnsi="FangSong" w:eastAsia="FangSong" w:cs="FangSong"/>
          <w:sz w:val="23"/>
          <w:szCs w:val="23"/>
          <w:spacing w:val="8"/>
        </w:rPr>
        <w:t>430.72万元，其中：本年预算安排423.99万元，上年结转6.73万元，</w:t>
      </w:r>
      <w:r>
        <w:rPr>
          <w:rFonts w:ascii="FangSong" w:hAnsi="FangSong" w:eastAsia="FangSong" w:cs="FangSong"/>
          <w:sz w:val="23"/>
          <w:szCs w:val="23"/>
          <w:spacing w:val="-59"/>
        </w:rPr>
        <w:t xml:space="preserve"> </w:t>
      </w:r>
      <w:r>
        <w:rPr>
          <w:rFonts w:ascii="FangSong" w:hAnsi="FangSong" w:eastAsia="FangSong" w:cs="FangSong"/>
          <w:sz w:val="23"/>
          <w:szCs w:val="23"/>
          <w:spacing w:val="8"/>
        </w:rPr>
        <w:t>比上年减少</w:t>
      </w:r>
      <w:r>
        <w:rPr>
          <w:rFonts w:ascii="FangSong" w:hAnsi="FangSong" w:eastAsia="FangSong" w:cs="FangSong"/>
          <w:sz w:val="23"/>
          <w:szCs w:val="23"/>
          <w:spacing w:val="7"/>
        </w:rPr>
        <w:t>146.51万</w:t>
      </w:r>
      <w:r>
        <w:rPr>
          <w:rFonts w:ascii="FangSong" w:hAnsi="FangSong" w:eastAsia="FangSong" w:cs="FangSong"/>
          <w:sz w:val="23"/>
          <w:szCs w:val="23"/>
        </w:rPr>
        <w:t xml:space="preserve"> </w:t>
      </w:r>
      <w:r>
        <w:rPr>
          <w:rFonts w:ascii="FangSong" w:hAnsi="FangSong" w:eastAsia="FangSong" w:cs="FangSong"/>
          <w:sz w:val="23"/>
          <w:szCs w:val="23"/>
          <w:spacing w:val="5"/>
        </w:rPr>
        <w:t>元，下降25.38%，主要原因是上年度项目支出安排较多，如上年度安排了以前年度的办学经</w:t>
      </w:r>
      <w:r>
        <w:rPr>
          <w:rFonts w:ascii="FangSong" w:hAnsi="FangSong" w:eastAsia="FangSong" w:cs="FangSong"/>
          <w:sz w:val="23"/>
          <w:szCs w:val="23"/>
          <w:spacing w:val="4"/>
        </w:rPr>
        <w:t xml:space="preserve"> </w:t>
      </w:r>
      <w:r>
        <w:rPr>
          <w:rFonts w:ascii="FangSong" w:hAnsi="FangSong" w:eastAsia="FangSong" w:cs="FangSong"/>
          <w:sz w:val="23"/>
          <w:szCs w:val="23"/>
          <w:spacing w:val="-1"/>
        </w:rPr>
        <w:t>费，以致上下年对比减少。</w:t>
      </w:r>
    </w:p>
    <w:p>
      <w:pPr>
        <w:ind w:left="661"/>
        <w:spacing w:before="41" w:line="230" w:lineRule="exact"/>
        <w:outlineLvl w:val="1"/>
        <w:rPr>
          <w:rFonts w:ascii="Microsoft YaHei" w:hAnsi="Microsoft YaHei" w:eastAsia="Microsoft YaHei" w:cs="Microsoft YaHei"/>
          <w:sz w:val="22"/>
          <w:szCs w:val="22"/>
        </w:rPr>
      </w:pPr>
      <w:bookmarkStart w:name="bookmark21" w:id="68"/>
      <w:bookmarkEnd w:id="68"/>
      <w:r>
        <w:rPr>
          <w:rFonts w:ascii="Microsoft YaHei" w:hAnsi="Microsoft YaHei" w:eastAsia="Microsoft YaHei" w:cs="Microsoft YaHei"/>
          <w:sz w:val="22"/>
          <w:szCs w:val="22"/>
          <w:spacing w:val="8"/>
          <w:position w:val="-1"/>
        </w:rPr>
        <w:t>二、收入预算情况说明</w:t>
      </w:r>
    </w:p>
    <w:p>
      <w:pPr>
        <w:ind w:left="665" w:right="623" w:firstLine="454"/>
        <w:spacing w:before="172" w:line="318" w:lineRule="auto"/>
        <w:jc w:val="both"/>
        <w:rPr>
          <w:rFonts w:ascii="FangSong" w:hAnsi="FangSong" w:eastAsia="FangSong" w:cs="FangSong"/>
          <w:sz w:val="23"/>
          <w:szCs w:val="23"/>
        </w:rPr>
      </w:pPr>
      <w:r>
        <w:rPr>
          <w:rFonts w:ascii="FangSong" w:hAnsi="FangSong" w:eastAsia="FangSong" w:cs="FangSong"/>
          <w:sz w:val="23"/>
          <w:szCs w:val="23"/>
          <w:spacing w:val="5"/>
        </w:rPr>
        <w:t>2025年度兴县阳光幼儿园预算收入430.72万元，主要包括</w:t>
      </w:r>
      <w:r>
        <w:rPr>
          <w:rFonts w:ascii="FangSong" w:hAnsi="FangSong" w:eastAsia="FangSong" w:cs="FangSong"/>
          <w:sz w:val="23"/>
          <w:szCs w:val="23"/>
          <w:spacing w:val="4"/>
        </w:rPr>
        <w:t>一般公共预算拨款收入423.99</w:t>
      </w:r>
      <w:r>
        <w:rPr>
          <w:rFonts w:ascii="FangSong" w:hAnsi="FangSong" w:eastAsia="FangSong" w:cs="FangSong"/>
          <w:sz w:val="23"/>
          <w:szCs w:val="23"/>
        </w:rPr>
        <w:t xml:space="preserve"> </w:t>
      </w:r>
      <w:r>
        <w:rPr>
          <w:rFonts w:ascii="FangSong" w:hAnsi="FangSong" w:eastAsia="FangSong" w:cs="FangSong"/>
          <w:sz w:val="23"/>
          <w:szCs w:val="23"/>
          <w:spacing w:val="6"/>
        </w:rPr>
        <w:t>万元，</w:t>
      </w:r>
      <w:r>
        <w:rPr>
          <w:rFonts w:ascii="FangSong" w:hAnsi="FangSong" w:eastAsia="FangSong" w:cs="FangSong"/>
          <w:sz w:val="23"/>
          <w:szCs w:val="23"/>
          <w:spacing w:val="-47"/>
        </w:rPr>
        <w:t xml:space="preserve"> </w:t>
      </w:r>
      <w:r>
        <w:rPr>
          <w:rFonts w:ascii="FangSong" w:hAnsi="FangSong" w:eastAsia="FangSong" w:cs="FangSong"/>
          <w:sz w:val="23"/>
          <w:szCs w:val="23"/>
          <w:spacing w:val="6"/>
        </w:rPr>
        <w:t>占98.44%；政府性基金预算拨款收入0万元，</w:t>
      </w:r>
      <w:r>
        <w:rPr>
          <w:rFonts w:ascii="FangSong" w:hAnsi="FangSong" w:eastAsia="FangSong" w:cs="FangSong"/>
          <w:sz w:val="23"/>
          <w:szCs w:val="23"/>
          <w:spacing w:val="-48"/>
        </w:rPr>
        <w:t xml:space="preserve"> </w:t>
      </w:r>
      <w:r>
        <w:rPr>
          <w:rFonts w:ascii="FangSong" w:hAnsi="FangSong" w:eastAsia="FangSong" w:cs="FangSong"/>
          <w:sz w:val="23"/>
          <w:szCs w:val="23"/>
          <w:spacing w:val="6"/>
        </w:rPr>
        <w:t>占0%</w:t>
      </w:r>
      <w:r>
        <w:rPr>
          <w:rFonts w:ascii="FangSong" w:hAnsi="FangSong" w:eastAsia="FangSong" w:cs="FangSong"/>
          <w:sz w:val="23"/>
          <w:szCs w:val="23"/>
          <w:spacing w:val="5"/>
        </w:rPr>
        <w:t>；</w:t>
      </w:r>
      <w:r>
        <w:rPr>
          <w:rFonts w:ascii="FangSong" w:hAnsi="FangSong" w:eastAsia="FangSong" w:cs="FangSong"/>
          <w:sz w:val="23"/>
          <w:szCs w:val="23"/>
          <w:spacing w:val="-60"/>
        </w:rPr>
        <w:t xml:space="preserve"> </w:t>
      </w:r>
      <w:r>
        <w:rPr>
          <w:rFonts w:ascii="FangSong" w:hAnsi="FangSong" w:eastAsia="FangSong" w:cs="FangSong"/>
          <w:sz w:val="23"/>
          <w:szCs w:val="23"/>
          <w:spacing w:val="5"/>
        </w:rPr>
        <w:t>国有资本经营预算拨款收入0万</w:t>
      </w:r>
      <w:r>
        <w:rPr>
          <w:rFonts w:ascii="FangSong" w:hAnsi="FangSong" w:eastAsia="FangSong" w:cs="FangSong"/>
          <w:sz w:val="23"/>
          <w:szCs w:val="23"/>
        </w:rPr>
        <w:t xml:space="preserve"> </w:t>
      </w:r>
      <w:r>
        <w:rPr>
          <w:rFonts w:ascii="FangSong" w:hAnsi="FangSong" w:eastAsia="FangSong" w:cs="FangSong"/>
          <w:sz w:val="23"/>
          <w:szCs w:val="23"/>
          <w:spacing w:val="5"/>
        </w:rPr>
        <w:t>元，</w:t>
      </w:r>
      <w:r>
        <w:rPr>
          <w:rFonts w:ascii="FangSong" w:hAnsi="FangSong" w:eastAsia="FangSong" w:cs="FangSong"/>
          <w:sz w:val="23"/>
          <w:szCs w:val="23"/>
          <w:spacing w:val="-36"/>
        </w:rPr>
        <w:t xml:space="preserve"> </w:t>
      </w:r>
      <w:r>
        <w:rPr>
          <w:rFonts w:ascii="FangSong" w:hAnsi="FangSong" w:eastAsia="FangSong" w:cs="FangSong"/>
          <w:sz w:val="23"/>
          <w:szCs w:val="23"/>
          <w:spacing w:val="5"/>
        </w:rPr>
        <w:t>占0%；财政专户管理资金收入0万元，</w:t>
      </w:r>
      <w:r>
        <w:rPr>
          <w:rFonts w:ascii="FangSong" w:hAnsi="FangSong" w:eastAsia="FangSong" w:cs="FangSong"/>
          <w:sz w:val="23"/>
          <w:szCs w:val="23"/>
          <w:spacing w:val="-47"/>
        </w:rPr>
        <w:t xml:space="preserve"> </w:t>
      </w:r>
      <w:r>
        <w:rPr>
          <w:rFonts w:ascii="FangSong" w:hAnsi="FangSong" w:eastAsia="FangSong" w:cs="FangSong"/>
          <w:sz w:val="23"/>
          <w:szCs w:val="23"/>
          <w:spacing w:val="5"/>
        </w:rPr>
        <w:t>占0%；单位资金0万元，</w:t>
      </w:r>
      <w:r>
        <w:rPr>
          <w:rFonts w:ascii="FangSong" w:hAnsi="FangSong" w:eastAsia="FangSong" w:cs="FangSong"/>
          <w:sz w:val="23"/>
          <w:szCs w:val="23"/>
          <w:spacing w:val="-48"/>
        </w:rPr>
        <w:t xml:space="preserve"> </w:t>
      </w:r>
      <w:r>
        <w:rPr>
          <w:rFonts w:ascii="FangSong" w:hAnsi="FangSong" w:eastAsia="FangSong" w:cs="FangSong"/>
          <w:sz w:val="23"/>
          <w:szCs w:val="23"/>
          <w:spacing w:val="5"/>
        </w:rPr>
        <w:t>占0%；上年结转6.73万</w:t>
      </w:r>
      <w:r>
        <w:rPr>
          <w:rFonts w:ascii="FangSong" w:hAnsi="FangSong" w:eastAsia="FangSong" w:cs="FangSong"/>
          <w:sz w:val="23"/>
          <w:szCs w:val="23"/>
        </w:rPr>
        <w:t xml:space="preserve"> </w:t>
      </w:r>
      <w:r>
        <w:rPr>
          <w:rFonts w:ascii="FangSong" w:hAnsi="FangSong" w:eastAsia="FangSong" w:cs="FangSong"/>
          <w:sz w:val="23"/>
          <w:szCs w:val="23"/>
          <w:spacing w:val="-8"/>
        </w:rPr>
        <w:t>元，</w:t>
      </w:r>
      <w:r>
        <w:rPr>
          <w:rFonts w:ascii="FangSong" w:hAnsi="FangSong" w:eastAsia="FangSong" w:cs="FangSong"/>
          <w:sz w:val="23"/>
          <w:szCs w:val="23"/>
          <w:spacing w:val="-58"/>
        </w:rPr>
        <w:t xml:space="preserve"> </w:t>
      </w:r>
      <w:r>
        <w:rPr>
          <w:rFonts w:ascii="FangSong" w:hAnsi="FangSong" w:eastAsia="FangSong" w:cs="FangSong"/>
          <w:sz w:val="23"/>
          <w:szCs w:val="23"/>
          <w:spacing w:val="-8"/>
        </w:rPr>
        <w:t>占1.56%。</w:t>
      </w:r>
    </w:p>
    <w:p>
      <w:pPr>
        <w:spacing w:line="461" w:lineRule="auto"/>
        <w:rPr>
          <w:rFonts w:ascii="Arial"/>
          <w:sz w:val="21"/>
        </w:rPr>
      </w:pPr>
      <w:r/>
    </w:p>
    <w:p>
      <w:pPr>
        <w:ind w:firstLine="2725"/>
        <w:spacing w:line="3154" w:lineRule="exact"/>
        <w:rPr/>
      </w:pPr>
      <w:r>
        <w:rPr>
          <w:position w:val="-63"/>
        </w:rPr>
        <w:drawing>
          <wp:inline distT="0" distB="0" distL="0" distR="0">
            <wp:extent cx="2612769" cy="2002554"/>
            <wp:effectExtent l="0" t="0" r="0" b="0"/>
            <wp:docPr id="4" name="IM 4"/>
            <wp:cNvGraphicFramePr/>
            <a:graphic>
              <a:graphicData uri="http://schemas.openxmlformats.org/drawingml/2006/picture">
                <pic:pic>
                  <pic:nvPicPr>
                    <pic:cNvPr id="4" name="IM 4"/>
                    <pic:cNvPicPr/>
                  </pic:nvPicPr>
                  <pic:blipFill>
                    <a:blip r:embed="rId20"/>
                    <a:stretch>
                      <a:fillRect/>
                    </a:stretch>
                  </pic:blipFill>
                  <pic:spPr>
                    <a:xfrm rot="0">
                      <a:off x="0" y="0"/>
                      <a:ext cx="2612769" cy="2002554"/>
                    </a:xfrm>
                    <a:prstGeom prst="rect">
                      <a:avLst/>
                    </a:prstGeom>
                  </pic:spPr>
                </pic:pic>
              </a:graphicData>
            </a:graphic>
          </wp:inline>
        </w:drawing>
      </w:r>
    </w:p>
    <w:p>
      <w:pPr>
        <w:ind w:left="662"/>
        <w:spacing w:before="298" w:line="230" w:lineRule="exact"/>
        <w:outlineLvl w:val="1"/>
        <w:rPr>
          <w:rFonts w:ascii="Microsoft YaHei" w:hAnsi="Microsoft YaHei" w:eastAsia="Microsoft YaHei" w:cs="Microsoft YaHei"/>
          <w:sz w:val="22"/>
          <w:szCs w:val="22"/>
        </w:rPr>
      </w:pPr>
      <w:bookmarkStart w:name="bookmark22" w:id="69"/>
      <w:bookmarkEnd w:id="69"/>
      <w:r>
        <w:rPr>
          <w:rFonts w:ascii="Microsoft YaHei" w:hAnsi="Microsoft YaHei" w:eastAsia="Microsoft YaHei" w:cs="Microsoft YaHei"/>
          <w:sz w:val="22"/>
          <w:szCs w:val="22"/>
          <w:spacing w:val="7"/>
          <w:position w:val="-1"/>
        </w:rPr>
        <w:t>三、支出预算情况说明</w:t>
      </w:r>
    </w:p>
    <w:p>
      <w:pPr>
        <w:ind w:left="1120"/>
        <w:spacing w:before="185" w:line="222" w:lineRule="auto"/>
        <w:rPr>
          <w:rFonts w:ascii="FangSong" w:hAnsi="FangSong" w:eastAsia="FangSong" w:cs="FangSong"/>
          <w:sz w:val="23"/>
          <w:szCs w:val="23"/>
        </w:rPr>
      </w:pPr>
      <w:r>
        <w:rPr>
          <w:rFonts w:ascii="FangSong" w:hAnsi="FangSong" w:eastAsia="FangSong" w:cs="FangSong"/>
          <w:sz w:val="23"/>
          <w:szCs w:val="23"/>
          <w:spacing w:val="-12"/>
        </w:rPr>
        <w:t>2025</w:t>
      </w:r>
      <w:r>
        <w:rPr>
          <w:rFonts w:ascii="FangSong" w:hAnsi="FangSong" w:eastAsia="FangSong" w:cs="FangSong"/>
          <w:sz w:val="23"/>
          <w:szCs w:val="23"/>
          <w:spacing w:val="-64"/>
        </w:rPr>
        <w:t xml:space="preserve"> </w:t>
      </w:r>
      <w:r>
        <w:rPr>
          <w:rFonts w:ascii="FangSong" w:hAnsi="FangSong" w:eastAsia="FangSong" w:cs="FangSong"/>
          <w:sz w:val="23"/>
          <w:szCs w:val="23"/>
          <w:spacing w:val="-12"/>
        </w:rPr>
        <w:t>年</w:t>
      </w:r>
      <w:r>
        <w:rPr>
          <w:rFonts w:ascii="FangSong" w:hAnsi="FangSong" w:eastAsia="FangSong" w:cs="FangSong"/>
          <w:sz w:val="23"/>
          <w:szCs w:val="23"/>
          <w:spacing w:val="-69"/>
        </w:rPr>
        <w:t xml:space="preserve"> </w:t>
      </w:r>
      <w:r>
        <w:rPr>
          <w:rFonts w:ascii="FangSong" w:hAnsi="FangSong" w:eastAsia="FangSong" w:cs="FangSong"/>
          <w:sz w:val="23"/>
          <w:szCs w:val="23"/>
          <w:spacing w:val="-12"/>
        </w:rPr>
        <w:t>度</w:t>
      </w:r>
      <w:r>
        <w:rPr>
          <w:rFonts w:ascii="FangSong" w:hAnsi="FangSong" w:eastAsia="FangSong" w:cs="FangSong"/>
          <w:sz w:val="23"/>
          <w:szCs w:val="23"/>
          <w:spacing w:val="-64"/>
        </w:rPr>
        <w:t xml:space="preserve"> </w:t>
      </w:r>
      <w:r>
        <w:rPr>
          <w:rFonts w:ascii="FangSong" w:hAnsi="FangSong" w:eastAsia="FangSong" w:cs="FangSong"/>
          <w:sz w:val="23"/>
          <w:szCs w:val="23"/>
          <w:spacing w:val="-12"/>
        </w:rPr>
        <w:t>兴</w:t>
      </w:r>
      <w:r>
        <w:rPr>
          <w:rFonts w:ascii="FangSong" w:hAnsi="FangSong" w:eastAsia="FangSong" w:cs="FangSong"/>
          <w:sz w:val="23"/>
          <w:szCs w:val="23"/>
          <w:spacing w:val="-67"/>
        </w:rPr>
        <w:t xml:space="preserve"> </w:t>
      </w:r>
      <w:r>
        <w:rPr>
          <w:rFonts w:ascii="FangSong" w:hAnsi="FangSong" w:eastAsia="FangSong" w:cs="FangSong"/>
          <w:sz w:val="23"/>
          <w:szCs w:val="23"/>
          <w:spacing w:val="-12"/>
        </w:rPr>
        <w:t>县</w:t>
      </w:r>
      <w:r>
        <w:rPr>
          <w:rFonts w:ascii="FangSong" w:hAnsi="FangSong" w:eastAsia="FangSong" w:cs="FangSong"/>
          <w:sz w:val="23"/>
          <w:szCs w:val="23"/>
          <w:spacing w:val="-55"/>
        </w:rPr>
        <w:t xml:space="preserve"> </w:t>
      </w:r>
      <w:r>
        <w:rPr>
          <w:rFonts w:ascii="FangSong" w:hAnsi="FangSong" w:eastAsia="FangSong" w:cs="FangSong"/>
          <w:sz w:val="23"/>
          <w:szCs w:val="23"/>
          <w:spacing w:val="-12"/>
        </w:rPr>
        <w:t>阳</w:t>
      </w:r>
      <w:r>
        <w:rPr>
          <w:rFonts w:ascii="FangSong" w:hAnsi="FangSong" w:eastAsia="FangSong" w:cs="FangSong"/>
          <w:sz w:val="23"/>
          <w:szCs w:val="23"/>
          <w:spacing w:val="-63"/>
        </w:rPr>
        <w:t xml:space="preserve"> </w:t>
      </w:r>
      <w:r>
        <w:rPr>
          <w:rFonts w:ascii="FangSong" w:hAnsi="FangSong" w:eastAsia="FangSong" w:cs="FangSong"/>
          <w:sz w:val="23"/>
          <w:szCs w:val="23"/>
          <w:spacing w:val="-12"/>
        </w:rPr>
        <w:t>光</w:t>
      </w:r>
      <w:r>
        <w:rPr>
          <w:rFonts w:ascii="FangSong" w:hAnsi="FangSong" w:eastAsia="FangSong" w:cs="FangSong"/>
          <w:sz w:val="23"/>
          <w:szCs w:val="23"/>
          <w:spacing w:val="-60"/>
        </w:rPr>
        <w:t xml:space="preserve"> </w:t>
      </w:r>
      <w:r>
        <w:rPr>
          <w:rFonts w:ascii="FangSong" w:hAnsi="FangSong" w:eastAsia="FangSong" w:cs="FangSong"/>
          <w:sz w:val="23"/>
          <w:szCs w:val="23"/>
          <w:spacing w:val="-12"/>
        </w:rPr>
        <w:t>幼</w:t>
      </w:r>
      <w:r>
        <w:rPr>
          <w:rFonts w:ascii="FangSong" w:hAnsi="FangSong" w:eastAsia="FangSong" w:cs="FangSong"/>
          <w:sz w:val="23"/>
          <w:szCs w:val="23"/>
          <w:spacing w:val="-66"/>
        </w:rPr>
        <w:t xml:space="preserve"> </w:t>
      </w:r>
      <w:r>
        <w:rPr>
          <w:rFonts w:ascii="FangSong" w:hAnsi="FangSong" w:eastAsia="FangSong" w:cs="FangSong"/>
          <w:sz w:val="23"/>
          <w:szCs w:val="23"/>
          <w:spacing w:val="-12"/>
        </w:rPr>
        <w:t>儿</w:t>
      </w:r>
      <w:r>
        <w:rPr>
          <w:rFonts w:ascii="FangSong" w:hAnsi="FangSong" w:eastAsia="FangSong" w:cs="FangSong"/>
          <w:sz w:val="23"/>
          <w:szCs w:val="23"/>
          <w:spacing w:val="-47"/>
        </w:rPr>
        <w:t xml:space="preserve"> </w:t>
      </w:r>
      <w:r>
        <w:rPr>
          <w:rFonts w:ascii="FangSong" w:hAnsi="FangSong" w:eastAsia="FangSong" w:cs="FangSong"/>
          <w:sz w:val="23"/>
          <w:szCs w:val="23"/>
          <w:spacing w:val="-12"/>
        </w:rPr>
        <w:t>园</w:t>
      </w:r>
      <w:r>
        <w:rPr>
          <w:rFonts w:ascii="FangSong" w:hAnsi="FangSong" w:eastAsia="FangSong" w:cs="FangSong"/>
          <w:sz w:val="23"/>
          <w:szCs w:val="23"/>
          <w:spacing w:val="-69"/>
        </w:rPr>
        <w:t xml:space="preserve"> </w:t>
      </w:r>
      <w:r>
        <w:rPr>
          <w:rFonts w:ascii="FangSong" w:hAnsi="FangSong" w:eastAsia="FangSong" w:cs="FangSong"/>
          <w:sz w:val="23"/>
          <w:szCs w:val="23"/>
          <w:spacing w:val="-12"/>
        </w:rPr>
        <w:t>支</w:t>
      </w:r>
      <w:r>
        <w:rPr>
          <w:rFonts w:ascii="FangSong" w:hAnsi="FangSong" w:eastAsia="FangSong" w:cs="FangSong"/>
          <w:sz w:val="23"/>
          <w:szCs w:val="23"/>
          <w:spacing w:val="-45"/>
        </w:rPr>
        <w:t xml:space="preserve"> </w:t>
      </w:r>
      <w:r>
        <w:rPr>
          <w:rFonts w:ascii="FangSong" w:hAnsi="FangSong" w:eastAsia="FangSong" w:cs="FangSong"/>
          <w:sz w:val="23"/>
          <w:szCs w:val="23"/>
          <w:spacing w:val="-12"/>
        </w:rPr>
        <w:t>出</w:t>
      </w:r>
      <w:r>
        <w:rPr>
          <w:rFonts w:ascii="FangSong" w:hAnsi="FangSong" w:eastAsia="FangSong" w:cs="FangSong"/>
          <w:sz w:val="23"/>
          <w:szCs w:val="23"/>
          <w:spacing w:val="-67"/>
        </w:rPr>
        <w:t xml:space="preserve"> </w:t>
      </w:r>
      <w:r>
        <w:rPr>
          <w:rFonts w:ascii="FangSong" w:hAnsi="FangSong" w:eastAsia="FangSong" w:cs="FangSong"/>
          <w:sz w:val="23"/>
          <w:szCs w:val="23"/>
          <w:spacing w:val="-12"/>
        </w:rPr>
        <w:t>预</w:t>
      </w:r>
      <w:r>
        <w:rPr>
          <w:rFonts w:ascii="FangSong" w:hAnsi="FangSong" w:eastAsia="FangSong" w:cs="FangSong"/>
          <w:sz w:val="23"/>
          <w:szCs w:val="23"/>
          <w:spacing w:val="-69"/>
        </w:rPr>
        <w:t xml:space="preserve"> </w:t>
      </w:r>
      <w:r>
        <w:rPr>
          <w:rFonts w:ascii="FangSong" w:hAnsi="FangSong" w:eastAsia="FangSong" w:cs="FangSong"/>
          <w:sz w:val="23"/>
          <w:szCs w:val="23"/>
          <w:spacing w:val="-12"/>
        </w:rPr>
        <w:t>算430.72</w:t>
      </w:r>
      <w:r>
        <w:rPr>
          <w:rFonts w:ascii="FangSong" w:hAnsi="FangSong" w:eastAsia="FangSong" w:cs="FangSong"/>
          <w:sz w:val="23"/>
          <w:szCs w:val="23"/>
          <w:spacing w:val="-67"/>
        </w:rPr>
        <w:t xml:space="preserve"> </w:t>
      </w:r>
      <w:r>
        <w:rPr>
          <w:rFonts w:ascii="FangSong" w:hAnsi="FangSong" w:eastAsia="FangSong" w:cs="FangSong"/>
          <w:sz w:val="23"/>
          <w:szCs w:val="23"/>
          <w:spacing w:val="-12"/>
        </w:rPr>
        <w:t>万</w:t>
      </w:r>
      <w:r>
        <w:rPr>
          <w:rFonts w:ascii="FangSong" w:hAnsi="FangSong" w:eastAsia="FangSong" w:cs="FangSong"/>
          <w:sz w:val="23"/>
          <w:szCs w:val="23"/>
          <w:spacing w:val="-65"/>
        </w:rPr>
        <w:t xml:space="preserve"> </w:t>
      </w:r>
      <w:r>
        <w:rPr>
          <w:rFonts w:ascii="FangSong" w:hAnsi="FangSong" w:eastAsia="FangSong" w:cs="FangSong"/>
          <w:sz w:val="23"/>
          <w:szCs w:val="23"/>
          <w:spacing w:val="-13"/>
        </w:rPr>
        <w:t>元</w:t>
      </w:r>
      <w:r>
        <w:rPr>
          <w:rFonts w:ascii="FangSong" w:hAnsi="FangSong" w:eastAsia="FangSong" w:cs="FangSong"/>
          <w:sz w:val="23"/>
          <w:szCs w:val="23"/>
          <w:spacing w:val="-53"/>
        </w:rPr>
        <w:t xml:space="preserve"> </w:t>
      </w:r>
      <w:r>
        <w:rPr>
          <w:rFonts w:ascii="FangSong" w:hAnsi="FangSong" w:eastAsia="FangSong" w:cs="FangSong"/>
          <w:sz w:val="23"/>
          <w:szCs w:val="23"/>
          <w:spacing w:val="-13"/>
        </w:rPr>
        <w:t>，</w:t>
      </w:r>
      <w:r>
        <w:rPr>
          <w:rFonts w:ascii="FangSong" w:hAnsi="FangSong" w:eastAsia="FangSong" w:cs="FangSong"/>
          <w:sz w:val="23"/>
          <w:szCs w:val="23"/>
          <w:spacing w:val="-66"/>
        </w:rPr>
        <w:t xml:space="preserve"> </w:t>
      </w:r>
      <w:r>
        <w:rPr>
          <w:rFonts w:ascii="FangSong" w:hAnsi="FangSong" w:eastAsia="FangSong" w:cs="FangSong"/>
          <w:sz w:val="23"/>
          <w:szCs w:val="23"/>
          <w:spacing w:val="-13"/>
        </w:rPr>
        <w:t>其</w:t>
      </w:r>
      <w:r>
        <w:rPr>
          <w:rFonts w:ascii="FangSong" w:hAnsi="FangSong" w:eastAsia="FangSong" w:cs="FangSong"/>
          <w:sz w:val="23"/>
          <w:szCs w:val="23"/>
          <w:spacing w:val="-40"/>
        </w:rPr>
        <w:t xml:space="preserve"> </w:t>
      </w:r>
      <w:r>
        <w:rPr>
          <w:rFonts w:ascii="FangSong" w:hAnsi="FangSong" w:eastAsia="FangSong" w:cs="FangSong"/>
          <w:sz w:val="23"/>
          <w:szCs w:val="23"/>
          <w:spacing w:val="-13"/>
        </w:rPr>
        <w:t>中</w:t>
      </w:r>
      <w:r>
        <w:rPr>
          <w:rFonts w:ascii="FangSong" w:hAnsi="FangSong" w:eastAsia="FangSong" w:cs="FangSong"/>
          <w:sz w:val="23"/>
          <w:szCs w:val="23"/>
          <w:spacing w:val="-51"/>
        </w:rPr>
        <w:t xml:space="preserve"> </w:t>
      </w:r>
      <w:r>
        <w:rPr>
          <w:rFonts w:ascii="FangSong" w:hAnsi="FangSong" w:eastAsia="FangSong" w:cs="FangSong"/>
          <w:sz w:val="23"/>
          <w:szCs w:val="23"/>
          <w:spacing w:val="-13"/>
        </w:rPr>
        <w:t>：</w:t>
      </w:r>
      <w:r>
        <w:rPr>
          <w:rFonts w:ascii="FangSong" w:hAnsi="FangSong" w:eastAsia="FangSong" w:cs="FangSong"/>
          <w:sz w:val="23"/>
          <w:szCs w:val="23"/>
          <w:spacing w:val="-69"/>
        </w:rPr>
        <w:t xml:space="preserve"> </w:t>
      </w:r>
      <w:r>
        <w:rPr>
          <w:rFonts w:ascii="FangSong" w:hAnsi="FangSong" w:eastAsia="FangSong" w:cs="FangSong"/>
          <w:sz w:val="23"/>
          <w:szCs w:val="23"/>
          <w:spacing w:val="-13"/>
        </w:rPr>
        <w:t>基</w:t>
      </w:r>
      <w:r>
        <w:rPr>
          <w:rFonts w:ascii="FangSong" w:hAnsi="FangSong" w:eastAsia="FangSong" w:cs="FangSong"/>
          <w:sz w:val="23"/>
          <w:szCs w:val="23"/>
          <w:spacing w:val="-68"/>
        </w:rPr>
        <w:t xml:space="preserve"> </w:t>
      </w:r>
      <w:r>
        <w:rPr>
          <w:rFonts w:ascii="FangSong" w:hAnsi="FangSong" w:eastAsia="FangSong" w:cs="FangSong"/>
          <w:sz w:val="23"/>
          <w:szCs w:val="23"/>
          <w:spacing w:val="-13"/>
        </w:rPr>
        <w:t>本</w:t>
      </w:r>
      <w:r>
        <w:rPr>
          <w:rFonts w:ascii="FangSong" w:hAnsi="FangSong" w:eastAsia="FangSong" w:cs="FangSong"/>
          <w:sz w:val="23"/>
          <w:szCs w:val="23"/>
          <w:spacing w:val="-68"/>
        </w:rPr>
        <w:t xml:space="preserve"> </w:t>
      </w:r>
      <w:r>
        <w:rPr>
          <w:rFonts w:ascii="FangSong" w:hAnsi="FangSong" w:eastAsia="FangSong" w:cs="FangSong"/>
          <w:sz w:val="23"/>
          <w:szCs w:val="23"/>
          <w:spacing w:val="-13"/>
        </w:rPr>
        <w:t>支</w:t>
      </w:r>
      <w:r>
        <w:rPr>
          <w:rFonts w:ascii="FangSong" w:hAnsi="FangSong" w:eastAsia="FangSong" w:cs="FangSong"/>
          <w:sz w:val="23"/>
          <w:szCs w:val="23"/>
          <w:spacing w:val="-46"/>
        </w:rPr>
        <w:t xml:space="preserve"> </w:t>
      </w:r>
      <w:r>
        <w:rPr>
          <w:rFonts w:ascii="FangSong" w:hAnsi="FangSong" w:eastAsia="FangSong" w:cs="FangSong"/>
          <w:sz w:val="23"/>
          <w:szCs w:val="23"/>
          <w:spacing w:val="-13"/>
        </w:rPr>
        <w:t>出360.09</w:t>
      </w:r>
      <w:r>
        <w:rPr>
          <w:rFonts w:ascii="FangSong" w:hAnsi="FangSong" w:eastAsia="FangSong" w:cs="FangSong"/>
          <w:sz w:val="23"/>
          <w:szCs w:val="23"/>
          <w:spacing w:val="-67"/>
        </w:rPr>
        <w:t xml:space="preserve"> </w:t>
      </w:r>
      <w:r>
        <w:rPr>
          <w:rFonts w:ascii="FangSong" w:hAnsi="FangSong" w:eastAsia="FangSong" w:cs="FangSong"/>
          <w:sz w:val="23"/>
          <w:szCs w:val="23"/>
          <w:spacing w:val="-13"/>
        </w:rPr>
        <w:t>万</w:t>
      </w:r>
      <w:r>
        <w:rPr>
          <w:rFonts w:ascii="FangSong" w:hAnsi="FangSong" w:eastAsia="FangSong" w:cs="FangSong"/>
          <w:sz w:val="23"/>
          <w:szCs w:val="23"/>
          <w:spacing w:val="-65"/>
        </w:rPr>
        <w:t xml:space="preserve"> </w:t>
      </w:r>
      <w:r>
        <w:rPr>
          <w:rFonts w:ascii="FangSong" w:hAnsi="FangSong" w:eastAsia="FangSong" w:cs="FangSong"/>
          <w:sz w:val="23"/>
          <w:szCs w:val="23"/>
          <w:spacing w:val="-13"/>
        </w:rPr>
        <w:t>元</w:t>
      </w:r>
      <w:r>
        <w:rPr>
          <w:rFonts w:ascii="FangSong" w:hAnsi="FangSong" w:eastAsia="FangSong" w:cs="FangSong"/>
          <w:sz w:val="23"/>
          <w:szCs w:val="23"/>
          <w:spacing w:val="-53"/>
        </w:rPr>
        <w:t xml:space="preserve"> </w:t>
      </w:r>
      <w:r>
        <w:rPr>
          <w:rFonts w:ascii="FangSong" w:hAnsi="FangSong" w:eastAsia="FangSong" w:cs="FangSong"/>
          <w:sz w:val="23"/>
          <w:szCs w:val="23"/>
          <w:spacing w:val="-13"/>
        </w:rPr>
        <w:t>，</w:t>
      </w:r>
      <w:r>
        <w:rPr>
          <w:rFonts w:ascii="FangSong" w:hAnsi="FangSong" w:eastAsia="FangSong" w:cs="FangSong"/>
          <w:sz w:val="23"/>
          <w:szCs w:val="23"/>
          <w:spacing w:val="-28"/>
        </w:rPr>
        <w:t xml:space="preserve"> </w:t>
      </w:r>
      <w:r>
        <w:rPr>
          <w:rFonts w:ascii="FangSong" w:hAnsi="FangSong" w:eastAsia="FangSong" w:cs="FangSong"/>
          <w:sz w:val="23"/>
          <w:szCs w:val="23"/>
          <w:spacing w:val="-13"/>
        </w:rPr>
        <w:t>占</w:t>
      </w:r>
    </w:p>
    <w:p>
      <w:pPr>
        <w:ind w:left="657"/>
        <w:spacing w:before="123" w:line="223" w:lineRule="auto"/>
        <w:rPr>
          <w:rFonts w:ascii="FangSong" w:hAnsi="FangSong" w:eastAsia="FangSong" w:cs="FangSong"/>
          <w:sz w:val="23"/>
          <w:szCs w:val="23"/>
        </w:rPr>
      </w:pPr>
      <w:r>
        <w:rPr>
          <w:rFonts w:ascii="FangSong" w:hAnsi="FangSong" w:eastAsia="FangSong" w:cs="FangSong"/>
          <w:sz w:val="23"/>
          <w:szCs w:val="23"/>
          <w:spacing w:val="-2"/>
        </w:rPr>
        <w:t>83.60%；项目支出70.63万元，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占16.40%。</w:t>
      </w:r>
    </w:p>
    <w:p>
      <w:pPr>
        <w:ind w:left="671"/>
        <w:spacing w:before="119" w:line="230" w:lineRule="exact"/>
        <w:outlineLvl w:val="1"/>
        <w:rPr>
          <w:rFonts w:ascii="Microsoft YaHei" w:hAnsi="Microsoft YaHei" w:eastAsia="Microsoft YaHei" w:cs="Microsoft YaHei"/>
          <w:sz w:val="22"/>
          <w:szCs w:val="22"/>
        </w:rPr>
      </w:pPr>
      <w:bookmarkStart w:name="bookmark23" w:id="70"/>
      <w:bookmarkEnd w:id="70"/>
      <w:r>
        <w:rPr>
          <w:rFonts w:ascii="Microsoft YaHei" w:hAnsi="Microsoft YaHei" w:eastAsia="Microsoft YaHei" w:cs="Microsoft YaHei"/>
          <w:sz w:val="22"/>
          <w:szCs w:val="22"/>
          <w:spacing w:val="8"/>
          <w:position w:val="-1"/>
        </w:rPr>
        <w:t>四、财政拨款收支预算总体情况说明</w:t>
      </w:r>
    </w:p>
    <w:p>
      <w:pPr>
        <w:ind w:left="655" w:right="623" w:firstLine="464"/>
        <w:spacing w:before="186" w:line="316" w:lineRule="auto"/>
        <w:jc w:val="both"/>
        <w:rPr>
          <w:rFonts w:ascii="FangSong" w:hAnsi="FangSong" w:eastAsia="FangSong" w:cs="FangSong"/>
          <w:sz w:val="23"/>
          <w:szCs w:val="23"/>
        </w:rPr>
      </w:pPr>
      <w:r>
        <w:rPr>
          <w:rFonts w:ascii="FangSong" w:hAnsi="FangSong" w:eastAsia="FangSong" w:cs="FangSong"/>
          <w:sz w:val="23"/>
          <w:szCs w:val="23"/>
          <w:spacing w:val="11"/>
        </w:rPr>
        <w:t>2025年度兴县阳光幼儿园财政拨款收支总预算43</w:t>
      </w:r>
      <w:r>
        <w:rPr>
          <w:rFonts w:ascii="FangSong" w:hAnsi="FangSong" w:eastAsia="FangSong" w:cs="FangSong"/>
          <w:sz w:val="23"/>
          <w:szCs w:val="23"/>
          <w:spacing w:val="10"/>
        </w:rPr>
        <w:t>0.72万元。其中：一般公共预算拨款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430.72万元，政府性基金预算拨款0万元，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国有资本经营预算拨款0</w:t>
      </w:r>
      <w:r>
        <w:rPr>
          <w:rFonts w:ascii="FangSong" w:hAnsi="FangSong" w:eastAsia="FangSong" w:cs="FangSong"/>
          <w:sz w:val="23"/>
          <w:szCs w:val="23"/>
          <w:spacing w:val="2"/>
        </w:rPr>
        <w:t>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当年拨款收</w:t>
      </w:r>
      <w:r>
        <w:rPr>
          <w:rFonts w:ascii="FangSong" w:hAnsi="FangSong" w:eastAsia="FangSong" w:cs="FangSong"/>
          <w:sz w:val="23"/>
          <w:szCs w:val="23"/>
        </w:rPr>
        <w:t xml:space="preserve"> </w:t>
      </w:r>
      <w:r>
        <w:rPr>
          <w:rFonts w:ascii="FangSong" w:hAnsi="FangSong" w:eastAsia="FangSong" w:cs="FangSong"/>
          <w:sz w:val="23"/>
          <w:szCs w:val="23"/>
          <w:spacing w:val="5"/>
        </w:rPr>
        <w:t>入423.99万元，上年结转收入6.73万元。支出包括</w:t>
      </w:r>
      <w:r>
        <w:rPr>
          <w:rFonts w:ascii="FangSong" w:hAnsi="FangSong" w:eastAsia="FangSong" w:cs="FangSong"/>
          <w:sz w:val="23"/>
          <w:szCs w:val="23"/>
          <w:spacing w:val="4"/>
        </w:rPr>
        <w:t>：教育支出353.09万元、社会保障和就业</w:t>
      </w:r>
      <w:r>
        <w:rPr>
          <w:rFonts w:ascii="FangSong" w:hAnsi="FangSong" w:eastAsia="FangSong" w:cs="FangSong"/>
          <w:sz w:val="23"/>
          <w:szCs w:val="23"/>
        </w:rPr>
        <w:t xml:space="preserve"> </w:t>
      </w:r>
      <w:r>
        <w:rPr>
          <w:rFonts w:ascii="FangSong" w:hAnsi="FangSong" w:eastAsia="FangSong" w:cs="FangSong"/>
          <w:sz w:val="23"/>
          <w:szCs w:val="23"/>
        </w:rPr>
        <w:t>支出35.21万元、卫生健康支出14.47万元、住房保障支出27.94万元等。</w:t>
      </w:r>
    </w:p>
    <w:p>
      <w:pPr>
        <w:ind w:left="664"/>
        <w:spacing w:before="31" w:line="230" w:lineRule="exact"/>
        <w:outlineLvl w:val="1"/>
        <w:rPr>
          <w:rFonts w:ascii="Microsoft YaHei" w:hAnsi="Microsoft YaHei" w:eastAsia="Microsoft YaHei" w:cs="Microsoft YaHei"/>
          <w:sz w:val="22"/>
          <w:szCs w:val="22"/>
        </w:rPr>
      </w:pPr>
      <w:bookmarkStart w:name="bookmark24" w:id="71"/>
      <w:bookmarkEnd w:id="71"/>
      <w:r>
        <w:rPr>
          <w:rFonts w:ascii="Microsoft YaHei" w:hAnsi="Microsoft YaHei" w:eastAsia="Microsoft YaHei" w:cs="Microsoft YaHei"/>
          <w:sz w:val="22"/>
          <w:szCs w:val="22"/>
          <w:spacing w:val="8"/>
          <w:position w:val="-1"/>
        </w:rPr>
        <w:t>五、一般公共预算支出情况说明</w:t>
      </w:r>
    </w:p>
    <w:p>
      <w:pPr>
        <w:ind w:left="11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75" w:right="623" w:firstLine="445"/>
        <w:spacing w:before="134" w:line="307" w:lineRule="auto"/>
        <w:rPr>
          <w:rFonts w:ascii="FangSong" w:hAnsi="FangSong" w:eastAsia="FangSong" w:cs="FangSong"/>
          <w:sz w:val="23"/>
          <w:szCs w:val="23"/>
        </w:rPr>
      </w:pPr>
      <w:r>
        <w:rPr>
          <w:rFonts w:ascii="FangSong" w:hAnsi="FangSong" w:eastAsia="FangSong" w:cs="FangSong"/>
          <w:sz w:val="23"/>
          <w:szCs w:val="23"/>
          <w:spacing w:val="2"/>
        </w:rPr>
        <w:t>2025年度兴县阳光幼儿园一般公共预算当年支出423.99万元,比上年减少153.24万元，下</w:t>
      </w:r>
      <w:r>
        <w:rPr>
          <w:rFonts w:ascii="FangSong" w:hAnsi="FangSong" w:eastAsia="FangSong" w:cs="FangSong"/>
          <w:sz w:val="23"/>
          <w:szCs w:val="23"/>
          <w:spacing w:val="5"/>
        </w:rPr>
        <w:t xml:space="preserve"> </w:t>
      </w:r>
      <w:r>
        <w:rPr>
          <w:rFonts w:ascii="FangSong" w:hAnsi="FangSong" w:eastAsia="FangSong" w:cs="FangSong"/>
          <w:sz w:val="23"/>
          <w:szCs w:val="23"/>
          <w:spacing w:val="-4"/>
        </w:rPr>
        <w:t>降26.55%。</w:t>
      </w:r>
    </w:p>
    <w:p>
      <w:pPr>
        <w:ind w:left="1125"/>
        <w:spacing w:before="35"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footerReference w:type="default" r:id="rId19"/>
          <w:pgSz w:w="11900" w:h="16840"/>
          <w:pgMar w:top="610" w:right="600" w:bottom="312" w:left="600" w:header="357" w:footer="153" w:gutter="0"/>
        </w:sectPr>
        <w:rPr>
          <w:rFonts w:ascii="FangSong" w:hAnsi="FangSong" w:eastAsia="FangSong" w:cs="FangSong"/>
          <w:sz w:val="23"/>
          <w:szCs w:val="23"/>
        </w:rPr>
      </w:pPr>
    </w:p>
    <w:p>
      <w:pPr>
        <w:spacing w:line="298" w:lineRule="auto"/>
        <w:rPr>
          <w:rFonts w:ascii="Arial"/>
          <w:sz w:val="21"/>
        </w:rPr>
      </w:pPr>
      <w:r/>
    </w:p>
    <w:p>
      <w:pPr>
        <w:spacing w:line="298" w:lineRule="auto"/>
        <w:rPr>
          <w:rFonts w:ascii="Arial"/>
          <w:sz w:val="21"/>
        </w:rPr>
      </w:pPr>
      <w:r/>
    </w:p>
    <w:p>
      <w:pPr>
        <w:ind w:left="667" w:right="623" w:firstLine="453"/>
        <w:spacing w:before="75" w:line="315" w:lineRule="auto"/>
        <w:jc w:val="both"/>
        <w:rPr>
          <w:rFonts w:ascii="FangSong" w:hAnsi="FangSong" w:eastAsia="FangSong" w:cs="FangSong"/>
          <w:sz w:val="23"/>
          <w:szCs w:val="23"/>
        </w:rPr>
      </w:pPr>
      <w:bookmarkStart w:name="bookmark48" w:id="72"/>
      <w:bookmarkEnd w:id="72"/>
      <w:r>
        <w:rPr>
          <w:rFonts w:ascii="FangSong" w:hAnsi="FangSong" w:eastAsia="FangSong" w:cs="FangSong"/>
          <w:sz w:val="23"/>
          <w:szCs w:val="23"/>
          <w:spacing w:val="2"/>
        </w:rPr>
        <w:t>2025年度兴县阳光幼儿园一般公共预算当年支出423.99万元,主要用于以下方面：教育支</w:t>
      </w:r>
      <w:r>
        <w:rPr>
          <w:rFonts w:ascii="FangSong" w:hAnsi="FangSong" w:eastAsia="FangSong" w:cs="FangSong"/>
          <w:sz w:val="23"/>
          <w:szCs w:val="23"/>
          <w:spacing w:val="11"/>
        </w:rPr>
        <w:t xml:space="preserve"> </w:t>
      </w:r>
      <w:r>
        <w:rPr>
          <w:rFonts w:ascii="FangSong" w:hAnsi="FangSong" w:eastAsia="FangSong" w:cs="FangSong"/>
          <w:sz w:val="23"/>
          <w:szCs w:val="23"/>
        </w:rPr>
        <w:t>出346.36万元，</w:t>
      </w:r>
      <w:r>
        <w:rPr>
          <w:rFonts w:ascii="FangSong" w:hAnsi="FangSong" w:eastAsia="FangSong" w:cs="FangSong"/>
          <w:sz w:val="23"/>
          <w:szCs w:val="23"/>
          <w:spacing w:val="-57"/>
        </w:rPr>
        <w:t xml:space="preserve"> </w:t>
      </w:r>
      <w:r>
        <w:rPr>
          <w:rFonts w:ascii="FangSong" w:hAnsi="FangSong" w:eastAsia="FangSong" w:cs="FangSong"/>
          <w:sz w:val="23"/>
          <w:szCs w:val="23"/>
        </w:rPr>
        <w:t>占81.69%；社会保障和就业支出35.</w:t>
      </w:r>
      <w:r>
        <w:rPr>
          <w:rFonts w:ascii="FangSong" w:hAnsi="FangSong" w:eastAsia="FangSong" w:cs="FangSong"/>
          <w:sz w:val="23"/>
          <w:szCs w:val="23"/>
          <w:spacing w:val="-1"/>
        </w:rPr>
        <w:t>21万元，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占8.30%；卫生健康支出14.47万</w:t>
      </w:r>
      <w:r>
        <w:rPr>
          <w:rFonts w:ascii="FangSong" w:hAnsi="FangSong" w:eastAsia="FangSong" w:cs="FangSong"/>
          <w:sz w:val="23"/>
          <w:szCs w:val="23"/>
        </w:rPr>
        <w:t xml:space="preserve"> </w:t>
      </w:r>
      <w:r>
        <w:rPr>
          <w:rFonts w:ascii="FangSong" w:hAnsi="FangSong" w:eastAsia="FangSong" w:cs="FangSong"/>
          <w:sz w:val="23"/>
          <w:szCs w:val="23"/>
          <w:spacing w:val="-4"/>
        </w:rPr>
        <w:t>元，</w:t>
      </w:r>
      <w:r>
        <w:rPr>
          <w:rFonts w:ascii="FangSong" w:hAnsi="FangSong" w:eastAsia="FangSong" w:cs="FangSong"/>
          <w:sz w:val="23"/>
          <w:szCs w:val="23"/>
          <w:spacing w:val="-53"/>
        </w:rPr>
        <w:t xml:space="preserve"> </w:t>
      </w:r>
      <w:r>
        <w:rPr>
          <w:rFonts w:ascii="FangSong" w:hAnsi="FangSong" w:eastAsia="FangSong" w:cs="FangSong"/>
          <w:sz w:val="23"/>
          <w:szCs w:val="23"/>
          <w:spacing w:val="-4"/>
        </w:rPr>
        <w:t>占3.41%；住房保障支出27.94万元，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占6.59%等。</w:t>
      </w:r>
    </w:p>
    <w:p>
      <w:pPr>
        <w:spacing w:line="252" w:lineRule="auto"/>
        <w:rPr>
          <w:rFonts w:ascii="Arial"/>
          <w:sz w:val="21"/>
        </w:rPr>
      </w:pPr>
      <w:r/>
    </w:p>
    <w:p>
      <w:pPr>
        <w:spacing w:line="252" w:lineRule="auto"/>
        <w:rPr>
          <w:rFonts w:ascii="Arial"/>
          <w:sz w:val="21"/>
        </w:rPr>
      </w:pPr>
      <w:r/>
    </w:p>
    <w:p>
      <w:pPr>
        <w:ind w:firstLine="3025"/>
        <w:spacing w:line="2248" w:lineRule="exact"/>
        <w:rPr/>
      </w:pPr>
      <w:r>
        <w:rPr>
          <w:position w:val="-44"/>
        </w:rPr>
        <w:drawing>
          <wp:inline distT="0" distB="0" distL="0" distR="0">
            <wp:extent cx="2422519" cy="1427813"/>
            <wp:effectExtent l="0" t="0" r="0" b="0"/>
            <wp:docPr id="6" name="IM 6"/>
            <wp:cNvGraphicFramePr/>
            <a:graphic>
              <a:graphicData uri="http://schemas.openxmlformats.org/drawingml/2006/picture">
                <pic:pic>
                  <pic:nvPicPr>
                    <pic:cNvPr id="6" name="IM 6"/>
                    <pic:cNvPicPr/>
                  </pic:nvPicPr>
                  <pic:blipFill>
                    <a:blip r:embed="rId22"/>
                    <a:stretch>
                      <a:fillRect/>
                    </a:stretch>
                  </pic:blipFill>
                  <pic:spPr>
                    <a:xfrm rot="0">
                      <a:off x="0" y="0"/>
                      <a:ext cx="2422519" cy="1427813"/>
                    </a:xfrm>
                    <a:prstGeom prst="rect">
                      <a:avLst/>
                    </a:prstGeom>
                  </pic:spPr>
                </pic:pic>
              </a:graphicData>
            </a:graphic>
          </wp:inline>
        </w:drawing>
      </w:r>
    </w:p>
    <w:p>
      <w:pPr>
        <w:spacing w:line="419" w:lineRule="auto"/>
        <w:rPr>
          <w:rFonts w:ascii="Arial"/>
          <w:sz w:val="21"/>
        </w:rPr>
      </w:pPr>
      <w:r/>
    </w:p>
    <w:p>
      <w:pPr>
        <w:ind w:left="662"/>
        <w:spacing w:before="94" w:line="230" w:lineRule="exact"/>
        <w:outlineLvl w:val="1"/>
        <w:rPr>
          <w:rFonts w:ascii="Microsoft YaHei" w:hAnsi="Microsoft YaHei" w:eastAsia="Microsoft YaHei" w:cs="Microsoft YaHei"/>
          <w:sz w:val="22"/>
          <w:szCs w:val="22"/>
        </w:rPr>
      </w:pPr>
      <w:bookmarkStart w:name="bookmark25" w:id="73"/>
      <w:bookmarkEnd w:id="73"/>
      <w:r>
        <w:rPr>
          <w:rFonts w:ascii="Microsoft YaHei" w:hAnsi="Microsoft YaHei" w:eastAsia="Microsoft YaHei" w:cs="Microsoft YaHei"/>
          <w:sz w:val="22"/>
          <w:szCs w:val="22"/>
          <w:spacing w:val="8"/>
          <w:position w:val="-1"/>
        </w:rPr>
        <w:t>六、一般公共预算基本支出情况说明</w:t>
      </w:r>
    </w:p>
    <w:p>
      <w:pPr>
        <w:ind w:left="1120"/>
        <w:spacing w:before="174" w:line="222" w:lineRule="auto"/>
        <w:rPr>
          <w:rFonts w:ascii="FangSong" w:hAnsi="FangSong" w:eastAsia="FangSong" w:cs="FangSong"/>
          <w:sz w:val="23"/>
          <w:szCs w:val="23"/>
        </w:rPr>
      </w:pPr>
      <w:r>
        <w:rPr>
          <w:rFonts w:ascii="FangSong" w:hAnsi="FangSong" w:eastAsia="FangSong" w:cs="FangSong"/>
          <w:sz w:val="23"/>
          <w:szCs w:val="23"/>
        </w:rPr>
        <w:t>2025年度兴县阳光幼儿园一般公共预算安排基本支出360.09万元，其中：</w:t>
      </w:r>
    </w:p>
    <w:p>
      <w:pPr>
        <w:ind w:left="663" w:right="623" w:firstLine="464"/>
        <w:spacing w:before="135" w:line="311" w:lineRule="auto"/>
        <w:rPr>
          <w:rFonts w:ascii="FangSong" w:hAnsi="FangSong" w:eastAsia="FangSong" w:cs="FangSong"/>
          <w:sz w:val="23"/>
          <w:szCs w:val="23"/>
        </w:rPr>
      </w:pPr>
      <w:r>
        <w:rPr>
          <w:rFonts w:ascii="FangSong" w:hAnsi="FangSong" w:eastAsia="FangSong" w:cs="FangSong"/>
          <w:sz w:val="23"/>
          <w:szCs w:val="23"/>
          <w:spacing w:val="5"/>
        </w:rPr>
        <w:t>人员经费341.38万元，主要包括：其他工资福利支出、其他社会保障缴费、绩效工资、</w:t>
      </w:r>
      <w:r>
        <w:rPr>
          <w:rFonts w:ascii="FangSong" w:hAnsi="FangSong" w:eastAsia="FangSong" w:cs="FangSong"/>
          <w:sz w:val="23"/>
          <w:szCs w:val="23"/>
          <w:spacing w:val="1"/>
        </w:rPr>
        <w:t xml:space="preserve"> </w:t>
      </w:r>
      <w:r>
        <w:rPr>
          <w:rFonts w:ascii="FangSong" w:hAnsi="FangSong" w:eastAsia="FangSong" w:cs="FangSong"/>
          <w:sz w:val="23"/>
          <w:szCs w:val="23"/>
          <w:spacing w:val="5"/>
        </w:rPr>
        <w:t>基本工资、机关事业单位基本养老保险缴费、住房公积金、职工基本医疗保险缴费、津贴补</w:t>
      </w:r>
      <w:r>
        <w:rPr>
          <w:rFonts w:ascii="FangSong" w:hAnsi="FangSong" w:eastAsia="FangSong" w:cs="FangSong"/>
          <w:sz w:val="23"/>
          <w:szCs w:val="23"/>
          <w:spacing w:val="11"/>
        </w:rPr>
        <w:t xml:space="preserve"> </w:t>
      </w:r>
      <w:r>
        <w:rPr>
          <w:rFonts w:ascii="FangSong" w:hAnsi="FangSong" w:eastAsia="FangSong" w:cs="FangSong"/>
          <w:sz w:val="23"/>
          <w:szCs w:val="23"/>
          <w:spacing w:val="-5"/>
        </w:rPr>
        <w:t>贴等；</w:t>
      </w:r>
    </w:p>
    <w:p>
      <w:pPr>
        <w:ind w:left="1129"/>
        <w:spacing w:before="47" w:line="223" w:lineRule="auto"/>
        <w:rPr>
          <w:rFonts w:ascii="FangSong" w:hAnsi="FangSong" w:eastAsia="FangSong" w:cs="FangSong"/>
          <w:sz w:val="23"/>
          <w:szCs w:val="23"/>
        </w:rPr>
      </w:pPr>
      <w:r>
        <w:rPr>
          <w:rFonts w:ascii="FangSong" w:hAnsi="FangSong" w:eastAsia="FangSong" w:cs="FangSong"/>
          <w:sz w:val="23"/>
          <w:szCs w:val="23"/>
        </w:rPr>
        <w:t>公用经费18.71万元，主要包括：福利费、工会经费、</w:t>
      </w:r>
      <w:r>
        <w:rPr>
          <w:rFonts w:ascii="FangSong" w:hAnsi="FangSong" w:eastAsia="FangSong" w:cs="FangSong"/>
          <w:sz w:val="23"/>
          <w:szCs w:val="23"/>
          <w:spacing w:val="-1"/>
        </w:rPr>
        <w:t>取暖费等。</w:t>
      </w:r>
    </w:p>
    <w:p>
      <w:pPr>
        <w:ind w:left="655"/>
        <w:spacing w:before="120" w:line="229" w:lineRule="exact"/>
        <w:outlineLvl w:val="1"/>
        <w:rPr>
          <w:rFonts w:ascii="Microsoft YaHei" w:hAnsi="Microsoft YaHei" w:eastAsia="Microsoft YaHei" w:cs="Microsoft YaHei"/>
          <w:sz w:val="22"/>
          <w:szCs w:val="22"/>
        </w:rPr>
      </w:pPr>
      <w:bookmarkStart w:name="bookmark26" w:id="74"/>
      <w:bookmarkEnd w:id="74"/>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31" w:line="230" w:lineRule="exact"/>
        <w:outlineLvl w:val="1"/>
        <w:rPr>
          <w:rFonts w:ascii="Microsoft YaHei" w:hAnsi="Microsoft YaHei" w:eastAsia="Microsoft YaHei" w:cs="Microsoft YaHei"/>
          <w:sz w:val="23"/>
          <w:szCs w:val="23"/>
        </w:rPr>
      </w:pPr>
      <w:bookmarkStart w:name="bookmark27" w:id="75"/>
      <w:bookmarkEnd w:id="75"/>
      <w:r>
        <w:rPr>
          <w:rFonts w:ascii="Microsoft YaHei" w:hAnsi="Microsoft YaHei" w:eastAsia="Microsoft YaHei" w:cs="Microsoft YaHei"/>
          <w:sz w:val="23"/>
          <w:szCs w:val="23"/>
          <w:spacing w:val="-1"/>
          <w:position w:val="-1"/>
        </w:rPr>
        <w:t>八、机关运行经费增减变动原因说明</w:t>
      </w:r>
    </w:p>
    <w:p>
      <w:pPr>
        <w:ind w:left="1133"/>
        <w:spacing w:before="175" w:line="221" w:lineRule="auto"/>
        <w:rPr>
          <w:rFonts w:ascii="FangSong" w:hAnsi="FangSong" w:eastAsia="FangSong" w:cs="FangSong"/>
          <w:sz w:val="23"/>
          <w:szCs w:val="23"/>
        </w:rPr>
      </w:pPr>
      <w:r>
        <w:rPr>
          <w:rFonts w:ascii="FangSong" w:hAnsi="FangSong" w:eastAsia="FangSong" w:cs="FangSong"/>
          <w:sz w:val="23"/>
          <w:szCs w:val="23"/>
          <w:spacing w:val="-1"/>
        </w:rPr>
        <w:t>我单位为事业单位，无机关运行经费。</w:t>
      </w:r>
    </w:p>
    <w:p>
      <w:pPr>
        <w:ind w:left="658"/>
        <w:spacing w:before="122" w:line="225" w:lineRule="exact"/>
        <w:outlineLvl w:val="1"/>
        <w:rPr>
          <w:rFonts w:ascii="Microsoft YaHei" w:hAnsi="Microsoft YaHei" w:eastAsia="Microsoft YaHei" w:cs="Microsoft YaHei"/>
          <w:sz w:val="22"/>
          <w:szCs w:val="22"/>
        </w:rPr>
      </w:pPr>
      <w:bookmarkStart w:name="bookmark28" w:id="76"/>
      <w:bookmarkEnd w:id="76"/>
      <w:r>
        <w:rPr>
          <w:rFonts w:ascii="Microsoft YaHei" w:hAnsi="Microsoft YaHei" w:eastAsia="Microsoft YaHei" w:cs="Microsoft YaHei"/>
          <w:sz w:val="22"/>
          <w:szCs w:val="22"/>
          <w:spacing w:val="9"/>
          <w:position w:val="-1"/>
        </w:rPr>
        <w:t>九、政府采购情况</w:t>
      </w:r>
    </w:p>
    <w:p>
      <w:pPr>
        <w:ind w:left="665" w:right="623" w:firstLine="454"/>
        <w:spacing w:before="188" w:line="306" w:lineRule="auto"/>
        <w:rPr>
          <w:rFonts w:ascii="FangSong" w:hAnsi="FangSong" w:eastAsia="FangSong" w:cs="FangSong"/>
          <w:sz w:val="23"/>
          <w:szCs w:val="23"/>
        </w:rPr>
      </w:pPr>
      <w:r>
        <w:rPr>
          <w:rFonts w:ascii="FangSong" w:hAnsi="FangSong" w:eastAsia="FangSong" w:cs="FangSong"/>
          <w:sz w:val="23"/>
          <w:szCs w:val="23"/>
          <w:spacing w:val="5"/>
        </w:rPr>
        <w:t>2025年兴县阳光幼儿园政府采购预算总额0万元。其中：政府采购货物预算0万元、政府</w:t>
      </w:r>
      <w:r>
        <w:rPr>
          <w:rFonts w:ascii="FangSong" w:hAnsi="FangSong" w:eastAsia="FangSong" w:cs="FangSong"/>
          <w:sz w:val="23"/>
          <w:szCs w:val="23"/>
          <w:spacing w:val="9"/>
        </w:rPr>
        <w:t xml:space="preserve"> </w:t>
      </w:r>
      <w:r>
        <w:rPr>
          <w:rFonts w:ascii="FangSong" w:hAnsi="FangSong" w:eastAsia="FangSong" w:cs="FangSong"/>
          <w:sz w:val="23"/>
          <w:szCs w:val="23"/>
          <w:spacing w:val="-1"/>
        </w:rPr>
        <w:t>采购工程预算0万元、政府采购服务预算0万元。</w:t>
      </w:r>
    </w:p>
    <w:p>
      <w:pPr>
        <w:ind w:left="660"/>
        <w:spacing w:before="33" w:line="230" w:lineRule="exact"/>
        <w:outlineLvl w:val="1"/>
        <w:rPr>
          <w:rFonts w:ascii="Microsoft YaHei" w:hAnsi="Microsoft YaHei" w:eastAsia="Microsoft YaHei" w:cs="Microsoft YaHei"/>
          <w:sz w:val="22"/>
          <w:szCs w:val="22"/>
        </w:rPr>
      </w:pPr>
      <w:bookmarkStart w:name="bookmark29" w:id="77"/>
      <w:bookmarkEnd w:id="77"/>
      <w:r>
        <w:rPr>
          <w:rFonts w:ascii="Microsoft YaHei" w:hAnsi="Microsoft YaHei" w:eastAsia="Microsoft YaHei" w:cs="Microsoft YaHei"/>
          <w:sz w:val="22"/>
          <w:szCs w:val="22"/>
          <w:spacing w:val="9"/>
          <w:position w:val="-1"/>
        </w:rPr>
        <w:t>十、绩效管理情况</w:t>
      </w:r>
    </w:p>
    <w:p>
      <w:pPr>
        <w:ind w:left="1135"/>
        <w:spacing w:before="18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23" w:line="221" w:lineRule="auto"/>
        <w:rPr>
          <w:rFonts w:ascii="FangSong" w:hAnsi="FangSong" w:eastAsia="FangSong" w:cs="FangSong"/>
          <w:sz w:val="23"/>
          <w:szCs w:val="23"/>
        </w:rPr>
      </w:pPr>
      <w:r>
        <w:rPr>
          <w:rFonts w:ascii="FangSong" w:hAnsi="FangSong" w:eastAsia="FangSong" w:cs="FangSong"/>
          <w:sz w:val="23"/>
          <w:szCs w:val="23"/>
        </w:rPr>
        <w:t>2025年未编报单位整体绩效目标，涉及资金0万元。</w:t>
      </w:r>
    </w:p>
    <w:p>
      <w:pPr>
        <w:ind w:left="11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4" w:right="623" w:firstLine="455"/>
        <w:spacing w:before="134" w:line="318" w:lineRule="auto"/>
        <w:rPr>
          <w:rFonts w:ascii="FangSong" w:hAnsi="FangSong" w:eastAsia="FangSong" w:cs="FangSong"/>
          <w:sz w:val="23"/>
          <w:szCs w:val="23"/>
        </w:rPr>
      </w:pPr>
      <w:r>
        <w:rPr>
          <w:rFonts w:ascii="FangSong" w:hAnsi="FangSong" w:eastAsia="FangSong" w:cs="FangSong"/>
          <w:sz w:val="23"/>
          <w:szCs w:val="23"/>
          <w:spacing w:val="2"/>
        </w:rPr>
        <w:t>2025年兴县阳光幼儿园纳入绩效目标管理的2级项目3个，共计金额70.63万元。其中：其</w:t>
      </w:r>
      <w:r>
        <w:rPr>
          <w:rFonts w:ascii="FangSong" w:hAnsi="FangSong" w:eastAsia="FangSong" w:cs="FangSong"/>
          <w:sz w:val="23"/>
          <w:szCs w:val="23"/>
          <w:spacing w:val="11"/>
        </w:rPr>
        <w:t xml:space="preserve"> </w:t>
      </w:r>
      <w:r>
        <w:rPr>
          <w:rFonts w:ascii="FangSong" w:hAnsi="FangSong" w:eastAsia="FangSong" w:cs="FangSong"/>
          <w:sz w:val="23"/>
          <w:szCs w:val="23"/>
          <w:spacing w:val="5"/>
        </w:rPr>
        <w:t>他运转类项目1个，涉及金额58.80万元；特定目标类</w:t>
      </w:r>
      <w:r>
        <w:rPr>
          <w:rFonts w:ascii="FangSong" w:hAnsi="FangSong" w:eastAsia="FangSong" w:cs="FangSong"/>
          <w:sz w:val="23"/>
          <w:szCs w:val="23"/>
          <w:spacing w:val="4"/>
        </w:rPr>
        <w:t>项目2个，涉及金额11.83万元。公开项</w:t>
      </w:r>
      <w:r>
        <w:rPr>
          <w:rFonts w:ascii="FangSong" w:hAnsi="FangSong" w:eastAsia="FangSong" w:cs="FangSong"/>
          <w:sz w:val="23"/>
          <w:szCs w:val="23"/>
        </w:rPr>
        <w:t xml:space="preserve"> </w:t>
      </w:r>
      <w:r>
        <w:rPr>
          <w:rFonts w:ascii="FangSong" w:hAnsi="FangSong" w:eastAsia="FangSong" w:cs="FangSong"/>
          <w:sz w:val="23"/>
          <w:szCs w:val="23"/>
          <w:spacing w:val="3"/>
        </w:rPr>
        <w:t>目绩效目标2个，涉及项目金额63.90万元，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占部门（单位）项目支出总额的90.47%。其中：</w:t>
      </w:r>
      <w:r>
        <w:rPr>
          <w:rFonts w:ascii="FangSong" w:hAnsi="FangSong" w:eastAsia="FangSong" w:cs="FangSong"/>
          <w:sz w:val="23"/>
          <w:szCs w:val="23"/>
        </w:rPr>
        <w:t xml:space="preserve"> </w:t>
      </w:r>
      <w:r>
        <w:rPr>
          <w:rFonts w:ascii="FangSong" w:hAnsi="FangSong" w:eastAsia="FangSong" w:cs="FangSong"/>
          <w:sz w:val="23"/>
          <w:szCs w:val="23"/>
          <w:spacing w:val="7"/>
        </w:rPr>
        <w:t>其他运转类项目1个，涉及项目金额58.80万元；特定目标类项目1个，涉及项目金额5.10万</w:t>
      </w:r>
      <w:r>
        <w:rPr>
          <w:rFonts w:ascii="FangSong" w:hAnsi="FangSong" w:eastAsia="FangSong" w:cs="FangSong"/>
          <w:sz w:val="23"/>
          <w:szCs w:val="23"/>
          <w:spacing w:val="10"/>
        </w:rPr>
        <w:t xml:space="preserve"> </w:t>
      </w:r>
      <w:r>
        <w:rPr>
          <w:rFonts w:ascii="FangSong" w:hAnsi="FangSong" w:eastAsia="FangSong" w:cs="FangSong"/>
          <w:sz w:val="23"/>
          <w:szCs w:val="23"/>
          <w:spacing w:val="-8"/>
        </w:rPr>
        <w:t>元。</w:t>
      </w:r>
    </w:p>
    <w:p>
      <w:pPr>
        <w:ind w:left="664"/>
        <w:spacing w:before="29"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footerReference w:type="default" r:id="rId21"/>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524"/>
        <w:spacing w:line="10585" w:lineRule="exact"/>
        <w:rPr/>
      </w:pPr>
      <w:r>
        <w:rPr>
          <w:position w:val="-211"/>
        </w:rPr>
        <w:drawing>
          <wp:inline distT="0" distB="0" distL="0" distR="0">
            <wp:extent cx="4874361" cy="6721126"/>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4874361" cy="6721126"/>
                    </a:xfrm>
                    <a:prstGeom prst="rect">
                      <a:avLst/>
                    </a:prstGeom>
                  </pic:spPr>
                </pic:pic>
              </a:graphicData>
            </a:graphic>
          </wp:inline>
        </w:drawing>
      </w:r>
    </w:p>
    <w:p>
      <w:pPr>
        <w:spacing w:line="10585" w:lineRule="exact"/>
        <w:sectPr>
          <w:footerReference w:type="default" r:id="rId23"/>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5"/>
          <w:pgSz w:w="11900" w:h="16840"/>
          <w:pgMar w:top="610" w:right="600" w:bottom="312" w:left="600" w:header="357" w:footer="153" w:gutter="0"/>
        </w:sectPr>
        <w:rPr/>
      </w:pPr>
    </w:p>
    <w:p>
      <w:pPr>
        <w:spacing w:line="287" w:lineRule="auto"/>
        <w:rPr>
          <w:rFonts w:ascii="Arial"/>
          <w:sz w:val="21"/>
        </w:rPr>
      </w:pPr>
      <w:r/>
    </w:p>
    <w:p>
      <w:pPr>
        <w:spacing w:line="287"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0" w:id="78"/>
      <w:bookmarkEnd w:id="78"/>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7" w:line="310"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49"/>
        </w:rPr>
        <w:t xml:space="preserve"> </w:t>
      </w:r>
      <w:r>
        <w:rPr>
          <w:rFonts w:ascii="FangSong" w:hAnsi="FangSong" w:eastAsia="FangSong" w:cs="FangSong"/>
          <w:sz w:val="23"/>
          <w:szCs w:val="23"/>
          <w:spacing w:val="1"/>
        </w:rPr>
        <w:t>日，兴县阳光幼儿园共有公务用车编制0辆</w:t>
      </w:r>
      <w:r>
        <w:rPr>
          <w:rFonts w:ascii="FangSong" w:hAnsi="FangSong" w:eastAsia="FangSong" w:cs="FangSong"/>
          <w:sz w:val="23"/>
          <w:szCs w:val="23"/>
        </w:rPr>
        <w:t>，实有0辆，其中：领导用车0</w:t>
      </w:r>
      <w:r>
        <w:rPr>
          <w:rFonts w:ascii="FangSong" w:hAnsi="FangSong" w:eastAsia="FangSong" w:cs="FangSong"/>
          <w:sz w:val="23"/>
          <w:szCs w:val="23"/>
        </w:rPr>
        <w:t xml:space="preserve"> </w:t>
      </w:r>
      <w:r>
        <w:rPr>
          <w:rFonts w:ascii="FangSong" w:hAnsi="FangSong" w:eastAsia="FangSong" w:cs="FangSong"/>
          <w:sz w:val="23"/>
          <w:szCs w:val="23"/>
          <w:spacing w:val="5"/>
        </w:rPr>
        <w:t>辆，机要通信用车0辆，应急保障用车0辆，执法执勤用车0辆，特种专业技术用车0辆，事业</w:t>
      </w:r>
      <w:r>
        <w:rPr>
          <w:rFonts w:ascii="FangSong" w:hAnsi="FangSong" w:eastAsia="FangSong" w:cs="FangSong"/>
          <w:sz w:val="23"/>
          <w:szCs w:val="23"/>
          <w:spacing w:val="2"/>
        </w:rPr>
        <w:t xml:space="preserve"> </w:t>
      </w:r>
      <w:r>
        <w:rPr>
          <w:rFonts w:ascii="FangSong" w:hAnsi="FangSong" w:eastAsia="FangSong" w:cs="FangSong"/>
          <w:sz w:val="23"/>
          <w:szCs w:val="23"/>
          <w:spacing w:val="-1"/>
        </w:rPr>
        <w:t>单位业务用车0辆，其他公务用车0辆。</w:t>
      </w:r>
    </w:p>
    <w:p>
      <w:pPr>
        <w:ind w:left="11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2"/>
        </w:rPr>
        <w:t>截至2025年5月1</w:t>
      </w:r>
      <w:r>
        <w:rPr>
          <w:rFonts w:ascii="FangSong" w:hAnsi="FangSong" w:eastAsia="FangSong" w:cs="FangSong"/>
          <w:sz w:val="23"/>
          <w:szCs w:val="23"/>
          <w:spacing w:val="-36"/>
        </w:rPr>
        <w:t xml:space="preserve"> </w:t>
      </w:r>
      <w:r>
        <w:rPr>
          <w:rFonts w:ascii="FangSong" w:hAnsi="FangSong" w:eastAsia="FangSong" w:cs="FangSong"/>
          <w:sz w:val="23"/>
          <w:szCs w:val="23"/>
          <w:spacing w:val="-2"/>
        </w:rPr>
        <w:t>日，兴县阳光幼儿园使用的办公用房建筑总面积150平方米。</w:t>
      </w:r>
    </w:p>
    <w:p>
      <w:pPr>
        <w:ind w:left="1122"/>
        <w:spacing w:before="122"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4" w:right="623" w:firstLine="460"/>
        <w:spacing w:before="133" w:line="306" w:lineRule="auto"/>
        <w:rPr>
          <w:rFonts w:ascii="FangSong" w:hAnsi="FangSong" w:eastAsia="FangSong" w:cs="FangSong"/>
          <w:sz w:val="23"/>
          <w:szCs w:val="23"/>
        </w:rPr>
      </w:pPr>
      <w:r>
        <w:rPr>
          <w:rFonts w:ascii="FangSong" w:hAnsi="FangSong" w:eastAsia="FangSong" w:cs="FangSong"/>
          <w:sz w:val="23"/>
          <w:szCs w:val="23"/>
          <w:spacing w:val="5"/>
        </w:rPr>
        <w:t>截至2025年5月1</w:t>
      </w:r>
      <w:r>
        <w:rPr>
          <w:rFonts w:ascii="FangSong" w:hAnsi="FangSong" w:eastAsia="FangSong" w:cs="FangSong"/>
          <w:sz w:val="23"/>
          <w:szCs w:val="23"/>
          <w:spacing w:val="-42"/>
        </w:rPr>
        <w:t xml:space="preserve"> </w:t>
      </w:r>
      <w:r>
        <w:rPr>
          <w:rFonts w:ascii="FangSong" w:hAnsi="FangSong" w:eastAsia="FangSong" w:cs="FangSong"/>
          <w:sz w:val="23"/>
          <w:szCs w:val="23"/>
          <w:spacing w:val="5"/>
        </w:rPr>
        <w:t>日，兴县阳光幼儿园占有使用价值50万</w:t>
      </w:r>
      <w:r>
        <w:rPr>
          <w:rFonts w:ascii="FangSong" w:hAnsi="FangSong" w:eastAsia="FangSong" w:cs="FangSong"/>
          <w:sz w:val="23"/>
          <w:szCs w:val="23"/>
          <w:spacing w:val="4"/>
        </w:rPr>
        <w:t>元（原值）</w:t>
      </w:r>
      <w:r>
        <w:rPr>
          <w:rFonts w:ascii="FangSong" w:hAnsi="FangSong" w:eastAsia="FangSong" w:cs="FangSong"/>
          <w:sz w:val="23"/>
          <w:szCs w:val="23"/>
          <w:spacing w:val="-59"/>
        </w:rPr>
        <w:t xml:space="preserve"> </w:t>
      </w:r>
      <w:r>
        <w:rPr>
          <w:rFonts w:ascii="FangSong" w:hAnsi="FangSong" w:eastAsia="FangSong" w:cs="FangSong"/>
          <w:sz w:val="23"/>
          <w:szCs w:val="23"/>
          <w:spacing w:val="4"/>
        </w:rPr>
        <w:t>以上的通用设备0台</w:t>
      </w:r>
      <w:r>
        <w:rPr>
          <w:rFonts w:ascii="FangSong" w:hAnsi="FangSong" w:eastAsia="FangSong" w:cs="FangSong"/>
          <w:sz w:val="23"/>
          <w:szCs w:val="23"/>
        </w:rPr>
        <w:t xml:space="preserve"> </w:t>
      </w:r>
      <w:r>
        <w:rPr>
          <w:rFonts w:ascii="FangSong" w:hAnsi="FangSong" w:eastAsia="FangSong" w:cs="FangSong"/>
          <w:sz w:val="23"/>
          <w:szCs w:val="23"/>
        </w:rPr>
        <w:t>（套</w:t>
      </w:r>
      <w:r>
        <w:rPr>
          <w:rFonts w:ascii="FangSong" w:hAnsi="FangSong" w:eastAsia="FangSong" w:cs="FangSong"/>
          <w:sz w:val="23"/>
          <w:szCs w:val="23"/>
          <w:spacing w:val="11"/>
        </w:rPr>
        <w:t>）；</w:t>
      </w:r>
      <w:r>
        <w:rPr>
          <w:rFonts w:ascii="FangSong" w:hAnsi="FangSong" w:eastAsia="FangSong" w:cs="FangSong"/>
          <w:sz w:val="23"/>
          <w:szCs w:val="23"/>
        </w:rPr>
        <w:t>兴县阳光幼儿园占有使用价值100万</w:t>
      </w:r>
      <w:r>
        <w:rPr>
          <w:rFonts w:ascii="FangSong" w:hAnsi="FangSong" w:eastAsia="FangSong" w:cs="FangSong"/>
          <w:sz w:val="23"/>
          <w:szCs w:val="23"/>
          <w:spacing w:val="-1"/>
        </w:rPr>
        <w:t>元（原值）以上的通用设备0台（套）。</w:t>
      </w:r>
    </w:p>
    <w:p>
      <w:pPr>
        <w:ind w:left="660"/>
        <w:spacing w:before="37" w:line="228" w:lineRule="exact"/>
        <w:outlineLvl w:val="1"/>
        <w:rPr>
          <w:rFonts w:ascii="Microsoft YaHei" w:hAnsi="Microsoft YaHei" w:eastAsia="Microsoft YaHei" w:cs="Microsoft YaHei"/>
          <w:sz w:val="22"/>
          <w:szCs w:val="22"/>
        </w:rPr>
      </w:pPr>
      <w:bookmarkStart w:name="bookmark31" w:id="79"/>
      <w:bookmarkEnd w:id="79"/>
      <w:r>
        <w:rPr>
          <w:rFonts w:ascii="Microsoft YaHei" w:hAnsi="Microsoft YaHei" w:eastAsia="Microsoft YaHei" w:cs="Microsoft YaHei"/>
          <w:sz w:val="22"/>
          <w:szCs w:val="22"/>
          <w:spacing w:val="7"/>
          <w:position w:val="-1"/>
        </w:rPr>
        <w:t>十二、其他说明</w:t>
      </w:r>
    </w:p>
    <w:p>
      <w:pPr>
        <w:ind w:left="1125"/>
        <w:spacing w:before="184" w:line="221" w:lineRule="auto"/>
        <w:outlineLvl w:val="2"/>
        <w:rPr>
          <w:rFonts w:ascii="FangSong" w:hAnsi="FangSong" w:eastAsia="FangSong" w:cs="FangSong"/>
          <w:sz w:val="23"/>
          <w:szCs w:val="23"/>
        </w:rPr>
      </w:pPr>
      <w:bookmarkStart w:name="bookmark32" w:id="80"/>
      <w:bookmarkEnd w:id="80"/>
      <w:r>
        <w:rPr>
          <w:rFonts w:ascii="FangSong" w:hAnsi="FangSong" w:eastAsia="FangSong" w:cs="FangSong"/>
          <w:sz w:val="23"/>
          <w:szCs w:val="23"/>
          <w:spacing w:val="-1"/>
        </w:rPr>
        <w:t>（一）政府购买服务指导性目录</w:t>
      </w:r>
    </w:p>
    <w:p>
      <w:pPr>
        <w:ind w:left="11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125"/>
        <w:spacing w:before="248" w:line="222" w:lineRule="auto"/>
        <w:outlineLvl w:val="2"/>
        <w:rPr>
          <w:rFonts w:ascii="FangSong" w:hAnsi="FangSong" w:eastAsia="FangSong" w:cs="FangSong"/>
          <w:sz w:val="23"/>
          <w:szCs w:val="23"/>
        </w:rPr>
      </w:pPr>
      <w:bookmarkStart w:name="bookmark33" w:id="81"/>
      <w:bookmarkEnd w:id="81"/>
      <w:r>
        <w:rPr>
          <w:rFonts w:ascii="FangSong" w:hAnsi="FangSong" w:eastAsia="FangSong" w:cs="FangSong"/>
          <w:sz w:val="23"/>
          <w:szCs w:val="23"/>
          <w:spacing w:val="-3"/>
        </w:rPr>
        <w:t>（二）其他</w:t>
      </w:r>
    </w:p>
    <w:p>
      <w:pPr>
        <w:ind w:left="11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27"/>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610"/>
        <w:spacing w:line="13461" w:lineRule="exact"/>
        <w:rPr/>
      </w:pPr>
      <w:r>
        <w:rPr>
          <w:position w:val="-269"/>
        </w:rPr>
        <w:drawing>
          <wp:inline distT="0" distB="0" distL="0" distR="0">
            <wp:extent cx="4764516" cy="8547295"/>
            <wp:effectExtent l="0" t="0" r="0" b="0"/>
            <wp:docPr id="12" name="IM 12"/>
            <wp:cNvGraphicFramePr/>
            <a:graphic>
              <a:graphicData uri="http://schemas.openxmlformats.org/drawingml/2006/picture">
                <pic:pic>
                  <pic:nvPicPr>
                    <pic:cNvPr id="12" name="IM 12"/>
                    <pic:cNvPicPr/>
                  </pic:nvPicPr>
                  <pic:blipFill>
                    <a:blip r:embed="rId29"/>
                    <a:stretch>
                      <a:fillRect/>
                    </a:stretch>
                  </pic:blipFill>
                  <pic:spPr>
                    <a:xfrm rot="0">
                      <a:off x="0" y="0"/>
                      <a:ext cx="4764516" cy="8547295"/>
                    </a:xfrm>
                    <a:prstGeom prst="rect">
                      <a:avLst/>
                    </a:prstGeom>
                  </pic:spPr>
                </pic:pic>
              </a:graphicData>
            </a:graphic>
          </wp:inline>
        </w:drawing>
      </w:r>
    </w:p>
    <w:p>
      <w:pPr>
        <w:spacing w:line="13461" w:lineRule="exact"/>
        <w:sectPr>
          <w:footerReference w:type="default" r:id="rId2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405"/>
        <w:spacing w:line="13461" w:lineRule="exact"/>
        <w:rPr/>
      </w:pPr>
      <w:r>
        <w:rPr>
          <w:position w:val="-269"/>
        </w:rPr>
        <w:drawing>
          <wp:inline distT="0" distB="0" distL="0" distR="0">
            <wp:extent cx="5025397" cy="8547295"/>
            <wp:effectExtent l="0" t="0" r="0" b="0"/>
            <wp:docPr id="14" name="IM 14"/>
            <wp:cNvGraphicFramePr/>
            <a:graphic>
              <a:graphicData uri="http://schemas.openxmlformats.org/drawingml/2006/picture">
                <pic:pic>
                  <pic:nvPicPr>
                    <pic:cNvPr id="14" name="IM 14"/>
                    <pic:cNvPicPr/>
                  </pic:nvPicPr>
                  <pic:blipFill>
                    <a:blip r:embed="rId31"/>
                    <a:stretch>
                      <a:fillRect/>
                    </a:stretch>
                  </pic:blipFill>
                  <pic:spPr>
                    <a:xfrm rot="0">
                      <a:off x="0" y="0"/>
                      <a:ext cx="5025397" cy="8547295"/>
                    </a:xfrm>
                    <a:prstGeom prst="rect">
                      <a:avLst/>
                    </a:prstGeom>
                  </pic:spPr>
                </pic:pic>
              </a:graphicData>
            </a:graphic>
          </wp:inline>
        </w:drawing>
      </w:r>
    </w:p>
    <w:p>
      <w:pPr>
        <w:spacing w:line="13461" w:lineRule="exact"/>
        <w:sectPr>
          <w:footerReference w:type="default" r:id="rId3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491"/>
        <w:spacing w:line="13461" w:lineRule="exact"/>
        <w:rPr/>
      </w:pPr>
      <w:r>
        <w:rPr>
          <w:position w:val="-269"/>
        </w:rPr>
        <w:drawing>
          <wp:inline distT="0" distB="0" distL="0" distR="0">
            <wp:extent cx="4915553" cy="8547295"/>
            <wp:effectExtent l="0" t="0" r="0" b="0"/>
            <wp:docPr id="16" name="IM 16"/>
            <wp:cNvGraphicFramePr/>
            <a:graphic>
              <a:graphicData uri="http://schemas.openxmlformats.org/drawingml/2006/picture">
                <pic:pic>
                  <pic:nvPicPr>
                    <pic:cNvPr id="16" name="IM 16"/>
                    <pic:cNvPicPr/>
                  </pic:nvPicPr>
                  <pic:blipFill>
                    <a:blip r:embed="rId33"/>
                    <a:stretch>
                      <a:fillRect/>
                    </a:stretch>
                  </pic:blipFill>
                  <pic:spPr>
                    <a:xfrm rot="0">
                      <a:off x="0" y="0"/>
                      <a:ext cx="4915553" cy="8547295"/>
                    </a:xfrm>
                    <a:prstGeom prst="rect">
                      <a:avLst/>
                    </a:prstGeom>
                  </pic:spPr>
                </pic:pic>
              </a:graphicData>
            </a:graphic>
          </wp:inline>
        </w:drawing>
      </w:r>
    </w:p>
    <w:p>
      <w:pPr>
        <w:spacing w:line="13461" w:lineRule="exact"/>
        <w:sectPr>
          <w:footerReference w:type="default" r:id="rId3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83"/>
        <w:spacing w:line="13461" w:lineRule="exact"/>
        <w:rPr/>
      </w:pPr>
      <w:r>
        <w:rPr>
          <w:position w:val="-269"/>
        </w:rPr>
        <w:drawing>
          <wp:inline distT="0" distB="0" distL="0" distR="0">
            <wp:extent cx="5560891" cy="8547295"/>
            <wp:effectExtent l="0" t="0" r="0" b="0"/>
            <wp:docPr id="18" name="IM 18"/>
            <wp:cNvGraphicFramePr/>
            <a:graphic>
              <a:graphicData uri="http://schemas.openxmlformats.org/drawingml/2006/picture">
                <pic:pic>
                  <pic:nvPicPr>
                    <pic:cNvPr id="18" name="IM 18"/>
                    <pic:cNvPicPr/>
                  </pic:nvPicPr>
                  <pic:blipFill>
                    <a:blip r:embed="rId35"/>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34"/>
          <w:pgSz w:w="11900" w:h="16840"/>
          <w:pgMar w:top="610" w:right="600" w:bottom="312" w:left="600" w:header="357" w:footer="153" w:gutter="0"/>
        </w:sectPr>
        <w:rPr/>
      </w:pPr>
    </w:p>
    <w:p>
      <w:pPr>
        <w:spacing w:line="285" w:lineRule="auto"/>
        <w:rPr>
          <w:rFonts w:ascii="Arial"/>
          <w:sz w:val="21"/>
        </w:rPr>
      </w:pPr>
      <w:r/>
    </w:p>
    <w:p>
      <w:pPr>
        <w:spacing w:line="286" w:lineRule="auto"/>
        <w:rPr>
          <w:rFonts w:ascii="Arial"/>
          <w:sz w:val="21"/>
        </w:rPr>
      </w:pPr>
      <w:r/>
    </w:p>
    <w:p>
      <w:pPr>
        <w:ind w:left="4386"/>
        <w:spacing w:before="95" w:line="228" w:lineRule="exact"/>
        <w:outlineLvl w:val="0"/>
        <w:rPr>
          <w:rFonts w:ascii="Microsoft YaHei" w:hAnsi="Microsoft YaHei" w:eastAsia="Microsoft YaHei" w:cs="Microsoft YaHei"/>
          <w:sz w:val="22"/>
          <w:szCs w:val="22"/>
        </w:rPr>
      </w:pPr>
      <w:bookmarkStart w:name="bookmark34" w:id="83"/>
      <w:bookmarkEnd w:id="83"/>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4"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6"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7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4"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36"/>
      <w:pgSz w:w="11900" w:h="16840"/>
      <w:pgMar w:top="610" w:right="600" w:bottom="312" w:left="60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bookmarkStart w:name="bookmark49" w:id="82"/>
    <w:bookmarkEnd w:id="82"/>
    <w:r>
      <w:rPr>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171" w:lineRule="auto"/>
      <w:rPr>
        <w:sz w:val="16"/>
        <w:szCs w:val="16"/>
      </w:rPr>
    </w:pPr>
    <w:r>
      <w:rPr>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兴县阳光幼儿园2025年单位预算公开报告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兴县阳光幼儿园2025年单位预算公开报告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styles" Target="styles.xml"/><Relationship Id="rId37" Type="http://schemas.openxmlformats.org/officeDocument/2006/relationships/settings" Target="settings.xml"/><Relationship Id="rId36" Type="http://schemas.openxmlformats.org/officeDocument/2006/relationships/footer" Target="footer25.xml"/><Relationship Id="rId35" Type="http://schemas.openxmlformats.org/officeDocument/2006/relationships/image" Target="media/image9.png"/><Relationship Id="rId34" Type="http://schemas.openxmlformats.org/officeDocument/2006/relationships/footer" Target="footer24.xml"/><Relationship Id="rId33" Type="http://schemas.openxmlformats.org/officeDocument/2006/relationships/image" Target="media/image8.png"/><Relationship Id="rId32" Type="http://schemas.openxmlformats.org/officeDocument/2006/relationships/footer" Target="footer23.xml"/><Relationship Id="rId31" Type="http://schemas.openxmlformats.org/officeDocument/2006/relationships/image" Target="media/image7.png"/><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image" Target="media/image6.png"/><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image" Target="media/image5.png"/><Relationship Id="rId25" Type="http://schemas.openxmlformats.org/officeDocument/2006/relationships/footer" Target="footer19.xml"/><Relationship Id="rId24" Type="http://schemas.openxmlformats.org/officeDocument/2006/relationships/image" Target="media/image4.png"/><Relationship Id="rId23" Type="http://schemas.openxmlformats.org/officeDocument/2006/relationships/footer" Target="footer18.xml"/><Relationship Id="rId22" Type="http://schemas.openxmlformats.org/officeDocument/2006/relationships/image" Target="media/image3.png"/><Relationship Id="rId21" Type="http://schemas.openxmlformats.org/officeDocument/2006/relationships/footer" Target="footer17.xml"/><Relationship Id="rId20" Type="http://schemas.openxmlformats.org/officeDocument/2006/relationships/image" Target="media/image2.png"/><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2025-05-08T18:53:26Z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2025-09-26T07:58:20</vt:filetime>
  </property>
</Properties>
</file>