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233"/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 县 医 疗 保 障 局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276"/>
        <w:spacing w:before="110" w:line="462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"/>
          <w:position w:val="2"/>
        </w:rPr>
        <w:t>2 0 2 4 年 度</w:t>
      </w:r>
      <w:r>
        <w:rPr>
          <w:rFonts w:ascii="SimSun" w:hAnsi="SimSun" w:eastAsia="SimSun" w:cs="SimSun"/>
          <w:sz w:val="34"/>
          <w:szCs w:val="34"/>
          <w:spacing w:val="-7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部 门 预 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开</w:t>
      </w:r>
    </w:p>
    <w:p>
      <w:pPr>
        <w:spacing w:line="462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一、本部门职责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2024年部门预算报表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3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3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7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10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59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59"/>
            <w:spacing w:before="187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859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348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2024年度部门预算情况说明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一、部门预算收支数据变动情况及原因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2"/>
            <w:spacing w:before="188" w:line="223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56"/>
            <w:spacing w:before="185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64"/>
            <w:spacing w:before="84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"/>
          <w:bookmarkEnd w:id="2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28</w:t>
            </w:r>
          </w:hyperlink>
        </w:p>
        <w:p>
          <w:pPr>
            <w:ind w:left="1864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28</w:t>
            </w:r>
          </w:hyperlink>
        </w:p>
        <w:p>
          <w:pPr>
            <w:ind w:left="2377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28</w:t>
            </w:r>
          </w:hyperlink>
        </w:p>
        <w:p>
          <w:pPr>
            <w:ind w:left="2377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28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7"/>
              </w:rPr>
              <w:t>33</w:t>
            </w:r>
          </w:hyperlink>
        </w:p>
      </w:sdtContent>
    </w:sdt>
    <w:p>
      <w:pPr>
        <w:spacing w:line="222" w:lineRule="auto"/>
        <w:sectPr>
          <w:headerReference w:type="default" r:id="rId3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58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3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  <w:spacing w:val="-1"/>
        </w:rPr>
        <w:t>一、本部门职责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306" w:right="1411" w:firstLine="510"/>
        <w:spacing w:before="8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兴县医疗保障局贯彻落实党中央、省委、市.县委关于医疗保障工作的方针政策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和决策部署,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在履行职责过程中,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坚持和加强党对医疗保障工作的集中统一领导。</w:t>
      </w:r>
    </w:p>
    <w:p>
      <w:pPr>
        <w:ind w:left="1313"/>
        <w:spacing w:before="1" w:line="22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主要职责是:</w:t>
      </w:r>
    </w:p>
    <w:p>
      <w:pPr>
        <w:ind w:left="1308" w:right="1789" w:firstLine="538"/>
        <w:spacing w:before="127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(一)贯彻实施医疗保险、生育保险、医疗救助等医疗保障相关法律法规、规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章、政策、规划和标准。</w:t>
      </w:r>
    </w:p>
    <w:p>
      <w:pPr>
        <w:ind w:left="1312" w:right="1411" w:firstLine="534"/>
        <w:spacing w:before="12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(二)组织制定并实施全县医疗保障基金监督管理办法,建立健全医疗保障基金安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全防控机制,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推进医疗保障基金支付方式改革。</w:t>
      </w:r>
    </w:p>
    <w:p>
      <w:pPr>
        <w:ind w:left="1306" w:right="1537" w:firstLine="540"/>
        <w:spacing w:before="129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(三)组织制定并实施全县医疗保障筹资和待遇政策,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建立健全与筹资水平相适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应的待遇调整机制。组织拟订并实施长期护理保险制度改革方案。负责中央、省、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市驻县单位和县直机关、事业、社会团体等单位的医疗保险和生育保险管理工作。</w:t>
      </w:r>
    </w:p>
    <w:p>
      <w:pPr>
        <w:ind w:left="1307" w:right="1537" w:firstLine="53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(四)监督执行城乡统一的药品、医用耗材、医疗服务项目、医疗服务设施等医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保目录和支付标准,建立动态调整机制,贯彻执行医保目录准入谈判规则。</w:t>
      </w:r>
    </w:p>
    <w:p>
      <w:pPr>
        <w:ind w:left="1307" w:right="1411" w:firstLine="539"/>
        <w:spacing w:before="130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(五)贯彻实施药品、医用耗材价格和医疗服务项目价格、医疗服务设施收费等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政策;建立健全医保支付医药服务价格合理确定和动态调整机制,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推动建立市场主导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的社会医药服务价格形成机制,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建立价格信息监测和信息发布制度。</w:t>
      </w:r>
    </w:p>
    <w:p>
      <w:pPr>
        <w:ind w:left="1306" w:right="1411" w:firstLine="540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(六)贯彻实施药品、医用耗材的招标采购政策,协同推进药品、医用耗材招标采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购平台建设并指导运用。</w:t>
      </w:r>
    </w:p>
    <w:p>
      <w:pPr>
        <w:ind w:left="1306" w:right="1410" w:firstLine="540"/>
        <w:spacing w:before="131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(七)制定并组织实施定点医药机构协议和支付管理办法;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建立健全医疗保障信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用评价体系和信息披露制度,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监督管理纳入医保范围内的医疗服务行为和医疗费用;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依法查处医疗保障领域违法违规行为。</w:t>
      </w:r>
    </w:p>
    <w:p>
      <w:pPr>
        <w:ind w:left="1310" w:right="1537" w:firstLine="536"/>
        <w:spacing w:before="129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(八)负责医疗保障经办管理、公共服务体系和信息化建设。组织实施异地就医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管理和费用结算政策。建立健全医疗保障关系转移接续制度。开展医疗保障领域合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作交流。</w:t>
      </w:r>
    </w:p>
    <w:p>
      <w:pPr>
        <w:ind w:left="1847"/>
        <w:spacing w:before="133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(九)所属事业单位承担的行政职能全部划归行政机关。</w:t>
      </w:r>
    </w:p>
    <w:p>
      <w:pPr>
        <w:ind w:left="1847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(十)完成县委、县政府交办的其他任务。</w:t>
      </w:r>
    </w:p>
    <w:p>
      <w:pPr>
        <w:ind w:left="1308" w:right="1537" w:firstLine="538"/>
        <w:spacing w:before="132" w:line="30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(十一)职能转变。县医疗保障局应根据市医疗保障局相关规定，建立健全统一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的城乡居民基本医疗保险制度和大病保险制度,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建立健全覆盖全民、城乡统筹的多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层次医疗保障体系,不断提高医疗保障水平,确保医保资金合理使用、安全可控。推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进医疗、医保、医药“三医联动</w:t>
      </w:r>
      <w:r>
        <w:rPr>
          <w:rFonts w:ascii="FangSong" w:hAnsi="FangSong" w:eastAsia="FangSong" w:cs="FangSong"/>
          <w:sz w:val="25"/>
          <w:szCs w:val="25"/>
          <w:spacing w:val="-7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”改革,更好保障人民群众就医需求,减轻医药费用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负担。</w:t>
      </w:r>
    </w:p>
    <w:p>
      <w:pPr>
        <w:ind w:left="1847"/>
        <w:spacing w:before="127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(十二)与县卫生健康和体育局的有关职责分工。县卫生健康和体育局、县医疗</w:t>
      </w:r>
    </w:p>
    <w:p>
      <w:pPr>
        <w:spacing w:line="224" w:lineRule="auto"/>
        <w:sectPr>
          <w:headerReference w:type="default" r:id="rId4"/>
          <w:footerReference w:type="default" r:id="rId5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90" w:lineRule="auto"/>
        <w:rPr/>
      </w:pPr>
      <w:r/>
    </w:p>
    <w:p>
      <w:pPr>
        <w:ind w:left="1307" w:right="1536"/>
        <w:spacing w:before="81" w:line="319" w:lineRule="auto"/>
        <w:rPr>
          <w:rFonts w:ascii="FangSong" w:hAnsi="FangSong" w:eastAsia="FangSong" w:cs="FangSong"/>
          <w:sz w:val="25"/>
          <w:szCs w:val="25"/>
        </w:rPr>
      </w:pPr>
      <w:bookmarkStart w:name="bookmark35" w:id="5"/>
      <w:bookmarkEnd w:id="5"/>
      <w:r>
        <w:rPr>
          <w:rFonts w:ascii="FangSong" w:hAnsi="FangSong" w:eastAsia="FangSong" w:cs="FangSong"/>
          <w:sz w:val="25"/>
          <w:szCs w:val="25"/>
          <w:spacing w:val="1"/>
        </w:rPr>
        <w:t>保障局等部门在医疗、医保、医药等方面加强制度、政策衔接,建立沟通协商机制,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协同推进改革,提高医疗资源使用效率和医疗保障水平。</w:t>
      </w:r>
    </w:p>
    <w:p>
      <w:pPr>
        <w:ind w:left="1304"/>
        <w:spacing w:before="143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6"/>
      <w:bookmarkEnd w:id="6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6" w:right="1443" w:firstLine="1"/>
        <w:spacing w:before="129" w:line="30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（一）综合办公室。负责文电、会务、机要、档案、督查、宣传等机关日常运转工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作。承担安全、保密、信访、政务公开和国际、国内、省内合作交流等工作。组织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协调人大代表建议、政协提案的办理工作。承担机关和所属事业单位的人事管理、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机构编制、教育培训、队伍建设等工作。负责机关和所属事业单位的党群、精神文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明建设工作。组织实施全县医疗保障工作规划。承担机关和所属事业单位预决算、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机关财务、资产管理工作,推进医疗保障信息化建设</w:t>
      </w:r>
      <w:r>
        <w:rPr>
          <w:rFonts w:ascii="FangSong" w:hAnsi="FangSong" w:eastAsia="FangSong" w:cs="FangSong"/>
          <w:sz w:val="25"/>
          <w:szCs w:val="25"/>
        </w:rPr>
        <w:t>。负责医疗保障信息统计工作。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承担规范性文件的合法性审查工作。承担行政复议、行政应诉等工作。负责机关和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所属事业单位内部审计工作。</w:t>
      </w:r>
    </w:p>
    <w:p>
      <w:pPr>
        <w:ind w:left="1306" w:right="1537" w:firstLine="540"/>
        <w:spacing w:before="131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(二)待遇保障股。贯彻执行医疗保险、生育保险及医疗救助等医疗保障筹资和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待遇政策。统筹推进多层次医疗保障体系建设。建立健全医疗保障关系转移接续制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度。组织实施全县长期护理保险制度改革方案。贯彻执行市医疗保障局制定的中</w:t>
      </w:r>
    </w:p>
    <w:p>
      <w:pPr>
        <w:ind w:left="1307" w:right="1537" w:firstLine="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央、省、市驻县直机关、事业、社会团体等单位的医疗保险、生育保险筹资和待遇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政策。</w:t>
      </w:r>
    </w:p>
    <w:p>
      <w:pPr>
        <w:ind w:left="1306" w:right="1537" w:firstLine="541"/>
        <w:spacing w:before="131" w:line="30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(三)医药服务管理股。组织实施并监督执行城乡统一的药品、医用耗材、医疗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服务项目、医疗服务设施等医保目录和支付标准,执行动态调整机制,贯彻执行医保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目录准入谈判规则。贯彻实施定点医药机构</w:t>
      </w:r>
      <w:r>
        <w:rPr>
          <w:rFonts w:ascii="FangSong" w:hAnsi="FangSong" w:eastAsia="FangSong" w:cs="FangSong"/>
          <w:sz w:val="25"/>
          <w:szCs w:val="25"/>
          <w:spacing w:val="1"/>
        </w:rPr>
        <w:t>医保协议和支付管理、异地就医管理办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法和结算政策。组织推进医保支付方式改革</w:t>
      </w:r>
      <w:r>
        <w:rPr>
          <w:rFonts w:ascii="FangSong" w:hAnsi="FangSong" w:eastAsia="FangSong" w:cs="FangSong"/>
          <w:sz w:val="25"/>
          <w:szCs w:val="25"/>
          <w:spacing w:val="1"/>
        </w:rPr>
        <w:t>。组织开展药品、医用耗材、医疗技术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的经济性评价。贯彻实施药品、医用耗材价</w:t>
      </w:r>
      <w:r>
        <w:rPr>
          <w:rFonts w:ascii="FangSong" w:hAnsi="FangSong" w:eastAsia="FangSong" w:cs="FangSong"/>
          <w:sz w:val="25"/>
          <w:szCs w:val="25"/>
          <w:spacing w:val="1"/>
        </w:rPr>
        <w:t>格和医疗服务项目价格、医疗服务设施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收费等政策,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建立价格信息监测和信息发布制度。贯彻实施药品、医用耗材的招标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采购、配送及结算管理政策,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协同推进招标采购平台建设与应用。</w:t>
      </w:r>
    </w:p>
    <w:p>
      <w:pPr>
        <w:ind w:left="1307" w:right="1537" w:firstLine="35"/>
        <w:spacing w:before="131" w:line="29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(四)基金监管股。执行全县医疗保障基金监督管理办法并组织实施。建立健全医疗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保障基金安全防控机制,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建立健全医疗保障信用评价体系和信息披露制度。监督管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理纳入医保支付范围的医疗服务行为和医疗费用,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规范医保经办业务,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依法查处医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疗保障领域违法违规行为。</w:t>
      </w:r>
    </w:p>
    <w:p>
      <w:pPr>
        <w:spacing w:line="295" w:lineRule="auto"/>
        <w:sectPr>
          <w:headerReference w:type="default" r:id="rId6"/>
          <w:footerReference w:type="default" r:id="rId7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37" w:lineRule="auto"/>
        <w:rPr/>
      </w:pPr>
      <w:r/>
    </w:p>
    <w:p>
      <w:pPr>
        <w:ind w:left="42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7"/>
      <w:bookmarkEnd w:id="7"/>
      <w:bookmarkStart w:name="bookmark5" w:id="8"/>
      <w:bookmarkEnd w:id="8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2024年部门预算报表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28"/>
        <w:gridCol w:w="1235"/>
        <w:gridCol w:w="2230"/>
        <w:gridCol w:w="1259"/>
        <w:gridCol w:w="1235"/>
        <w:gridCol w:w="929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9"/>
            <w:bookmarkEnd w:id="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087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92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363" w:type="dxa"/>
            <w:vAlign w:val="top"/>
            <w:gridSpan w:val="2"/>
          </w:tcPr>
          <w:p>
            <w:pPr>
              <w:ind w:left="150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53" w:type="dxa"/>
            <w:vAlign w:val="top"/>
            <w:gridSpan w:val="4"/>
          </w:tcPr>
          <w:p>
            <w:pPr>
              <w:ind w:left="2642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ind w:left="882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35" w:type="dxa"/>
            <w:vAlign w:val="top"/>
          </w:tcPr>
          <w:p>
            <w:pPr>
              <w:ind w:left="34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230" w:type="dxa"/>
            <w:vAlign w:val="top"/>
          </w:tcPr>
          <w:p>
            <w:pPr>
              <w:ind w:left="934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59" w:type="dxa"/>
            <w:vAlign w:val="top"/>
          </w:tcPr>
          <w:p>
            <w:pPr>
              <w:ind w:left="17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235" w:type="dxa"/>
            <w:vAlign w:val="top"/>
          </w:tcPr>
          <w:p>
            <w:pPr>
              <w:ind w:left="8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29" w:type="dxa"/>
            <w:vAlign w:val="top"/>
          </w:tcPr>
          <w:p>
            <w:pPr>
              <w:ind w:left="13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上年结转安</w:t>
            </w:r>
          </w:p>
          <w:p>
            <w:pPr>
              <w:ind w:left="372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排</w:t>
            </w:r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235" w:type="dxa"/>
            <w:vAlign w:val="top"/>
          </w:tcPr>
          <w:p>
            <w:pPr>
              <w:ind w:right="8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2230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22" w:right="60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259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259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3779.79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3778.04</w:t>
            </w:r>
          </w:p>
        </w:tc>
        <w:tc>
          <w:tcPr>
            <w:tcW w:w="929" w:type="dxa"/>
            <w:vAlign w:val="top"/>
          </w:tcPr>
          <w:p>
            <w:pPr>
              <w:ind w:right="2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 w:right="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 w:right="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259" w:type="dxa"/>
            <w:vAlign w:val="top"/>
          </w:tcPr>
          <w:p>
            <w:pPr>
              <w:ind w:right="4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235" w:type="dxa"/>
            <w:vAlign w:val="top"/>
          </w:tcPr>
          <w:p>
            <w:pPr>
              <w:ind w:right="3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7" w:right="60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 w:right="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9"/>
          <w:pgSz w:w="11900" w:h="16840"/>
          <w:pgMar w:top="642" w:right="0" w:bottom="340" w:left="0" w:header="326" w:footer="111" w:gutter="0"/>
        </w:sectPr>
        <w:rPr/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28"/>
        <w:gridCol w:w="1235"/>
        <w:gridCol w:w="2230"/>
        <w:gridCol w:w="1259"/>
        <w:gridCol w:w="1235"/>
        <w:gridCol w:w="929"/>
      </w:tblGrid>
      <w:tr>
        <w:trPr>
          <w:trHeight w:val="426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10"/>
            <w:bookmarkEnd w:id="10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ind w:left="6" w:right="60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128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235" w:type="dxa"/>
            <w:vAlign w:val="top"/>
          </w:tcPr>
          <w:p>
            <w:pPr>
              <w:ind w:right="14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2230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259" w:type="dxa"/>
            <w:vAlign w:val="top"/>
          </w:tcPr>
          <w:p>
            <w:pPr>
              <w:ind w:right="10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235" w:type="dxa"/>
            <w:vAlign w:val="top"/>
          </w:tcPr>
          <w:p>
            <w:pPr>
              <w:ind w:right="9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929" w:type="dxa"/>
            <w:vAlign w:val="top"/>
          </w:tcPr>
          <w:p>
            <w:pPr>
              <w:ind w:right="8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421" w:hRule="atLeast"/>
        </w:trPr>
        <w:tc>
          <w:tcPr>
            <w:tcW w:w="2128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235" w:type="dxa"/>
            <w:vAlign w:val="top"/>
          </w:tcPr>
          <w:p>
            <w:pPr>
              <w:ind w:right="2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2230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128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235" w:type="dxa"/>
            <w:vAlign w:val="top"/>
          </w:tcPr>
          <w:p>
            <w:pPr>
              <w:ind w:right="1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2230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259" w:type="dxa"/>
            <w:vAlign w:val="top"/>
          </w:tcPr>
          <w:p>
            <w:pPr>
              <w:ind w:right="10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235" w:type="dxa"/>
            <w:vAlign w:val="top"/>
          </w:tcPr>
          <w:p>
            <w:pPr>
              <w:ind w:right="9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929" w:type="dxa"/>
            <w:vAlign w:val="top"/>
          </w:tcPr>
          <w:p>
            <w:pPr>
              <w:ind w:right="8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1900" w:h="16840"/>
          <w:pgMar w:top="642" w:right="0" w:bottom="340" w:left="0" w:header="326" w:footer="110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14"/>
        <w:gridCol w:w="3203"/>
        <w:gridCol w:w="1667"/>
        <w:gridCol w:w="1464"/>
        <w:gridCol w:w="1068"/>
        <w:gridCol w:w="1320"/>
        <w:gridCol w:w="1308"/>
        <w:gridCol w:w="1044"/>
        <w:gridCol w:w="1278"/>
      </w:tblGrid>
      <w:tr>
        <w:trPr>
          <w:trHeight w:val="331" w:hRule="atLeast"/>
        </w:trPr>
        <w:tc>
          <w:tcPr>
            <w:tcW w:w="16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11"/>
            <w:bookmarkEnd w:id="1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817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ind w:left="9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2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3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6" w:hRule="atLeast"/>
        </w:trPr>
        <w:tc>
          <w:tcPr>
            <w:tcW w:w="4817" w:type="dxa"/>
            <w:vAlign w:val="top"/>
            <w:gridSpan w:val="2"/>
          </w:tcPr>
          <w:p>
            <w:pPr>
              <w:ind w:left="2227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71" w:type="dxa"/>
            <w:vAlign w:val="top"/>
            <w:gridSpan w:val="6"/>
          </w:tcPr>
          <w:p>
            <w:pPr>
              <w:ind w:left="3573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ind w:left="277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14" w:type="dxa"/>
            <w:vAlign w:val="top"/>
          </w:tcPr>
          <w:p>
            <w:pPr>
              <w:ind w:left="441"/>
              <w:spacing w:before="9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203" w:type="dxa"/>
            <w:vAlign w:val="top"/>
          </w:tcPr>
          <w:p>
            <w:pPr>
              <w:ind w:left="1234"/>
              <w:spacing w:before="9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67" w:type="dxa"/>
            <w:vAlign w:val="top"/>
          </w:tcPr>
          <w:p>
            <w:pPr>
              <w:ind w:left="649"/>
              <w:spacing w:before="9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64" w:type="dxa"/>
            <w:vAlign w:val="top"/>
          </w:tcPr>
          <w:p>
            <w:pPr>
              <w:ind w:left="191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068" w:type="dxa"/>
            <w:vAlign w:val="top"/>
          </w:tcPr>
          <w:p>
            <w:pPr>
              <w:ind w:left="80"/>
              <w:spacing w:before="9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20" w:type="dxa"/>
            <w:vAlign w:val="top"/>
          </w:tcPr>
          <w:p>
            <w:pPr>
              <w:ind w:left="45"/>
              <w:spacing w:before="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569"/>
              <w:spacing w:line="19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08" w:type="dxa"/>
            <w:vAlign w:val="top"/>
          </w:tcPr>
          <w:p>
            <w:pPr>
              <w:ind w:left="23"/>
              <w:spacing w:before="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</w:p>
          <w:p>
            <w:pPr>
              <w:ind w:left="564"/>
              <w:spacing w:line="19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44" w:type="dxa"/>
            <w:vAlign w:val="top"/>
          </w:tcPr>
          <w:p>
            <w:pPr>
              <w:ind w:left="163"/>
              <w:spacing w:before="9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4817" w:type="dxa"/>
            <w:vAlign w:val="top"/>
            <w:gridSpan w:val="2"/>
          </w:tcPr>
          <w:p>
            <w:pPr>
              <w:ind w:left="2225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67" w:type="dxa"/>
            <w:vAlign w:val="top"/>
          </w:tcPr>
          <w:p>
            <w:pPr>
              <w:ind w:right="13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1464" w:type="dxa"/>
            <w:vAlign w:val="top"/>
          </w:tcPr>
          <w:p>
            <w:pPr>
              <w:ind w:right="12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right="8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203" w:type="dxa"/>
            <w:vAlign w:val="top"/>
          </w:tcPr>
          <w:p>
            <w:pPr>
              <w:ind w:left="5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203" w:type="dxa"/>
            <w:vAlign w:val="top"/>
          </w:tcPr>
          <w:p>
            <w:pPr>
              <w:ind w:left="6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203" w:type="dxa"/>
            <w:vAlign w:val="top"/>
          </w:tcPr>
          <w:p>
            <w:pPr>
              <w:ind w:left="5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3778.04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3778.04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right="2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203" w:type="dxa"/>
            <w:vAlign w:val="top"/>
          </w:tcPr>
          <w:p>
            <w:pPr>
              <w:ind w:left="6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3203" w:type="dxa"/>
            <w:vAlign w:val="top"/>
          </w:tcPr>
          <w:p>
            <w:pPr>
              <w:ind w:left="6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3.10</w:t>
            </w:r>
          </w:p>
        </w:tc>
        <w:tc>
          <w:tcPr>
            <w:tcW w:w="1464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3.10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3203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464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</w:t>
            </w:r>
          </w:p>
        </w:tc>
        <w:tc>
          <w:tcPr>
            <w:tcW w:w="3203" w:type="dxa"/>
            <w:vAlign w:val="top"/>
          </w:tcPr>
          <w:p>
            <w:pPr>
              <w:ind w:left="4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财政对基本医疗保险基金的补助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1464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10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2101202</w:t>
            </w:r>
          </w:p>
        </w:tc>
        <w:tc>
          <w:tcPr>
            <w:tcW w:w="3203" w:type="dxa"/>
            <w:vAlign w:val="top"/>
          </w:tcPr>
          <w:p>
            <w:pPr>
              <w:ind w:left="3" w:right="135"/>
              <w:spacing w:before="5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财政对城乡居民基本医疗保险基金的补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助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10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1464" w:type="dxa"/>
            <w:vAlign w:val="top"/>
          </w:tcPr>
          <w:p>
            <w:pPr>
              <w:spacing w:before="10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</w:t>
            </w:r>
          </w:p>
        </w:tc>
        <w:tc>
          <w:tcPr>
            <w:tcW w:w="3203" w:type="dxa"/>
            <w:vAlign w:val="top"/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医疗救助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2101301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城乡医疗救助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</w:t>
            </w:r>
          </w:p>
        </w:tc>
        <w:tc>
          <w:tcPr>
            <w:tcW w:w="3203" w:type="dxa"/>
            <w:vAlign w:val="top"/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医疗保障管理事务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363.45</w:t>
            </w:r>
          </w:p>
        </w:tc>
        <w:tc>
          <w:tcPr>
            <w:tcW w:w="1464" w:type="dxa"/>
            <w:vAlign w:val="top"/>
          </w:tcPr>
          <w:p>
            <w:pPr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363.45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right="2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2101501</w:t>
            </w:r>
          </w:p>
        </w:tc>
        <w:tc>
          <w:tcPr>
            <w:tcW w:w="3203" w:type="dxa"/>
            <w:vAlign w:val="top"/>
          </w:tcPr>
          <w:p>
            <w:pPr>
              <w:ind w:left="6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2101506</w:t>
            </w:r>
          </w:p>
        </w:tc>
        <w:tc>
          <w:tcPr>
            <w:tcW w:w="3203" w:type="dxa"/>
            <w:vAlign w:val="top"/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医疗保障经办事务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77.00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right="2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2101550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667" w:type="dxa"/>
            <w:vAlign w:val="top"/>
          </w:tcPr>
          <w:p>
            <w:pPr>
              <w:ind w:right="1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200.16</w:t>
            </w:r>
          </w:p>
        </w:tc>
        <w:tc>
          <w:tcPr>
            <w:tcW w:w="1464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200.16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1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203" w:type="dxa"/>
            <w:vAlign w:val="top"/>
          </w:tcPr>
          <w:p>
            <w:pPr>
              <w:ind w:left="3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67" w:type="dxa"/>
            <w:vAlign w:val="top"/>
          </w:tcPr>
          <w:p>
            <w:pPr>
              <w:ind w:right="7"/>
              <w:spacing w:before="6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64" w:type="dxa"/>
            <w:vAlign w:val="top"/>
          </w:tcPr>
          <w:p>
            <w:pPr>
              <w:ind w:right="6"/>
              <w:spacing w:before="6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6840" w:h="1190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8"/>
        <w:gridCol w:w="2937"/>
        <w:gridCol w:w="1499"/>
        <w:gridCol w:w="1355"/>
        <w:gridCol w:w="1457"/>
      </w:tblGrid>
      <w:tr>
        <w:trPr>
          <w:trHeight w:val="355" w:hRule="atLeast"/>
        </w:trPr>
        <w:tc>
          <w:tcPr>
            <w:tcW w:w="17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12"/>
            <w:bookmarkEnd w:id="12"/>
            <w:bookmarkStart w:name="bookmark8" w:id="13"/>
            <w:bookmarkEnd w:id="1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204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9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705" w:type="dxa"/>
            <w:vAlign w:val="top"/>
            <w:gridSpan w:val="2"/>
          </w:tcPr>
          <w:p>
            <w:pPr>
              <w:ind w:left="2172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311" w:type="dxa"/>
            <w:vAlign w:val="top"/>
            <w:gridSpan w:val="3"/>
          </w:tcPr>
          <w:p>
            <w:pPr>
              <w:ind w:left="161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51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37" w:type="dxa"/>
            <w:vAlign w:val="top"/>
          </w:tcPr>
          <w:p>
            <w:pPr>
              <w:ind w:left="110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99" w:type="dxa"/>
            <w:vAlign w:val="top"/>
          </w:tcPr>
          <w:p>
            <w:pPr>
              <w:ind w:left="56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ind w:left="316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69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705" w:type="dxa"/>
            <w:vAlign w:val="top"/>
            <w:gridSpan w:val="2"/>
          </w:tcPr>
          <w:p>
            <w:pPr>
              <w:ind w:left="2170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99" w:type="dxa"/>
            <w:vAlign w:val="top"/>
          </w:tcPr>
          <w:p>
            <w:pPr>
              <w:ind w:right="10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375.74</w:t>
            </w:r>
          </w:p>
        </w:tc>
        <w:tc>
          <w:tcPr>
            <w:tcW w:w="1457" w:type="dxa"/>
            <w:vAlign w:val="top"/>
          </w:tcPr>
          <w:p>
            <w:pPr>
              <w:ind w:right="14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3476.70</w:t>
            </w:r>
          </w:p>
        </w:tc>
      </w:tr>
      <w:tr>
        <w:trPr>
          <w:trHeight w:val="349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55" w:type="dxa"/>
            <w:vAlign w:val="top"/>
          </w:tcPr>
          <w:p>
            <w:pPr>
              <w:ind w:right="9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55" w:type="dxa"/>
            <w:vAlign w:val="top"/>
          </w:tcPr>
          <w:p>
            <w:pPr>
              <w:ind w:right="9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3779.79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303.09</w:t>
            </w:r>
          </w:p>
        </w:tc>
        <w:tc>
          <w:tcPr>
            <w:tcW w:w="1457" w:type="dxa"/>
            <w:vAlign w:val="top"/>
          </w:tcPr>
          <w:p>
            <w:pPr>
              <w:ind w:right="14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3476.70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355" w:type="dxa"/>
            <w:vAlign w:val="top"/>
          </w:tcPr>
          <w:p>
            <w:pPr>
              <w:ind w:right="9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499" w:type="dxa"/>
            <w:vAlign w:val="top"/>
          </w:tcPr>
          <w:p>
            <w:pPr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3.10</w:t>
            </w:r>
          </w:p>
        </w:tc>
        <w:tc>
          <w:tcPr>
            <w:tcW w:w="1355" w:type="dxa"/>
            <w:vAlign w:val="top"/>
          </w:tcPr>
          <w:p>
            <w:pPr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3.10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7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37" w:type="dxa"/>
            <w:vAlign w:val="top"/>
          </w:tcPr>
          <w:p>
            <w:pPr>
              <w:ind w:left="11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499" w:type="dxa"/>
            <w:vAlign w:val="top"/>
          </w:tcPr>
          <w:p>
            <w:pPr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355" w:type="dxa"/>
            <w:vAlign w:val="top"/>
          </w:tcPr>
          <w:p>
            <w:pPr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财政对基本医疗保险基金的补助</w:t>
            </w:r>
          </w:p>
        </w:tc>
        <w:tc>
          <w:tcPr>
            <w:tcW w:w="1499" w:type="dxa"/>
            <w:vAlign w:val="top"/>
          </w:tcPr>
          <w:p>
            <w:pPr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792.28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</w:tcPr>
          <w:p>
            <w:pPr>
              <w:ind w:right="8"/>
              <w:spacing w:before="7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</w:tr>
      <w:tr>
        <w:trPr>
          <w:trHeight w:val="409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10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2101202</w:t>
            </w:r>
          </w:p>
        </w:tc>
        <w:tc>
          <w:tcPr>
            <w:tcW w:w="2937" w:type="dxa"/>
            <w:vAlign w:val="top"/>
          </w:tcPr>
          <w:p>
            <w:pPr>
              <w:ind w:left="5" w:right="49"/>
              <w:spacing w:before="5" w:line="20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财政对城乡居民基本医疗保险基金的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补助</w:t>
            </w:r>
          </w:p>
        </w:tc>
        <w:tc>
          <w:tcPr>
            <w:tcW w:w="1499" w:type="dxa"/>
            <w:vAlign w:val="top"/>
          </w:tcPr>
          <w:p>
            <w:pPr>
              <w:spacing w:before="10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792.28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</w:tcPr>
          <w:p>
            <w:pPr>
              <w:ind w:right="2"/>
              <w:spacing w:before="10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</w:t>
            </w:r>
          </w:p>
        </w:tc>
        <w:tc>
          <w:tcPr>
            <w:tcW w:w="2937" w:type="dxa"/>
            <w:vAlign w:val="top"/>
          </w:tcPr>
          <w:p>
            <w:pPr>
              <w:ind w:left="13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医疗救助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</w:tcPr>
          <w:p>
            <w:pPr>
              <w:ind w:right="1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2101301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城乡医疗救助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</w:tcPr>
          <w:p>
            <w:pPr>
              <w:ind w:right="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</w:t>
            </w:r>
          </w:p>
        </w:tc>
        <w:tc>
          <w:tcPr>
            <w:tcW w:w="2937" w:type="dxa"/>
            <w:vAlign w:val="top"/>
          </w:tcPr>
          <w:p>
            <w:pPr>
              <w:ind w:left="13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医疗保障管理事务</w:t>
            </w:r>
          </w:p>
        </w:tc>
        <w:tc>
          <w:tcPr>
            <w:tcW w:w="1499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365.20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286.45</w:t>
            </w:r>
          </w:p>
        </w:tc>
        <w:tc>
          <w:tcPr>
            <w:tcW w:w="1457" w:type="dxa"/>
            <w:vAlign w:val="top"/>
          </w:tcPr>
          <w:p>
            <w:pPr>
              <w:ind w:right="1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78.74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2101506</w:t>
            </w:r>
          </w:p>
        </w:tc>
        <w:tc>
          <w:tcPr>
            <w:tcW w:w="2937" w:type="dxa"/>
            <w:vAlign w:val="top"/>
          </w:tcPr>
          <w:p>
            <w:pPr>
              <w:ind w:left="13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医疗保障经办事务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78.74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7" w:type="dxa"/>
            <w:vAlign w:val="top"/>
          </w:tcPr>
          <w:p>
            <w:pPr>
              <w:ind w:right="8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78.74</w:t>
            </w:r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2101550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499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200.16</w:t>
            </w:r>
          </w:p>
        </w:tc>
        <w:tc>
          <w:tcPr>
            <w:tcW w:w="1355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200.16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8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55" w:type="dxa"/>
            <w:vAlign w:val="top"/>
          </w:tcPr>
          <w:p>
            <w:pPr>
              <w:ind w:right="9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55" w:type="dxa"/>
            <w:vAlign w:val="top"/>
          </w:tcPr>
          <w:p>
            <w:pPr>
              <w:ind w:right="9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768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99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55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9" w:id="14"/>
            <w:bookmarkEnd w:id="1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43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073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32" w:type="dxa"/>
            <w:vAlign w:val="top"/>
            <w:gridSpan w:val="2"/>
          </w:tcPr>
          <w:p>
            <w:pPr>
              <w:ind w:left="128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84" w:type="dxa"/>
            <w:vAlign w:val="top"/>
            <w:gridSpan w:val="5"/>
          </w:tcPr>
          <w:p>
            <w:pPr>
              <w:ind w:left="2857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0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90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8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46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26" w:type="dxa"/>
            <w:vAlign w:val="top"/>
            <w:gridSpan w:val="4"/>
          </w:tcPr>
          <w:p>
            <w:pPr>
              <w:ind w:left="193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7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ind w:left="397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75" w:type="dxa"/>
            <w:vAlign w:val="top"/>
          </w:tcPr>
          <w:p>
            <w:pPr>
              <w:ind w:left="4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27" w:type="dxa"/>
            <w:vAlign w:val="top"/>
          </w:tcPr>
          <w:p>
            <w:pPr>
              <w:ind w:left="52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</w:p>
          <w:p>
            <w:pPr>
              <w:ind w:left="144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073" w:type="dxa"/>
            <w:vAlign w:val="top"/>
          </w:tcPr>
          <w:p>
            <w:pPr>
              <w:ind w:left="101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269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营预算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ind w:right="9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2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3779.79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3779.79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3" w:right="50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1" w:right="50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 w:right="50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 w:right="50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6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9" w:id="15"/>
            <w:bookmarkEnd w:id="15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34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51" w:type="dxa"/>
            <w:vAlign w:val="top"/>
          </w:tcPr>
          <w:p>
            <w:pPr>
              <w:ind w:left="254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1858" w:type="dxa"/>
            <w:vAlign w:val="top"/>
          </w:tcPr>
          <w:p>
            <w:pPr>
              <w:ind w:left="38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51" w:type="dxa"/>
            <w:vAlign w:val="top"/>
          </w:tcPr>
          <w:p>
            <w:pPr>
              <w:ind w:left="258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175" w:type="dxa"/>
            <w:vAlign w:val="top"/>
          </w:tcPr>
          <w:p>
            <w:pPr>
              <w:ind w:left="271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151" w:type="dxa"/>
            <w:vAlign w:val="top"/>
          </w:tcPr>
          <w:p>
            <w:pPr>
              <w:ind w:right="3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858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ind w:right="3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ind w:left="53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51" w:type="dxa"/>
            <w:vAlign w:val="top"/>
          </w:tcPr>
          <w:p>
            <w:pPr>
              <w:ind w:left="254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858" w:type="dxa"/>
            <w:vAlign w:val="top"/>
          </w:tcPr>
          <w:p>
            <w:pPr>
              <w:ind w:left="564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51" w:type="dxa"/>
            <w:vAlign w:val="top"/>
          </w:tcPr>
          <w:p>
            <w:pPr>
              <w:ind w:left="258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1175" w:type="dxa"/>
            <w:vAlign w:val="top"/>
          </w:tcPr>
          <w:p>
            <w:pPr>
              <w:ind w:left="271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3852.44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4"/>
        <w:gridCol w:w="2901"/>
        <w:gridCol w:w="1595"/>
        <w:gridCol w:w="1379"/>
        <w:gridCol w:w="1517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0" w:id="16"/>
            <w:bookmarkEnd w:id="16"/>
            <w:bookmarkStart w:name="bookmark10" w:id="17"/>
            <w:bookmarkEnd w:id="1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499" w:type="dxa"/>
            <w:vAlign w:val="top"/>
            <w:gridSpan w:val="4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517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525" w:type="dxa"/>
            <w:vAlign w:val="top"/>
            <w:gridSpan w:val="2"/>
          </w:tcPr>
          <w:p>
            <w:pPr>
              <w:ind w:left="2082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491" w:type="dxa"/>
            <w:vAlign w:val="top"/>
            <w:gridSpan w:val="3"/>
          </w:tcPr>
          <w:p>
            <w:pPr>
              <w:ind w:left="1703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24" w:type="dxa"/>
            <w:vAlign w:val="top"/>
          </w:tcPr>
          <w:p>
            <w:pPr>
              <w:ind w:left="447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01" w:type="dxa"/>
            <w:vAlign w:val="top"/>
          </w:tcPr>
          <w:p>
            <w:pPr>
              <w:ind w:left="108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95" w:type="dxa"/>
            <w:vAlign w:val="top"/>
          </w:tcPr>
          <w:p>
            <w:pPr>
              <w:ind w:left="61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ind w:left="328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517" w:type="dxa"/>
            <w:vAlign w:val="top"/>
          </w:tcPr>
          <w:p>
            <w:pPr>
              <w:ind w:left="399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6" w:hRule="atLeast"/>
        </w:trPr>
        <w:tc>
          <w:tcPr>
            <w:tcW w:w="4525" w:type="dxa"/>
            <w:vAlign w:val="top"/>
            <w:gridSpan w:val="2"/>
          </w:tcPr>
          <w:p>
            <w:pPr>
              <w:ind w:left="2080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95" w:type="dxa"/>
            <w:vAlign w:val="top"/>
          </w:tcPr>
          <w:p>
            <w:pPr>
              <w:ind w:right="11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3850.70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375.74</w:t>
            </w:r>
          </w:p>
        </w:tc>
        <w:tc>
          <w:tcPr>
            <w:tcW w:w="1517" w:type="dxa"/>
            <w:vAlign w:val="top"/>
          </w:tcPr>
          <w:p>
            <w:pPr>
              <w:ind w:right="14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3778.04</w:t>
            </w:r>
          </w:p>
        </w:tc>
        <w:tc>
          <w:tcPr>
            <w:tcW w:w="1379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303.09</w:t>
            </w:r>
          </w:p>
        </w:tc>
        <w:tc>
          <w:tcPr>
            <w:tcW w:w="1517" w:type="dxa"/>
            <w:vAlign w:val="top"/>
          </w:tcPr>
          <w:p>
            <w:pPr>
              <w:ind w:right="8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595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3.10</w:t>
            </w:r>
          </w:p>
        </w:tc>
        <w:tc>
          <w:tcPr>
            <w:tcW w:w="1379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3.10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01" w:type="dxa"/>
            <w:vAlign w:val="top"/>
          </w:tcPr>
          <w:p>
            <w:pPr>
              <w:ind w:left="5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12.11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01" w:type="dxa"/>
            <w:vAlign w:val="top"/>
          </w:tcPr>
          <w:p>
            <w:pPr>
              <w:ind w:left="11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595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379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</w:t>
            </w:r>
          </w:p>
        </w:tc>
        <w:tc>
          <w:tcPr>
            <w:tcW w:w="2901" w:type="dxa"/>
            <w:vAlign w:val="top"/>
          </w:tcPr>
          <w:p>
            <w:pPr>
              <w:ind w:left="6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财政对基本医疗保险基金的补助</w:t>
            </w:r>
          </w:p>
        </w:tc>
        <w:tc>
          <w:tcPr>
            <w:tcW w:w="1595" w:type="dxa"/>
            <w:vAlign w:val="top"/>
          </w:tcPr>
          <w:p>
            <w:pPr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792.28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7" w:type="dxa"/>
            <w:vAlign w:val="top"/>
          </w:tcPr>
          <w:p>
            <w:pPr>
              <w:ind w:right="2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</w:tr>
      <w:tr>
        <w:trPr>
          <w:trHeight w:val="409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9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2101202</w:t>
            </w:r>
          </w:p>
        </w:tc>
        <w:tc>
          <w:tcPr>
            <w:tcW w:w="2901" w:type="dxa"/>
            <w:vAlign w:val="top"/>
          </w:tcPr>
          <w:p>
            <w:pPr>
              <w:ind w:left="5" w:right="13"/>
              <w:spacing w:before="3" w:line="20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财政对城乡居民基本医疗保险基金的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补助</w:t>
            </w:r>
          </w:p>
        </w:tc>
        <w:tc>
          <w:tcPr>
            <w:tcW w:w="1595" w:type="dxa"/>
            <w:vAlign w:val="top"/>
          </w:tcPr>
          <w:p>
            <w:pPr>
              <w:spacing w:before="9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792.28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7" w:type="dxa"/>
            <w:vAlign w:val="top"/>
          </w:tcPr>
          <w:p>
            <w:pPr>
              <w:ind w:right="2"/>
              <w:spacing w:before="9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</w:tr>
      <w:tr>
        <w:trPr>
          <w:trHeight w:val="325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</w:t>
            </w:r>
          </w:p>
        </w:tc>
        <w:tc>
          <w:tcPr>
            <w:tcW w:w="2901" w:type="dxa"/>
            <w:vAlign w:val="top"/>
          </w:tcPr>
          <w:p>
            <w:pPr>
              <w:ind w:left="13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医疗救助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7" w:type="dxa"/>
            <w:vAlign w:val="top"/>
          </w:tcPr>
          <w:p>
            <w:pPr>
              <w:ind w:right="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2101301</w:t>
            </w:r>
          </w:p>
        </w:tc>
        <w:tc>
          <w:tcPr>
            <w:tcW w:w="2901" w:type="dxa"/>
            <w:vAlign w:val="top"/>
          </w:tcPr>
          <w:p>
            <w:pPr>
              <w:ind w:left="5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城乡医疗救助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7" w:type="dxa"/>
            <w:vAlign w:val="top"/>
          </w:tcPr>
          <w:p>
            <w:pPr>
              <w:ind w:right="8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2605.68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</w:t>
            </w:r>
          </w:p>
        </w:tc>
        <w:tc>
          <w:tcPr>
            <w:tcW w:w="2901" w:type="dxa"/>
            <w:vAlign w:val="top"/>
          </w:tcPr>
          <w:p>
            <w:pPr>
              <w:ind w:left="13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医疗保障管理事务</w:t>
            </w:r>
          </w:p>
        </w:tc>
        <w:tc>
          <w:tcPr>
            <w:tcW w:w="1595" w:type="dxa"/>
            <w:vAlign w:val="top"/>
          </w:tcPr>
          <w:p>
            <w:pPr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363.45</w:t>
            </w:r>
          </w:p>
        </w:tc>
        <w:tc>
          <w:tcPr>
            <w:tcW w:w="1379" w:type="dxa"/>
            <w:vAlign w:val="top"/>
          </w:tcPr>
          <w:p>
            <w:pPr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286.45</w:t>
            </w:r>
          </w:p>
        </w:tc>
        <w:tc>
          <w:tcPr>
            <w:tcW w:w="1517" w:type="dxa"/>
            <w:vAlign w:val="top"/>
          </w:tcPr>
          <w:p>
            <w:pPr>
              <w:ind w:right="8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77.00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2101501</w:t>
            </w:r>
          </w:p>
        </w:tc>
        <w:tc>
          <w:tcPr>
            <w:tcW w:w="2901" w:type="dxa"/>
            <w:vAlign w:val="top"/>
          </w:tcPr>
          <w:p>
            <w:pPr>
              <w:ind w:left="8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86.30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2101506</w:t>
            </w:r>
          </w:p>
        </w:tc>
        <w:tc>
          <w:tcPr>
            <w:tcW w:w="2901" w:type="dxa"/>
            <w:vAlign w:val="top"/>
          </w:tcPr>
          <w:p>
            <w:pPr>
              <w:ind w:left="13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医疗保障经办事务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7" w:type="dxa"/>
            <w:vAlign w:val="top"/>
          </w:tcPr>
          <w:p>
            <w:pPr>
              <w:ind w:right="8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77.00</w:t>
            </w:r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2101550</w:t>
            </w:r>
          </w:p>
        </w:tc>
        <w:tc>
          <w:tcPr>
            <w:tcW w:w="2901" w:type="dxa"/>
            <w:vAlign w:val="top"/>
          </w:tcPr>
          <w:p>
            <w:pPr>
              <w:ind w:left="5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595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200.16</w:t>
            </w:r>
          </w:p>
        </w:tc>
        <w:tc>
          <w:tcPr>
            <w:tcW w:w="1379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200.16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24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0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95" w:type="dxa"/>
            <w:vAlign w:val="top"/>
          </w:tcPr>
          <w:p>
            <w:pPr>
              <w:ind w:right="5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8968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7"/>
        <w:gridCol w:w="2158"/>
        <w:gridCol w:w="1367"/>
        <w:gridCol w:w="1307"/>
        <w:gridCol w:w="1169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18"/>
            <w:bookmarkEnd w:id="1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492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restart"/>
            <w:tcBorders>
              <w:bottom w:val="nil"/>
            </w:tcBorders>
          </w:tcPr>
          <w:p>
            <w:pPr>
              <w:ind w:left="401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58" w:type="dxa"/>
            <w:vAlign w:val="top"/>
            <w:vMerge w:val="restart"/>
            <w:tcBorders>
              <w:bottom w:val="nil"/>
            </w:tcBorders>
          </w:tcPr>
          <w:p>
            <w:pPr>
              <w:ind w:left="85"/>
              <w:spacing w:before="12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</w:p>
          <w:p>
            <w:pPr>
              <w:ind w:left="984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3843" w:type="dxa"/>
            <w:vAlign w:val="top"/>
            <w:gridSpan w:val="3"/>
          </w:tcPr>
          <w:p>
            <w:pPr>
              <w:ind w:left="137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left="50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ind w:left="293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69" w:type="dxa"/>
            <w:vAlign w:val="top"/>
          </w:tcPr>
          <w:p>
            <w:pPr>
              <w:ind w:left="227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125" w:type="dxa"/>
            <w:vAlign w:val="top"/>
            <w:gridSpan w:val="2"/>
          </w:tcPr>
          <w:p>
            <w:pPr>
              <w:ind w:left="237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375.74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348.12</w:t>
            </w:r>
          </w:p>
        </w:tc>
        <w:tc>
          <w:tcPr>
            <w:tcW w:w="1169" w:type="dxa"/>
            <w:vAlign w:val="top"/>
          </w:tcPr>
          <w:p>
            <w:pPr>
              <w:ind w:right="14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348.12</w:t>
            </w:r>
          </w:p>
        </w:tc>
        <w:tc>
          <w:tcPr>
            <w:tcW w:w="1307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348.12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67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137.57</w:t>
            </w:r>
          </w:p>
        </w:tc>
        <w:tc>
          <w:tcPr>
            <w:tcW w:w="1307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137.57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38.24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38.24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奖金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6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5.14</w:t>
            </w:r>
          </w:p>
        </w:tc>
        <w:tc>
          <w:tcPr>
            <w:tcW w:w="130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5.14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70.07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70.07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37.14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15.09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15.09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公务员医疗补助缴费</w:t>
            </w:r>
          </w:p>
        </w:tc>
        <w:tc>
          <w:tcPr>
            <w:tcW w:w="2158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6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30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1.43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58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6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0.82</w:t>
            </w:r>
          </w:p>
        </w:tc>
        <w:tc>
          <w:tcPr>
            <w:tcW w:w="130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0.82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58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35.52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58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7.11</w:t>
            </w:r>
          </w:p>
        </w:tc>
        <w:tc>
          <w:tcPr>
            <w:tcW w:w="1307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7.11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158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67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1.72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58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67" w:type="dxa"/>
            <w:vAlign w:val="top"/>
          </w:tcPr>
          <w:p>
            <w:pPr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4.64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4.64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58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67" w:type="dxa"/>
            <w:vAlign w:val="top"/>
          </w:tcPr>
          <w:p>
            <w:pPr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8.12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8.12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其他交通费用</w:t>
            </w:r>
          </w:p>
        </w:tc>
        <w:tc>
          <w:tcPr>
            <w:tcW w:w="2158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67" w:type="dxa"/>
            <w:vAlign w:val="top"/>
          </w:tcPr>
          <w:p>
            <w:pPr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5.22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5.22</w:t>
            </w:r>
          </w:p>
        </w:tc>
      </w:tr>
      <w:tr>
        <w:trPr>
          <w:trHeight w:val="331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其他商品和服务支出</w:t>
            </w:r>
          </w:p>
        </w:tc>
        <w:tc>
          <w:tcPr>
            <w:tcW w:w="2158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其他商品和服务支出</w:t>
            </w:r>
          </w:p>
        </w:tc>
        <w:tc>
          <w:tcPr>
            <w:tcW w:w="1367" w:type="dxa"/>
            <w:vAlign w:val="top"/>
          </w:tcPr>
          <w:p>
            <w:pPr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7.92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7.92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19"/>
            <w:bookmarkEnd w:id="19"/>
            <w:bookmarkStart w:name="bookmark11" w:id="20"/>
            <w:bookmarkEnd w:id="2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21"/>
            <w:bookmarkEnd w:id="21"/>
            <w:bookmarkStart w:name="bookmark12" w:id="22"/>
            <w:bookmarkEnd w:id="2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23"/>
            <w:bookmarkEnd w:id="23"/>
            <w:bookmarkStart w:name="bookmark13" w:id="24"/>
            <w:bookmarkEnd w:id="2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1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17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4" w:id="25"/>
            <w:bookmarkEnd w:id="2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106"/>
              <w:spacing w:before="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630"/>
              <w:spacing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2"/>
          <w:footerReference w:type="default" r:id="rId23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27"/>
        <w:gridCol w:w="1463"/>
        <w:gridCol w:w="1559"/>
        <w:gridCol w:w="1391"/>
        <w:gridCol w:w="1576"/>
      </w:tblGrid>
      <w:tr>
        <w:trPr>
          <w:trHeight w:val="426" w:hRule="atLeast"/>
        </w:trPr>
        <w:tc>
          <w:tcPr>
            <w:tcW w:w="30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26"/>
            <w:bookmarkEnd w:id="26"/>
            <w:bookmarkStart w:name="bookmark15" w:id="27"/>
            <w:bookmarkEnd w:id="2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0" w:hRule="atLeast"/>
        </w:trPr>
        <w:tc>
          <w:tcPr>
            <w:tcW w:w="30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0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50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989" w:type="dxa"/>
            <w:vAlign w:val="top"/>
            <w:gridSpan w:val="4"/>
          </w:tcPr>
          <w:p>
            <w:pPr>
              <w:ind w:left="254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0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547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59" w:type="dxa"/>
            <w:vAlign w:val="top"/>
          </w:tcPr>
          <w:p>
            <w:pPr>
              <w:ind w:left="23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91" w:type="dxa"/>
            <w:vAlign w:val="top"/>
          </w:tcPr>
          <w:p>
            <w:pPr>
              <w:ind w:left="6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576" w:type="dxa"/>
            <w:vAlign w:val="top"/>
          </w:tcPr>
          <w:p>
            <w:pPr>
              <w:ind w:left="8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027" w:type="dxa"/>
            <w:vAlign w:val="top"/>
          </w:tcPr>
          <w:p>
            <w:pPr>
              <w:ind w:left="115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463" w:type="dxa"/>
            <w:vAlign w:val="top"/>
          </w:tcPr>
          <w:p>
            <w:pPr>
              <w:ind w:right="7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  <w:tc>
          <w:tcPr>
            <w:tcW w:w="1559" w:type="dxa"/>
            <w:vAlign w:val="top"/>
          </w:tcPr>
          <w:p>
            <w:pPr>
              <w:ind w:right="6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027" w:type="dxa"/>
            <w:vAlign w:val="top"/>
          </w:tcPr>
          <w:p>
            <w:pPr>
              <w:ind w:left="12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兴县医疗保障局</w:t>
            </w:r>
          </w:p>
        </w:tc>
        <w:tc>
          <w:tcPr>
            <w:tcW w:w="1463" w:type="dxa"/>
            <w:vAlign w:val="top"/>
          </w:tcPr>
          <w:p>
            <w:pPr>
              <w:ind w:right="7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  <w:tc>
          <w:tcPr>
            <w:tcW w:w="1559" w:type="dxa"/>
            <w:vAlign w:val="top"/>
          </w:tcPr>
          <w:p>
            <w:pPr>
              <w:ind w:right="6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27.62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24"/>
          <w:pgSz w:w="11900" w:h="16840"/>
          <w:pgMar w:top="642" w:right="0" w:bottom="340" w:left="0" w:header="326" w:footer="110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76"/>
        <w:gridCol w:w="1331"/>
        <w:gridCol w:w="1331"/>
        <w:gridCol w:w="635"/>
        <w:gridCol w:w="1079"/>
        <w:gridCol w:w="1055"/>
        <w:gridCol w:w="809"/>
      </w:tblGrid>
      <w:tr>
        <w:trPr>
          <w:trHeight w:val="427" w:hRule="atLeast"/>
        </w:trPr>
        <w:tc>
          <w:tcPr>
            <w:tcW w:w="277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28"/>
            <w:bookmarkEnd w:id="28"/>
            <w:bookmarkStart w:name="bookmark16" w:id="29"/>
            <w:bookmarkEnd w:id="2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152" w:type="dxa"/>
            <w:vAlign w:val="top"/>
            <w:gridSpan w:val="5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864" w:type="dxa"/>
            <w:vAlign w:val="top"/>
            <w:gridSpan w:val="2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7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1026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3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480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045" w:type="dxa"/>
            <w:vAlign w:val="top"/>
            <w:gridSpan w:val="3"/>
          </w:tcPr>
          <w:p>
            <w:pPr>
              <w:ind w:left="89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0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77"/>
              <w:spacing w:before="5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</w:t>
            </w:r>
          </w:p>
          <w:p>
            <w:pPr>
              <w:ind w:left="259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理资金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43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7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</w:tcPr>
          <w:p>
            <w:pPr>
              <w:ind w:left="124"/>
              <w:spacing w:before="20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35" w:type="dxa"/>
            <w:vAlign w:val="top"/>
          </w:tcPr>
          <w:p>
            <w:pPr>
              <w:ind w:left="43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44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26"/>
              <w:spacing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079" w:type="dxa"/>
            <w:vAlign w:val="top"/>
          </w:tcPr>
          <w:p>
            <w:pPr>
              <w:ind w:left="105"/>
              <w:spacing w:before="9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273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营预算</w:t>
            </w:r>
          </w:p>
        </w:tc>
        <w:tc>
          <w:tcPr>
            <w:tcW w:w="10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776" w:type="dxa"/>
            <w:vAlign w:val="top"/>
          </w:tcPr>
          <w:p>
            <w:pPr>
              <w:ind w:left="1354"/>
              <w:spacing w:before="109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ind w:left="620"/>
              <w:spacing w:before="109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ind w:left="622"/>
              <w:spacing w:before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35" w:type="dxa"/>
            <w:vAlign w:val="top"/>
          </w:tcPr>
          <w:p>
            <w:pPr>
              <w:ind w:left="271"/>
              <w:spacing w:before="109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ind w:left="499"/>
              <w:spacing w:before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055" w:type="dxa"/>
            <w:vAlign w:val="top"/>
          </w:tcPr>
          <w:p>
            <w:pPr>
              <w:ind w:left="486"/>
              <w:spacing w:before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09" w:type="dxa"/>
            <w:vAlign w:val="top"/>
          </w:tcPr>
          <w:p>
            <w:pPr>
              <w:ind w:left="364"/>
              <w:spacing w:before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2" w:hRule="atLeast"/>
        </w:trPr>
        <w:tc>
          <w:tcPr>
            <w:tcW w:w="2776" w:type="dxa"/>
            <w:vAlign w:val="top"/>
          </w:tcPr>
          <w:p>
            <w:pPr>
              <w:ind w:left="1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兴县医疗保障局</w:t>
            </w:r>
          </w:p>
        </w:tc>
        <w:tc>
          <w:tcPr>
            <w:tcW w:w="1331" w:type="dxa"/>
            <w:vAlign w:val="top"/>
          </w:tcPr>
          <w:p>
            <w:pPr>
              <w:ind w:right="8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  <w:tc>
          <w:tcPr>
            <w:tcW w:w="1331" w:type="dxa"/>
            <w:vAlign w:val="top"/>
          </w:tcPr>
          <w:p>
            <w:pPr>
              <w:ind w:right="7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776" w:type="dxa"/>
            <w:vAlign w:val="top"/>
          </w:tcPr>
          <w:p>
            <w:pPr>
              <w:ind w:left="19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兴县医疗保障局</w:t>
            </w:r>
          </w:p>
        </w:tc>
        <w:tc>
          <w:tcPr>
            <w:tcW w:w="1331" w:type="dxa"/>
            <w:vAlign w:val="top"/>
          </w:tcPr>
          <w:p>
            <w:pPr>
              <w:ind w:right="8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  <w:tc>
          <w:tcPr>
            <w:tcW w:w="1331" w:type="dxa"/>
            <w:vAlign w:val="top"/>
          </w:tcPr>
          <w:p>
            <w:pPr>
              <w:ind w:right="7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3474.96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776" w:type="dxa"/>
            <w:vAlign w:val="top"/>
          </w:tcPr>
          <w:p>
            <w:pPr>
              <w:ind w:left="18" w:right="64" w:firstLine="353"/>
              <w:spacing w:before="2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2024年中央财政医疗服务与保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障能力提升补助资金</w:t>
            </w:r>
          </w:p>
        </w:tc>
        <w:tc>
          <w:tcPr>
            <w:tcW w:w="1331" w:type="dxa"/>
            <w:vAlign w:val="top"/>
          </w:tcPr>
          <w:p>
            <w:pPr>
              <w:ind w:right="8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37.00</w:t>
            </w:r>
          </w:p>
        </w:tc>
        <w:tc>
          <w:tcPr>
            <w:tcW w:w="1331" w:type="dxa"/>
            <w:vAlign w:val="top"/>
          </w:tcPr>
          <w:p>
            <w:pPr>
              <w:ind w:right="7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776" w:type="dxa"/>
            <w:vAlign w:val="top"/>
          </w:tcPr>
          <w:p>
            <w:pPr>
              <w:ind w:left="9" w:right="64" w:firstLine="361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2024年城乡居民基本医疗保险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县级配套资金</w:t>
            </w:r>
          </w:p>
        </w:tc>
        <w:tc>
          <w:tcPr>
            <w:tcW w:w="1331" w:type="dxa"/>
            <w:vAlign w:val="top"/>
          </w:tcPr>
          <w:p>
            <w:pPr>
              <w:ind w:right="2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1331" w:type="dxa"/>
            <w:vAlign w:val="top"/>
          </w:tcPr>
          <w:p>
            <w:pPr>
              <w:ind w:right="1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792.28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776" w:type="dxa"/>
            <w:vAlign w:val="top"/>
          </w:tcPr>
          <w:p>
            <w:pPr>
              <w:ind w:left="11" w:right="64" w:firstLine="360"/>
              <w:spacing w:before="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2024年原建档立卡贫困人员补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充医疗保险县级补助</w:t>
            </w:r>
          </w:p>
        </w:tc>
        <w:tc>
          <w:tcPr>
            <w:tcW w:w="1331" w:type="dxa"/>
            <w:vAlign w:val="top"/>
          </w:tcPr>
          <w:p>
            <w:pPr>
              <w:ind w:right="2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397.03</w:t>
            </w:r>
          </w:p>
        </w:tc>
        <w:tc>
          <w:tcPr>
            <w:tcW w:w="1331" w:type="dxa"/>
            <w:vAlign w:val="top"/>
          </w:tcPr>
          <w:p>
            <w:pPr>
              <w:ind w:right="1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397.03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776" w:type="dxa"/>
            <w:vAlign w:val="top"/>
          </w:tcPr>
          <w:p>
            <w:pPr>
              <w:ind w:left="10" w:right="64" w:firstLine="3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2024年原建档立卡贫困人员个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人缴费县级补助</w:t>
            </w:r>
          </w:p>
        </w:tc>
        <w:tc>
          <w:tcPr>
            <w:tcW w:w="1331" w:type="dxa"/>
            <w:vAlign w:val="top"/>
          </w:tcPr>
          <w:p>
            <w:pPr>
              <w:ind w:right="2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667.01</w:t>
            </w:r>
          </w:p>
        </w:tc>
        <w:tc>
          <w:tcPr>
            <w:tcW w:w="1331" w:type="dxa"/>
            <w:vAlign w:val="top"/>
          </w:tcPr>
          <w:p>
            <w:pPr>
              <w:ind w:right="1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667.01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776" w:type="dxa"/>
            <w:vAlign w:val="top"/>
          </w:tcPr>
          <w:p>
            <w:pPr>
              <w:ind w:left="10" w:right="64" w:firstLine="359"/>
              <w:spacing w:before="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提前下达2024年中央财政医疗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救助补助资金</w:t>
            </w:r>
          </w:p>
        </w:tc>
        <w:tc>
          <w:tcPr>
            <w:tcW w:w="1331" w:type="dxa"/>
            <w:vAlign w:val="top"/>
          </w:tcPr>
          <w:p>
            <w:pPr>
              <w:ind w:right="2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668.18</w:t>
            </w:r>
          </w:p>
        </w:tc>
        <w:tc>
          <w:tcPr>
            <w:tcW w:w="1331" w:type="dxa"/>
            <w:vAlign w:val="top"/>
          </w:tcPr>
          <w:p>
            <w:pPr>
              <w:ind w:right="1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668.18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776" w:type="dxa"/>
            <w:vAlign w:val="top"/>
          </w:tcPr>
          <w:p>
            <w:pPr>
              <w:ind w:left="10" w:right="64" w:firstLine="359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提前下达2024年省级财政医疗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救助补助资金</w:t>
            </w:r>
          </w:p>
        </w:tc>
        <w:tc>
          <w:tcPr>
            <w:tcW w:w="1331" w:type="dxa"/>
            <w:vAlign w:val="top"/>
          </w:tcPr>
          <w:p>
            <w:pPr>
              <w:ind w:right="2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873.46</w:t>
            </w:r>
          </w:p>
        </w:tc>
        <w:tc>
          <w:tcPr>
            <w:tcW w:w="1331" w:type="dxa"/>
            <w:vAlign w:val="top"/>
          </w:tcPr>
          <w:p>
            <w:pPr>
              <w:ind w:right="1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873.46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776" w:type="dxa"/>
            <w:vAlign w:val="top"/>
          </w:tcPr>
          <w:p>
            <w:pPr>
              <w:ind w:left="377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医保局工作经费</w:t>
            </w:r>
          </w:p>
        </w:tc>
        <w:tc>
          <w:tcPr>
            <w:tcW w:w="1331" w:type="dxa"/>
            <w:vAlign w:val="top"/>
          </w:tcPr>
          <w:p>
            <w:pPr>
              <w:ind w:right="8"/>
              <w:spacing w:before="11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331" w:type="dxa"/>
            <w:vAlign w:val="top"/>
          </w:tcPr>
          <w:p>
            <w:pPr>
              <w:ind w:right="7"/>
              <w:spacing w:before="11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776" w:type="dxa"/>
            <w:vAlign w:val="top"/>
          </w:tcPr>
          <w:p>
            <w:pPr>
              <w:ind w:left="10" w:right="64" w:firstLine="367"/>
              <w:spacing w:before="7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医保中心窗口业务集中受理服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务</w:t>
            </w:r>
          </w:p>
        </w:tc>
        <w:tc>
          <w:tcPr>
            <w:tcW w:w="1331" w:type="dxa"/>
            <w:vAlign w:val="top"/>
          </w:tcPr>
          <w:p>
            <w:pPr>
              <w:ind w:right="8"/>
              <w:spacing w:before="11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331" w:type="dxa"/>
            <w:vAlign w:val="top"/>
          </w:tcPr>
          <w:p>
            <w:pPr>
              <w:ind w:right="7"/>
              <w:spacing w:before="11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5"/>
          <w:footerReference w:type="default" r:id="rId26"/>
          <w:pgSz w:w="11900" w:h="16840"/>
          <w:pgMar w:top="642" w:right="0" w:bottom="340" w:left="0" w:header="326" w:footer="111" w:gutter="0"/>
        </w:sectPr>
        <w:rPr/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78"/>
        <w:gridCol w:w="1271"/>
        <w:gridCol w:w="1391"/>
        <w:gridCol w:w="1175"/>
        <w:gridCol w:w="1301"/>
      </w:tblGrid>
      <w:tr>
        <w:trPr>
          <w:trHeight w:val="427" w:hRule="atLeast"/>
        </w:trPr>
        <w:tc>
          <w:tcPr>
            <w:tcW w:w="387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30"/>
            <w:bookmarkEnd w:id="30"/>
            <w:bookmarkStart w:name="bookmark17" w:id="31"/>
            <w:bookmarkEnd w:id="3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715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部门名称：兴县医疗保障局</w:t>
            </w:r>
          </w:p>
        </w:tc>
        <w:tc>
          <w:tcPr>
            <w:tcW w:w="130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8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7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52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67" w:type="dxa"/>
            <w:vAlign w:val="top"/>
            <w:gridSpan w:val="3"/>
          </w:tcPr>
          <w:p>
            <w:pPr>
              <w:ind w:left="130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38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</w:tcPr>
          <w:p>
            <w:pPr>
              <w:ind w:left="15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75" w:type="dxa"/>
            <w:vAlign w:val="top"/>
          </w:tcPr>
          <w:p>
            <w:pPr>
              <w:ind w:left="136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  <w:p>
            <w:pPr>
              <w:ind w:left="408"/>
              <w:spacing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01" w:type="dxa"/>
            <w:vAlign w:val="top"/>
          </w:tcPr>
          <w:p>
            <w:pPr>
              <w:ind w:left="30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</w:p>
          <w:p>
            <w:pPr>
              <w:ind w:left="289"/>
              <w:spacing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3878" w:type="dxa"/>
            <w:vAlign w:val="top"/>
          </w:tcPr>
          <w:p>
            <w:pPr>
              <w:ind w:left="1906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271" w:type="dxa"/>
            <w:vAlign w:val="top"/>
          </w:tcPr>
          <w:p>
            <w:pPr>
              <w:ind w:left="592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391" w:type="dxa"/>
            <w:vAlign w:val="top"/>
          </w:tcPr>
          <w:p>
            <w:pPr>
              <w:ind w:left="655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175" w:type="dxa"/>
            <w:vAlign w:val="top"/>
          </w:tcPr>
          <w:p>
            <w:pPr>
              <w:ind w:left="544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01" w:type="dxa"/>
            <w:vAlign w:val="top"/>
          </w:tcPr>
          <w:p>
            <w:pPr>
              <w:ind w:left="609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3878" w:type="dxa"/>
            <w:vAlign w:val="top"/>
          </w:tcPr>
          <w:p>
            <w:pPr>
              <w:ind w:left="1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兴县医疗保障局</w:t>
            </w:r>
          </w:p>
        </w:tc>
        <w:tc>
          <w:tcPr>
            <w:tcW w:w="1271" w:type="dxa"/>
            <w:vAlign w:val="top"/>
          </w:tcPr>
          <w:p>
            <w:pPr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391" w:type="dxa"/>
            <w:vAlign w:val="top"/>
          </w:tcPr>
          <w:p>
            <w:pPr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878" w:type="dxa"/>
            <w:vAlign w:val="top"/>
          </w:tcPr>
          <w:p>
            <w:pPr>
              <w:ind w:left="192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兴县医疗保障局</w:t>
            </w:r>
          </w:p>
        </w:tc>
        <w:tc>
          <w:tcPr>
            <w:tcW w:w="1271" w:type="dxa"/>
            <w:vAlign w:val="top"/>
          </w:tcPr>
          <w:p>
            <w:pPr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391" w:type="dxa"/>
            <w:vAlign w:val="top"/>
          </w:tcPr>
          <w:p>
            <w:pPr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878" w:type="dxa"/>
            <w:vAlign w:val="top"/>
          </w:tcPr>
          <w:p>
            <w:pPr>
              <w:ind w:left="9" w:right="86" w:firstLine="361"/>
              <w:spacing w:before="5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2023年医疗服务与保障能力提升补助资金上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年结转</w:t>
            </w:r>
          </w:p>
        </w:tc>
        <w:tc>
          <w:tcPr>
            <w:tcW w:w="1271" w:type="dxa"/>
            <w:vAlign w:val="top"/>
          </w:tcPr>
          <w:p>
            <w:pPr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391" w:type="dxa"/>
            <w:vAlign w:val="top"/>
          </w:tcPr>
          <w:p>
            <w:pPr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1.74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27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868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8" w:id="32"/>
      <w:bookmarkEnd w:id="32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2024年度部门预算情况说明</w:t>
      </w:r>
    </w:p>
    <w:p>
      <w:pPr>
        <w:pStyle w:val="BodyText"/>
        <w:spacing w:line="300" w:lineRule="auto"/>
        <w:rPr/>
      </w:pPr>
      <w:r/>
    </w:p>
    <w:p>
      <w:pPr>
        <w:ind w:left="12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一、部门预算收支数据变动情况及原因</w:t>
      </w:r>
    </w:p>
    <w:p>
      <w:pPr>
        <w:ind w:left="1806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2024年度兴县医疗保障局预算收入总计3,852.44万元，其中：本年收入</w:t>
      </w:r>
    </w:p>
    <w:p>
      <w:pPr>
        <w:ind w:left="1308" w:right="1525" w:hanging="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3,850.70万元，上年结转1.74万</w:t>
      </w:r>
      <w:r>
        <w:rPr>
          <w:rFonts w:ascii="FangSong" w:hAnsi="FangSong" w:eastAsia="FangSong" w:cs="FangSong"/>
          <w:sz w:val="25"/>
          <w:szCs w:val="25"/>
        </w:rPr>
        <w:t>元，比上年减少1029.04万元</w:t>
      </w:r>
      <w:r>
        <w:rPr>
          <w:rFonts w:ascii="FangSong" w:hAnsi="FangSong" w:eastAsia="FangSong" w:cs="FangSong"/>
          <w:sz w:val="25"/>
          <w:szCs w:val="25"/>
          <w:spacing w:val="4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，下降21.08%，主要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原因是2023年收入中上年结转859.45万元，2024年收入中上年结转1.74万元，同比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减少857.71万元；2023年重大公共卫生服务预算收入184.22万元，2024年重大公共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卫生服务无预算，医疗救助资金2024年较上年预算收入减少17.52万元；基本支出</w:t>
      </w:r>
    </w:p>
    <w:p>
      <w:pPr>
        <w:ind w:left="1306" w:right="1405" w:hanging="4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2024年较上年预算收入减少4.63万元。；本年部门预算支出总计3,852.44万元，其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中：本年预算安排3,850.70万元，上年结转1.74万元，比上年减少1029.04万元，下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降21.08%，主要原因是2023年预算支出中上年结转859.45万元，2024年预算支出中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上年结转1.74万元，同比减少857.71万元；2023年预算重大公共卫生服务预算支出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184.22万元，2024年重大公共卫生服务无预算支出，医疗救助资金2024年较上年预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算支出减少17.52万元；基本支出2024年较上年预算支出减少4.63万元。</w:t>
      </w:r>
    </w:p>
    <w:p>
      <w:pPr>
        <w:ind w:left="1298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4"/>
      <w:bookmarkEnd w:id="34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1313" w:right="1405" w:firstLine="492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2024年度兴县医疗保障局预算收入3,852.44万元，主要包括一般公共预算拨款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3"/>
        </w:rPr>
        <w:t>收入3,850.70万元，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占99.95%；政府性基金预算拨款收入0万元，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营预算拨款收入0万元，</w:t>
      </w:r>
      <w:r>
        <w:rPr>
          <w:rFonts w:ascii="FangSong" w:hAnsi="FangSong" w:eastAsia="FangSong" w:cs="FangSong"/>
          <w:sz w:val="25"/>
          <w:szCs w:val="25"/>
          <w:spacing w:val="-5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占0%；单位资金0万</w:t>
      </w:r>
    </w:p>
    <w:p>
      <w:pPr>
        <w:ind w:left="1310"/>
        <w:spacing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元，</w:t>
      </w:r>
      <w:r>
        <w:rPr>
          <w:rFonts w:ascii="FangSong" w:hAnsi="FangSong" w:eastAsia="FangSong" w:cs="FangSong"/>
          <w:sz w:val="25"/>
          <w:szCs w:val="25"/>
          <w:spacing w:val="-5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占0%；上年结转1.74万元，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占0.05%。</w:t>
      </w:r>
    </w:p>
    <w:p>
      <w:pPr>
        <w:pStyle w:val="BodyText"/>
        <w:spacing w:line="473" w:lineRule="auto"/>
        <w:rPr/>
      </w:pPr>
      <w:r/>
    </w:p>
    <w:p>
      <w:pPr>
        <w:ind w:firstLine="3165"/>
        <w:spacing w:before="1" w:line="3266" w:lineRule="exact"/>
        <w:rPr/>
      </w:pPr>
      <w:r>
        <w:pict>
          <v:shape id="_x0000_s208" style="position:absolute;margin-left:86.92pt;margin-top:48.1074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65"/>
        </w:rPr>
        <w:drawing>
          <wp:inline distT="0" distB="0" distL="0" distR="0">
            <wp:extent cx="2761070" cy="20737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1070" cy="2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299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5"/>
      <w:bookmarkEnd w:id="35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1350" w:right="1456" w:firstLine="45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2024年度兴县医疗保障局支出预算3852.44万元，其中：基本支出375.74万元，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占9.75%；项目支出3476.7万元，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占90.25%。</w:t>
      </w:r>
    </w:p>
    <w:p>
      <w:pPr>
        <w:ind w:left="1314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6"/>
      <w:bookmarkEnd w:id="36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1806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2024年度兴县医疗保障局财政拨款收支总预算3,852.44万元。其中：一般公共</w:t>
      </w:r>
    </w:p>
    <w:p>
      <w:pPr>
        <w:spacing w:line="222" w:lineRule="auto"/>
        <w:sectPr>
          <w:headerReference w:type="default" r:id="rId28"/>
          <w:footerReference w:type="default" r:id="rId29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46" w:lineRule="auto"/>
        <w:rPr/>
      </w:pPr>
      <w:r/>
    </w:p>
    <w:p>
      <w:pPr>
        <w:ind w:left="1308"/>
        <w:spacing w:before="8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预算拨款3,852.44万元，政府性基金预算拨款0万元，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国有资本经营预算拨款0万</w:t>
      </w:r>
    </w:p>
    <w:p>
      <w:pPr>
        <w:ind w:left="1307" w:right="1405" w:firstLine="3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元。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其中：当年拨款收入3,850.70万元，上年结转收入1.74万元。支出包括：社会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保障和就业支出37.14万元、卫生健康支出3,779.79万元、住房保障支出35.52万</w:t>
      </w:r>
    </w:p>
    <w:p>
      <w:pPr>
        <w:ind w:left="1310"/>
        <w:spacing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7"/>
        </w:rPr>
        <w:t>元等。</w:t>
      </w:r>
    </w:p>
    <w:p>
      <w:pPr>
        <w:ind w:left="1306"/>
        <w:spacing w:before="127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7"/>
      <w:bookmarkEnd w:id="37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1317" w:right="1915" w:firstLine="48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2024年度兴县医疗保障局一般公共预算当年支出3,850.70万元,比上年减少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171.34万元</w:t>
      </w:r>
      <w:r>
        <w:rPr>
          <w:rFonts w:ascii="FangSong" w:hAnsi="FangSong" w:eastAsia="FangSong" w:cs="FangSong"/>
          <w:sz w:val="25"/>
          <w:szCs w:val="25"/>
          <w:spacing w:val="5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，下降4.26%。</w:t>
      </w:r>
    </w:p>
    <w:p>
      <w:pPr>
        <w:ind w:left="1812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1311" w:right="1411" w:firstLine="49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2024年度兴县医疗保障局一般公共预算当年支出3,850.70万元,主要用于以下方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面：社会保障和就业支出37.14万元，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占0.96%；卫生健康支出3,778.04</w:t>
      </w:r>
      <w:r>
        <w:rPr>
          <w:rFonts w:ascii="FangSong" w:hAnsi="FangSong" w:eastAsia="FangSong" w:cs="FangSong"/>
          <w:sz w:val="25"/>
          <w:szCs w:val="25"/>
          <w:spacing w:val="-1"/>
        </w:rPr>
        <w:t>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</w:p>
    <w:p>
      <w:pPr>
        <w:ind w:left="1300"/>
        <w:spacing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98.11%；住房保障支出35.52万元，</w:t>
      </w:r>
      <w:r>
        <w:rPr>
          <w:rFonts w:ascii="FangSong" w:hAnsi="FangSong" w:eastAsia="FangSong" w:cs="FangSong"/>
          <w:sz w:val="25"/>
          <w:szCs w:val="25"/>
          <w:spacing w:val="-5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占0.92%等。</w:t>
      </w:r>
    </w:p>
    <w:p>
      <w:pPr>
        <w:ind w:firstLine="4601"/>
        <w:spacing w:before="235" w:line="2825" w:lineRule="exact"/>
        <w:rPr/>
      </w:pPr>
      <w:r>
        <w:rPr>
          <w:position w:val="-56"/>
        </w:rPr>
        <w:drawing>
          <wp:inline distT="0" distB="0" distL="0" distR="0">
            <wp:extent cx="1925149" cy="179393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5149" cy="179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307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8"/>
      <w:bookmarkEnd w:id="38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806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2024年度兴县医疗保障局一般公共预算安排基本支出375.74万元，其中：</w:t>
      </w:r>
    </w:p>
    <w:p>
      <w:pPr>
        <w:ind w:left="1313" w:right="1537" w:firstLine="501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人员经费348.12万元，主要包括：其他工资福利支出、其他社会保障缴费、公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务员医疗补助缴费、绩效工资、基本工资、住房公积金、机关事业单位基本养老保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险缴费、奖金、津贴补贴、职工基本医疗保险</w:t>
      </w:r>
      <w:r>
        <w:rPr>
          <w:rFonts w:ascii="FangSong" w:hAnsi="FangSong" w:eastAsia="FangSong" w:cs="FangSong"/>
          <w:sz w:val="25"/>
          <w:szCs w:val="25"/>
        </w:rPr>
        <w:t>缴费等；</w:t>
      </w:r>
    </w:p>
    <w:p>
      <w:pPr>
        <w:ind w:left="1332" w:right="1657" w:firstLine="483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公用经费27.62万元，主要包括：福利费、其他交通费用、其他商品和服务支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出、工会经费、取暖费等。</w:t>
      </w:r>
    </w:p>
    <w:p>
      <w:pPr>
        <w:ind w:left="1293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9"/>
      <w:bookmarkEnd w:id="39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811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本部门无“三公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1294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301" w:right="1588" w:firstLine="510"/>
        <w:spacing w:before="133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本部门2024年属于一级预算行政单位，机关运行经费财政拨款预算27.2万</w:t>
      </w:r>
      <w:r>
        <w:rPr>
          <w:rFonts w:ascii="FangSong" w:hAnsi="FangSong" w:eastAsia="FangSong" w:cs="FangSong"/>
          <w:sz w:val="25"/>
          <w:szCs w:val="25"/>
          <w:spacing w:val="-1"/>
        </w:rPr>
        <w:t>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比2023年预算增加0.54万元，同比增长2%；增长原因主要是取暖费增加0.16万元，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同比增长10%；工会经费较上年增加0.15万元，同比增长3.3%；福利费较上年增加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0.26万元，同比增长3.3%；其他商品服务支出较上年减少0.03万元，同比减少</w:t>
      </w:r>
    </w:p>
    <w:p>
      <w:pPr>
        <w:spacing w:line="319" w:lineRule="auto"/>
        <w:sectPr>
          <w:headerReference w:type="default" r:id="rId22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45" w:lineRule="auto"/>
        <w:rPr/>
      </w:pPr>
      <w:r/>
    </w:p>
    <w:p>
      <w:pPr>
        <w:ind w:left="1301"/>
        <w:spacing w:before="82" w:line="23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0.4%。</w:t>
      </w:r>
    </w:p>
    <w:p>
      <w:pPr>
        <w:ind w:left="1300"/>
        <w:spacing w:before="109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41"/>
      <w:bookmarkEnd w:id="41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1310" w:right="1525" w:firstLine="495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2024年兴县医疗保障局政府采购预算总额0万元。其中：政府采</w:t>
      </w:r>
      <w:r>
        <w:rPr>
          <w:rFonts w:ascii="FangSong" w:hAnsi="FangSong" w:eastAsia="FangSong" w:cs="FangSong"/>
          <w:sz w:val="25"/>
          <w:szCs w:val="25"/>
          <w:spacing w:val="1"/>
        </w:rPr>
        <w:t>购货物预算0万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元、政府采购工程预算0万元、政府采购服务预算0万元。</w:t>
      </w:r>
    </w:p>
    <w:p>
      <w:pPr>
        <w:ind w:left="1297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42"/>
      <w:bookmarkEnd w:id="42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821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1304" w:right="1411" w:hanging="2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2024年编报部门整体支出绩效目标，涉及部门预算资金3850.7万元，其中基本支出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375.74万元，项目支出3474.96万元，预算单位一个，编报了单位整体绩效目标，涉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及资金3850.7万元。</w:t>
      </w:r>
    </w:p>
    <w:p>
      <w:pPr>
        <w:ind w:left="130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（部门整体目标表公开情况见附件）</w:t>
      </w:r>
    </w:p>
    <w:p>
      <w:pPr>
        <w:ind w:left="1806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1306" w:right="1393" w:firstLine="500"/>
        <w:spacing w:before="127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2024年兴县医疗保障局纳入绩效目标管理的</w:t>
      </w:r>
      <w:r>
        <w:rPr>
          <w:rFonts w:ascii="FangSong" w:hAnsi="FangSong" w:eastAsia="FangSong" w:cs="FangSong"/>
          <w:sz w:val="25"/>
          <w:szCs w:val="25"/>
          <w:spacing w:val="1"/>
        </w:rPr>
        <w:t>二级项目8个，共计金额3,474.96万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元。其中：其他运转类项目2个，涉及金额40.00万元；特定目标类项目</w:t>
      </w:r>
      <w:r>
        <w:rPr>
          <w:rFonts w:ascii="FangSong" w:hAnsi="FangSong" w:eastAsia="FangSong" w:cs="FangSong"/>
          <w:sz w:val="25"/>
          <w:szCs w:val="25"/>
          <w:spacing w:val="1"/>
        </w:rPr>
        <w:t>6个，涉及金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额3,434.96万元。公开项目绩效目标8个，涉及项目金额3,474.96万元，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位）项目支出总额的100%。其中：其他运转类项目2个，涉及项目金额40.</w:t>
      </w:r>
      <w:r>
        <w:rPr>
          <w:rFonts w:ascii="FangSong" w:hAnsi="FangSong" w:eastAsia="FangSong" w:cs="FangSong"/>
          <w:sz w:val="25"/>
          <w:szCs w:val="25"/>
          <w:spacing w:val="1"/>
        </w:rPr>
        <w:t>00万元；</w:t>
      </w:r>
    </w:p>
    <w:p>
      <w:pPr>
        <w:ind w:left="1306"/>
        <w:spacing w:before="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特定目标类项目6个，涉及项目金额3,434.96万元。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headerReference w:type="default" r:id="rId6"/>
          <w:footerReference w:type="default" r:id="rId33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34" w:lineRule="auto"/>
        <w:rPr/>
      </w:pPr>
      <w:r>
        <w:pict>
          <v:shape id="_x0000_s218" style="position:absolute;margin-left:491.92pt;margin-top:44.1055pt;mso-position-vertical-relative:page;mso-position-horizontal-relative:page;width:119.4pt;height:18.85pt;z-index:25166233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20" style="position:absolute;margin-left:-13.08pt;margin-top:234.154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2" style="position:absolute;margin-left:391.92pt;margin-top:234.154pt;mso-position-vertical-relative:text;mso-position-horizontal-relative:text;width:119.4pt;height:18.85pt;z-index:2516633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491.92pt;margin-top:478.154pt;mso-position-vertical-relative:text;mso-position-horizontal-relative:text;width:119.4pt;height:18.85pt;z-index:2516643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6" style="position:absolute;margin-left:86.92pt;margin-top:478.154pt;mso-position-vertical-relative:text;mso-position-horizontal-relative:text;width:119.4pt;height:18.85pt;z-index:25166540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headerReference w:type="default" r:id="rId34"/>
          <w:footerReference w:type="default" r:id="rId35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28" style="position:absolute;margin-left:491.92pt;margin-top:44.1055pt;mso-position-vertical-relative:page;mso-position-horizontal-relative:page;width:119.4pt;height:18.85pt;z-index:25166745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30" style="position:absolute;margin-left:-13.08pt;margin-top:234.154pt;mso-position-vertical-relative:text;mso-position-horizontal-relative:text;width:119.4pt;height:18.85pt;z-index:2516664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2" style="position:absolute;margin-left:391.92pt;margin-top:234.154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4" style="position:absolute;margin-left:86.92pt;margin-top:478.154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6" style="position:absolute;margin-left:491.92pt;margin-top:478.154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37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38" style="position:absolute;margin-left:491.92pt;margin-top:44.1055pt;mso-position-vertical-relative:page;mso-position-horizontal-relative:page;width:119.4pt;height:18.85pt;z-index:25167155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40" style="position:absolute;margin-left:391.92pt;margin-top:234.154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-13.08pt;margin-top:234.154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86.92pt;margin-top:478.154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491.92pt;margin-top:478.154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39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48" style="position:absolute;margin-left:491.92pt;margin-top:44.1055pt;mso-position-vertical-relative:page;mso-position-horizontal-relative:page;width:119.4pt;height:18.85pt;z-index:2516776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50" style="position:absolute;margin-left:86.92pt;margin-top:478.154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491.92pt;margin-top:478.154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-13.08pt;margin-top:234.154pt;mso-position-vertical-relative:text;mso-position-horizontal-relative:text;width:119.4pt;height:18.85pt;z-index:25167974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391.92pt;margin-top:234.154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58" style="position:absolute;margin-left:491.92pt;margin-top:44.1055pt;mso-position-vertical-relative:page;mso-position-horizontal-relative:page;width:119.4pt;height:18.85pt;z-index:25168179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60" style="position:absolute;margin-left:-13.08pt;margin-top:234.154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86.92pt;margin-top:478.154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391.92pt;margin-top:234.154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6" style="position:absolute;margin-left:491.92pt;margin-top:478.154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43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68" style="position:absolute;margin-left:491.92pt;margin-top:44.1055pt;mso-position-vertical-relative:page;mso-position-horizontal-relative:page;width:119.4pt;height:18.85pt;z-index:25169100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70" style="position:absolute;margin-left:-13.08pt;margin-top:234.154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86.92pt;margin-top:478.154pt;mso-position-vertical-relative:text;mso-position-horizontal-relative:text;width:119.4pt;height:18.85pt;z-index:2516879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391.92pt;margin-top:234.154pt;mso-position-vertical-relative:text;mso-position-horizontal-relative:text;width:119.4pt;height:18.85pt;z-index:2516889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491.92pt;margin-top:478.154pt;mso-position-vertical-relative:text;mso-position-horizontal-relative:text;width:119.4pt;height:18.85pt;z-index:2516899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45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78" style="position:absolute;margin-left:491.92pt;margin-top:44.1055pt;mso-position-vertical-relative:page;mso-position-horizontal-relative:page;width:119.4pt;height:18.85pt;z-index:25169612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80" style="position:absolute;margin-left:-13.08pt;margin-top:234.154pt;mso-position-vertical-relative:text;mso-position-horizontal-relative:text;width:119.4pt;height:18.85pt;z-index:2516920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2" style="position:absolute;margin-left:491.92pt;margin-top:478.154pt;mso-position-vertical-relative:text;mso-position-horizontal-relative:text;width:119.4pt;height:18.85pt;z-index:2516930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4" style="position:absolute;margin-left:86.92pt;margin-top:478.154pt;mso-position-vertical-relative:text;mso-position-horizontal-relative:text;width:119.4pt;height:18.85pt;z-index:2516940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6" style="position:absolute;margin-left:391.92pt;margin-top:234.154pt;mso-position-vertical-relative:text;mso-position-horizontal-relative:text;width:119.4pt;height:18.85pt;z-index:2516951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47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>
        <w:pict>
          <v:shape id="_x0000_s288" style="position:absolute;margin-left:491.92pt;margin-top:44.1055pt;mso-position-vertical-relative:page;mso-position-horizontal-relative:page;width:119.4pt;height:18.85pt;z-index:25169715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before="1" w:line="13467" w:lineRule="exact"/>
        <w:rPr/>
      </w:pPr>
      <w:r>
        <w:pict>
          <v:shape id="_x0000_s290" style="position:absolute;margin-left:391.92pt;margin-top:234.154pt;mso-position-vertical-relative:text;mso-position-horizontal-relative:text;width:119.4pt;height:18.85pt;z-index:2516981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2" style="position:absolute;margin-left:86.92pt;margin-top:478.154pt;mso-position-vertical-relative:text;mso-position-horizontal-relative:text;width:119.4pt;height:18.85pt;z-index:2516992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4" style="position:absolute;margin-left:-13.08pt;margin-top:234.154pt;mso-position-vertical-relative:text;mso-position-horizontal-relative:text;width:119.4pt;height:18.85pt;z-index:2517002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6" style="position:absolute;margin-left:491.92pt;margin-top:478.154pt;mso-position-vertical-relative:text;mso-position-horizontal-relative:text;width:119.4pt;height:18.85pt;z-index:2517012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49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330" w:lineRule="auto"/>
        <w:rPr/>
      </w:pPr>
      <w:r/>
    </w:p>
    <w:p>
      <w:pPr>
        <w:ind w:left="12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44"/>
      <w:bookmarkEnd w:id="44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8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1810"/>
        <w:spacing w:before="132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日，兴县医疗保障局共有公务用车编制0辆，实有0</w:t>
      </w:r>
      <w:r>
        <w:rPr>
          <w:rFonts w:ascii="FangSong" w:hAnsi="FangSong" w:eastAsia="FangSong" w:cs="FangSong"/>
          <w:sz w:val="25"/>
          <w:szCs w:val="25"/>
          <w:spacing w:val="-1"/>
        </w:rPr>
        <w:t>辆，其中：</w:t>
      </w:r>
    </w:p>
    <w:p>
      <w:pPr>
        <w:ind w:left="1307" w:right="1513" w:hanging="1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领导用车0辆，机要通信用车0辆，应急保障用车0辆，执法执勤用车0辆，特种专业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技术用车0辆，事业单位业务用车0辆，其他公</w:t>
      </w:r>
      <w:r>
        <w:rPr>
          <w:rFonts w:ascii="FangSong" w:hAnsi="FangSong" w:eastAsia="FangSong" w:cs="FangSong"/>
          <w:sz w:val="25"/>
          <w:szCs w:val="25"/>
          <w:spacing w:val="1"/>
        </w:rPr>
        <w:t>务用车0辆。</w:t>
      </w:r>
    </w:p>
    <w:p>
      <w:pPr>
        <w:ind w:left="1806"/>
        <w:spacing w:before="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1309" w:right="1777" w:firstLine="501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日，兴县医疗保障局使用的</w:t>
      </w:r>
      <w:r>
        <w:rPr>
          <w:rFonts w:ascii="FangSong" w:hAnsi="FangSong" w:eastAsia="FangSong" w:cs="FangSong"/>
          <w:sz w:val="25"/>
          <w:szCs w:val="25"/>
          <w:spacing w:val="-1"/>
        </w:rPr>
        <w:t>办公用房建筑总面积571.81平方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米。</w:t>
      </w:r>
    </w:p>
    <w:p>
      <w:pPr>
        <w:ind w:left="1808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1306" w:right="1393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日，兴县医疗保障局占有使用</w:t>
      </w:r>
      <w:r>
        <w:rPr>
          <w:rFonts w:ascii="FangSong" w:hAnsi="FangSong" w:eastAsia="FangSong" w:cs="FangSong"/>
          <w:sz w:val="25"/>
          <w:szCs w:val="25"/>
          <w:spacing w:val="-1"/>
        </w:rPr>
        <w:t>价值50万元（原值）以上的通用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设备0台（套</w:t>
      </w:r>
      <w:r>
        <w:rPr>
          <w:rFonts w:ascii="FangSong" w:hAnsi="FangSong" w:eastAsia="FangSong" w:cs="FangSong"/>
          <w:sz w:val="25"/>
          <w:szCs w:val="25"/>
          <w:spacing w:val="18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兴县医疗保障局占有使用价值100万元（原值）以上的通用设备0台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297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45"/>
      <w:bookmarkEnd w:id="45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812"/>
        <w:spacing w:before="131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46"/>
      <w:bookmarkEnd w:id="46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307" w:right="1411" w:firstLine="543"/>
        <w:spacing w:before="275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吕财综【2023】28号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吕梁市财政局关于转发《山西省财政厅关于印发&lt;山西省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部门政府购买指导性目录&gt;的通知》见附件</w:t>
      </w:r>
    </w:p>
    <w:p>
      <w:pPr>
        <w:ind w:left="1812"/>
        <w:spacing w:before="145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47"/>
      <w:bookmarkEnd w:id="47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814"/>
        <w:spacing w:before="27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headerReference w:type="default" r:id="rId6"/>
          <w:footerReference w:type="default" r:id="rId5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34" w:lineRule="auto"/>
        <w:rPr/>
      </w:pPr>
      <w:r/>
    </w:p>
    <w:p>
      <w:pPr>
        <w:ind w:firstLine="1170"/>
        <w:spacing w:before="1" w:line="11763" w:lineRule="exact"/>
        <w:rPr/>
      </w:pPr>
      <w:r>
        <w:pict>
          <v:shape id="_x0000_s310" style="position:absolute;margin-left:-13.08pt;margin-top:234.154pt;mso-position-vertical-relative:text;mso-position-horizontal-relative:text;width:119.4pt;height:18.85pt;z-index:2517073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12" style="position:absolute;margin-left:391.92pt;margin-top:234.154pt;mso-position-vertical-relative:text;mso-position-horizontal-relative:text;width:119.4pt;height:18.85pt;z-index:2517084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14" style="position:absolute;margin-left:86.92pt;margin-top:478.154pt;mso-position-vertical-relative:text;mso-position-horizontal-relative:text;width:119.4pt;height:18.85pt;z-index:2517094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headerReference w:type="default" r:id="rId52"/>
          <w:footerReference w:type="default" r:id="rId53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/>
    </w:p>
    <w:p>
      <w:pPr>
        <w:ind w:firstLine="1170"/>
        <w:spacing w:before="1" w:line="11763" w:lineRule="exact"/>
        <w:rPr/>
      </w:pPr>
      <w:r>
        <w:pict>
          <v:shape id="_x0000_s316" style="position:absolute;margin-left:-13.08pt;margin-top:234.154pt;mso-position-vertical-relative:text;mso-position-horizontal-relative:text;width:119.4pt;height:18.85pt;z-index:2517125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18" style="position:absolute;margin-left:86.92pt;margin-top:478.154pt;mso-position-vertical-relative:text;mso-position-horizontal-relative:text;width:119.4pt;height:18.85pt;z-index:2517135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20" style="position:absolute;margin-left:391.92pt;margin-top:234.154pt;mso-position-vertical-relative:text;mso-position-horizontal-relative:text;width:119.4pt;height:18.85pt;z-index:2517145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55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/>
    </w:p>
    <w:p>
      <w:pPr>
        <w:ind w:firstLine="1170"/>
        <w:spacing w:before="1" w:line="11763" w:lineRule="exact"/>
        <w:rPr/>
      </w:pPr>
      <w:r>
        <w:pict>
          <v:shape id="_x0000_s322" style="position:absolute;margin-left:-13.08pt;margin-top:234.154pt;mso-position-vertical-relative:text;mso-position-horizontal-relative:text;width:119.4pt;height:18.85pt;z-index:2517176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24" style="position:absolute;margin-left:391.92pt;margin-top:234.154pt;mso-position-vertical-relative:text;mso-position-horizontal-relative:text;width:119.4pt;height:18.85pt;z-index:2517186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26" style="position:absolute;margin-left:86.92pt;margin-top:478.154pt;mso-position-vertical-relative:text;mso-position-horizontal-relative:text;width:119.4pt;height:18.85pt;z-index:2517196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57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434" w:lineRule="auto"/>
        <w:rPr/>
      </w:pPr>
      <w:r/>
    </w:p>
    <w:p>
      <w:pPr>
        <w:ind w:firstLine="1170"/>
        <w:spacing w:before="1" w:line="11763" w:lineRule="exact"/>
        <w:rPr/>
      </w:pPr>
      <w:r>
        <w:pict>
          <v:shape id="_x0000_s328" style="position:absolute;margin-left:391.92pt;margin-top:234.154pt;mso-position-vertical-relative:text;mso-position-horizontal-relative:text;width:119.4pt;height:18.85pt;z-index:2517227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30" style="position:absolute;margin-left:86.92pt;margin-top:478.154pt;mso-position-vertical-relative:text;mso-position-horizontal-relative:text;width:119.4pt;height:18.85pt;z-index:2517237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32" style="position:absolute;margin-left:-13.08pt;margin-top:234.154pt;mso-position-vertical-relative:text;mso-position-horizontal-relative:text;width:119.4pt;height:18.85pt;z-index:2517248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59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58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49"/>
      <w:bookmarkEnd w:id="49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1306" w:right="1537" w:firstLine="501"/>
        <w:spacing w:before="20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1321" w:right="1537" w:firstLine="486"/>
        <w:spacing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1306" w:right="15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13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1308" w:right="15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11" w:right="15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1309" w:right="15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1307" w:right="15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1306" w:right="1537" w:firstLine="1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8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1307" w:right="1537" w:firstLine="506"/>
        <w:spacing w:before="167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1306" w:right="1537" w:firstLine="496"/>
        <w:spacing w:before="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1319" w:right="15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1308" w:right="1576" w:firstLine="501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1311" w:right="1537" w:firstLine="495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13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8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8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headerReference w:type="default" r:id="rId22"/>
      <w:footerReference w:type="default" r:id="rId61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bookmarkStart w:name="bookmark48" w:id="43"/>
    <w:bookmarkEnd w:id="43"/>
    <w:r>
      <w:rPr>
        <w:rFonts w:ascii="SimSun" w:hAnsi="SimSun" w:eastAsia="SimSun" w:cs="SimSun"/>
        <w:sz w:val="16"/>
        <w:szCs w:val="16"/>
        <w:spacing w:val="-10"/>
        <w:position w:val="1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-28-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-29-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bookmarkStart w:name="bookmark49" w:id="48"/>
    <w:bookmarkEnd w:id="48"/>
    <w:r>
      <w:rPr>
        <w:rFonts w:ascii="SimSun" w:hAnsi="SimSun" w:eastAsia="SimSun" w:cs="SimSun"/>
        <w:sz w:val="16"/>
        <w:szCs w:val="16"/>
        <w:spacing w:val="-10"/>
        <w:position w:val="1"/>
      </w:rPr>
      <w:t>-30-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-31-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-32-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-13.08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491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391.92pt;margin-top:288.10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6" style="position:absolute;margin-left:86.92pt;margin-top:27.7633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-13.08pt;margin-top:776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0" style="position:absolute;margin-left:391.92pt;margin-top:776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2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7.7633pt;mso-position-vertical-relative:text;mso-position-horizontal-relative:text;width:119.4pt;height:18.85pt;z-index:-2515619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-13.08pt;margin-top:776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8" style="position:absolute;margin-left:391.92pt;margin-top:776.106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90" style="position:absolute;margin-left:30pt;margin-top:29.5pt;mso-position-vertical-relative:page;mso-position-horizontal-relative:page;width:535pt;height:1pt;z-index:-2515640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2" style="position:absolute;margin-left:86.92pt;margin-top:27.7633pt;mso-position-vertical-relative:text;mso-position-horizontal-relative:text;width:119.4pt;height:18.85pt;z-index:-2515537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391.92pt;margin-top:288.105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-13.08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491.92pt;margin-top:532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391.92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6" style="position:absolute;margin-left:30pt;margin-top:29.5pt;mso-position-vertical-relative:page;mso-position-horizontal-relative:page;width:535pt;height:1pt;z-index:-2515558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0" style="position:absolute;margin-left:86.92pt;margin-top:27.7633pt;mso-position-vertical-relative:text;mso-position-horizontal-relative:text;width:119.4pt;height:18.85pt;z-index:-25154969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-13.08pt;margin-top:776.106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391.92pt;margin-top:776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6" style="position:absolute;margin-left:30pt;margin-top:29.5pt;mso-position-vertical-relative:page;mso-position-horizontal-relative:page;width:535pt;height:1pt;z-index:-25155072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98" style="position:absolute;margin-left:86.92pt;margin-top:27.7633pt;mso-position-vertical-relative:text;mso-position-horizontal-relative:text;width:119.4pt;height:18.85pt;z-index:-25154355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0" style="position:absolute;margin-left:491.92pt;margin-top:44.1055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2" style="position:absolute;margin-left:-13.08pt;margin-top:776.106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4" style="position:absolute;margin-left:491.92pt;margin-top:532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6" style="position:absolute;margin-left:391.92pt;margin-top:776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308" style="position:absolute;margin-left:30pt;margin-top:29.5pt;mso-position-vertical-relative:page;mso-position-horizontal-relative:page;width:535pt;height:1pt;z-index:-25154560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776.106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491.92pt;margin-top:532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-13.08pt;margin-top:288.105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288.105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776.106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34" style="position:absolute;margin-left:86.92pt;margin-top:44.105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491.92pt;margin-top:44.105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86.92pt;margin-top:532.106pt;mso-position-vertical-relative:page;mso-position-horizontal-relative:page;width:119.4pt;height:18.85pt;z-index:-2516357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491.92pt;margin-top:532.106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0" style="position:absolute;margin-left:86.92pt;margin-top:27.7633pt;mso-position-vertical-relative:text;mso-position-horizontal-relative:text;width:119.4pt;height:18.85pt;z-index:-25162547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491.92pt;margin-top:44.105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391.92pt;margin-top:288.105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86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-13.08pt;margin-top:776.106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491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391.92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6" style="position:absolute;margin-left:30pt;margin-top:29.5pt;mso-position-vertical-relative:page;mso-position-horizontal-relative:page;width:535pt;height:1pt;z-index:-25162752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68" style="position:absolute;margin-left:86.92pt;margin-top:27.7633pt;mso-position-vertical-relative:text;mso-position-horizontal-relative:text;width:119.4pt;height:18.85pt;z-index:-2516162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491.92pt;margin-top:44.105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491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391.92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4" style="position:absolute;margin-left:30pt;margin-top:29.5pt;mso-position-vertical-relative:page;mso-position-horizontal-relative:page;width:535pt;height:1pt;z-index:-2516183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6" style="position:absolute;margin-left:86.92pt;margin-top:27.7633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-13.08pt;margin-top:288.105pt;mso-position-vertical-relative:page;mso-position-horizontal-relative:page;width:119.4pt;height:18.85pt;z-index:-2516152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491.92pt;margin-top:44.105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491.92pt;margin-top:532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391.92pt;margin-top:776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2" style="position:absolute;margin-left:30pt;margin-top:29.5pt;mso-position-vertical-relative:page;mso-position-horizontal-relative:page;width:535pt;height:1pt;z-index:-2516090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4" style="position:absolute;margin-left:86.92pt;margin-top:27.7633pt;mso-position-vertical-relative:text;mso-position-horizontal-relative:text;width:119.4pt;height:18.85pt;z-index:-2515978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6" style="position:absolute;margin-left:-13.08pt;margin-top:288.105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491.92pt;margin-top:44.1055pt;mso-position-vertical-relative:page;mso-position-horizontal-relative:page;width:119.4pt;height:18.85pt;z-index:-2515988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391.92pt;margin-top:288.105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86.92pt;margin-top:532.106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-13.08pt;margin-top:776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491.92pt;margin-top:532.106pt;mso-position-vertical-relative:page;mso-position-horizontal-relative:page;width:119.4pt;height:18.85pt;z-index:-2516060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391.92pt;margin-top:776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0" style="position:absolute;margin-left:30pt;margin-top:29.5pt;mso-position-vertical-relative:page;mso-position-horizontal-relative:page;width:535pt;height:1pt;z-index:-2515998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2" style="position:absolute;margin-left:-13.08pt;margin-top:28.7633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312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86.92pt;margin-top:287.106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638.92pt;margin-top:45.1055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-45.0434pt;margin-top:406.395pt;mso-position-vertical-relative:page;mso-position-horizontal-relative:page;width:609.35pt;height:22.2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2" style="position:absolute;margin-left:280.957pt;margin-top:406.395pt;mso-position-vertical-relative:page;mso-position-horizontal-relative:page;width:609.35pt;height:22.2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4" style="position:absolute;margin-left:638.92pt;margin-top:529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782pt;height:1pt;z-index:-251592704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38" style="position:absolute;margin-left:86.92pt;margin-top:27.7633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0" style="position:absolute;margin-left:-13.08pt;margin-top:288.105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491.92pt;margin-top:44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91.92pt;margin-top:288.105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491.92pt;margin-top:532.106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2" style="position:absolute;margin-left:391.92pt;margin-top:776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兴县医疗保障局2024年部门预算公开报告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6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styles" Target="styles.xml"/><Relationship Id="rId62" Type="http://schemas.openxmlformats.org/officeDocument/2006/relationships/settings" Target="settings.xml"/><Relationship Id="rId61" Type="http://schemas.openxmlformats.org/officeDocument/2006/relationships/footer" Target="footer33.xml"/><Relationship Id="rId60" Type="http://schemas.openxmlformats.org/officeDocument/2006/relationships/image" Target="media/image14.jpeg"/><Relationship Id="rId6" Type="http://schemas.openxmlformats.org/officeDocument/2006/relationships/header" Target="header5.xml"/><Relationship Id="rId59" Type="http://schemas.openxmlformats.org/officeDocument/2006/relationships/footer" Target="footer32.xml"/><Relationship Id="rId58" Type="http://schemas.openxmlformats.org/officeDocument/2006/relationships/image" Target="media/image13.jpeg"/><Relationship Id="rId57" Type="http://schemas.openxmlformats.org/officeDocument/2006/relationships/footer" Target="footer31.xml"/><Relationship Id="rId56" Type="http://schemas.openxmlformats.org/officeDocument/2006/relationships/image" Target="media/image12.jpeg"/><Relationship Id="rId55" Type="http://schemas.openxmlformats.org/officeDocument/2006/relationships/footer" Target="footer30.xml"/><Relationship Id="rId54" Type="http://schemas.openxmlformats.org/officeDocument/2006/relationships/image" Target="media/image11.jpeg"/><Relationship Id="rId53" Type="http://schemas.openxmlformats.org/officeDocument/2006/relationships/footer" Target="footer29.xml"/><Relationship Id="rId52" Type="http://schemas.openxmlformats.org/officeDocument/2006/relationships/header" Target="header14.xml"/><Relationship Id="rId51" Type="http://schemas.openxmlformats.org/officeDocument/2006/relationships/footer" Target="footer28.xml"/><Relationship Id="rId50" Type="http://schemas.openxmlformats.org/officeDocument/2006/relationships/image" Target="media/image10.jpeg"/><Relationship Id="rId5" Type="http://schemas.openxmlformats.org/officeDocument/2006/relationships/footer" Target="footer1.xml"/><Relationship Id="rId49" Type="http://schemas.openxmlformats.org/officeDocument/2006/relationships/footer" Target="footer27.xml"/><Relationship Id="rId48" Type="http://schemas.openxmlformats.org/officeDocument/2006/relationships/image" Target="media/image9.jpeg"/><Relationship Id="rId47" Type="http://schemas.openxmlformats.org/officeDocument/2006/relationships/footer" Target="footer26.xml"/><Relationship Id="rId46" Type="http://schemas.openxmlformats.org/officeDocument/2006/relationships/image" Target="media/image8.jpeg"/><Relationship Id="rId45" Type="http://schemas.openxmlformats.org/officeDocument/2006/relationships/footer" Target="footer25.xml"/><Relationship Id="rId44" Type="http://schemas.openxmlformats.org/officeDocument/2006/relationships/image" Target="media/image7.jpeg"/><Relationship Id="rId43" Type="http://schemas.openxmlformats.org/officeDocument/2006/relationships/footer" Target="footer24.xml"/><Relationship Id="rId42" Type="http://schemas.openxmlformats.org/officeDocument/2006/relationships/image" Target="media/image6.jpeg"/><Relationship Id="rId41" Type="http://schemas.openxmlformats.org/officeDocument/2006/relationships/footer" Target="footer23.xml"/><Relationship Id="rId40" Type="http://schemas.openxmlformats.org/officeDocument/2006/relationships/image" Target="media/image5.jpeg"/><Relationship Id="rId4" Type="http://schemas.openxmlformats.org/officeDocument/2006/relationships/header" Target="header4.xml"/><Relationship Id="rId39" Type="http://schemas.openxmlformats.org/officeDocument/2006/relationships/footer" Target="footer22.xml"/><Relationship Id="rId38" Type="http://schemas.openxmlformats.org/officeDocument/2006/relationships/image" Target="media/image4.jpeg"/><Relationship Id="rId37" Type="http://schemas.openxmlformats.org/officeDocument/2006/relationships/footer" Target="footer21.xml"/><Relationship Id="rId36" Type="http://schemas.openxmlformats.org/officeDocument/2006/relationships/image" Target="media/image3.jpeg"/><Relationship Id="rId35" Type="http://schemas.openxmlformats.org/officeDocument/2006/relationships/footer" Target="footer20.xml"/><Relationship Id="rId34" Type="http://schemas.openxmlformats.org/officeDocument/2006/relationships/header" Target="header13.xml"/><Relationship Id="rId33" Type="http://schemas.openxmlformats.org/officeDocument/2006/relationships/footer" Target="footer19.xml"/><Relationship Id="rId32" Type="http://schemas.openxmlformats.org/officeDocument/2006/relationships/image" Target="media/image2.png"/><Relationship Id="rId31" Type="http://schemas.openxmlformats.org/officeDocument/2006/relationships/footer" Target="footer18.xml"/><Relationship Id="rId30" Type="http://schemas.openxmlformats.org/officeDocument/2006/relationships/image" Target="media/image1.png"/><Relationship Id="rId3" Type="http://schemas.openxmlformats.org/officeDocument/2006/relationships/header" Target="header3.xml"/><Relationship Id="rId29" Type="http://schemas.openxmlformats.org/officeDocument/2006/relationships/footer" Target="footer17.xml"/><Relationship Id="rId28" Type="http://schemas.openxmlformats.org/officeDocument/2006/relationships/header" Target="header12.xml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header" Target="header11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header" Target="header10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9.xml"/><Relationship Id="rId13" Type="http://schemas.openxmlformats.org/officeDocument/2006/relationships/footer" Target="footer5.xml"/><Relationship Id="rId12" Type="http://schemas.openxmlformats.org/officeDocument/2006/relationships/header" Target="header8.xml"/><Relationship Id="rId11" Type="http://schemas.openxmlformats.org/officeDocument/2006/relationships/footer" Target="footer4.xml"/><Relationship Id="rId10" Type="http://schemas.openxmlformats.org/officeDocument/2006/relationships/header" Target="head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2025-09-25T19:05:14Z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2025-09-28T09:14:33</vt:filetime>
  </property>
</Properties>
</file>