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CF8112">
      <w:pPr>
        <w:spacing w:afterLines="100"/>
        <w:jc w:val="center"/>
        <w:rPr>
          <w:rFonts w:asciiTheme="majorEastAsia" w:hAnsiTheme="majorEastAsia" w:eastAsiaTheme="majorEastAsia" w:cstheme="majorEastAsia"/>
          <w:b/>
          <w:bCs/>
          <w:sz w:val="44"/>
          <w:szCs w:val="52"/>
        </w:rPr>
      </w:pPr>
      <w:r>
        <w:rPr>
          <w:rFonts w:hint="eastAsia" w:asciiTheme="majorEastAsia" w:hAnsiTheme="majorEastAsia" w:eastAsiaTheme="majorEastAsia" w:cstheme="majorEastAsia"/>
          <w:b/>
          <w:bCs/>
          <w:sz w:val="44"/>
          <w:szCs w:val="52"/>
        </w:rPr>
        <w:t>财政支出绩效评价报告</w:t>
      </w:r>
    </w:p>
    <w:p w14:paraId="6C567244">
      <w:pPr>
        <w:spacing w:line="580" w:lineRule="exact"/>
        <w:ind w:firstLine="640" w:firstLineChars="200"/>
        <w:rPr>
          <w:rFonts w:ascii="黑体" w:hAnsi="黑体" w:eastAsia="黑体" w:cs="黑体"/>
          <w:sz w:val="32"/>
          <w:szCs w:val="40"/>
        </w:rPr>
      </w:pPr>
      <w:r>
        <w:rPr>
          <w:rFonts w:hint="eastAsia" w:ascii="黑体" w:hAnsi="黑体" w:eastAsia="黑体" w:cs="黑体"/>
          <w:sz w:val="32"/>
          <w:szCs w:val="40"/>
        </w:rPr>
        <w:t>一、项目基本情况</w:t>
      </w:r>
    </w:p>
    <w:p w14:paraId="3CF43270">
      <w:pPr>
        <w:spacing w:line="580" w:lineRule="exact"/>
        <w:ind w:firstLine="640" w:firstLineChars="200"/>
        <w:rPr>
          <w:rFonts w:ascii="楷体" w:hAnsi="楷体" w:eastAsia="楷体" w:cs="楷体"/>
          <w:sz w:val="32"/>
          <w:szCs w:val="40"/>
        </w:rPr>
      </w:pPr>
      <w:r>
        <w:rPr>
          <w:rFonts w:hint="eastAsia" w:ascii="楷体" w:hAnsi="楷体" w:eastAsia="楷体" w:cs="楷体"/>
          <w:sz w:val="32"/>
          <w:szCs w:val="40"/>
        </w:rPr>
        <w:t>（一）项目概况</w:t>
      </w:r>
    </w:p>
    <w:p w14:paraId="30FDE53F">
      <w:pPr>
        <w:spacing w:line="580" w:lineRule="exact"/>
        <w:ind w:firstLine="643" w:firstLineChars="200"/>
        <w:rPr>
          <w:rFonts w:ascii="仿宋" w:hAnsi="仿宋" w:eastAsia="仿宋" w:cs="仿宋"/>
          <w:sz w:val="32"/>
          <w:szCs w:val="40"/>
        </w:rPr>
      </w:pPr>
      <w:r>
        <w:rPr>
          <w:rFonts w:hint="eastAsia" w:ascii="仿宋" w:hAnsi="仿宋" w:eastAsia="仿宋" w:cs="仿宋"/>
          <w:b/>
          <w:bCs/>
          <w:sz w:val="32"/>
          <w:szCs w:val="40"/>
        </w:rPr>
        <w:t xml:space="preserve"> 1.项目背景：</w:t>
      </w:r>
      <w:r>
        <w:rPr>
          <w:rFonts w:hint="eastAsia" w:ascii="仿宋" w:hAnsi="仿宋" w:eastAsia="仿宋" w:cs="仿宋"/>
          <w:sz w:val="32"/>
          <w:szCs w:val="40"/>
        </w:rPr>
        <w:t>为进一步提升兴县县直机关党务干部的专业化能力，打造一支业务精、素质高、能力强、作风正的党务干部队伍，推进县直机关党组织标准化、规范化建设，</w:t>
      </w:r>
      <w:r>
        <w:rPr>
          <w:rFonts w:hint="eastAsia" w:ascii="仿宋" w:hAnsi="仿宋" w:eastAsia="仿宋" w:cs="仿宋"/>
          <w:sz w:val="32"/>
          <w:szCs w:val="32"/>
        </w:rPr>
        <w:t>中共兴县直属机关工作委员会</w:t>
      </w:r>
      <w:r>
        <w:rPr>
          <w:rFonts w:hint="eastAsia" w:ascii="仿宋" w:hAnsi="仿宋" w:eastAsia="仿宋" w:cs="仿宋"/>
          <w:sz w:val="32"/>
          <w:szCs w:val="40"/>
        </w:rPr>
        <w:t>特举办县直机关党务干部、入党积极</w:t>
      </w:r>
      <w:r>
        <w:rPr>
          <w:rFonts w:hint="eastAsia" w:ascii="Times New Roman" w:hAnsi="Times New Roman" w:eastAsia="仿宋_GB2312"/>
          <w:bCs/>
          <w:snapToGrid w:val="0"/>
          <w:sz w:val="32"/>
          <w:szCs w:val="32"/>
        </w:rPr>
        <w:t>分子、发展对象培训班。</w:t>
      </w:r>
    </w:p>
    <w:p w14:paraId="5CB614D0">
      <w:pPr>
        <w:spacing w:line="580" w:lineRule="exact"/>
        <w:ind w:firstLine="643" w:firstLineChars="200"/>
        <w:rPr>
          <w:rFonts w:ascii="仿宋" w:hAnsi="仿宋" w:eastAsia="仿宋" w:cs="仿宋"/>
          <w:b/>
          <w:bCs/>
          <w:sz w:val="32"/>
          <w:szCs w:val="40"/>
        </w:rPr>
      </w:pPr>
      <w:r>
        <w:rPr>
          <w:rFonts w:hint="eastAsia" w:ascii="仿宋" w:hAnsi="仿宋" w:eastAsia="仿宋" w:cs="仿宋"/>
          <w:b/>
          <w:bCs/>
          <w:sz w:val="32"/>
          <w:szCs w:val="40"/>
        </w:rPr>
        <w:t xml:space="preserve"> 2.主要内容及实施情况</w:t>
      </w:r>
    </w:p>
    <w:p w14:paraId="7B999762">
      <w:pPr>
        <w:spacing w:line="580" w:lineRule="exact"/>
        <w:ind w:firstLine="640" w:firstLineChars="200"/>
        <w:rPr>
          <w:rFonts w:ascii="仿宋" w:hAnsi="仿宋" w:eastAsia="仿宋" w:cs="仿宋"/>
          <w:sz w:val="32"/>
          <w:szCs w:val="40"/>
        </w:rPr>
      </w:pPr>
      <w:r>
        <w:rPr>
          <w:rFonts w:hint="eastAsia" w:ascii="仿宋" w:hAnsi="仿宋" w:eastAsia="仿宋" w:cs="仿宋"/>
          <w:sz w:val="32"/>
          <w:szCs w:val="40"/>
        </w:rPr>
        <w:t xml:space="preserve">   培训期间，先后邀请市委党校副教授李满元、晋绥边区革命纪念馆常务副馆长梁明德、市直工委副书记李永庆、县委巡查办副主任陈香云等围绕《中国共产党宣传工作条例》、《吕梁精神》、《中国共产党巡视工作条例》等专题课程，采取集中培训、观摩学习、研讨交流和结业测试相结合的方式，深入浅出、例证丰富的开展培训，既有理论解读，又有实践操作，帮助党务干部充分理解理论知识，更好地开展党务工作。期间，还组织党务干部赴县烟草公司党支部、县华润联盛关家崖煤业有限公司党支部、晋绥边区革命纪念馆等党建示范点观摩学习，主题突出、针对性强的保证参训学员“学、思、践、悟”有机统一。此次培训，参训学员认真听讲、潜心学习，掀起了学理论、提素质、强能力的热潮。</w:t>
      </w:r>
    </w:p>
    <w:p w14:paraId="61A6E329">
      <w:pPr>
        <w:spacing w:line="580" w:lineRule="exact"/>
        <w:ind w:firstLine="643" w:firstLineChars="200"/>
        <w:rPr>
          <w:rFonts w:ascii="仿宋" w:hAnsi="仿宋" w:eastAsia="仿宋" w:cs="仿宋"/>
          <w:b/>
          <w:bCs/>
          <w:sz w:val="32"/>
          <w:szCs w:val="40"/>
        </w:rPr>
      </w:pPr>
      <w:r>
        <w:rPr>
          <w:rFonts w:hint="eastAsia" w:ascii="仿宋" w:hAnsi="仿宋" w:eastAsia="仿宋" w:cs="仿宋"/>
          <w:b/>
          <w:bCs/>
          <w:sz w:val="32"/>
          <w:szCs w:val="40"/>
        </w:rPr>
        <w:t>3.资金投入和使用情况</w:t>
      </w:r>
    </w:p>
    <w:p w14:paraId="7B97881F">
      <w:pPr>
        <w:spacing w:line="580" w:lineRule="exact"/>
        <w:ind w:firstLine="640" w:firstLineChars="200"/>
        <w:rPr>
          <w:rFonts w:ascii="仿宋" w:hAnsi="仿宋" w:eastAsia="仿宋" w:cs="仿宋"/>
          <w:sz w:val="32"/>
          <w:szCs w:val="40"/>
        </w:rPr>
      </w:pPr>
      <w:r>
        <w:rPr>
          <w:rFonts w:hint="eastAsia" w:ascii="仿宋" w:hAnsi="仿宋" w:eastAsia="仿宋" w:cs="仿宋"/>
          <w:sz w:val="32"/>
          <w:szCs w:val="40"/>
        </w:rPr>
        <w:t xml:space="preserve"> 该项目属于财政全额拨款，根据县直工委年度工作计划和组织工作安排，开展党员干部教育培训工作，花费28.16万元，用于培训场地的租赁和布置、培训学习资料的印发等。</w:t>
      </w:r>
    </w:p>
    <w:p w14:paraId="1BF41861">
      <w:pPr>
        <w:spacing w:line="580" w:lineRule="exact"/>
        <w:rPr>
          <w:rFonts w:ascii="楷体" w:hAnsi="楷体" w:eastAsia="楷体" w:cs="楷体"/>
          <w:sz w:val="32"/>
          <w:szCs w:val="40"/>
        </w:rPr>
      </w:pPr>
      <w:r>
        <w:rPr>
          <w:rFonts w:hint="eastAsia" w:ascii="楷体" w:hAnsi="楷体" w:eastAsia="楷体" w:cs="楷体"/>
          <w:sz w:val="32"/>
          <w:szCs w:val="40"/>
        </w:rPr>
        <w:t>（二）项目绩效目标。</w:t>
      </w:r>
    </w:p>
    <w:p w14:paraId="1C750517">
      <w:pPr>
        <w:spacing w:line="580" w:lineRule="exact"/>
        <w:ind w:firstLine="643" w:firstLineChars="200"/>
        <w:rPr>
          <w:rFonts w:ascii="仿宋" w:hAnsi="仿宋" w:eastAsia="仿宋" w:cs="仿宋"/>
          <w:sz w:val="32"/>
          <w:szCs w:val="40"/>
        </w:rPr>
      </w:pPr>
      <w:r>
        <w:rPr>
          <w:rFonts w:hint="eastAsia" w:ascii="仿宋" w:hAnsi="仿宋" w:eastAsia="仿宋" w:cs="仿宋"/>
          <w:b/>
          <w:bCs/>
          <w:sz w:val="32"/>
          <w:szCs w:val="40"/>
        </w:rPr>
        <w:t xml:space="preserve"> 总体目标</w:t>
      </w:r>
      <w:r>
        <w:rPr>
          <w:rFonts w:hint="eastAsia" w:ascii="仿宋" w:hAnsi="仿宋" w:eastAsia="仿宋" w:cs="仿宋"/>
          <w:sz w:val="32"/>
          <w:szCs w:val="40"/>
        </w:rPr>
        <w:t>：一是通过干部教育培训，达到使广大干部理想信念更加坚定、党性修养切实增强、工作作风明显改进、推动科学发展能力和科学文化素养显著提升。二是通过党建工作经验交流，探索新形势下围绕中心，建设队伍，大力加强党建工作科学化水平的新途径。</w:t>
      </w:r>
    </w:p>
    <w:p w14:paraId="0B2E8D2E">
      <w:pPr>
        <w:spacing w:line="580" w:lineRule="exact"/>
        <w:ind w:firstLine="643" w:firstLineChars="200"/>
        <w:rPr>
          <w:rFonts w:ascii="仿宋" w:hAnsi="仿宋" w:eastAsia="仿宋" w:cs="仿宋"/>
          <w:sz w:val="32"/>
          <w:szCs w:val="40"/>
        </w:rPr>
      </w:pPr>
      <w:r>
        <w:rPr>
          <w:rFonts w:hint="eastAsia" w:ascii="仿宋" w:hAnsi="仿宋" w:eastAsia="仿宋" w:cs="仿宋"/>
          <w:b/>
          <w:bCs/>
          <w:sz w:val="32"/>
          <w:szCs w:val="40"/>
        </w:rPr>
        <w:t>阶段性目标</w:t>
      </w:r>
      <w:r>
        <w:rPr>
          <w:rFonts w:hint="eastAsia" w:ascii="仿宋" w:hAnsi="仿宋" w:eastAsia="仿宋" w:cs="仿宋"/>
          <w:sz w:val="32"/>
          <w:szCs w:val="40"/>
        </w:rPr>
        <w:t>：按工作计划，县直工委共举办县直机关党务干部、入党积极分子、发展对象培训班累计8期余713人次，完成了县直机关入党积极分子、发展对象党务专干、支部委员、党组织书记培训全覆盖任务。举办培训班次及参加培训人才均达到绩效目标优秀等次。各项培训课程设置、授课水平、教学管理取得较好成效。通过干部教育培训，达到使广大党员干部理想信念更加坚定、党性修养切实增强、工作作风明显改进、机关党建工作质量明显提高。</w:t>
      </w:r>
    </w:p>
    <w:p w14:paraId="3D59966F">
      <w:pPr>
        <w:spacing w:line="580" w:lineRule="exact"/>
        <w:ind w:firstLine="640" w:firstLineChars="200"/>
        <w:rPr>
          <w:rFonts w:ascii="黑体" w:hAnsi="黑体" w:eastAsia="黑体" w:cs="黑体"/>
          <w:sz w:val="32"/>
          <w:szCs w:val="40"/>
        </w:rPr>
      </w:pPr>
      <w:r>
        <w:rPr>
          <w:rFonts w:hint="eastAsia" w:ascii="黑体" w:hAnsi="黑体" w:eastAsia="黑体" w:cs="黑体"/>
          <w:sz w:val="32"/>
          <w:szCs w:val="40"/>
        </w:rPr>
        <w:t>二、绩效评价工作开展情况</w:t>
      </w:r>
    </w:p>
    <w:p w14:paraId="6CBF76A6">
      <w:pPr>
        <w:spacing w:line="580" w:lineRule="exact"/>
        <w:ind w:firstLine="640" w:firstLineChars="200"/>
        <w:rPr>
          <w:rFonts w:ascii="楷体" w:hAnsi="楷体" w:eastAsia="楷体" w:cs="楷体"/>
          <w:sz w:val="32"/>
          <w:szCs w:val="40"/>
        </w:rPr>
      </w:pPr>
      <w:r>
        <w:rPr>
          <w:rFonts w:hint="eastAsia" w:ascii="楷体" w:hAnsi="楷体" w:eastAsia="楷体" w:cs="楷体"/>
          <w:sz w:val="32"/>
          <w:szCs w:val="40"/>
        </w:rPr>
        <w:t>（一）绩效评价目的、对象和范围</w:t>
      </w:r>
    </w:p>
    <w:p w14:paraId="3DE13E93">
      <w:pPr>
        <w:spacing w:line="580" w:lineRule="exact"/>
        <w:ind w:firstLine="640" w:firstLineChars="200"/>
        <w:rPr>
          <w:rFonts w:ascii="楷体" w:hAnsi="楷体" w:eastAsia="楷体" w:cs="楷体"/>
          <w:sz w:val="32"/>
          <w:szCs w:val="40"/>
        </w:rPr>
      </w:pPr>
      <w:r>
        <w:rPr>
          <w:rFonts w:hint="eastAsia" w:ascii="仿宋" w:hAnsi="仿宋" w:eastAsia="仿宋" w:cs="仿宋"/>
          <w:sz w:val="32"/>
          <w:szCs w:val="40"/>
        </w:rPr>
        <w:t xml:space="preserve">    为进一步提升兴县县直机关党务干部的专业化能力，打造一支业务精、素质高、能力强、作风正的党务干部队伍，推进县直机关党组织标准化、规范化建设，县直工委共举办县直机关党务干部、入党积极分子、发展对象培训班累计8期余713人次，完成了县直机关入党积极分子、发展对象党务专干、支部委员、党组织书记培训全覆盖任务。</w:t>
      </w:r>
    </w:p>
    <w:p w14:paraId="1F0CBBD1">
      <w:pPr>
        <w:spacing w:line="580" w:lineRule="exact"/>
        <w:ind w:firstLine="640" w:firstLineChars="200"/>
        <w:rPr>
          <w:rFonts w:ascii="楷体" w:hAnsi="楷体" w:eastAsia="楷体" w:cs="楷体"/>
          <w:sz w:val="32"/>
          <w:szCs w:val="40"/>
        </w:rPr>
      </w:pPr>
      <w:r>
        <w:rPr>
          <w:rFonts w:hint="eastAsia" w:ascii="楷体" w:hAnsi="楷体" w:eastAsia="楷体" w:cs="楷体"/>
          <w:sz w:val="32"/>
          <w:szCs w:val="40"/>
        </w:rPr>
        <w:t>（二）绩效评价原则、评价指标体系（附表说明）、评价方法、评价标准等</w:t>
      </w:r>
    </w:p>
    <w:p w14:paraId="0D3109B5">
      <w:pPr>
        <w:spacing w:line="580" w:lineRule="exact"/>
        <w:ind w:firstLine="640" w:firstLineChars="200"/>
        <w:rPr>
          <w:rFonts w:ascii="仿宋" w:hAnsi="仿宋" w:eastAsia="仿宋" w:cs="仿宋"/>
          <w:sz w:val="32"/>
          <w:szCs w:val="40"/>
        </w:rPr>
      </w:pPr>
      <w:r>
        <w:rPr>
          <w:rFonts w:hint="eastAsia" w:ascii="仿宋" w:hAnsi="仿宋" w:eastAsia="仿宋" w:cs="仿宋"/>
          <w:sz w:val="32"/>
          <w:szCs w:val="40"/>
        </w:rPr>
        <w:t>“党员干部教育培训工作”项目经费在使用过程中，始终</w:t>
      </w:r>
      <w:r>
        <w:rPr>
          <w:rFonts w:hint="eastAsia" w:ascii="仿宋" w:hAnsi="仿宋" w:eastAsia="仿宋" w:cs="仿宋"/>
          <w:sz w:val="32"/>
          <w:szCs w:val="40"/>
          <w:lang w:eastAsia="zh-CN"/>
        </w:rPr>
        <w:t>秉承</w:t>
      </w:r>
      <w:r>
        <w:rPr>
          <w:rFonts w:hint="eastAsia" w:ascii="仿宋" w:hAnsi="仿宋" w:eastAsia="仿宋" w:cs="仿宋"/>
          <w:sz w:val="32"/>
          <w:szCs w:val="40"/>
        </w:rPr>
        <w:t>“管好、用好、效益最大化”的原则，严格执行中央、省委和县委相关财务管理规定，严格执行年度工作预算，明确项目各项工作任务管理和实施的具体责任部门和责任人，所有资金实行专款专用，经费始终按照项目计划拨付，根据实际工作情况开支，资金拨付严格审批程序，使用规范，会计核算结果真实、准确。同时强化资金使用的监督，包括经费使用前预算和计划的审核审批，经费使用过程中预算执行情况和程序的监督，经费使用后支出内容真实、合理、合法性的审核监督等确保了资金的使用效率和项目的顺利实施。此次绩效评价过程中未发现有截留、挤占或挪用项目资金的情况。</w:t>
      </w:r>
    </w:p>
    <w:p w14:paraId="04EAEE77">
      <w:pPr>
        <w:spacing w:line="580" w:lineRule="exact"/>
        <w:ind w:firstLine="640" w:firstLineChars="200"/>
        <w:rPr>
          <w:rFonts w:hint="eastAsia" w:ascii="楷体" w:hAnsi="楷体" w:eastAsia="楷体" w:cs="楷体"/>
          <w:sz w:val="32"/>
          <w:szCs w:val="40"/>
        </w:rPr>
      </w:pPr>
      <w:r>
        <w:rPr>
          <w:rFonts w:hint="eastAsia" w:ascii="楷体" w:hAnsi="楷体" w:eastAsia="楷体" w:cs="楷体"/>
          <w:sz w:val="32"/>
          <w:szCs w:val="40"/>
        </w:rPr>
        <w:t>（三）绩效评价工作过程。</w:t>
      </w:r>
    </w:p>
    <w:p w14:paraId="55D61FB8">
      <w:pPr>
        <w:spacing w:line="580" w:lineRule="exact"/>
        <w:ind w:firstLine="640" w:firstLineChars="200"/>
        <w:rPr>
          <w:rFonts w:hint="eastAsia" w:ascii="仿宋" w:hAnsi="仿宋" w:eastAsia="仿宋" w:cs="仿宋"/>
          <w:sz w:val="32"/>
          <w:szCs w:val="40"/>
        </w:rPr>
      </w:pPr>
      <w:r>
        <w:rPr>
          <w:rFonts w:hint="eastAsia" w:ascii="楷体" w:hAnsi="楷体" w:eastAsia="楷体" w:cs="楷体"/>
          <w:sz w:val="32"/>
          <w:szCs w:val="40"/>
        </w:rPr>
        <w:t xml:space="preserve">    </w:t>
      </w:r>
      <w:r>
        <w:rPr>
          <w:rFonts w:hint="eastAsia" w:ascii="仿宋" w:hAnsi="仿宋" w:eastAsia="仿宋" w:cs="仿宋"/>
          <w:sz w:val="32"/>
          <w:szCs w:val="40"/>
        </w:rPr>
        <w:t>为保证项目顺利实施，确保项目实施成效，县直工委严格按照工作计划，按时按量完成工作任务，并以合同协议为基准，对项目完成情况与质量进行严格验收，各项工作任务成效达到预期目标。在培训方面，县直工委协调各项费用标准，做好课程设计，制定工作方案，编制经费预算，做好动员部署、会议筹备等各项工作，编制培训计划和经费预算。在课程设计中注重结合当前党建新形势以及干部教育的需求，</w:t>
      </w:r>
      <w:r>
        <w:rPr>
          <w:rFonts w:hint="eastAsia" w:ascii="仿宋" w:hAnsi="仿宋" w:eastAsia="仿宋" w:cs="仿宋"/>
          <w:sz w:val="32"/>
          <w:szCs w:val="40"/>
          <w:lang w:eastAsia="zh-CN"/>
        </w:rPr>
        <w:t>量身定做</w:t>
      </w:r>
      <w:bookmarkStart w:id="0" w:name="_GoBack"/>
      <w:bookmarkEnd w:id="0"/>
      <w:r>
        <w:rPr>
          <w:rFonts w:hint="eastAsia" w:ascii="仿宋" w:hAnsi="仿宋" w:eastAsia="仿宋" w:cs="仿宋"/>
          <w:sz w:val="32"/>
          <w:szCs w:val="40"/>
        </w:rPr>
        <w:t>，有理论提高，有业务辅导，有经验交流。</w:t>
      </w:r>
    </w:p>
    <w:p w14:paraId="289DF4FC">
      <w:pPr>
        <w:spacing w:line="580" w:lineRule="exact"/>
        <w:ind w:firstLine="640" w:firstLineChars="200"/>
        <w:rPr>
          <w:rFonts w:ascii="楷体" w:hAnsi="楷体" w:eastAsia="楷体" w:cs="楷体"/>
          <w:sz w:val="32"/>
          <w:szCs w:val="40"/>
        </w:rPr>
      </w:pPr>
    </w:p>
    <w:p w14:paraId="66DE8B4B">
      <w:pPr>
        <w:spacing w:line="580" w:lineRule="exact"/>
        <w:ind w:firstLine="640" w:firstLineChars="200"/>
        <w:rPr>
          <w:rFonts w:ascii="黑体" w:hAnsi="黑体" w:eastAsia="黑体" w:cs="黑体"/>
          <w:sz w:val="32"/>
          <w:szCs w:val="40"/>
        </w:rPr>
      </w:pPr>
      <w:r>
        <w:rPr>
          <w:rFonts w:hint="eastAsia" w:ascii="黑体" w:hAnsi="黑体" w:eastAsia="黑体" w:cs="黑体"/>
          <w:sz w:val="32"/>
          <w:szCs w:val="40"/>
        </w:rPr>
        <w:t>三、综合评价情况及评价结论</w:t>
      </w:r>
    </w:p>
    <w:p w14:paraId="2141487E">
      <w:pPr>
        <w:spacing w:line="580" w:lineRule="exact"/>
        <w:ind w:firstLine="640" w:firstLineChars="200"/>
        <w:rPr>
          <w:rFonts w:ascii="仿宋" w:hAnsi="仿宋" w:eastAsia="仿宋" w:cs="仿宋"/>
          <w:sz w:val="32"/>
          <w:szCs w:val="40"/>
        </w:rPr>
      </w:pPr>
      <w:r>
        <w:rPr>
          <w:rFonts w:hint="eastAsia" w:ascii="仿宋" w:hAnsi="仿宋" w:eastAsia="仿宋" w:cs="仿宋"/>
          <w:sz w:val="32"/>
          <w:szCs w:val="40"/>
        </w:rPr>
        <w:t xml:space="preserve">     “党员干部教育培训工作”项目县直工委认真履行职责职能，严格按照财务规定和制度使用、管理项目经费，成效明显。县直机关教育培训等各项工作紧紧围绕着中央和省委有关精神的安排与部署，大胆开拓创新，充分发挥宣传教育作用，较好完成各项工作任务，实现了预期目标。</w:t>
      </w:r>
    </w:p>
    <w:p w14:paraId="74D4C936">
      <w:pPr>
        <w:spacing w:line="580" w:lineRule="exact"/>
        <w:ind w:firstLine="640" w:firstLineChars="200"/>
        <w:rPr>
          <w:rFonts w:ascii="黑体" w:hAnsi="黑体" w:eastAsia="黑体" w:cs="黑体"/>
          <w:sz w:val="32"/>
          <w:szCs w:val="40"/>
        </w:rPr>
      </w:pPr>
      <w:r>
        <w:rPr>
          <w:rFonts w:hint="eastAsia" w:ascii="黑体" w:hAnsi="黑体" w:eastAsia="黑体" w:cs="黑体"/>
          <w:sz w:val="32"/>
          <w:szCs w:val="40"/>
        </w:rPr>
        <w:t>四、绩效评价指标分析</w:t>
      </w:r>
    </w:p>
    <w:p w14:paraId="74879DDC">
      <w:pPr>
        <w:spacing w:line="580" w:lineRule="exact"/>
        <w:ind w:firstLine="640" w:firstLineChars="200"/>
        <w:rPr>
          <w:rFonts w:ascii="楷体" w:hAnsi="楷体" w:eastAsia="楷体" w:cs="楷体"/>
          <w:sz w:val="32"/>
          <w:szCs w:val="40"/>
        </w:rPr>
      </w:pPr>
      <w:r>
        <w:rPr>
          <w:rFonts w:hint="eastAsia" w:ascii="楷体" w:hAnsi="楷体" w:eastAsia="楷体" w:cs="楷体"/>
          <w:sz w:val="32"/>
          <w:szCs w:val="40"/>
        </w:rPr>
        <w:t>（一）项目产出情况</w:t>
      </w:r>
    </w:p>
    <w:p w14:paraId="3521F552">
      <w:pPr>
        <w:spacing w:line="580" w:lineRule="exact"/>
        <w:ind w:firstLine="640" w:firstLineChars="200"/>
        <w:rPr>
          <w:rFonts w:ascii="仿宋" w:hAnsi="仿宋" w:eastAsia="仿宋" w:cs="仿宋"/>
          <w:sz w:val="32"/>
          <w:szCs w:val="40"/>
        </w:rPr>
      </w:pPr>
      <w:r>
        <w:rPr>
          <w:rFonts w:hint="eastAsia" w:ascii="仿宋" w:hAnsi="仿宋" w:eastAsia="仿宋" w:cs="仿宋"/>
          <w:sz w:val="32"/>
          <w:szCs w:val="40"/>
        </w:rPr>
        <w:t xml:space="preserve">      项目完成质量良好。举办培训班次及参加培训人才均达到绩效目标优秀等次。各项培训课程设置、授课水平、教学管理取得较好成效。通过干部教育培训，达到使广大党员干部理想信念更加坚定、党性修养切实增强、工作作风明显改进、机关党建工作质量明显提高。</w:t>
      </w:r>
    </w:p>
    <w:p w14:paraId="0DD363D9">
      <w:pPr>
        <w:spacing w:line="580" w:lineRule="exact"/>
        <w:ind w:firstLine="640" w:firstLineChars="200"/>
        <w:rPr>
          <w:rFonts w:ascii="楷体" w:hAnsi="楷体" w:eastAsia="楷体" w:cs="楷体"/>
          <w:sz w:val="32"/>
          <w:szCs w:val="40"/>
        </w:rPr>
      </w:pPr>
      <w:r>
        <w:rPr>
          <w:rFonts w:hint="eastAsia" w:ascii="仿宋" w:hAnsi="仿宋" w:eastAsia="仿宋" w:cs="仿宋"/>
          <w:sz w:val="32"/>
          <w:szCs w:val="40"/>
        </w:rPr>
        <w:t>本项目严格控制成本，厉行节约，力求将项目的每一分经费都用在恰当的地方，较好地控制了实施成本。</w:t>
      </w:r>
    </w:p>
    <w:p w14:paraId="58FC3A9E">
      <w:pPr>
        <w:spacing w:line="580" w:lineRule="exact"/>
        <w:ind w:firstLine="640" w:firstLineChars="200"/>
        <w:rPr>
          <w:rFonts w:ascii="楷体" w:hAnsi="楷体" w:eastAsia="楷体" w:cs="楷体"/>
          <w:sz w:val="32"/>
          <w:szCs w:val="40"/>
        </w:rPr>
      </w:pPr>
      <w:r>
        <w:rPr>
          <w:rFonts w:hint="eastAsia" w:ascii="楷体" w:hAnsi="楷体" w:eastAsia="楷体" w:cs="楷体"/>
          <w:sz w:val="32"/>
          <w:szCs w:val="40"/>
        </w:rPr>
        <w:t>（二）项目效益情况</w:t>
      </w:r>
    </w:p>
    <w:p w14:paraId="3B5441A5">
      <w:pPr>
        <w:spacing w:line="580" w:lineRule="exact"/>
        <w:ind w:firstLine="640" w:firstLineChars="200"/>
        <w:rPr>
          <w:rFonts w:ascii="仿宋" w:hAnsi="仿宋" w:eastAsia="仿宋" w:cs="仿宋"/>
          <w:sz w:val="32"/>
          <w:szCs w:val="40"/>
        </w:rPr>
      </w:pPr>
      <w:r>
        <w:rPr>
          <w:rFonts w:hint="eastAsia" w:ascii="仿宋" w:hAnsi="仿宋" w:eastAsia="仿宋" w:cs="仿宋"/>
          <w:sz w:val="32"/>
          <w:szCs w:val="40"/>
        </w:rPr>
        <w:t xml:space="preserve">    “党员干部教育培训工作”项目经费始终遵循严格控制成本的原则，按照有关财务制度执行，严格控制各项费用支出，较好的控制了成本，财政支出28</w:t>
      </w:r>
      <w:r>
        <w:rPr>
          <w:rFonts w:hint="eastAsia" w:ascii="仿宋" w:hAnsi="仿宋" w:eastAsia="仿宋" w:cs="仿宋"/>
          <w:sz w:val="32"/>
          <w:szCs w:val="40"/>
          <w:lang w:val="en-US" w:eastAsia="zh-CN"/>
        </w:rPr>
        <w:t>1556</w:t>
      </w:r>
      <w:r>
        <w:rPr>
          <w:rFonts w:hint="eastAsia" w:ascii="仿宋" w:hAnsi="仿宋" w:eastAsia="仿宋" w:cs="仿宋"/>
          <w:sz w:val="32"/>
          <w:szCs w:val="40"/>
        </w:rPr>
        <w:t>元。</w:t>
      </w:r>
    </w:p>
    <w:p w14:paraId="770A3A99">
      <w:pPr>
        <w:spacing w:line="580" w:lineRule="exact"/>
        <w:ind w:firstLine="640" w:firstLineChars="200"/>
        <w:rPr>
          <w:rFonts w:hint="eastAsia" w:ascii="仿宋" w:hAnsi="仿宋" w:eastAsia="仿宋" w:cs="仿宋"/>
          <w:sz w:val="32"/>
          <w:szCs w:val="40"/>
        </w:rPr>
      </w:pPr>
      <w:r>
        <w:rPr>
          <w:rFonts w:hint="eastAsia" w:ascii="仿宋" w:hAnsi="仿宋" w:eastAsia="仿宋" w:cs="仿宋"/>
          <w:sz w:val="32"/>
          <w:szCs w:val="40"/>
        </w:rPr>
        <w:t>“党员干部教育培训工作”项目始终遵循厉行节约原则，涉及大宗采购或购买社会服务时，都采用了集中采购和办公室审核后再签订合作协议，经费始终按照项目计划拨付，根据实际工作情况开支，较好的落实厉行节约要求。</w:t>
      </w:r>
    </w:p>
    <w:p w14:paraId="687CE657">
      <w:pPr>
        <w:spacing w:line="580" w:lineRule="exact"/>
        <w:ind w:firstLine="640" w:firstLineChars="200"/>
        <w:rPr>
          <w:rFonts w:ascii="楷体" w:hAnsi="楷体" w:eastAsia="楷体" w:cs="楷体"/>
          <w:sz w:val="32"/>
          <w:szCs w:val="40"/>
        </w:rPr>
      </w:pPr>
    </w:p>
    <w:p w14:paraId="25F14B42">
      <w:pPr>
        <w:spacing w:line="580" w:lineRule="exact"/>
        <w:ind w:firstLine="640" w:firstLineChars="200"/>
        <w:rPr>
          <w:rFonts w:ascii="黑体" w:hAnsi="黑体" w:eastAsia="黑体" w:cs="黑体"/>
          <w:sz w:val="32"/>
          <w:szCs w:val="40"/>
        </w:rPr>
      </w:pPr>
      <w:r>
        <w:rPr>
          <w:rFonts w:hint="eastAsia" w:ascii="黑体" w:hAnsi="黑体" w:eastAsia="黑体" w:cs="黑体"/>
          <w:sz w:val="32"/>
          <w:szCs w:val="40"/>
        </w:rPr>
        <w:t>五、主要经验及做法、存在的问题及原因分析、改进措施</w:t>
      </w:r>
    </w:p>
    <w:p w14:paraId="73AD02E6">
      <w:pPr>
        <w:spacing w:line="580" w:lineRule="exact"/>
        <w:ind w:firstLine="640" w:firstLineChars="200"/>
        <w:rPr>
          <w:rFonts w:ascii="楷体" w:hAnsi="楷体" w:eastAsia="楷体" w:cs="楷体"/>
          <w:sz w:val="32"/>
          <w:szCs w:val="40"/>
        </w:rPr>
      </w:pPr>
      <w:r>
        <w:rPr>
          <w:rFonts w:hint="eastAsia" w:ascii="楷体" w:hAnsi="楷体" w:eastAsia="楷体" w:cs="楷体"/>
          <w:sz w:val="32"/>
          <w:szCs w:val="40"/>
        </w:rPr>
        <w:t>（一）经验</w:t>
      </w:r>
    </w:p>
    <w:p w14:paraId="247E4260">
      <w:pPr>
        <w:spacing w:line="580" w:lineRule="exact"/>
        <w:ind w:firstLine="640" w:firstLineChars="200"/>
        <w:rPr>
          <w:rFonts w:ascii="仿宋" w:hAnsi="仿宋" w:eastAsia="仿宋" w:cs="仿宋"/>
          <w:sz w:val="32"/>
          <w:szCs w:val="40"/>
        </w:rPr>
      </w:pPr>
      <w:r>
        <w:rPr>
          <w:rFonts w:hint="eastAsia" w:ascii="仿宋" w:hAnsi="仿宋" w:eastAsia="仿宋" w:cs="仿宋"/>
          <w:sz w:val="32"/>
          <w:szCs w:val="40"/>
        </w:rPr>
        <w:t xml:space="preserve">  1.是部门项目始终以中央、省委和县委有关工作要求为依据开展各项工作任务，领导的高度重视，县直各机关单位领导的大力支持，确保了项目目标的实现和超预期效果；</w:t>
      </w:r>
    </w:p>
    <w:p w14:paraId="32BE8738">
      <w:pPr>
        <w:spacing w:line="580" w:lineRule="exact"/>
        <w:ind w:firstLine="640" w:firstLineChars="200"/>
        <w:rPr>
          <w:rFonts w:ascii="仿宋" w:hAnsi="仿宋" w:eastAsia="仿宋" w:cs="仿宋"/>
          <w:sz w:val="32"/>
          <w:szCs w:val="40"/>
        </w:rPr>
      </w:pPr>
      <w:r>
        <w:rPr>
          <w:rFonts w:hint="eastAsia" w:ascii="仿宋" w:hAnsi="仿宋" w:eastAsia="仿宋" w:cs="仿宋"/>
          <w:sz w:val="32"/>
          <w:szCs w:val="40"/>
        </w:rPr>
        <w:t xml:space="preserve">  2.是严格按照项目管理要求开展各项工作任务，在工作规划、计划、方案、项目管理和经费预算使用等方面，做到按规矩办事、按计划实施，项目得以顺利完成。</w:t>
      </w:r>
    </w:p>
    <w:p w14:paraId="23AC211F">
      <w:pPr>
        <w:spacing w:line="580" w:lineRule="exact"/>
        <w:ind w:firstLine="640" w:firstLineChars="200"/>
        <w:rPr>
          <w:rFonts w:ascii="楷体" w:hAnsi="楷体" w:eastAsia="楷体" w:cs="楷体"/>
          <w:sz w:val="32"/>
          <w:szCs w:val="40"/>
        </w:rPr>
      </w:pPr>
      <w:r>
        <w:rPr>
          <w:rFonts w:hint="eastAsia" w:ascii="楷体" w:hAnsi="楷体" w:eastAsia="楷体" w:cs="楷体"/>
          <w:sz w:val="32"/>
          <w:szCs w:val="40"/>
        </w:rPr>
        <w:t>（二）存在的问题</w:t>
      </w:r>
    </w:p>
    <w:p w14:paraId="2C9C3740">
      <w:pPr>
        <w:spacing w:line="580" w:lineRule="exact"/>
        <w:ind w:firstLine="640" w:firstLineChars="200"/>
        <w:rPr>
          <w:rFonts w:ascii="仿宋" w:hAnsi="仿宋" w:eastAsia="仿宋" w:cs="仿宋"/>
          <w:sz w:val="32"/>
          <w:szCs w:val="40"/>
        </w:rPr>
      </w:pPr>
      <w:r>
        <w:rPr>
          <w:rFonts w:hint="eastAsia" w:ascii="仿宋" w:hAnsi="仿宋" w:eastAsia="仿宋" w:cs="仿宋"/>
          <w:sz w:val="32"/>
          <w:szCs w:val="40"/>
        </w:rPr>
        <w:t xml:space="preserve">  1.是项目部分工作任务需根据中央、省委和县委部署要求开展，经费预算执行存在偏差；</w:t>
      </w:r>
    </w:p>
    <w:p w14:paraId="4B1C8CB9">
      <w:pPr>
        <w:spacing w:line="580" w:lineRule="exact"/>
        <w:ind w:firstLine="640" w:firstLineChars="200"/>
        <w:rPr>
          <w:rFonts w:ascii="黑体" w:hAnsi="黑体" w:eastAsia="黑体" w:cs="黑体"/>
          <w:sz w:val="32"/>
          <w:szCs w:val="40"/>
        </w:rPr>
      </w:pPr>
      <w:r>
        <w:rPr>
          <w:rFonts w:hint="eastAsia" w:ascii="仿宋" w:hAnsi="仿宋" w:eastAsia="仿宋" w:cs="仿宋"/>
          <w:sz w:val="32"/>
          <w:szCs w:val="40"/>
        </w:rPr>
        <w:t xml:space="preserve">  2.是部门工作任务需与其他单位共同谋划开展，影响整体工作进度，导致未能按预定计划开支经费。</w:t>
      </w:r>
    </w:p>
    <w:p w14:paraId="2FEFA9AB">
      <w:pPr>
        <w:spacing w:line="580" w:lineRule="exact"/>
        <w:ind w:firstLine="640" w:firstLineChars="200"/>
        <w:rPr>
          <w:rFonts w:ascii="黑体" w:hAnsi="黑体" w:eastAsia="黑体" w:cs="黑体"/>
          <w:sz w:val="32"/>
          <w:szCs w:val="40"/>
        </w:rPr>
      </w:pPr>
      <w:r>
        <w:rPr>
          <w:rFonts w:hint="eastAsia" w:ascii="黑体" w:hAnsi="黑体" w:eastAsia="黑体" w:cs="黑体"/>
          <w:sz w:val="32"/>
          <w:szCs w:val="40"/>
        </w:rPr>
        <w:t>六、有关建议</w:t>
      </w:r>
    </w:p>
    <w:p w14:paraId="30269838">
      <w:pPr>
        <w:spacing w:line="580" w:lineRule="exact"/>
        <w:ind w:firstLine="640" w:firstLineChars="200"/>
        <w:rPr>
          <w:rFonts w:hint="eastAsia" w:ascii="仿宋" w:hAnsi="仿宋" w:eastAsia="仿宋" w:cs="仿宋"/>
          <w:sz w:val="32"/>
          <w:szCs w:val="40"/>
          <w:lang w:eastAsia="zh-CN"/>
        </w:rPr>
      </w:pPr>
      <w:r>
        <w:rPr>
          <w:rFonts w:hint="eastAsia" w:ascii="仿宋" w:hAnsi="仿宋" w:eastAsia="仿宋" w:cs="仿宋"/>
          <w:sz w:val="32"/>
          <w:szCs w:val="40"/>
        </w:rPr>
        <w:t xml:space="preserve">  1.是加大支持县直机关党建工作力度，特别是部分常规性工作品牌项目和媒体舆论宣传工作，在经费预算和支出方面给予支持</w:t>
      </w:r>
      <w:r>
        <w:rPr>
          <w:rFonts w:hint="eastAsia" w:ascii="仿宋" w:hAnsi="仿宋" w:eastAsia="仿宋" w:cs="仿宋"/>
          <w:sz w:val="32"/>
          <w:szCs w:val="40"/>
          <w:lang w:eastAsia="zh-CN"/>
        </w:rPr>
        <w:t>。</w:t>
      </w:r>
    </w:p>
    <w:p w14:paraId="090F91AA">
      <w:pPr>
        <w:spacing w:line="580" w:lineRule="exact"/>
        <w:ind w:firstLine="640" w:firstLineChars="200"/>
        <w:rPr>
          <w:rFonts w:ascii="仿宋" w:hAnsi="仿宋" w:eastAsia="仿宋" w:cs="仿宋"/>
          <w:sz w:val="32"/>
          <w:szCs w:val="40"/>
        </w:rPr>
      </w:pPr>
      <w:r>
        <w:rPr>
          <w:rFonts w:hint="eastAsia" w:ascii="仿宋" w:hAnsi="仿宋" w:eastAsia="仿宋" w:cs="仿宋"/>
          <w:sz w:val="32"/>
          <w:szCs w:val="40"/>
        </w:rPr>
        <w:t xml:space="preserve"> 2.是针对部分跨年度实施工作任务经费开支，给予支持，确保进一步提高项目资金使用效率。</w:t>
      </w:r>
    </w:p>
    <w:p w14:paraId="3FE66617">
      <w:pPr>
        <w:spacing w:line="580" w:lineRule="exact"/>
        <w:ind w:firstLine="640" w:firstLineChars="200"/>
        <w:rPr>
          <w:rFonts w:ascii="黑体" w:hAnsi="黑体" w:eastAsia="黑体" w:cs="黑体"/>
          <w:sz w:val="32"/>
          <w:szCs w:val="40"/>
        </w:rPr>
      </w:pPr>
      <w:r>
        <w:rPr>
          <w:rFonts w:hint="eastAsia" w:ascii="黑体" w:hAnsi="黑体" w:eastAsia="黑体" w:cs="黑体"/>
          <w:sz w:val="32"/>
          <w:szCs w:val="40"/>
        </w:rPr>
        <w:t>七、其他需要说明的问题</w:t>
      </w:r>
    </w:p>
    <w:p w14:paraId="1D3009D2">
      <w:pPr>
        <w:spacing w:line="580" w:lineRule="exact"/>
        <w:ind w:firstLine="640" w:firstLineChars="200"/>
        <w:rPr>
          <w:rFonts w:ascii="黑体" w:hAnsi="黑体" w:eastAsia="黑体" w:cs="黑体"/>
          <w:sz w:val="32"/>
          <w:szCs w:val="40"/>
        </w:rPr>
      </w:pPr>
      <w:r>
        <w:rPr>
          <w:rFonts w:hint="eastAsia" w:ascii="仿宋" w:hAnsi="仿宋" w:eastAsia="仿宋" w:cs="仿宋"/>
          <w:sz w:val="32"/>
          <w:szCs w:val="40"/>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01329E">
    <w:pPr>
      <w:pStyle w:val="2"/>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14:paraId="1AAF541C">
                <w:pPr>
                  <w:pStyle w:val="2"/>
                </w:pPr>
                <w:r>
                  <w:t xml:space="preserve">— </w:t>
                </w:r>
                <w:r>
                  <w:fldChar w:fldCharType="begin"/>
                </w:r>
                <w:r>
                  <w:instrText xml:space="preserve"> PAGE  \* MERGEFORMAT </w:instrText>
                </w:r>
                <w:r>
                  <w:fldChar w:fldCharType="separate"/>
                </w:r>
                <w:r>
                  <w:t>5</w:t>
                </w:r>
                <w:r>
                  <w:fldChar w:fldCharType="end"/>
                </w:r>
                <w: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GUzZjcxMWE3YmQ5OGYxNTA0NTEwOTVjMjkyYzNkYjcifQ=="/>
  </w:docVars>
  <w:rsids>
    <w:rsidRoot w:val="21C03EA9"/>
    <w:rsid w:val="0006439C"/>
    <w:rsid w:val="0020593A"/>
    <w:rsid w:val="006E0FBC"/>
    <w:rsid w:val="10D45831"/>
    <w:rsid w:val="1AC7726A"/>
    <w:rsid w:val="21C03EA9"/>
    <w:rsid w:val="57DC1675"/>
    <w:rsid w:val="59497B6D"/>
    <w:rsid w:val="5B4E08ED"/>
    <w:rsid w:val="612F1ACB"/>
    <w:rsid w:val="676464F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Autospacing="1" w:afterAutospacing="1"/>
      <w:jc w:val="left"/>
    </w:pPr>
    <w:rPr>
      <w:rFonts w:cs="Times New Roman"/>
      <w:kern w:val="0"/>
      <w:sz w:val="24"/>
    </w:rPr>
  </w:style>
  <w:style w:type="character" w:customStyle="1" w:styleId="7">
    <w:name w:val="font31"/>
    <w:basedOn w:val="6"/>
    <w:autoRedefine/>
    <w:qFormat/>
    <w:uiPriority w:val="0"/>
    <w:rPr>
      <w:rFonts w:hint="eastAsia" w:ascii="宋体" w:hAnsi="宋体" w:eastAsia="宋体" w:cs="宋体"/>
      <w:b/>
      <w:bCs/>
      <w:color w:val="000000"/>
      <w:sz w:val="24"/>
      <w:szCs w:val="24"/>
      <w:u w:val="none"/>
    </w:rPr>
  </w:style>
  <w:style w:type="character" w:customStyle="1" w:styleId="8">
    <w:name w:val="font61"/>
    <w:basedOn w:val="6"/>
    <w:qFormat/>
    <w:uiPriority w:val="0"/>
    <w:rPr>
      <w:rFonts w:hint="default" w:ascii="仿宋_GB2312" w:eastAsia="仿宋_GB2312" w:cs="仿宋_GB2312"/>
      <w:b/>
      <w:bCs/>
      <w:color w:val="000000"/>
      <w:sz w:val="24"/>
      <w:szCs w:val="24"/>
      <w:u w:val="none"/>
    </w:rPr>
  </w:style>
  <w:style w:type="character" w:customStyle="1" w:styleId="9">
    <w:name w:val="font11"/>
    <w:basedOn w:val="6"/>
    <w:autoRedefine/>
    <w:qFormat/>
    <w:uiPriority w:val="0"/>
    <w:rPr>
      <w:rFonts w:hint="default" w:ascii="仿宋_GB2312" w:eastAsia="仿宋_GB2312" w:cs="仿宋_GB2312"/>
      <w:color w:val="000000"/>
      <w:sz w:val="24"/>
      <w:szCs w:val="24"/>
      <w:u w:val="none"/>
    </w:rPr>
  </w:style>
  <w:style w:type="paragraph" w:customStyle="1" w:styleId="10">
    <w:name w:val="_Style 1"/>
    <w:qFormat/>
    <w:uiPriority w:val="0"/>
    <w:pPr>
      <w:widowControl w:val="0"/>
      <w:jc w:val="both"/>
    </w:pPr>
    <w:rPr>
      <w:rFonts w:ascii="仿宋" w:hAnsi="Times New Roman" w:eastAsia="仿宋"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5</Pages>
  <Words>2463</Words>
  <Characters>2485</Characters>
  <Lines>1</Lines>
  <Paragraphs>5</Paragraphs>
  <TotalTime>17</TotalTime>
  <ScaleCrop>false</ScaleCrop>
  <LinksUpToDate>false</LinksUpToDate>
  <CharactersWithSpaces>2526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2022-08-02T01:44:00Z</dcterms:created>
  <dc:creator>Administrator</dc:creator>
  <cp:lastModifiedBy>WPS_1591413945</cp:lastModifiedBy>
  <cp:lastPrinted>2022-08-04T08:43:00Z</cp:lastPrinted>
  <dcterms:modified xsi:type="dcterms:W3CDTF">2026-02-04T08:34:39Z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7B6E81C09849496CADE9E4E26D51BB88</vt:lpwstr>
  </property>
  <property fmtid="{D5CDD505-2E9C-101B-9397-08002B2CF9AE}" pid="4" name="KSOTemplateDocerSaveRecord">
    <vt:lpwstr>eyJoZGlkIjoiY2Y3MWIwNmY5MTczYmZjY2RlZTU2MjE2NmY4ZmJhZmUiLCJ1c2VySWQiOiIxMDA3NTk4ODk1In0=</vt:lpwstr>
  </property>
</Properties>
</file>