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jc w:val="center"/>
        <w:rPr>
          <w:rFonts w:asciiTheme="majorEastAsia" w:hAnsiTheme="majorEastAsia" w:eastAsiaTheme="majorEastAsia" w:cstheme="majorEastAsia"/>
          <w:b/>
          <w:bCs/>
          <w:sz w:val="44"/>
          <w:szCs w:val="52"/>
        </w:rPr>
      </w:pPr>
      <w:r>
        <w:rPr>
          <w:rFonts w:hint="eastAsia" w:asciiTheme="majorEastAsia" w:hAnsiTheme="majorEastAsia" w:eastAsiaTheme="majorEastAsia" w:cstheme="majorEastAsia"/>
          <w:b/>
          <w:bCs/>
          <w:sz w:val="44"/>
          <w:szCs w:val="52"/>
        </w:rPr>
        <w:t>财政支出绩效评价报告</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一、项目基本情况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（一）项目概况。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1.项目简介：2021年是中国共产党成立100周年，我们党的一百年是矢志践行初心使命的一百年，是筚路蓝缕奠基立业的一百年，是创造辉煌开辟未来的一百年。为庆祝建党100周年，特开展主题书法展及“发展对象进社区，志愿服务践初心”等系列活动。</w:t>
      </w:r>
    </w:p>
    <w:p>
      <w:pPr>
        <w:tabs>
          <w:tab w:val="center" w:pos="4153"/>
        </w:tabs>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2.资金投入及使用情况：本项目预算安排资金</w:t>
      </w:r>
      <w:r>
        <w:rPr>
          <w:rFonts w:hint="eastAsia" w:ascii="楷体" w:hAnsi="楷体" w:eastAsia="楷体" w:cs="楷体"/>
          <w:sz w:val="32"/>
          <w:szCs w:val="40"/>
          <w:lang w:val="en-US" w:eastAsia="zh-CN"/>
        </w:rPr>
        <w:t>100000</w:t>
      </w:r>
      <w:r>
        <w:rPr>
          <w:rFonts w:hint="eastAsia" w:ascii="楷体" w:hAnsi="楷体" w:eastAsia="楷体" w:cs="楷体"/>
          <w:sz w:val="32"/>
          <w:szCs w:val="40"/>
        </w:rPr>
        <w:t>元，项目实际使用资金31325元。</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（二）项目绩效目标。</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1.项目绩效总体目标：完成60幅左右书法作品在县内集中展出，并择优选送20幅在吕梁市展出；党员干部进社区为群众办实事解难题、建设宜居社区、文明兴县的浓厚氛围。圆满开展庆祝</w:t>
      </w:r>
      <w:bookmarkStart w:id="0" w:name="_GoBack"/>
      <w:bookmarkEnd w:id="0"/>
      <w:r>
        <w:rPr>
          <w:rFonts w:hint="eastAsia" w:ascii="楷体" w:hAnsi="楷体" w:eastAsia="楷体" w:cs="楷体"/>
          <w:sz w:val="32"/>
          <w:szCs w:val="40"/>
          <w:lang w:eastAsia="zh-CN"/>
        </w:rPr>
        <w:t>中国共产党成立100周年</w:t>
      </w:r>
      <w:r>
        <w:rPr>
          <w:rFonts w:hint="eastAsia" w:ascii="楷体" w:hAnsi="楷体" w:eastAsia="楷体" w:cs="楷体"/>
          <w:sz w:val="32"/>
          <w:szCs w:val="40"/>
        </w:rPr>
        <w:t>系列活动。</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2.项目绩效阶段性目标：提高资金使用率，圆满开展庆祝</w:t>
      </w:r>
      <w:r>
        <w:rPr>
          <w:rFonts w:hint="eastAsia" w:ascii="楷体" w:hAnsi="楷体" w:eastAsia="楷体" w:cs="楷体"/>
          <w:sz w:val="32"/>
          <w:szCs w:val="40"/>
          <w:lang w:eastAsia="zh-CN"/>
        </w:rPr>
        <w:t>中国共产党成立100周年</w:t>
      </w:r>
      <w:r>
        <w:rPr>
          <w:rFonts w:hint="eastAsia" w:ascii="楷体" w:hAnsi="楷体" w:eastAsia="楷体" w:cs="楷体"/>
          <w:sz w:val="32"/>
          <w:szCs w:val="40"/>
        </w:rPr>
        <w:t>系列活动。</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二、绩效评价工作开展情况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绩效评价目的、对象和范围：为了组织全县党员干部把党的历史学习好、总结好，把党的成功经验传承好、发扬好，以更加昂扬的姿态奋力开启全面建设社会主义现代化国家新征程，以优异成绩庆祝建党一百周年，特在县直机关各基层党组织开展主题书法展及“发展对象进社区，志 愿服务践初心”系列活动。</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（二）绩效评价原则、评价指标体系（附表说明）、评价方法、评价标准等。</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庆祝建党100周年系列活动”项目经费在使用过程中，始终秉承“管好、用好、效益最大化”的原则，严格执行县委财政管理规定，严格执行年度工作预算，明确项目各项工作任务管理和实施的具体责任部门和责任人，所有资金实行专款专用，经费始终按照项目计划拨付，根据实际工作情况开支，资金拨付严格审批程序，使用规范，会计核算结果真实、准确。同时强化资金使用的监督。此次绩效评价过程中未发现有截留、挤占或挪用项目资金的情况。</w:t>
      </w:r>
    </w:p>
    <w:p>
      <w:pPr>
        <w:spacing w:line="560" w:lineRule="exact"/>
        <w:ind w:firstLine="320" w:firstLineChars="100"/>
        <w:rPr>
          <w:rFonts w:ascii="楷体" w:hAnsi="楷体" w:eastAsia="楷体" w:cs="楷体"/>
          <w:sz w:val="32"/>
          <w:szCs w:val="40"/>
        </w:rPr>
      </w:pPr>
      <w:r>
        <w:rPr>
          <w:rFonts w:hint="eastAsia" w:ascii="楷体" w:hAnsi="楷体" w:eastAsia="楷体" w:cs="楷体"/>
          <w:sz w:val="32"/>
          <w:szCs w:val="40"/>
        </w:rPr>
        <w:t>（三）绩效评价工作过程。</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1.前期准备：为了庆祝</w:t>
      </w:r>
      <w:r>
        <w:rPr>
          <w:rFonts w:hint="eastAsia" w:ascii="楷体" w:hAnsi="楷体" w:eastAsia="楷体" w:cs="楷体"/>
          <w:sz w:val="32"/>
          <w:szCs w:val="40"/>
          <w:lang w:eastAsia="zh-CN"/>
        </w:rPr>
        <w:t>中国共产党成立100周年</w:t>
      </w:r>
      <w:r>
        <w:rPr>
          <w:rFonts w:hint="eastAsia" w:ascii="楷体" w:hAnsi="楷体" w:eastAsia="楷体" w:cs="楷体"/>
          <w:sz w:val="32"/>
          <w:szCs w:val="40"/>
        </w:rPr>
        <w:t>，我单位召开工作部署会，制定了绩效评价的方案、评价指标、明确了绩效目标。</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2.组织实施：本单位根据绩效评价的基本原理、原则和项目特点，结合绩效目标，按确定的评价指标体系、评分标准、评价方法和相关的工作程序和步骤在规定的时间节点内开展绩效自评工作。</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三、综合评价情况及评价结论</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lang w:val="en-US" w:eastAsia="zh-CN"/>
        </w:rPr>
        <w:t>本项目</w:t>
      </w:r>
      <w:r>
        <w:rPr>
          <w:rFonts w:hint="eastAsia" w:ascii="楷体" w:hAnsi="楷体" w:eastAsia="楷体" w:cs="楷体"/>
          <w:sz w:val="32"/>
          <w:szCs w:val="40"/>
        </w:rPr>
        <w:t>“庆祝建党100周年系列活动”经费</w:t>
      </w:r>
      <w:r>
        <w:rPr>
          <w:rFonts w:hint="eastAsia" w:ascii="楷体" w:hAnsi="楷体" w:eastAsia="楷体" w:cs="楷体"/>
          <w:sz w:val="32"/>
          <w:szCs w:val="40"/>
          <w:lang w:val="en-US" w:eastAsia="zh-CN"/>
        </w:rPr>
        <w:t>支出</w:t>
      </w:r>
      <w:r>
        <w:rPr>
          <w:rFonts w:hint="eastAsia" w:ascii="楷体" w:hAnsi="楷体" w:eastAsia="楷体" w:cs="楷体"/>
          <w:sz w:val="32"/>
          <w:szCs w:val="40"/>
        </w:rPr>
        <w:t>31325元，通过决策、管理、产出、效果四个方面评价，项目内容满意、合格、达标等情况，社会效益和群众满意度分析，“庆祝建党100周年系列活动”项目实现了预期目标。</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四、绩效评价指标分析</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（一）项目产出情况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项目完成质量较好。该项目的实施让大家深刻感受到红色政权的来之不易、新中国的来之不易，进一步锤炼初心使命，保证的党史学习教育的提质、提效、入脑入心。</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本项目严格控制成本，厉行节约，力求将项目的每一分经费都用在恰当的地方，较好地控制了实施成本。</w:t>
      </w:r>
    </w:p>
    <w:p>
      <w:pPr>
        <w:tabs>
          <w:tab w:val="left" w:pos="7156"/>
        </w:tabs>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（二）项目效益情况</w:t>
      </w:r>
      <w:r>
        <w:rPr>
          <w:rFonts w:ascii="楷体" w:hAnsi="楷体" w:eastAsia="楷体" w:cs="楷体"/>
          <w:sz w:val="32"/>
          <w:szCs w:val="40"/>
        </w:rPr>
        <w:tab/>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“庆祝建党100周年系列活动”项目经费始终遵循严格控制成本的原则，按照有关财务制度执行，严格控制各项费用支出，较好的控制了成本，财政支出31325元。</w:t>
      </w:r>
    </w:p>
    <w:p>
      <w:pPr>
        <w:spacing w:line="560" w:lineRule="exact"/>
        <w:ind w:firstLine="640" w:firstLineChars="200"/>
        <w:rPr>
          <w:rFonts w:ascii="黑体" w:hAnsi="黑体" w:eastAsia="黑体" w:cs="黑体"/>
          <w:sz w:val="32"/>
          <w:szCs w:val="40"/>
        </w:rPr>
      </w:pPr>
      <w:r>
        <w:rPr>
          <w:rFonts w:hint="eastAsia" w:ascii="楷体" w:hAnsi="楷体" w:eastAsia="楷体" w:cs="楷体"/>
          <w:sz w:val="32"/>
          <w:szCs w:val="40"/>
        </w:rPr>
        <w:t>“庆祝建党100周年系列活动”项目始终遵循厉行节约原则，经费始终按照项目计划拨付，根据实际工作情况开支，较好的落实厉行节约要求。</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五、主要经验及做法、存在的问题及原因分析、改进措施</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 xml:space="preserve">主要经验及做法:在使用该项资金时，我们严格按照专项资金管理办法执行，没有出现违规违纪现象。在以后的工作中我们将继续加强资金管理，使有限的资金发挥更大的效益。 </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存在的问题：一是绩效指标体系的设立不够科学；二是数量指标细化不够。</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改进措施：一是逐步建立完善系统科学的绩效指标体系；二是针对各项目资金安排具体细化绩效指标体系。</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六、有关建议</w:t>
      </w:r>
    </w:p>
    <w:p>
      <w:pPr>
        <w:spacing w:line="560" w:lineRule="exact"/>
        <w:ind w:firstLine="640" w:firstLineChars="200"/>
        <w:rPr>
          <w:rFonts w:hint="eastAsia" w:ascii="楷体" w:hAnsi="楷体" w:eastAsia="楷体" w:cs="楷体"/>
          <w:sz w:val="32"/>
          <w:szCs w:val="40"/>
        </w:rPr>
      </w:pPr>
      <w:r>
        <w:rPr>
          <w:rFonts w:hint="eastAsia" w:ascii="楷体" w:hAnsi="楷体" w:eastAsia="楷体" w:cs="楷体"/>
          <w:sz w:val="32"/>
          <w:szCs w:val="40"/>
        </w:rPr>
        <w:t>建立和完善长效机制。把绩效评价作为部门的日常性工作，建立绩效评价管理工作考核的长效机制。</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七、其他需要说明的问题。</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MyZDlkMmUxMGMzNWM0ZTU3NTQ4MWE0MWNlODFmOGEifQ=="/>
    <w:docVar w:name="KSO_WPS_MARK_KEY" w:val="f5aee755-c51b-49b2-8e42-38ccbe44ebee"/>
  </w:docVars>
  <w:rsids>
    <w:rsidRoot w:val="21C03EA9"/>
    <w:rsid w:val="00017E68"/>
    <w:rsid w:val="00065F21"/>
    <w:rsid w:val="000F41EA"/>
    <w:rsid w:val="00140AE8"/>
    <w:rsid w:val="00251A8A"/>
    <w:rsid w:val="003A761E"/>
    <w:rsid w:val="003E2241"/>
    <w:rsid w:val="004514DE"/>
    <w:rsid w:val="00484DA3"/>
    <w:rsid w:val="005B6FB2"/>
    <w:rsid w:val="0067336C"/>
    <w:rsid w:val="00707969"/>
    <w:rsid w:val="00800AF0"/>
    <w:rsid w:val="00872912"/>
    <w:rsid w:val="008B3111"/>
    <w:rsid w:val="009B654A"/>
    <w:rsid w:val="00B01927"/>
    <w:rsid w:val="00B5310A"/>
    <w:rsid w:val="00B74F58"/>
    <w:rsid w:val="00BB1918"/>
    <w:rsid w:val="00F45E18"/>
    <w:rsid w:val="00F613D8"/>
    <w:rsid w:val="00F66778"/>
    <w:rsid w:val="00FC16E1"/>
    <w:rsid w:val="19905752"/>
    <w:rsid w:val="1AC7726A"/>
    <w:rsid w:val="21C03EA9"/>
    <w:rsid w:val="26564528"/>
    <w:rsid w:val="2A7E625D"/>
    <w:rsid w:val="452D1DC2"/>
    <w:rsid w:val="4C9F6FE7"/>
    <w:rsid w:val="538F7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31"/>
    <w:basedOn w:val="3"/>
    <w:uiPriority w:val="0"/>
    <w:rPr>
      <w:rFonts w:hint="eastAsia" w:ascii="宋体" w:hAnsi="宋体" w:eastAsia="宋体" w:cs="宋体"/>
      <w:b/>
      <w:bCs/>
      <w:color w:val="000000"/>
      <w:sz w:val="24"/>
      <w:szCs w:val="24"/>
      <w:u w:val="none"/>
    </w:rPr>
  </w:style>
  <w:style w:type="character" w:customStyle="1" w:styleId="5">
    <w:name w:val="font61"/>
    <w:basedOn w:val="3"/>
    <w:uiPriority w:val="0"/>
    <w:rPr>
      <w:rFonts w:hint="default" w:ascii="仿宋_GB2312" w:eastAsia="仿宋_GB2312" w:cs="仿宋_GB2312"/>
      <w:b/>
      <w:bCs/>
      <w:color w:val="000000"/>
      <w:sz w:val="24"/>
      <w:szCs w:val="24"/>
      <w:u w:val="none"/>
    </w:rPr>
  </w:style>
  <w:style w:type="character" w:customStyle="1" w:styleId="6">
    <w:name w:val="font11"/>
    <w:basedOn w:val="3"/>
    <w:uiPriority w:val="0"/>
    <w:rPr>
      <w:rFonts w:hint="default"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1488</Words>
  <Characters>1536</Characters>
  <Lines>11</Lines>
  <Paragraphs>3</Paragraphs>
  <TotalTime>218</TotalTime>
  <ScaleCrop>false</ScaleCrop>
  <LinksUpToDate>false</LinksUpToDate>
  <CharactersWithSpaces>1539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2022-08-02T01:44:00Z</dcterms:created>
  <dc:creator>Administrator</dc:creator>
  <cp:lastModifiedBy>Administrator</cp:lastModifiedBy>
  <dcterms:modified xsi:type="dcterms:W3CDTF">2024-04-09T02:04:02Z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7B6E81C09849496CADE9E4E26D51BB88</vt:lpwstr>
  </property>
</Properties>
</file>