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7F9F8"/>
  <w:body>
    <w:p>
      <w:pPr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 xml:space="preserve"> 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highlight w:val="none"/>
          <w:lang w:val="en-US" w:eastAsia="zh-CN" w:bidi="ar-SA"/>
        </w:rPr>
        <w:t>GB 2760-2014《食品安全国家标准 食品添加剂使用标准》 要求，GB 2762-2022《食品安全国家标准 食品中污染物限量》 要求，整顿办函[2011]1号《食品中可能违法添加的非食用物质和易滥用的食品添加剂品种名单(第五批)》要求。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检验项目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苯甲酸及其钠盐(以苯甲酸计),山梨酸及其钾盐(以山梨酸计),糖精钠(以糖精计),脱氢乙酸及其钠盐(以脱氢乙酸计),甜蜜素(以环己基氨基磺酸计)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，铝的残留量(干样品,以Al计)，柠檬黄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Q/CAY 0002S-2024《粉条（丝）》,GB 2760-2014《食品安全国家标准 食品添加剂使用标准》要求。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柠檬黄,日落黄,苯甲酸及其钠盐(以苯甲酸计),山梨酸及其钾盐(以山梨酸计),铅(以Pb计),二氧化硫残留量,铝的残留量(干样品,以Al计)等指标。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GB 2762-2022《食品安全国家标准 食品中污染物限量》,食品整治办【2008】3号 关于印发《食品中可能违法添加的非食用物质和易滥用的食品添加剂品种名单（第一批）》的通知,整顿办函〔2011〕1号《食品中可能违法添加的非食用物质和易滥用的食品添加剂品种名单（第五批）》的通知,GB 2760-2014《食品安全国家标准 食品添加剂使用标准》要求，整顿办函〔2011〕1号《食品中可能违法添加的非食用物质和易滥用的食品添加剂品种名单（第五批）》的通知,GB/T 8967-2007《谷氨酸钠(味精)》要求。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脱氢乙酸及其钠盐(以脱氢乙酸计),二氧化硫残留量,苏丹红Ⅲ,苏丹红Ⅳ,罗丹明B,苏丹红Ⅰ,苏丹红Ⅱ,柠檬黄,日落黄,胭脂红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，氯化钠（以湿基计）,碘(以I计),钡(以Ba计),铅(以Pb计),镉(以Cd计),总砷(以As计),总汞(以Hg计),亚铁氰化钾/亚铁氰化钠(以亚铁氰根计)，那可丁,罂粟碱,吗啡,可待因，谷氨酸钠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GB 2762-2022《食品安全国家标准 食品中污染物限量》,GB 2760-2014《食品安全国家标准 食品添加剂使用标准》要求。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铅(以Pb计),苯甲酸及其钠盐(以苯甲酸计),山梨酸及其钾盐(以山梨酸计),脱氢乙酸及其钠盐(以脱氢乙酸计),丙酸及其钠盐、钙盐(以丙酸计),铝的残留量(干样品,以Al计)等指标。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highlight w:val="none"/>
          <w:lang w:val="en-US" w:eastAsia="zh-CN" w:bidi="ar-SA"/>
        </w:rPr>
        <w:t>GB 17400-2015《食品安全国家标准 方便面》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酸价(以脂肪计),水分,过氧化值(以脂肪计),菌落总数,大肠菌群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等指标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六、酒类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GB/T 10781.2-2006《清香型白酒》,GB 2762-2017《食品安全国家标准 食品中污染物限量》,GB 2757-2012《食品安全国家标准 蒸馏酒及其配制酒》,GB 2760-2014《食品安全国家标准 食品添加剂使用标准》要求。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铅(以Pb计),甲醇,氰化物(以HCN计),糖精钠(以糖精计),甜蜜素(以环己基氨基磺酸计),三氯蔗糖,安赛蜜,酒精度等指标。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GB 2762-2022《食品安全国家标准 食品中污染物限量》,GB 2761-2017《食品安全国家标准 食品中真菌毒素限量》,GB 2760-2014《食品安全国家标准 食品添加剂使用标准》,卫生部公告[2011]第4号 卫生部等7部门《关于撤销食品添加剂过氧化苯甲酰、过氧化钙的公告》要求。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（二）检验项目</w:t>
      </w:r>
    </w:p>
    <w:p>
      <w:pPr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苯并[a]芘,过氧化苯甲酰,偶氮甲酰胺,镉(以Cd计),玉米赤霉烯酮,黄曲霉毒素B₁,脱氧雪腐镰刀菌烯醇,赭曲霉毒素A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，铅(以Pb计),镉(以Cd计),无机砷(以As计)，柠檬黄,日落黄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等指标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抽检依据</w:t>
      </w:r>
    </w:p>
    <w:p>
      <w:pPr>
        <w:pStyle w:val="2"/>
        <w:bidi w:val="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GB 25190-2010《食品安全国家标准 灭菌乳》,卫生部等五部门关于三聚氰胺在食品中的限量值的公告(2011年第10号),GB 2762-2022《食品安全国家标准 食品中污染物限量》,GB 2760-2014《食品安全国家标准 食品添加剂使用标准》 要求。</w:t>
      </w:r>
    </w:p>
    <w:p>
      <w:pPr>
        <w:pStyle w:val="2"/>
        <w:bidi w:val="0"/>
        <w:ind w:firstLine="320" w:firstLineChars="1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蛋白质,酸度,三聚氰胺,铅(以Pb计),丙二醇,非脂乳固体,商业无菌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等指标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九、食糖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GB 13104-2014《食品安全国家标准 食糖》,GB 2760-2014《食品安全国家标准 食品添加剂使用标准》要求。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二氧化硫残留量,螨等指标。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pStyle w:val="2"/>
        <w:bidi w:val="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《国家食品药品监督管理总局　农业部　国家卫生和计划生育委员会关于豆芽生产过程中禁止使用6-苄基腺嘌呤等物质的公告（2015年第11号）》,GB 22556-2008《豆芽卫生标准》 要求。GB 19300-2014《食品安全国家标准 坚果与籽类食品》,GB 2762-2022《食品安全国家标准 食品中污染物限量》,GB 2761-2017《食品安全国家标准 食品中真菌毒素限量》,GB 2763-2021《食品安全国家标准 食品中农药最大残留限量》 要求。 GB 31650-2019《食品安全国家标准 食品中兽药最大残留限量》,GB 31650.1-2022《食品安全国家标准 食品中41种兽药最大残留限量》要求。国家食品药品监督管理总局 农业部 国家卫生和计划生育委员会关于豆芽生产过程中禁止使用6-苄基腺嘌呤等物质的公告(2015 年第 11 号)。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镉(以Cd计),倍硫磷,氯氟氰菊酯和高效氯氟氰菊酯,噻虫嗪,甲氨基阿维菌素苯甲酸盐,克百威,氧乐果,毒死蜱,啶虫脒,噻虫胺，五氯酚酸钠(以五氯酚计),多西环素,恩诺沙星,替米考星,甲硝唑,沙丁胺醇,莱克多巴胺,磺胺类(总量),克伦特罗，4-氯苯氧乙酸钠(以4-氯苯氧乙酸计),6-苄基腺嘌呤(6-BA),铅(以Pb计),总汞(以Hg计),亚硫酸盐(以SO₂计)，三唑磷,水胺硫磷,戊唑醇,涕灭威,咪鲜胺和咪鲜胺锰盐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GB/T 8233-2018《芝麻油》,GB 2762-2022《食品安全国家标准 食品中污染物限量》,GB 2716-2018《食品安全国家标准 植物油》,GB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苯并[a]芘,溶剂残留量,乙基麦芽酚,酸价(KOH),过氧化值,铅(以Pb计)等指标。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十二、水果制品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GB 2762-2022《食品安全国家标准 食品中污染物限量》,GB 2760-2014《食品安全国家标准 食品添加剂使用标准》,GB 14884-2016《食品安全国家标准 蜜饯》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苯甲酸及其钠盐(以苯甲酸计),山梨酸及其钾盐(以山梨酸计),脱氢乙酸及其钠盐(以脱氢乙酸计),胭脂红,苋菜红,安赛蜜,菌落总数,大肠菌群,甜蜜素(以环己基氨基磺酸计),二氧化硫残留量,霉菌,铅(以Pb计),糖精钠(以糖精计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270" w:right="1633" w:bottom="1270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AA566"/>
    <w:multiLevelType w:val="singleLevel"/>
    <w:tmpl w:val="2DCAA566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2AA452"/>
    <w:multiLevelType w:val="singleLevel"/>
    <w:tmpl w:val="302AA45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16F3A8A"/>
    <w:multiLevelType w:val="singleLevel"/>
    <w:tmpl w:val="516F3A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EF678A2"/>
    <w:multiLevelType w:val="singleLevel"/>
    <w:tmpl w:val="7EF678A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GUwMTc5ZjNjMzUwYzRmNTA2MjBiNzUxZTI2N2MifQ=="/>
    <w:docVar w:name="KSO_WPS_MARK_KEY" w:val="4c82facd-a978-4fe2-b9e7-1a4a432f544e"/>
  </w:docVars>
  <w:rsids>
    <w:rsidRoot w:val="15EA1B87"/>
    <w:rsid w:val="0128097C"/>
    <w:rsid w:val="013965CF"/>
    <w:rsid w:val="01685AF7"/>
    <w:rsid w:val="01D134FA"/>
    <w:rsid w:val="02A06095"/>
    <w:rsid w:val="02CB04DB"/>
    <w:rsid w:val="037809A2"/>
    <w:rsid w:val="03EE3EEF"/>
    <w:rsid w:val="04772B57"/>
    <w:rsid w:val="052457DD"/>
    <w:rsid w:val="05557F9E"/>
    <w:rsid w:val="06C21663"/>
    <w:rsid w:val="075F5104"/>
    <w:rsid w:val="076A2858"/>
    <w:rsid w:val="090502C2"/>
    <w:rsid w:val="096D3600"/>
    <w:rsid w:val="0C427CB0"/>
    <w:rsid w:val="0DD8349C"/>
    <w:rsid w:val="0E6F125B"/>
    <w:rsid w:val="0E84676F"/>
    <w:rsid w:val="0F951C66"/>
    <w:rsid w:val="10F35816"/>
    <w:rsid w:val="1111746F"/>
    <w:rsid w:val="11905D7B"/>
    <w:rsid w:val="11CB5870"/>
    <w:rsid w:val="12C83CCA"/>
    <w:rsid w:val="14155208"/>
    <w:rsid w:val="147B7DFB"/>
    <w:rsid w:val="14F03F41"/>
    <w:rsid w:val="15C478AB"/>
    <w:rsid w:val="15EA1B87"/>
    <w:rsid w:val="16CF5ACB"/>
    <w:rsid w:val="17233A58"/>
    <w:rsid w:val="19126C91"/>
    <w:rsid w:val="192533DB"/>
    <w:rsid w:val="1AD218E2"/>
    <w:rsid w:val="1B0C617B"/>
    <w:rsid w:val="1B6762FA"/>
    <w:rsid w:val="1C2E1C5C"/>
    <w:rsid w:val="1CB55994"/>
    <w:rsid w:val="1D8C0E02"/>
    <w:rsid w:val="1ED05A9F"/>
    <w:rsid w:val="205A3E6D"/>
    <w:rsid w:val="207E19E3"/>
    <w:rsid w:val="21B53D01"/>
    <w:rsid w:val="21CD6D9E"/>
    <w:rsid w:val="223B344F"/>
    <w:rsid w:val="22DA5C16"/>
    <w:rsid w:val="250E1BB4"/>
    <w:rsid w:val="28501188"/>
    <w:rsid w:val="2868441E"/>
    <w:rsid w:val="28776299"/>
    <w:rsid w:val="2ACE6BE8"/>
    <w:rsid w:val="2B635AFA"/>
    <w:rsid w:val="2BE42462"/>
    <w:rsid w:val="2C554EA7"/>
    <w:rsid w:val="2D4C56F7"/>
    <w:rsid w:val="2EEF23EB"/>
    <w:rsid w:val="2FE539B8"/>
    <w:rsid w:val="322B7B30"/>
    <w:rsid w:val="341444D5"/>
    <w:rsid w:val="342B3F31"/>
    <w:rsid w:val="36342CA6"/>
    <w:rsid w:val="367A6208"/>
    <w:rsid w:val="36DD43FC"/>
    <w:rsid w:val="37625362"/>
    <w:rsid w:val="37F82ABC"/>
    <w:rsid w:val="39B37ADE"/>
    <w:rsid w:val="3D88196C"/>
    <w:rsid w:val="3DAC39BF"/>
    <w:rsid w:val="3DCC2FAB"/>
    <w:rsid w:val="3E7B2733"/>
    <w:rsid w:val="3EC23ABD"/>
    <w:rsid w:val="3F3D76BC"/>
    <w:rsid w:val="404E1559"/>
    <w:rsid w:val="40785444"/>
    <w:rsid w:val="423F6842"/>
    <w:rsid w:val="4269060A"/>
    <w:rsid w:val="43E511F0"/>
    <w:rsid w:val="44897A9D"/>
    <w:rsid w:val="4537670F"/>
    <w:rsid w:val="4724787D"/>
    <w:rsid w:val="47E50345"/>
    <w:rsid w:val="49286231"/>
    <w:rsid w:val="4BC0101E"/>
    <w:rsid w:val="4C944EA4"/>
    <w:rsid w:val="4CAF130F"/>
    <w:rsid w:val="4D027691"/>
    <w:rsid w:val="4E5D3547"/>
    <w:rsid w:val="50757331"/>
    <w:rsid w:val="516C0E60"/>
    <w:rsid w:val="51E14821"/>
    <w:rsid w:val="52072FBB"/>
    <w:rsid w:val="520773A2"/>
    <w:rsid w:val="538928BA"/>
    <w:rsid w:val="542B146E"/>
    <w:rsid w:val="557E2B12"/>
    <w:rsid w:val="559B42CB"/>
    <w:rsid w:val="55F97DD2"/>
    <w:rsid w:val="56AB7962"/>
    <w:rsid w:val="59851ABE"/>
    <w:rsid w:val="59F13DAC"/>
    <w:rsid w:val="59FF6616"/>
    <w:rsid w:val="5A3C421F"/>
    <w:rsid w:val="5A8847AE"/>
    <w:rsid w:val="5B592FF1"/>
    <w:rsid w:val="5BE24498"/>
    <w:rsid w:val="5D170FA7"/>
    <w:rsid w:val="5F803985"/>
    <w:rsid w:val="60CB4CF7"/>
    <w:rsid w:val="60EB493D"/>
    <w:rsid w:val="618F19E3"/>
    <w:rsid w:val="620624A5"/>
    <w:rsid w:val="62897204"/>
    <w:rsid w:val="63A4729C"/>
    <w:rsid w:val="661066F7"/>
    <w:rsid w:val="675D30AD"/>
    <w:rsid w:val="678539B0"/>
    <w:rsid w:val="67E44D8B"/>
    <w:rsid w:val="686676F6"/>
    <w:rsid w:val="68BA200D"/>
    <w:rsid w:val="68D858F6"/>
    <w:rsid w:val="69A018F8"/>
    <w:rsid w:val="6A1C377D"/>
    <w:rsid w:val="6B2472A0"/>
    <w:rsid w:val="6B397730"/>
    <w:rsid w:val="6B5A4F64"/>
    <w:rsid w:val="6BDD4126"/>
    <w:rsid w:val="6C877388"/>
    <w:rsid w:val="6DAD32A8"/>
    <w:rsid w:val="6DE4275D"/>
    <w:rsid w:val="6F0F60E0"/>
    <w:rsid w:val="703C668E"/>
    <w:rsid w:val="70A628A5"/>
    <w:rsid w:val="718E1D56"/>
    <w:rsid w:val="71991788"/>
    <w:rsid w:val="71EE46A8"/>
    <w:rsid w:val="75950E0A"/>
    <w:rsid w:val="75EC38AF"/>
    <w:rsid w:val="76722FDA"/>
    <w:rsid w:val="76E016DB"/>
    <w:rsid w:val="77643409"/>
    <w:rsid w:val="777B6D53"/>
    <w:rsid w:val="77F8499E"/>
    <w:rsid w:val="791954D6"/>
    <w:rsid w:val="793924DE"/>
    <w:rsid w:val="795659A5"/>
    <w:rsid w:val="797001FA"/>
    <w:rsid w:val="7B271508"/>
    <w:rsid w:val="7BA56C54"/>
    <w:rsid w:val="7BE23472"/>
    <w:rsid w:val="7D2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宋体" w:hAnsi="宋体" w:eastAsia="宋体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spacing w:after="120"/>
    </w:pPr>
  </w:style>
  <w:style w:type="paragraph" w:styleId="5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4"/>
    <w:basedOn w:val="1"/>
    <w:next w:val="4"/>
    <w:qFormat/>
    <w:uiPriority w:val="0"/>
    <w:pPr>
      <w:spacing w:line="240" w:lineRule="auto"/>
      <w:ind w:left="0" w:leftChars="0" w:firstLine="1200" w:firstLineChars="500"/>
      <w:jc w:val="left"/>
    </w:pPr>
  </w:style>
  <w:style w:type="character" w:customStyle="1" w:styleId="11">
    <w:name w:val="正文文本 Char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2295</Words>
  <Characters>2790</Characters>
  <Lines>0</Lines>
  <Paragraphs>0</Paragraphs>
  <TotalTime>18</TotalTime>
  <ScaleCrop>false</ScaleCrop>
  <LinksUpToDate>false</LinksUpToDate>
  <CharactersWithSpaces>2877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2020-04-08T09:41:00Z</dcterms:created>
  <dc:creator>PC</dc:creator>
  <cp:lastModifiedBy>WPS_1556593952</cp:lastModifiedBy>
  <cp:lastPrinted>2022-07-22T03:01:00Z</cp:lastPrinted>
  <dcterms:modified xsi:type="dcterms:W3CDTF">2024-11-14T06:13:46Z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0B71E5F2BD464D528850DDC509A1A718_13</vt:lpwstr>
  </property>
</Properties>
</file>