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ED14B">
      <w:pPr>
        <w:rPr>
          <w:rFonts w:hint="eastAsia" w:ascii="Times New Roman" w:hAnsi="Times New Roman" w:eastAsiaTheme="majorEastAsia"/>
          <w:b/>
          <w:bCs/>
          <w:color w:val="auto"/>
          <w:sz w:val="36"/>
          <w:szCs w:val="36"/>
          <w:lang w:eastAsia="zh-CN"/>
        </w:rPr>
      </w:pPr>
      <w:r>
        <w:rPr>
          <w:rFonts w:ascii="Times New Roman" w:hAnsi="Times New Roman" w:eastAsiaTheme="majorEastAsia"/>
          <w:b/>
          <w:bCs/>
          <w:color w:val="auto"/>
          <w:sz w:val="36"/>
          <w:szCs w:val="36"/>
        </w:rPr>
        <w:t>附件</w:t>
      </w:r>
      <w:r>
        <w:rPr>
          <w:rFonts w:hint="eastAsia" w:eastAsiaTheme="majorEastAsia"/>
          <w:b/>
          <w:bCs/>
          <w:color w:val="auto"/>
          <w:sz w:val="36"/>
          <w:szCs w:val="36"/>
          <w:lang w:val="en-US" w:eastAsia="zh-CN"/>
        </w:rPr>
        <w:t>4</w:t>
      </w:r>
    </w:p>
    <w:p w14:paraId="54509531">
      <w:pPr>
        <w:rPr>
          <w:rFonts w:hint="eastAsia" w:ascii="Times New Roman" w:hAnsi="Times New Roman" w:eastAsiaTheme="maj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Theme="majorEastAsia"/>
          <w:b/>
          <w:bCs/>
          <w:color w:val="auto"/>
          <w:sz w:val="36"/>
          <w:szCs w:val="36"/>
          <w:lang w:val="en-US" w:eastAsia="zh-CN"/>
        </w:rPr>
        <w:t xml:space="preserve">       部分不合格检验项目小知识</w:t>
      </w:r>
    </w:p>
    <w:p w14:paraId="3422A700">
      <w:pPr>
        <w:spacing w:line="640" w:lineRule="exact"/>
        <w:ind w:firstLine="640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丙溴磷</w:t>
      </w:r>
    </w:p>
    <w:p w14:paraId="17246ABC">
      <w:pPr>
        <w:spacing w:line="640" w:lineRule="exact"/>
        <w:ind w:firstLine="64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丙溴磷（profenofos），具有触杀和胃毒作用的非内吸性有机磷类杀虫、杀螨剂，有传导作用，具有杀卵活性。用于棉花、玉米、甜菜、大豆、马铃薯、蔬菜、烟草等作物，防治害虫（特别是鳞翅目害虫）和螨。大鼠急性经口 LD50 为 358mg/kg，急性毒性分级为中等毒，中毒机制是抑制体内胆碱酯酶活性，从而失去分解乙酰胆碱的功能，致使乙酰胆碱在生理部位积聚，发生胆碱能神经功能紊乱的一系列症状，包括恶心、呕吐、腹痛、视物模糊、瞳孔缩小、震颤、肌肉痉挛等。食用食品一般不会导致丙溴磷的急性中毒，但长期食用丙溴磷超标的食品，对人体健康也有一定影响。联合国粮农组织和世界卫生组织农药残留联席会议（JMPR）于 2007 年制定了其日容许摄入量（ADI）为 0.03mg/kg bw，我国《食品安全国家标准 食品中农药最大残留限量》（GB 2763-2021）中 ADI 值亦为 0.03mg/kg bw。</w:t>
      </w:r>
    </w:p>
    <w:p w14:paraId="12E6FDEF">
      <w:pPr>
        <w:spacing w:line="640" w:lineRule="exact"/>
        <w:ind w:firstLine="640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腈菌唑</w:t>
      </w:r>
    </w:p>
    <w:p w14:paraId="77D987EE">
      <w:pPr>
        <w:spacing w:line="640" w:lineRule="exact"/>
        <w:ind w:firstLine="64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腈菌唑（myclobutanil），具有保护、治疗性的内吸性杀菌剂，在植物中向顶部传导。用于多种作物防治子囊菌、半知菌和担子菌病害。用于葡萄防治白粉病，用于苹果防治叶黑星病和白粉病。也用于多种作物上，包括其他梨果、核果、葫芦、草莓、杏仁、番茄、大豆、蔬菜、啤酒花、棉花、谷物（种子处理）、草皮和观赏植物，防治子囊菌或担子菌纲病害。叶面处理，用于对梨果和核果，防治白粉病、穿孔病、花腐病、炭疽病和锈病；用于瓜类，防治白粉病；用于观赏植物，防治白粉病和锈病；用于留种的多年生牧草，防治锈病。种子处理，用于大麦、玉米、棉花、水稻和小麦，防治种子与土壤传播的病害。也用于香蕉等，收获后处理。大鼠急性经口 LD50 为 1600mg/kg，急性毒性分级为低毒级。有机杂环类杀菌剂，经口毒性低，一般只对皮肤有刺激性，若引起中毒，其症状表现为头晕、恶心、呕吐等。食用食品一般不会导致腈菌唑的急性中毒，但长期食用腈菌唑超标的食品，对人体健康也有一定影响。联合国粮农组织和世界卫生组织农药残留联席会议（JMPR）1992 年制定了其日容许摄入量（ADI）为 0.03mg/kg bw，我国《食品安全国家标准 食品中农药最大残留限量》（GB 2763-2021）中 ADI 值亦为 0.03mg/kg bw。</w:t>
      </w:r>
    </w:p>
    <w:p w14:paraId="4A9E4526">
      <w:pPr>
        <w:spacing w:line="640" w:lineRule="exact"/>
        <w:ind w:firstLine="640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氧乐果</w:t>
      </w:r>
    </w:p>
    <w:p w14:paraId="71AC19AF">
      <w:pPr>
        <w:spacing w:line="640" w:lineRule="exact"/>
        <w:ind w:firstLine="64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氧乐果（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omethoate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），是一种广谱高效的内吸性有机磷农药，为无色透明油状液体，有大蒜样特殊臭味，碱性条件下易分解，有良好的触杀和胃毒作用，主要用于防治吮吸式口器害虫和植物性螨。氧乐果急性毒性经口试验大鼠 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LD50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为 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25mg/kg bw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，急性毒性分级为剧毒级，中毒机制是抑制体内胆碱酯酶活性，从而失去分解乙酰胆碱的功能，致使乙酰胆碱在生理部位积聚，发生胆碱能神经功能紊乱的一系列症状，中毒后发病迅速，可出现多汗、流涎、恶心、呕吐、腹痛、瞳孔缩小、视物模糊、震颤、肌肉痉挛，严重者可因呼吸中枢麻痹而死亡。食用食品一般不会导致氧乐果的急性中毒，但长期食用氧乐果超标的食品，对人体健康也有一定影响。联合国粮农组织和世界卫生组织农药残留联席会议（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JMPR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）于 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1996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年撤销了其日容许摄入量（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ADI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），但我国《食品安全国家标准 食品中农药最大残留限量》（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GB 2763-2021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）版中依然沿用了 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JMPR 1985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年的 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ADI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值（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0.0003mg/kg bw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）。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2002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年我国农业部公告第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194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号已经停止氧乐果等产品的新增临时登记申请，并规定自 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2002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年 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6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月 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日起，撤销氧乐果在甘蓝上的登记。</w:t>
      </w:r>
    </w:p>
    <w:p w14:paraId="4AB83FBA">
      <w:pPr>
        <w:spacing w:line="640" w:lineRule="exact"/>
        <w:ind w:firstLine="640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噻虫胺</w:t>
      </w:r>
    </w:p>
    <w:p w14:paraId="3344B9EE">
      <w:pPr>
        <w:spacing w:line="640" w:lineRule="exact"/>
        <w:ind w:firstLine="64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噻虫胺（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clothianidin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），烟碱类杀虫剂，具有触杀、胃毒作用，具有根内吸活性和层间传导性。土壤处理、叶面喷施和种子处理，防治水稻、玉米、油菜、果树和蔬菜、柑橘的刺吸式和咀嚼式害虫，如飞虱、椿象、蚜虫和烟粉虱。雌雄大鼠急性经口 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LD50&gt; 5000mg/kg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，急性毒性分级为微毒。急性中毒可出现恶心、呕吐、头痛、乏力、躁动、抽搐等。食用食品一般不会导致噻虫胺的急性中毒，但长期食用噻虫胺超标的食品，对人体健康也有一定影响。联合国粮农组织和世界卫生组织农药残留联席会议（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JMPR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2010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年制定了其日容许摄入量（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ADI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）为 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0.1mg/kg bw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，我国《食品安全国家标准食品中农药最大残留限量》（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GB2763-2021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）中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ADI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值亦为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0.1mg/kg bw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。</w:t>
      </w:r>
    </w:p>
    <w:p w14:paraId="346CAF73">
      <w:pPr>
        <w:spacing w:line="640" w:lineRule="exact"/>
        <w:ind w:firstLine="640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毒死蜱</w:t>
      </w:r>
    </w:p>
    <w:p w14:paraId="2E583DB1">
      <w:pPr>
        <w:spacing w:line="640" w:lineRule="exact"/>
        <w:ind w:firstLine="640"/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毒死蜱（</w:t>
      </w:r>
      <w:r>
        <w:rPr>
          <w:rFonts w:hint="default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chlorpyrifos</w:t>
      </w: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 xml:space="preserve">），又名氯吡硫磷，是一种硫代磷酸酯类有机磷杀虫、杀螨剂，具有良好的触杀、胃毒和熏蒸作用。毒死蜱对蜜蜂、鱼类等水生生物、家蚕有毒。大鼠急性经口毒性试验 </w:t>
      </w:r>
      <w:r>
        <w:rPr>
          <w:rFonts w:hint="default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 xml:space="preserve">LD50 </w:t>
      </w: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 xml:space="preserve">为 </w:t>
      </w:r>
      <w:r>
        <w:rPr>
          <w:rFonts w:hint="default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82mg/kg</w:t>
      </w: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，急性毒性分级标准为中等毒，中毒机制为抑制乙酰胆碱酯酶活性，症状包括头痛、头昏、恶心、呕吐、出汗、流涎、肌肉震颤，甚至抽搐、痉挛，昏</w:t>
      </w: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迷。相关研究未见遗传毒性和致癌性。少量的农药残留不会引起人体急性中毒，但长期食用毒死蜱超标的食品，对人体健康可能有一定影响。联合国粮农组织和世界卫生组织农药残留联席会议（</w:t>
      </w:r>
      <w:r>
        <w:rPr>
          <w:rFonts w:hint="default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JMPR</w:t>
      </w: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）建议其日容许摄入量（</w:t>
      </w:r>
      <w:r>
        <w:rPr>
          <w:rFonts w:hint="default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ADI</w:t>
      </w: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 xml:space="preserve">）为 </w:t>
      </w:r>
      <w:r>
        <w:rPr>
          <w:rFonts w:hint="default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0.01mg/kg bw</w:t>
      </w: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1999</w:t>
      </w: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）；急性参考剂量（</w:t>
      </w:r>
      <w:r>
        <w:rPr>
          <w:rFonts w:hint="default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ARfD</w:t>
      </w: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 xml:space="preserve">）为 </w:t>
      </w:r>
      <w:r>
        <w:rPr>
          <w:rFonts w:hint="default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0.1mg/kg bw</w:t>
      </w: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2004</w:t>
      </w: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）。</w:t>
      </w:r>
    </w:p>
    <w:p w14:paraId="00699B30">
      <w:pPr>
        <w:spacing w:line="640" w:lineRule="exact"/>
        <w:ind w:firstLine="640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克百威</w:t>
      </w:r>
    </w:p>
    <w:p w14:paraId="44A0E503">
      <w:pPr>
        <w:spacing w:line="640" w:lineRule="exact"/>
        <w:ind w:firstLine="640"/>
        <w:rPr>
          <w:rFonts w:hint="eastAsia"/>
        </w:rPr>
      </w:pP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克百威（carbofuran），又名呋喃丹，是氨基甲酸酯类农药中常见的一种杀虫剂、杀螨、杀线虫剂。克百威为白色结晶，无臭味，在环境不易自然降解，半衰期长，易蓄积，对环境有一定危害。克百威大鼠急性经口毒性 LD50 为 6~18mg/kg ，急性毒性分级属高毒。中毒表现为多汗、流涎、瞳孔缩小、头昏、头痛、流泪及肌肉震颤等，严重者出现血压下降、意识不清；皮肤可出现接触性皮炎。少量的农药残留不会引起人体急性中毒，但长期食用克百威超标的食品，对人体健康也有一定影响。联合国粮农组织和世界卫生组织农药残留联席会议（JMPR）建议其日容许摄入量（ADI）为 0.001mg/kg bw（2008）；急性参考剂量（ARfD）为 0.001mg/kg bw（2008）。2002 年中华人民共和国农业部公告第 194 号公布，停止受理克百威的新增登记申请，并撤销克百威在柑桔树上的登记。同年，农业部公告第 199 号明确规定克百威不得用于蔬菜、果树、茶叶、中草药材上。2016 年农业部第 2445 号公告撤销克百威在甘蔗作物上使用的农药登记；自 2018 年 10 月 1 日起，禁止克百威在甘蔗作物上使用。2019 年农业农村</w:t>
      </w:r>
      <w:bookmarkStart w:id="0" w:name="_GoBack"/>
      <w:bookmarkEnd w:id="0"/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部公告第 250 号将克百威列入《食品动物中禁止使用的药品及其他化合物清单》中。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8FE6B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 w14:paraId="665E9731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OTZmNWIyYjc5OTk1YTQ3YjMxZjNmMjRiMjFlNDgifQ=="/>
  </w:docVars>
  <w:rsids>
    <w:rsidRoot w:val="00000000"/>
    <w:rsid w:val="11C60597"/>
    <w:rsid w:val="1E49281D"/>
    <w:rsid w:val="2989370E"/>
    <w:rsid w:val="38957FAE"/>
    <w:rsid w:val="3DDD6247"/>
    <w:rsid w:val="483D691B"/>
    <w:rsid w:val="4C88337C"/>
    <w:rsid w:val="517821FD"/>
    <w:rsid w:val="6673503F"/>
    <w:rsid w:val="71CB2ED5"/>
    <w:rsid w:val="7983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Body Text"/>
    <w:basedOn w:val="1"/>
    <w:next w:val="1"/>
    <w:unhideWhenUsed/>
    <w:qFormat/>
    <w:uiPriority w:val="99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825</Words>
  <Characters>858</Characters>
  <Lines>0</Lines>
  <Paragraphs>0</Paragraphs>
  <TotalTime>9</TotalTime>
  <ScaleCrop>false</ScaleCrop>
  <LinksUpToDate>false</LinksUpToDate>
  <CharactersWithSpaces>868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2023-05-23T09:27:00Z</dcterms:created>
  <dc:creator>Administrator</dc:creator>
  <cp:lastModifiedBy>霞子</cp:lastModifiedBy>
  <cp:lastPrinted>2024-11-21T02:51:00Z</cp:lastPrinted>
  <dcterms:modified xsi:type="dcterms:W3CDTF">2024-12-17T02:40:27Z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661CDA2080474DB794A7E73DF09B4B20_12</vt:lpwstr>
  </property>
</Properties>
</file>