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1000"/>
        <w:jc w:val="center"/>
        <w:rPr>
          <w:rFonts w:ascii="宋体" w:cs="宋体" w:hAnsi="宋体"/>
          <w:b/>
          <w:spacing w:val="68"/>
          <w:w w:val="90"/>
          <w:sz w:val="92"/>
          <w:szCs w:val="92"/>
        </w:rPr>
      </w:pPr>
      <w:r>
        <w:rPr>
          <w:rFonts w:ascii="宋体" w:cs="宋体" w:hAnsi="宋体" w:hint="eastAsia"/>
          <w:b/>
          <w:color w:val="ff0000"/>
          <w:spacing w:val="68"/>
          <w:w w:val="90"/>
          <w:sz w:val="92"/>
          <w:szCs w:val="92"/>
        </w:rPr>
        <w:t>兴县司法信息</w:t>
      </w:r>
    </w:p>
    <w:p>
      <w:pPr>
        <w:pStyle w:val="style0"/>
        <w:spacing w:lineRule="exact" w:line="600"/>
        <w:ind w:firstLine="640" w:firstLineChars="200"/>
        <w:jc w:val="center"/>
        <w:rPr>
          <w:rFonts w:ascii="仿宋_GB2312" w:cs="仿宋_GB2312" w:eastAsia="仿宋_GB2312" w:hAnsi="仿宋_GB2312"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第</w:t>
      </w:r>
      <w:r>
        <w:rPr>
          <w:rFonts w:ascii="仿宋_GB2312" w:cs="仿宋_GB2312" w:eastAsia="仿宋_GB2312" w:hAnsi="仿宋_GB2312" w:hint="eastAsia"/>
          <w:bCs/>
          <w:sz w:val="32"/>
          <w:szCs w:val="32"/>
          <w:lang w:val="en-US" w:eastAsia="zh-CN"/>
        </w:rPr>
        <w:t>8</w:t>
      </w:r>
      <w:r>
        <w:rPr>
          <w:rFonts w:ascii="仿宋_GB2312" w:cs="仿宋_GB2312" w:eastAsia="仿宋_GB2312" w:hAnsi="仿宋_GB2312" w:hint="default"/>
          <w:bCs/>
          <w:sz w:val="32"/>
          <w:szCs w:val="32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期</w:t>
      </w:r>
    </w:p>
    <w:p>
      <w:pPr>
        <w:pStyle w:val="style0"/>
        <w:jc w:val="center"/>
        <w:rPr>
          <w:rFonts w:ascii="仿宋_GB2312" w:cs="仿宋_GB2312" w:eastAsia="仿宋_GB2312" w:hAnsi="仿宋_GB2312"/>
          <w:b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b/>
          <w:sz w:val="32"/>
          <w:szCs w:val="32"/>
          <w:u w:val="single"/>
        </w:rPr>
        <w:t>兴县司法局办公室                   2021年</w:t>
      </w:r>
      <w:r>
        <w:rPr>
          <w:rFonts w:ascii="仿宋_GB2312" w:cs="仿宋_GB2312" w:eastAsia="仿宋_GB2312" w:hAnsi="仿宋_GB2312" w:hint="eastAsia"/>
          <w:b/>
          <w:sz w:val="32"/>
          <w:szCs w:val="32"/>
          <w:u w:val="single"/>
          <w:lang w:val="en-US" w:eastAsia="zh-CN"/>
        </w:rPr>
        <w:t>10</w:t>
      </w:r>
      <w:r>
        <w:rPr>
          <w:rFonts w:ascii="仿宋_GB2312" w:cs="仿宋_GB2312" w:eastAsia="仿宋_GB2312" w:hAnsi="仿宋_GB2312" w:hint="eastAsia"/>
          <w:b/>
          <w:sz w:val="32"/>
          <w:szCs w:val="32"/>
          <w:u w:val="single"/>
        </w:rPr>
        <w:t>月</w:t>
      </w:r>
      <w:r>
        <w:rPr>
          <w:rFonts w:ascii="仿宋_GB2312" w:cs="仿宋_GB2312" w:eastAsia="仿宋_GB2312" w:hAnsi="仿宋_GB2312" w:hint="eastAsia"/>
          <w:b/>
          <w:sz w:val="32"/>
          <w:szCs w:val="32"/>
          <w:u w:val="single"/>
          <w:lang w:val="en-US" w:eastAsia="zh-CN"/>
        </w:rPr>
        <w:t>15</w:t>
      </w:r>
      <w:r>
        <w:rPr>
          <w:rFonts w:ascii="仿宋_GB2312" w:cs="仿宋_GB2312" w:eastAsia="仿宋_GB2312" w:hAnsi="仿宋_GB2312" w:hint="eastAsia"/>
          <w:b/>
          <w:sz w:val="32"/>
          <w:szCs w:val="32"/>
          <w:u w:val="single"/>
        </w:rPr>
        <w:t>日</w:t>
      </w:r>
    </w:p>
    <w:p>
      <w:pPr>
        <w:pStyle w:val="style4097"/>
        <w:ind w:firstLine="640"/>
        <w:rPr/>
      </w:pPr>
    </w:p>
    <w:p>
      <w:pPr>
        <w:pStyle w:val="style4097"/>
        <w:ind w:left="0" w:leftChars="0" w:firstLine="0" w:firstLineChars="0"/>
        <w:rPr>
          <w:rFonts w:ascii="仿宋" w:cs="仿宋" w:eastAsia="宋体" w:hAnsi="仿宋" w:hint="eastAsia"/>
          <w:b/>
          <w:bCs/>
          <w:sz w:val="44"/>
          <w:szCs w:val="44"/>
          <w:lang w:val="en-US" w:eastAsia="zh-CN"/>
        </w:rPr>
      </w:pPr>
      <w:r>
        <w:rPr>
          <w:rFonts w:ascii="仿宋" w:cs="仿宋" w:eastAsia="宋体" w:hAnsi="仿宋" w:hint="eastAsia"/>
          <w:b/>
          <w:bCs/>
          <w:sz w:val="44"/>
          <w:szCs w:val="44"/>
          <w:lang w:val="en-US" w:eastAsia="zh-CN"/>
        </w:rPr>
        <w:t>法治教育进校园  护航青春促成长</w:t>
      </w:r>
    </w:p>
    <w:p>
      <w:pPr>
        <w:pStyle w:val="style0"/>
        <w:ind w:firstLine="640" w:firstLineChars="200"/>
        <w:rPr>
          <w:rFonts w:ascii="仿宋" w:cs="仿宋" w:eastAsia="仿宋" w:hAnsi="仿宋"/>
          <w:sz w:val="32"/>
          <w:szCs w:val="32"/>
        </w:rPr>
      </w:pPr>
    </w:p>
    <w:p>
      <w:pPr>
        <w:pStyle w:val="style4097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为深入学习贯彻习近平法治思想，进一步落实《青少年法治教育大纲》要求，强化青少年法治宣传教育工作，构建政府、学校、社会、家庭共同参与的青少年法治教育新格局。兴县司法局</w:t>
      </w:r>
      <w:r>
        <w:rPr>
          <w:rFonts w:hint="eastAsia"/>
          <w:lang w:eastAsia="zh-CN"/>
        </w:rPr>
        <w:t>于</w:t>
      </w:r>
      <w:r>
        <w:rPr>
          <w:rFonts w:hint="eastAsia"/>
          <w:lang w:val="en-US" w:eastAsia="zh-CN"/>
        </w:rPr>
        <w:t>10月15日走进兴县实验小学，开展了法治教育讲座。</w:t>
      </w:r>
    </w:p>
    <w:p>
      <w:pPr>
        <w:pStyle w:val="style4097"/>
        <w:spacing w:lineRule="auto" w:line="240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L="0" distT="0" distB="0" distR="0">
            <wp:extent cx="5240655" cy="3930650"/>
            <wp:effectExtent l="0" t="0" r="17145" b="12700"/>
            <wp:docPr id="1026" name="图片 11" descr="微信图片_2021101518345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40655" cy="3930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097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活动中，兴县司法局向兴县实验小学赠送了《民法典》、《未成年人保护法》进校园书籍。并由司法局杨中勤进行了《法治教育进校园 护航青春促成长》主题的法治教育讲座。</w:t>
      </w:r>
    </w:p>
    <w:p>
      <w:pPr>
        <w:pStyle w:val="style4097"/>
        <w:spacing w:lineRule="auto" w:line="24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L="0" distT="0" distB="0" distR="0">
            <wp:extent cx="5234940" cy="3926204"/>
            <wp:effectExtent l="0" t="0" r="3810" b="17145"/>
            <wp:docPr id="1027" name="图片 4" descr="微信图片_2021101518344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34940" cy="39262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097"/>
        <w:spacing w:lineRule="auto" w:line="240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style4097"/>
        <w:spacing w:lineRule="auto" w:line="240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style4097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在讲座上杨中勤用浅显易懂的语言结合生活中的案例</w:t>
      </w:r>
      <w:r>
        <w:rPr>
          <w:rFonts w:hint="eastAsia"/>
        </w:rPr>
        <w:t>对法律概念、法律重要性以及未成年人容易触犯的法律雷区进行重点讲解，</w:t>
      </w:r>
      <w:r>
        <w:rPr>
          <w:rFonts w:hint="eastAsia"/>
          <w:lang w:val="en-US" w:eastAsia="zh-CN"/>
        </w:rPr>
        <w:t>通过一个个生活中的小故事将《宪法》、《刑法》、《民法典》、《未成年人保护法》等法律的种子植于在场的同学心中，让同学们掌握基本的法律知识，知荣辱、知行止、知自救，增强了同学的法律意识，更有助于他们扣好人生的第一颗法律扣子。</w:t>
      </w:r>
    </w:p>
    <w:p>
      <w:pPr>
        <w:pStyle w:val="style4097"/>
        <w:spacing w:lineRule="auto" w:line="24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L="0" distT="0" distB="0" distR="0">
            <wp:extent cx="5266690" cy="3950335"/>
            <wp:effectExtent l="0" t="0" r="10160" b="12065"/>
            <wp:docPr id="1028" name="图片 3" descr="微信图片_2021101518350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6690" cy="3950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097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通过此次活动，调动了广大师生学习法律的积极性，推动了家、校、政府、社会共同参与的青少年法治教育新格局形成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pStyle w:val="style4097"/>
        <w:spacing w:lineRule="auto" w:line="240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style4097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spacing w:beforeAutospacing="true" w:afterAutospacing="true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style3">
    <w:name w:val="heading 3"/>
    <w:basedOn w:val="style0"/>
    <w:next w:val="style0"/>
    <w:qFormat/>
    <w:uiPriority w:val="0"/>
    <w:pPr>
      <w:spacing w:beforeAutospacing="true" w:afterAutospacing="true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文本首行缩进 21"/>
    <w:basedOn w:val="style4098"/>
    <w:next w:val="style4097"/>
    <w:qFormat/>
    <w:uiPriority w:val="0"/>
    <w:pPr>
      <w:ind w:firstLine="420" w:firstLineChars="200"/>
    </w:pPr>
    <w:rPr/>
  </w:style>
  <w:style w:type="paragraph" w:customStyle="1" w:styleId="style4098">
    <w:name w:val="正文文本缩进1"/>
    <w:next w:val="style4098"/>
    <w:qFormat/>
    <w:uiPriority w:val="0"/>
    <w:pPr>
      <w:widowControl w:val="false"/>
      <w:spacing w:lineRule="exact" w:line="600"/>
      <w:ind w:left="420" w:leftChars="200"/>
      <w:jc w:val="center"/>
    </w:pPr>
    <w:rPr>
      <w:rFonts w:ascii="Calibri" w:cs="Times New Roman" w:eastAsia="仿宋_GB2312" w:hAnsi="Calibri"/>
      <w:kern w:val="2"/>
      <w:sz w:val="32"/>
      <w:szCs w:val="22"/>
      <w:lang w:val="en-US" w:bidi="ar-SA" w:eastAsia="zh-CN"/>
    </w:rPr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kern w:val="0"/>
      <w:sz w:val="24"/>
    </w:rPr>
  </w:style>
  <w:style w:type="character" w:styleId="style88">
    <w:name w:val="Emphasis"/>
    <w:basedOn w:val="style65"/>
    <w:next w:val="style88"/>
    <w:qFormat/>
    <w:uiPriority w:val="0"/>
    <w:rPr>
      <w:i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style4100">
    <w:name w:val="页眉 Char"/>
    <w:basedOn w:val="style65"/>
    <w:next w:val="style4100"/>
    <w:link w:val="style3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439</Words>
  <Pages>2</Pages>
  <Characters>447</Characters>
  <Application>WPS Office</Application>
  <DocSecurity>0</DocSecurity>
  <Paragraphs>17</Paragraphs>
  <ScaleCrop>false</ScaleCrop>
  <LinksUpToDate>false</LinksUpToDate>
  <CharactersWithSpaces>474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2021-09-02T18:32:00Z</dcterms:created>
  <dc:creator>Administrator</dc:creator>
  <lastModifiedBy>V2047A</lastModifiedBy>
  <dcterms:modified xsi:type="dcterms:W3CDTF">2021-10-17T06:54:56Z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F7FDD8C1087C483CBB6908317C0B7B55</vt:lpwstr>
  </property>
</Properties>
</file>