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FC44C">
      <w:pPr>
        <w:spacing w:line="240" w:lineRule="auto"/>
        <w:ind w:firstLine="0" w:firstLineChars="0"/>
        <w:rPr>
          <w:rFonts w:hint="eastAsia" w:ascii="Times New Roman" w:hAnsi="Times New Roman" w:cs="Times New Roman" w:eastAsiaTheme="minorEastAsia"/>
          <w:sz w:val="20"/>
          <w:szCs w:val="20"/>
          <w:lang w:eastAsia="zh-CN"/>
        </w:rPr>
      </w:pPr>
    </w:p>
    <w:p w14:paraId="67C58711">
      <w:pPr>
        <w:spacing w:line="240" w:lineRule="auto"/>
        <w:ind w:firstLine="0" w:firstLineChars="0"/>
        <w:rPr>
          <w:rFonts w:ascii="Times New Roman" w:hAnsi="Times New Roman" w:eastAsia="Times New Roman" w:cs="Times New Roman"/>
          <w:sz w:val="20"/>
          <w:szCs w:val="20"/>
        </w:rPr>
      </w:pPr>
      <w:bookmarkStart w:id="8" w:name="_GoBack"/>
      <w:bookmarkEnd w:id="8"/>
    </w:p>
    <w:p w14:paraId="72BC99A5">
      <w:pPr>
        <w:spacing w:line="240" w:lineRule="auto"/>
        <w:ind w:firstLine="0" w:firstLineChars="0"/>
        <w:rPr>
          <w:rFonts w:ascii="Times New Roman" w:hAnsi="Times New Roman" w:eastAsia="Times New Roman" w:cs="Times New Roman"/>
          <w:sz w:val="20"/>
          <w:szCs w:val="20"/>
        </w:rPr>
      </w:pPr>
    </w:p>
    <w:p w14:paraId="5798BC34">
      <w:pPr>
        <w:spacing w:line="240" w:lineRule="auto"/>
        <w:ind w:firstLine="0" w:firstLineChars="0"/>
        <w:rPr>
          <w:rFonts w:ascii="Times New Roman" w:hAnsi="Times New Roman" w:eastAsia="Times New Roman" w:cs="Times New Roman"/>
          <w:sz w:val="20"/>
          <w:szCs w:val="20"/>
        </w:rPr>
      </w:pPr>
    </w:p>
    <w:p w14:paraId="27D2A11F">
      <w:pPr>
        <w:spacing w:line="240" w:lineRule="auto"/>
        <w:ind w:firstLine="0" w:firstLineChars="0"/>
        <w:rPr>
          <w:rFonts w:ascii="Times New Roman" w:hAnsi="Times New Roman" w:eastAsia="Times New Roman" w:cs="Times New Roman"/>
          <w:sz w:val="20"/>
          <w:szCs w:val="20"/>
        </w:rPr>
      </w:pPr>
    </w:p>
    <w:p w14:paraId="39C0B059">
      <w:pPr>
        <w:spacing w:line="240" w:lineRule="auto"/>
        <w:ind w:firstLine="0" w:firstLineChars="0"/>
        <w:rPr>
          <w:rFonts w:ascii="Times New Roman" w:hAnsi="Times New Roman" w:eastAsia="Times New Roman" w:cs="Times New Roman"/>
          <w:sz w:val="20"/>
          <w:szCs w:val="20"/>
        </w:rPr>
      </w:pPr>
    </w:p>
    <w:p w14:paraId="49B4EEFC">
      <w:pPr>
        <w:spacing w:line="240" w:lineRule="auto"/>
        <w:ind w:firstLine="0" w:firstLineChars="0"/>
        <w:rPr>
          <w:rFonts w:ascii="Times New Roman" w:hAnsi="Times New Roman" w:eastAsia="Times New Roman" w:cs="Times New Roman"/>
          <w:sz w:val="20"/>
          <w:szCs w:val="20"/>
        </w:rPr>
      </w:pPr>
    </w:p>
    <w:p w14:paraId="794FA9AC">
      <w:pPr>
        <w:spacing w:line="240" w:lineRule="auto"/>
        <w:ind w:firstLine="0" w:firstLineChars="0"/>
        <w:rPr>
          <w:rFonts w:ascii="Times New Roman" w:hAnsi="Times New Roman" w:eastAsia="Times New Roman" w:cs="Times New Roman"/>
          <w:sz w:val="20"/>
          <w:szCs w:val="20"/>
        </w:rPr>
      </w:pPr>
    </w:p>
    <w:p w14:paraId="312EB081">
      <w:pPr>
        <w:spacing w:line="240" w:lineRule="auto"/>
        <w:ind w:firstLine="0" w:firstLineChars="0"/>
        <w:rPr>
          <w:rFonts w:ascii="Times New Roman" w:hAnsi="Times New Roman" w:eastAsia="Times New Roman" w:cs="Times New Roman"/>
          <w:sz w:val="20"/>
          <w:szCs w:val="20"/>
        </w:rPr>
      </w:pPr>
    </w:p>
    <w:p w14:paraId="5AC68FB4">
      <w:pPr>
        <w:spacing w:line="240" w:lineRule="auto"/>
        <w:ind w:firstLine="0" w:firstLineChars="0"/>
        <w:rPr>
          <w:rFonts w:ascii="Times New Roman" w:hAnsi="Times New Roman" w:eastAsia="Times New Roman" w:cs="Times New Roman"/>
          <w:sz w:val="22"/>
        </w:rPr>
      </w:pPr>
    </w:p>
    <w:p w14:paraId="721291DC">
      <w:pPr>
        <w:spacing w:line="869" w:lineRule="exact"/>
        <w:ind w:firstLine="0" w:firstLineChars="0"/>
        <w:jc w:val="center"/>
        <w:rPr>
          <w:rFonts w:ascii="Times New Roman" w:hAnsi="Times New Roman" w:eastAsia="Arial Unicode MS" w:cs="Times New Roman"/>
          <w:sz w:val="72"/>
          <w:szCs w:val="72"/>
          <w:lang w:eastAsia="zh-CN"/>
        </w:rPr>
      </w:pPr>
      <w:bookmarkStart w:id="0" w:name="_Toc32248"/>
      <w:r>
        <w:rPr>
          <w:rFonts w:hint="eastAsia" w:ascii="宋体" w:hAnsi="宋体" w:eastAsia="宋体" w:cs="宋体"/>
          <w:sz w:val="72"/>
          <w:szCs w:val="72"/>
          <w:lang w:eastAsia="zh-CN"/>
        </w:rPr>
        <w:t>建设项目环境影响报告表</w:t>
      </w:r>
      <w:bookmarkEnd w:id="0"/>
    </w:p>
    <w:p w14:paraId="3E55D671">
      <w:pPr>
        <w:ind w:firstLine="0" w:firstLineChars="0"/>
        <w:jc w:val="center"/>
        <w:rPr>
          <w:rFonts w:ascii="Times New Roman" w:hAnsi="Times New Roman" w:eastAsia="楷体" w:cs="Times New Roman"/>
          <w:sz w:val="48"/>
          <w:szCs w:val="48"/>
          <w:lang w:eastAsia="zh-CN"/>
        </w:rPr>
      </w:pPr>
      <w:r>
        <w:rPr>
          <w:rFonts w:ascii="Times New Roman" w:hAnsi="Times New Roman" w:eastAsia="楷体" w:cs="Times New Roman"/>
          <w:sz w:val="48"/>
          <w:szCs w:val="48"/>
          <w:lang w:eastAsia="zh-CN"/>
        </w:rPr>
        <w:t>（污染影响类）</w:t>
      </w:r>
    </w:p>
    <w:p w14:paraId="19B405EB">
      <w:pPr>
        <w:spacing w:line="240" w:lineRule="auto"/>
        <w:ind w:firstLine="0" w:firstLineChars="0"/>
        <w:rPr>
          <w:rFonts w:ascii="Times New Roman" w:hAnsi="Times New Roman" w:eastAsia="楷体" w:cs="Times New Roman"/>
          <w:sz w:val="48"/>
          <w:szCs w:val="48"/>
          <w:lang w:eastAsia="zh-CN"/>
        </w:rPr>
      </w:pPr>
    </w:p>
    <w:p w14:paraId="4AF0BFE5">
      <w:pPr>
        <w:spacing w:line="240" w:lineRule="auto"/>
        <w:ind w:firstLine="0" w:firstLineChars="0"/>
        <w:rPr>
          <w:rFonts w:ascii="Times New Roman" w:hAnsi="Times New Roman" w:eastAsia="楷体" w:cs="Times New Roman"/>
          <w:sz w:val="48"/>
          <w:szCs w:val="48"/>
          <w:lang w:eastAsia="zh-CN"/>
        </w:rPr>
      </w:pPr>
    </w:p>
    <w:p w14:paraId="742AEA55">
      <w:pPr>
        <w:spacing w:line="240" w:lineRule="auto"/>
        <w:ind w:firstLine="0" w:firstLineChars="0"/>
        <w:rPr>
          <w:rFonts w:ascii="Times New Roman" w:hAnsi="Times New Roman" w:eastAsia="楷体" w:cs="Times New Roman"/>
          <w:sz w:val="48"/>
          <w:szCs w:val="48"/>
          <w:lang w:eastAsia="zh-CN"/>
        </w:rPr>
      </w:pPr>
    </w:p>
    <w:p w14:paraId="676385D9">
      <w:pPr>
        <w:spacing w:line="240" w:lineRule="auto"/>
        <w:ind w:firstLine="0" w:firstLineChars="0"/>
        <w:rPr>
          <w:rFonts w:ascii="Times New Roman" w:hAnsi="Times New Roman" w:eastAsia="楷体" w:cs="Times New Roman"/>
          <w:sz w:val="48"/>
          <w:szCs w:val="48"/>
          <w:lang w:eastAsia="zh-CN"/>
        </w:rPr>
      </w:pPr>
    </w:p>
    <w:p w14:paraId="66B2A79E">
      <w:pPr>
        <w:spacing w:line="240" w:lineRule="auto"/>
        <w:ind w:firstLine="0" w:firstLineChars="0"/>
        <w:rPr>
          <w:rFonts w:ascii="Times New Roman" w:hAnsi="Times New Roman" w:eastAsia="楷体" w:cs="Times New Roman"/>
          <w:sz w:val="46"/>
          <w:szCs w:val="46"/>
          <w:lang w:eastAsia="zh-CN"/>
        </w:rPr>
      </w:pPr>
    </w:p>
    <w:p w14:paraId="28655472">
      <w:pPr>
        <w:tabs>
          <w:tab w:val="left" w:pos="7497"/>
        </w:tabs>
        <w:ind w:firstLine="0" w:firstLineChars="0"/>
        <w:rPr>
          <w:rFonts w:hint="eastAsia" w:ascii="仿宋" w:hAnsi="仿宋" w:eastAsia="仿宋" w:cs="仿宋"/>
          <w:sz w:val="36"/>
          <w:szCs w:val="36"/>
          <w:lang w:eastAsia="zh-CN"/>
        </w:rPr>
      </w:pPr>
      <w:r>
        <w:rPr>
          <w:rFonts w:hint="eastAsia" w:ascii="仿宋" w:hAnsi="仿宋" w:eastAsia="仿宋" w:cs="仿宋"/>
          <w:sz w:val="36"/>
          <w:szCs w:val="36"/>
          <w:lang w:eastAsia="zh-CN"/>
        </w:rPr>
        <w:t>项目名称：</w:t>
      </w:r>
      <w:r>
        <w:rPr>
          <w:rFonts w:hint="eastAsia" w:ascii="仿宋" w:hAnsi="仿宋" w:eastAsia="仿宋" w:cs="仿宋"/>
          <w:sz w:val="36"/>
          <w:szCs w:val="36"/>
          <w:u w:val="single" w:color="000000"/>
          <w:lang w:eastAsia="zh-CN"/>
        </w:rPr>
        <w:t>吕梁市兴县岚漪河流域农村生活污水综合治理项目</w:t>
      </w:r>
    </w:p>
    <w:p w14:paraId="2AD93AE9">
      <w:pPr>
        <w:tabs>
          <w:tab w:val="left" w:pos="7479"/>
        </w:tabs>
        <w:spacing w:line="357" w:lineRule="auto"/>
        <w:ind w:right="1047" w:firstLine="0" w:firstLineChars="0"/>
        <w:rPr>
          <w:rFonts w:ascii="Times New Roman" w:hAnsi="Times New Roman" w:eastAsia="Times New Roman" w:cs="Times New Roman"/>
          <w:sz w:val="36"/>
          <w:szCs w:val="36"/>
          <w:lang w:eastAsia="zh-CN"/>
        </w:rPr>
      </w:pPr>
      <w:r>
        <w:rPr>
          <w:rFonts w:hint="eastAsia" w:ascii="仿宋" w:hAnsi="仿宋" w:eastAsia="仿宋" w:cs="仿宋"/>
          <w:spacing w:val="-20"/>
          <w:sz w:val="36"/>
          <w:szCs w:val="36"/>
          <w:lang w:eastAsia="zh-CN"/>
        </w:rPr>
        <w:t>建设单位（盖章）：</w:t>
      </w:r>
      <w:r>
        <w:rPr>
          <w:rFonts w:hint="eastAsia" w:ascii="仿宋" w:hAnsi="仿宋" w:eastAsia="仿宋" w:cs="仿宋"/>
          <w:sz w:val="36"/>
          <w:szCs w:val="36"/>
          <w:u w:val="single" w:color="000000"/>
          <w:lang w:eastAsia="zh-CN"/>
        </w:rPr>
        <w:t>吕梁市生态环境局兴县分局</w:t>
      </w:r>
      <w:r>
        <w:rPr>
          <w:rFonts w:hint="eastAsia" w:ascii="仿宋" w:hAnsi="仿宋" w:eastAsia="仿宋" w:cs="仿宋"/>
          <w:sz w:val="36"/>
          <w:szCs w:val="36"/>
          <w:u w:val="single" w:color="000000"/>
          <w:lang w:eastAsia="zh-CN"/>
        </w:rPr>
        <w:tab/>
      </w:r>
      <w:r>
        <w:rPr>
          <w:rFonts w:hint="eastAsia" w:ascii="仿宋" w:hAnsi="仿宋" w:eastAsia="仿宋" w:cs="仿宋"/>
          <w:w w:val="19"/>
          <w:sz w:val="36"/>
          <w:szCs w:val="36"/>
          <w:u w:val="single" w:color="000000"/>
          <w:lang w:eastAsia="zh-CN"/>
        </w:rPr>
        <w:t xml:space="preserve"> </w:t>
      </w:r>
      <w:r>
        <w:rPr>
          <w:rFonts w:hint="eastAsia" w:ascii="仿宋" w:hAnsi="仿宋" w:eastAsia="仿宋" w:cs="仿宋"/>
          <w:sz w:val="36"/>
          <w:szCs w:val="36"/>
          <w:lang w:eastAsia="zh-CN"/>
        </w:rPr>
        <w:t xml:space="preserve"> 编制日期：</w:t>
      </w:r>
      <w:r>
        <w:rPr>
          <w:rFonts w:hint="eastAsia" w:ascii="仿宋" w:hAnsi="仿宋" w:eastAsia="仿宋" w:cs="仿宋"/>
          <w:sz w:val="36"/>
          <w:szCs w:val="36"/>
          <w:u w:val="single"/>
          <w:lang w:eastAsia="zh-CN"/>
        </w:rPr>
        <w:t xml:space="preserve">              </w:t>
      </w:r>
      <w:r>
        <w:rPr>
          <w:rFonts w:hint="eastAsia" w:ascii="仿宋" w:hAnsi="仿宋" w:eastAsia="仿宋" w:cs="仿宋"/>
          <w:sz w:val="36"/>
          <w:szCs w:val="36"/>
          <w:u w:val="single" w:color="000000"/>
          <w:lang w:eastAsia="zh-CN"/>
        </w:rPr>
        <w:t>二0二四年</w:t>
      </w:r>
      <w:r>
        <w:rPr>
          <w:rFonts w:hint="eastAsia" w:ascii="仿宋" w:hAnsi="仿宋" w:eastAsia="仿宋" w:cs="仿宋"/>
          <w:sz w:val="36"/>
          <w:szCs w:val="36"/>
          <w:u w:val="single" w:color="000000"/>
          <w:lang w:val="en-US" w:eastAsia="zh-CN"/>
        </w:rPr>
        <w:t>八</w:t>
      </w:r>
      <w:r>
        <w:rPr>
          <w:rFonts w:hint="eastAsia" w:ascii="仿宋" w:hAnsi="仿宋" w:eastAsia="仿宋" w:cs="仿宋"/>
          <w:sz w:val="36"/>
          <w:szCs w:val="36"/>
          <w:u w:val="single" w:color="000000"/>
          <w:lang w:eastAsia="zh-CN"/>
        </w:rPr>
        <w:t xml:space="preserve">月                        </w:t>
      </w:r>
      <w:r>
        <w:rPr>
          <w:rFonts w:ascii="Times New Roman" w:hAnsi="Times New Roman" w:eastAsia="Times New Roman" w:cs="Times New Roman"/>
          <w:w w:val="19"/>
          <w:sz w:val="36"/>
          <w:szCs w:val="36"/>
          <w:u w:val="single" w:color="000000"/>
          <w:lang w:eastAsia="zh-CN"/>
        </w:rPr>
        <w:t xml:space="preserve"> </w:t>
      </w:r>
    </w:p>
    <w:p w14:paraId="5711A072">
      <w:pPr>
        <w:spacing w:line="357" w:lineRule="auto"/>
        <w:ind w:firstLine="720"/>
        <w:rPr>
          <w:rFonts w:ascii="Times New Roman" w:hAnsi="Times New Roman" w:eastAsia="Times New Roman" w:cs="Times New Roman"/>
          <w:sz w:val="36"/>
          <w:szCs w:val="36"/>
          <w:lang w:eastAsia="zh-CN"/>
        </w:rPr>
        <w:sectPr>
          <w:headerReference r:id="rId5" w:type="even"/>
          <w:pgSz w:w="11910" w:h="16840"/>
          <w:pgMar w:top="1580" w:right="1680" w:bottom="280" w:left="1680" w:header="720" w:footer="720" w:gutter="0"/>
          <w:cols w:space="720" w:num="1"/>
        </w:sectPr>
      </w:pPr>
    </w:p>
    <w:p w14:paraId="52123B47">
      <w:pPr>
        <w:spacing w:before="5" w:line="240" w:lineRule="auto"/>
        <w:ind w:firstLine="340"/>
        <w:rPr>
          <w:rFonts w:ascii="Times New Roman" w:hAnsi="Times New Roman" w:eastAsia="Times New Roman" w:cs="Times New Roman"/>
          <w:sz w:val="17"/>
          <w:szCs w:val="17"/>
          <w:lang w:eastAsia="zh-CN"/>
        </w:rPr>
      </w:pPr>
    </w:p>
    <w:p w14:paraId="45CC73E7">
      <w:pPr>
        <w:spacing w:line="240" w:lineRule="auto"/>
        <w:ind w:firstLine="340"/>
        <w:rPr>
          <w:rFonts w:ascii="Times New Roman" w:hAnsi="Times New Roman" w:eastAsia="Times New Roman" w:cs="Times New Roman"/>
          <w:sz w:val="17"/>
          <w:szCs w:val="17"/>
          <w:lang w:eastAsia="zh-CN"/>
        </w:rPr>
        <w:sectPr>
          <w:pgSz w:w="11910" w:h="16840"/>
          <w:pgMar w:top="1580" w:right="1680" w:bottom="280" w:left="1680" w:header="720" w:footer="720" w:gutter="0"/>
          <w:cols w:space="720" w:num="1"/>
        </w:sectPr>
      </w:pPr>
    </w:p>
    <w:sdt>
      <w:sdtPr>
        <w:rPr>
          <w:rFonts w:ascii="Times New Roman" w:hAnsi="Times New Roman" w:cs="Times New Roman"/>
        </w:rPr>
        <w:id w:val="147459495"/>
        <w:docPartObj>
          <w:docPartGallery w:val="Table of Contents"/>
          <w:docPartUnique/>
        </w:docPartObj>
      </w:sdtPr>
      <w:sdtEndPr>
        <w:rPr>
          <w:rFonts w:ascii="Times New Roman" w:hAnsi="Times New Roman" w:cs="Times New Roman"/>
        </w:rPr>
      </w:sdtEndPr>
      <w:sdtContent>
        <w:p w14:paraId="7EEA6D29">
          <w:pPr>
            <w:spacing w:line="400" w:lineRule="exact"/>
            <w:ind w:firstLine="0" w:firstLineChars="0"/>
            <w:jc w:val="center"/>
            <w:rPr>
              <w:rFonts w:ascii="Times New Roman" w:hAnsi="Times New Roman" w:eastAsia="黑体" w:cs="Times New Roman"/>
              <w:sz w:val="32"/>
              <w:szCs w:val="32"/>
            </w:rPr>
          </w:pPr>
          <w:r>
            <w:rPr>
              <w:rFonts w:hint="eastAsia" w:ascii="宋体" w:hAnsi="宋体" w:cs="宋体"/>
              <w:sz w:val="40"/>
              <w:szCs w:val="40"/>
            </w:rPr>
            <w:t>目</w:t>
          </w:r>
          <w:r>
            <w:rPr>
              <w:rFonts w:hint="eastAsia" w:ascii="宋体" w:hAnsi="宋体" w:cs="宋体"/>
              <w:sz w:val="40"/>
              <w:szCs w:val="40"/>
              <w:lang w:eastAsia="zh-CN"/>
            </w:rPr>
            <w:t xml:space="preserve">  </w:t>
          </w:r>
          <w:r>
            <w:rPr>
              <w:rFonts w:hint="eastAsia" w:ascii="宋体" w:hAnsi="宋体" w:cs="宋体"/>
              <w:sz w:val="40"/>
              <w:szCs w:val="40"/>
            </w:rPr>
            <w:t>录</w:t>
          </w:r>
        </w:p>
        <w:p w14:paraId="2AF43FE0">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ascii="Times New Roman" w:hAnsi="Times New Roman" w:cs="Times New Roman"/>
            </w:rPr>
            <w:fldChar w:fldCharType="begin"/>
          </w:r>
          <w:r>
            <w:rPr>
              <w:rFonts w:ascii="Times New Roman" w:hAnsi="Times New Roman" w:cs="Times New Roman"/>
            </w:rPr>
            <w:instrText xml:space="preserve">TOC \o "1-3" \h \u </w:instrText>
          </w:r>
          <w:r>
            <w:rPr>
              <w:rFonts w:ascii="Times New Roman" w:hAnsi="Times New Roman" w:cs="Times New Roman"/>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"_Toc10588" </w:instrText>
          </w:r>
          <w:r>
            <w:rPr>
              <w:rFonts w:hint="eastAsia" w:ascii="宋体" w:hAnsi="宋体" w:eastAsia="宋体" w:cs="宋体"/>
              <w:sz w:val="24"/>
              <w:szCs w:val="24"/>
            </w:rPr>
            <w:fldChar w:fldCharType="separate"/>
          </w:r>
          <w:r>
            <w:rPr>
              <w:rFonts w:hint="eastAsia" w:ascii="宋体" w:hAnsi="宋体" w:eastAsia="宋体" w:cs="宋体"/>
              <w:sz w:val="24"/>
              <w:szCs w:val="24"/>
            </w:rPr>
            <w:t>一、建设项目基本情况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_Toc10588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35E821F">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"_Toc16827" </w:instrText>
          </w:r>
          <w:r>
            <w:rPr>
              <w:rFonts w:hint="eastAsia" w:ascii="宋体" w:hAnsi="宋体" w:eastAsia="宋体" w:cs="宋体"/>
              <w:sz w:val="24"/>
              <w:szCs w:val="24"/>
            </w:rPr>
            <w:fldChar w:fldCharType="separate"/>
          </w:r>
          <w:r>
            <w:rPr>
              <w:rFonts w:hint="eastAsia" w:ascii="宋体" w:hAnsi="宋体" w:eastAsia="宋体" w:cs="宋体"/>
              <w:sz w:val="24"/>
              <w:szCs w:val="24"/>
            </w:rPr>
            <w:t>二、建设项目工程分析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_Toc16827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614EC6F">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"_Toc27885" </w:instrText>
          </w:r>
          <w:r>
            <w:rPr>
              <w:rFonts w:hint="eastAsia" w:ascii="宋体" w:hAnsi="宋体" w:eastAsia="宋体" w:cs="宋体"/>
              <w:sz w:val="24"/>
              <w:szCs w:val="24"/>
            </w:rPr>
            <w:fldChar w:fldCharType="separate"/>
          </w:r>
          <w:r>
            <w:rPr>
              <w:rFonts w:hint="eastAsia" w:ascii="宋体" w:hAnsi="宋体" w:eastAsia="宋体" w:cs="宋体"/>
              <w:sz w:val="24"/>
              <w:szCs w:val="24"/>
            </w:rPr>
            <w:t>三、区域环境质量现状、环境保护目标及评价标准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_Toc27885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7DF7E94">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"_Toc18070" </w:instrText>
          </w:r>
          <w:r>
            <w:rPr>
              <w:rFonts w:hint="eastAsia" w:ascii="宋体" w:hAnsi="宋体" w:eastAsia="宋体" w:cs="宋体"/>
              <w:sz w:val="24"/>
              <w:szCs w:val="24"/>
            </w:rPr>
            <w:fldChar w:fldCharType="separate"/>
          </w:r>
          <w:r>
            <w:rPr>
              <w:rFonts w:hint="eastAsia" w:ascii="宋体" w:hAnsi="宋体" w:eastAsia="宋体" w:cs="宋体"/>
              <w:sz w:val="24"/>
              <w:szCs w:val="24"/>
            </w:rPr>
            <w:t>四、主要环境影响和保护措施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_Toc18070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E50C4F">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"_Toc16207" </w:instrText>
          </w:r>
          <w:r>
            <w:rPr>
              <w:rFonts w:hint="eastAsia" w:ascii="宋体" w:hAnsi="宋体" w:eastAsia="宋体" w:cs="宋体"/>
              <w:sz w:val="24"/>
              <w:szCs w:val="24"/>
            </w:rPr>
            <w:fldChar w:fldCharType="separate"/>
          </w:r>
          <w:r>
            <w:rPr>
              <w:rFonts w:hint="eastAsia" w:ascii="宋体" w:hAnsi="宋体" w:eastAsia="宋体" w:cs="宋体"/>
              <w:sz w:val="24"/>
              <w:szCs w:val="24"/>
            </w:rPr>
            <w:t>五、环境保护措施监督检查清单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_Toc16207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E8E610A">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"_Toc15804" </w:instrText>
          </w:r>
          <w:r>
            <w:rPr>
              <w:rFonts w:hint="eastAsia" w:ascii="宋体" w:hAnsi="宋体" w:eastAsia="宋体" w:cs="宋体"/>
              <w:sz w:val="24"/>
              <w:szCs w:val="24"/>
            </w:rPr>
            <w:fldChar w:fldCharType="separate"/>
          </w:r>
          <w:r>
            <w:rPr>
              <w:rFonts w:hint="eastAsia" w:ascii="宋体" w:hAnsi="宋体" w:eastAsia="宋体" w:cs="宋体"/>
              <w:sz w:val="24"/>
              <w:szCs w:val="24"/>
            </w:rPr>
            <w:t>六、结论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_Toc15804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AE8FCC9">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"_Toc23452" </w:instrText>
          </w:r>
          <w:r>
            <w:rPr>
              <w:rFonts w:hint="eastAsia" w:ascii="宋体" w:hAnsi="宋体" w:eastAsia="宋体" w:cs="宋体"/>
              <w:sz w:val="24"/>
              <w:szCs w:val="24"/>
            </w:rPr>
            <w:fldChar w:fldCharType="separate"/>
          </w:r>
          <w:r>
            <w:rPr>
              <w:rFonts w:hint="eastAsia" w:ascii="宋体" w:hAnsi="宋体" w:eastAsia="宋体" w:cs="宋体"/>
              <w:sz w:val="24"/>
              <w:szCs w:val="24"/>
            </w:rPr>
            <w:t>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_Toc23452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DEB31D3">
          <w:pPr>
            <w:pStyle w:val="11"/>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黑体" w:hAnsi="黑体" w:eastAsia="宋体" w:cs="黑体"/>
              <w:sz w:val="28"/>
              <w:szCs w:val="28"/>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"_Toc32179" </w:instrText>
          </w:r>
          <w:r>
            <w:rPr>
              <w:rFonts w:hint="eastAsia" w:ascii="宋体" w:hAnsi="宋体" w:eastAsia="宋体" w:cs="宋体"/>
              <w:sz w:val="24"/>
              <w:szCs w:val="24"/>
            </w:rPr>
            <w:fldChar w:fldCharType="separate"/>
          </w:r>
          <w:r>
            <w:rPr>
              <w:rFonts w:hint="eastAsia" w:ascii="宋体" w:hAnsi="宋体" w:eastAsia="宋体" w:cs="宋体"/>
              <w:sz w:val="24"/>
              <w:szCs w:val="24"/>
            </w:rPr>
            <w:t>附录</w:t>
          </w:r>
          <w:r>
            <w:rPr>
              <w:rFonts w:hint="eastAsia" w:ascii="宋体" w:hAnsi="宋体" w:eastAsia="宋体" w:cs="宋体"/>
              <w:sz w:val="24"/>
              <w:szCs w:val="24"/>
            </w:rPr>
            <w:tab/>
          </w:r>
          <w:r>
            <w:rPr>
              <w:rFonts w:hint="eastAsia" w:cs="宋体"/>
              <w:sz w:val="24"/>
              <w:szCs w:val="24"/>
              <w:lang w:val="en-US" w:eastAsia="zh-CN"/>
            </w:rPr>
            <w:t>5</w:t>
          </w:r>
          <w:r>
            <w:rPr>
              <w:rFonts w:hint="eastAsia" w:ascii="宋体" w:hAnsi="宋体" w:eastAsia="宋体" w:cs="宋体"/>
              <w:sz w:val="24"/>
              <w:szCs w:val="24"/>
            </w:rPr>
            <w:fldChar w:fldCharType="end"/>
          </w:r>
          <w:r>
            <w:rPr>
              <w:rFonts w:hint="eastAsia" w:cs="宋体"/>
              <w:sz w:val="24"/>
              <w:szCs w:val="24"/>
              <w:lang w:val="en-US" w:eastAsia="zh-CN"/>
            </w:rPr>
            <w:t>1</w:t>
          </w:r>
        </w:p>
        <w:p w14:paraId="65B3CA1B">
          <w:pPr>
            <w:pStyle w:val="12"/>
            <w:keepNext w:val="0"/>
            <w:keepLines w:val="0"/>
            <w:pageBreakBefore w:val="0"/>
            <w:widowControl w:val="0"/>
            <w:tabs>
              <w:tab w:val="right" w:leader="dot" w:pos="8550"/>
            </w:tabs>
            <w:kinsoku/>
            <w:wordWrap/>
            <w:overflowPunct/>
            <w:topLinePunct w:val="0"/>
            <w:autoSpaceDE/>
            <w:autoSpaceDN/>
            <w:bidi w:val="0"/>
            <w:adjustRightInd/>
            <w:spacing w:line="500" w:lineRule="exact"/>
            <w:ind w:left="0" w:firstLine="0" w:firstLineChars="0"/>
            <w:textAlignment w:val="auto"/>
            <w:rPr>
              <w:rFonts w:hint="eastAsia" w:ascii="宋体" w:hAnsi="宋体" w:eastAsia="宋体" w:cs="宋体"/>
              <w:b/>
              <w:bCs/>
              <w:lang w:eastAsia="zh-CN"/>
            </w:rPr>
          </w:pPr>
          <w:r>
            <w:rPr>
              <w:rFonts w:hint="eastAsia" w:ascii="宋体" w:hAnsi="宋体" w:eastAsia="宋体" w:cs="宋体"/>
              <w:b/>
              <w:bCs/>
            </w:rPr>
            <w:fldChar w:fldCharType="begin"/>
          </w:r>
          <w:r>
            <w:rPr>
              <w:rFonts w:hint="eastAsia" w:ascii="宋体" w:hAnsi="宋体" w:eastAsia="宋体" w:cs="宋体"/>
              <w:b/>
              <w:bCs/>
            </w:rPr>
            <w:instrText xml:space="preserve"> HYPERLINK \l _Toc3768 </w:instrText>
          </w:r>
          <w:r>
            <w:rPr>
              <w:rFonts w:hint="eastAsia" w:ascii="宋体" w:hAnsi="宋体" w:eastAsia="宋体" w:cs="宋体"/>
              <w:b/>
              <w:bCs/>
            </w:rPr>
            <w:fldChar w:fldCharType="separate"/>
          </w:r>
          <w:r>
            <w:rPr>
              <w:rFonts w:hint="eastAsia" w:ascii="宋体" w:hAnsi="宋体" w:eastAsia="宋体" w:cs="宋体"/>
              <w:b/>
              <w:bCs/>
              <w:sz w:val="24"/>
              <w:szCs w:val="24"/>
            </w:rPr>
            <w:t>附图</w:t>
          </w:r>
          <w:r>
            <w:rPr>
              <w:rFonts w:hint="eastAsia" w:ascii="宋体" w:hAnsi="宋体" w:eastAsia="宋体" w:cs="宋体"/>
              <w:b/>
              <w:bCs/>
              <w:sz w:val="24"/>
              <w:szCs w:val="24"/>
              <w:lang w:eastAsia="zh-CN"/>
            </w:rPr>
            <w:t>：</w:t>
          </w:r>
        </w:p>
        <w:p w14:paraId="4E75214B">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bCs/>
            </w:rPr>
            <w:fldChar w:fldCharType="end"/>
          </w:r>
          <w:r>
            <w:rPr>
              <w:rFonts w:hint="eastAsia" w:ascii="宋体" w:hAnsi="宋体" w:eastAsia="宋体" w:cs="宋体"/>
              <w:b w:val="0"/>
              <w:bCs w:val="0"/>
              <w:sz w:val="24"/>
              <w:lang w:eastAsia="zh-CN"/>
            </w:rPr>
            <w:t>附图1 项目地理位置图</w:t>
          </w:r>
        </w:p>
        <w:p w14:paraId="3C6E3CAB">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附图2 项目四邻关系图</w:t>
          </w:r>
        </w:p>
        <w:p w14:paraId="24CDF496">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附图3 项目平面布置图</w:t>
          </w:r>
        </w:p>
        <w:p w14:paraId="2EBCA158">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附图4 任家湾村污水管网布局图</w:t>
          </w:r>
        </w:p>
        <w:p w14:paraId="21B2F86F">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附图5 姚家会村污水管网布局图</w:t>
          </w:r>
        </w:p>
        <w:p w14:paraId="47F1EF84">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附图6 店上村污水管网布局图</w:t>
          </w:r>
        </w:p>
        <w:p w14:paraId="327C5301">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附图7 斜沟村污水管网布局图</w:t>
          </w:r>
        </w:p>
        <w:p w14:paraId="478EB43C">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附图8 黄家沟村污水管网布局图</w:t>
          </w:r>
        </w:p>
        <w:p w14:paraId="7C76DE8E">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附图9 九元坪村污水管网布局图</w:t>
          </w:r>
        </w:p>
        <w:p w14:paraId="1A3ED544">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附图10 马浦滩村污水管网布局图</w:t>
          </w:r>
        </w:p>
        <w:p w14:paraId="3680EBE2">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附图11 声环境质量监测布点图</w:t>
          </w:r>
        </w:p>
        <w:p w14:paraId="786E445D">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附图12 吕梁市生态环境管控单元分布图</w:t>
          </w:r>
        </w:p>
        <w:p w14:paraId="6FA0ADDE">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附图13 环境保护目标图</w:t>
          </w:r>
        </w:p>
        <w:p w14:paraId="2BC83F27">
          <w:pPr>
            <w:keepNext w:val="0"/>
            <w:keepLines w:val="0"/>
            <w:pageBreakBefore w:val="0"/>
            <w:widowControl w:val="0"/>
            <w:kinsoku/>
            <w:wordWrap/>
            <w:overflowPunct/>
            <w:topLinePunct w:val="0"/>
            <w:autoSpaceDE/>
            <w:autoSpaceDN/>
            <w:bidi w:val="0"/>
            <w:adjustRightInd/>
            <w:snapToGrid w:val="0"/>
            <w:spacing w:line="500" w:lineRule="exact"/>
            <w:ind w:left="0" w:firstLine="0" w:firstLineChars="0"/>
            <w:textAlignment w:val="auto"/>
            <w:rPr>
              <w:rFonts w:hint="eastAsia" w:ascii="宋体" w:hAnsi="宋体" w:eastAsia="宋体" w:cs="宋体"/>
              <w:b w:val="0"/>
              <w:bCs w:val="0"/>
              <w:sz w:val="24"/>
              <w:lang w:eastAsia="zh-CN"/>
            </w:rPr>
          </w:pPr>
          <w:r>
            <w:rPr>
              <w:rFonts w:hint="eastAsia" w:ascii="宋体" w:hAnsi="宋体" w:eastAsia="宋体" w:cs="宋体"/>
              <w:b w:val="0"/>
              <w:bCs w:val="0"/>
              <w:sz w:val="24"/>
              <w:lang w:eastAsia="zh-CN"/>
            </w:rPr>
            <w:t>附图14 项目污水运输路线图</w:t>
          </w:r>
        </w:p>
        <w:p w14:paraId="681C204F">
          <w:pPr>
            <w:pStyle w:val="12"/>
            <w:keepNext w:val="0"/>
            <w:keepLines w:val="0"/>
            <w:pageBreakBefore w:val="0"/>
            <w:widowControl w:val="0"/>
            <w:tabs>
              <w:tab w:val="right" w:leader="dot" w:pos="8550"/>
            </w:tabs>
            <w:kinsoku/>
            <w:wordWrap/>
            <w:overflowPunct/>
            <w:topLinePunct w:val="0"/>
            <w:autoSpaceDE/>
            <w:autoSpaceDN/>
            <w:bidi w:val="0"/>
            <w:adjustRightInd/>
            <w:snapToGrid/>
            <w:spacing w:before="0" w:line="500" w:lineRule="exact"/>
            <w:ind w:left="0" w:firstLine="0" w:firstLineChars="0"/>
            <w:textAlignment w:val="auto"/>
            <w:rPr>
              <w:rFonts w:ascii="黑体" w:hAnsi="黑体" w:eastAsia="黑体" w:cs="黑体"/>
              <w:bCs/>
              <w:sz w:val="24"/>
              <w:szCs w:val="24"/>
              <w:lang w:eastAsia="zh-CN"/>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_Toc30336 </w:instrText>
          </w:r>
          <w:r>
            <w:rPr>
              <w:rFonts w:hint="eastAsia" w:ascii="黑体" w:hAnsi="黑体" w:eastAsia="黑体" w:cs="黑体"/>
              <w:sz w:val="24"/>
              <w:szCs w:val="24"/>
            </w:rPr>
            <w:fldChar w:fldCharType="separate"/>
          </w:r>
          <w:r>
            <w:rPr>
              <w:rFonts w:hint="eastAsia" w:ascii="黑体" w:hAnsi="黑体" w:eastAsia="黑体" w:cs="黑体"/>
              <w:bCs/>
              <w:sz w:val="24"/>
              <w:szCs w:val="24"/>
            </w:rPr>
            <w:t>附件</w:t>
          </w:r>
          <w:r>
            <w:rPr>
              <w:rFonts w:hint="eastAsia" w:ascii="黑体" w:hAnsi="黑体" w:eastAsia="黑体" w:cs="黑体"/>
              <w:bCs/>
              <w:sz w:val="24"/>
              <w:szCs w:val="24"/>
              <w:lang w:eastAsia="zh-CN"/>
            </w:rPr>
            <w:t>：</w:t>
          </w:r>
        </w:p>
        <w:p w14:paraId="15B8BBFC">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t>附件一：项目委托书</w:t>
          </w:r>
        </w:p>
        <w:p w14:paraId="31A57D36">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t>附件二：项目选址意见书</w:t>
          </w:r>
        </w:p>
        <w:p w14:paraId="7542EE79">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t>附件三：项目可行性研究报告批复</w:t>
          </w:r>
        </w:p>
        <w:p w14:paraId="488E4CF5">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t>附件四：项目选址说明</w:t>
          </w:r>
        </w:p>
        <w:p w14:paraId="29CDB915">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t>附件五：部门核查意见</w:t>
          </w:r>
        </w:p>
        <w:p w14:paraId="246A24C4">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eastAsia="zh-CN"/>
            </w:rPr>
            <w:t>附件六：环境质量现状监测报告</w:t>
          </w:r>
        </w:p>
        <w:p w14:paraId="64F71450">
          <w:pPr>
            <w:pStyle w:val="12"/>
            <w:keepNext w:val="0"/>
            <w:keepLines w:val="0"/>
            <w:pageBreakBefore w:val="0"/>
            <w:widowControl w:val="0"/>
            <w:tabs>
              <w:tab w:val="right" w:leader="dot" w:pos="8550"/>
            </w:tabs>
            <w:kinsoku/>
            <w:wordWrap/>
            <w:overflowPunct/>
            <w:topLinePunct w:val="0"/>
            <w:autoSpaceDE/>
            <w:autoSpaceDN/>
            <w:bidi w:val="0"/>
            <w:adjustRightInd/>
            <w:spacing w:before="0" w:line="500" w:lineRule="exact"/>
            <w:ind w:left="0" w:firstLine="0" w:firstLineChars="0"/>
            <w:textAlignment w:val="auto"/>
            <w:rPr>
              <w:rFonts w:hint="default" w:ascii="宋体" w:hAnsi="宋体" w:eastAsia="宋体" w:cs="宋体"/>
              <w:bCs/>
              <w:sz w:val="24"/>
              <w:szCs w:val="24"/>
              <w:lang w:val="en-US" w:eastAsia="zh-CN"/>
            </w:rPr>
          </w:pPr>
          <w:r>
            <w:rPr>
              <w:rFonts w:hint="eastAsia" w:ascii="黑体" w:hAnsi="黑体" w:eastAsia="黑体" w:cs="黑体"/>
              <w:sz w:val="24"/>
              <w:szCs w:val="24"/>
            </w:rPr>
            <w:fldChar w:fldCharType="end"/>
          </w:r>
        </w:p>
        <w:p w14:paraId="2CA3D610">
          <w:pPr>
            <w:spacing w:line="400" w:lineRule="exact"/>
            <w:ind w:firstLine="420"/>
            <w:rPr>
              <w:rFonts w:ascii="Times New Roman" w:hAnsi="Times New Roman" w:cs="Times New Roman"/>
            </w:rPr>
            <w:sectPr>
              <w:pgSz w:w="11910" w:h="16840"/>
              <w:pgMar w:top="1580" w:right="1680" w:bottom="280" w:left="1680" w:header="720" w:footer="720" w:gutter="0"/>
              <w:cols w:space="720" w:num="1"/>
            </w:sectPr>
          </w:pPr>
          <w:r>
            <w:rPr>
              <w:rFonts w:ascii="Times New Roman" w:hAnsi="Times New Roman" w:cs="Times New Roman"/>
            </w:rPr>
            <w:fldChar w:fldCharType="end"/>
          </w:r>
        </w:p>
      </w:sdtContent>
    </w:sdt>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5"/>
        <w:gridCol w:w="4341"/>
      </w:tblGrid>
      <w:tr w14:paraId="65FCF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5" w:type="dxa"/>
            <w:vAlign w:val="center"/>
          </w:tcPr>
          <w:p w14:paraId="3F862AB0">
            <w:pPr>
              <w:spacing w:line="240" w:lineRule="auto"/>
              <w:ind w:firstLine="0" w:firstLineChars="0"/>
              <w:jc w:val="center"/>
              <w:rPr>
                <w:rFonts w:ascii="Times New Roman" w:hAnsi="Times New Roman" w:eastAsia="Times New Roman" w:cs="Times New Roman"/>
                <w:color w:val="000000" w:themeColor="text1"/>
                <w:sz w:val="17"/>
                <w:szCs w:val="17"/>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2475230" cy="2700020"/>
                  <wp:effectExtent l="0" t="0" r="1270" b="5080"/>
                  <wp:docPr id="20461515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51592"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5230" cy="2700020"/>
                          </a:xfrm>
                          <a:prstGeom prst="rect">
                            <a:avLst/>
                          </a:prstGeom>
                          <a:noFill/>
                          <a:ln>
                            <a:noFill/>
                          </a:ln>
                        </pic:spPr>
                      </pic:pic>
                    </a:graphicData>
                  </a:graphic>
                </wp:inline>
              </w:drawing>
            </w:r>
          </w:p>
        </w:tc>
        <w:tc>
          <w:tcPr>
            <w:tcW w:w="4341" w:type="dxa"/>
            <w:vAlign w:val="center"/>
          </w:tcPr>
          <w:p w14:paraId="601B8933">
            <w:pPr>
              <w:spacing w:line="240" w:lineRule="auto"/>
              <w:ind w:firstLine="0" w:firstLineChars="0"/>
              <w:jc w:val="center"/>
              <w:rPr>
                <w:rFonts w:ascii="Times New Roman" w:hAnsi="Times New Roman" w:eastAsia="Times New Roman" w:cs="Times New Roman"/>
                <w:color w:val="000000" w:themeColor="text1"/>
                <w:sz w:val="17"/>
                <w:szCs w:val="17"/>
                <w14:textFill>
                  <w14:solidFill>
                    <w14:schemeClr w14:val="tx1"/>
                  </w14:solidFill>
                </w14:textFill>
              </w:rPr>
            </w:pPr>
            <w:r>
              <w:rPr>
                <w:color w:val="000000" w:themeColor="text1"/>
                <w:lang w:eastAsia="zh-CN"/>
                <w14:textFill>
                  <w14:solidFill>
                    <w14:schemeClr w14:val="tx1"/>
                  </w14:solidFill>
                </w14:textFill>
              </w:rPr>
              <w:drawing>
                <wp:inline distT="0" distB="0" distL="0" distR="0">
                  <wp:extent cx="2244090" cy="2520315"/>
                  <wp:effectExtent l="0" t="0" r="3810" b="13335"/>
                  <wp:docPr id="13756044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04499"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44090" cy="2520315"/>
                          </a:xfrm>
                          <a:prstGeom prst="rect">
                            <a:avLst/>
                          </a:prstGeom>
                          <a:noFill/>
                          <a:ln>
                            <a:noFill/>
                          </a:ln>
                        </pic:spPr>
                      </pic:pic>
                    </a:graphicData>
                  </a:graphic>
                </wp:inline>
              </w:drawing>
            </w:r>
          </w:p>
        </w:tc>
      </w:tr>
      <w:tr w14:paraId="533F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66" w:type="dxa"/>
            <w:gridSpan w:val="2"/>
            <w:vAlign w:val="center"/>
          </w:tcPr>
          <w:p w14:paraId="2C9B5810">
            <w:pPr>
              <w:spacing w:line="240" w:lineRule="auto"/>
              <w:ind w:firstLine="0" w:firstLineChars="0"/>
              <w:jc w:val="center"/>
              <w:rPr>
                <w:rFonts w:ascii="Times New Roman" w:hAnsi="Times New Roman" w:eastAsia="Times New Roman"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eastAsia="zh-CN"/>
                <w14:textFill>
                  <w14:solidFill>
                    <w14:schemeClr w14:val="tx1"/>
                  </w14:solidFill>
                </w14:textFill>
              </w:rPr>
              <w:t>前石门村污水处理站周边现状</w:t>
            </w:r>
          </w:p>
        </w:tc>
      </w:tr>
      <w:tr w14:paraId="50EE7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5" w:type="dxa"/>
            <w:vAlign w:val="center"/>
          </w:tcPr>
          <w:p w14:paraId="151A5B65">
            <w:pPr>
              <w:spacing w:line="240" w:lineRule="auto"/>
              <w:ind w:firstLine="0" w:firstLineChars="0"/>
              <w:jc w:val="center"/>
              <w:rPr>
                <w:rFonts w:ascii="Times New Roman" w:hAnsi="Times New Roman" w:eastAsia="Times New Roman" w:cs="Times New Roman"/>
                <w:color w:val="000000" w:themeColor="text1"/>
                <w:sz w:val="28"/>
                <w:szCs w:val="28"/>
                <w14:textFill>
                  <w14:solidFill>
                    <w14:schemeClr w14:val="tx1"/>
                  </w14:solidFill>
                </w14:textFill>
              </w:rPr>
            </w:pPr>
            <w:r>
              <w:rPr>
                <w:rFonts w:hint="eastAsia"/>
                <w:color w:val="000000" w:themeColor="text1"/>
                <w:sz w:val="28"/>
                <w:szCs w:val="28"/>
                <w:lang w:eastAsia="zh-CN"/>
                <w14:textFill>
                  <w14:solidFill>
                    <w14:schemeClr w14:val="tx1"/>
                  </w14:solidFill>
                </w14:textFill>
              </w:rPr>
              <w:drawing>
                <wp:inline distT="0" distB="0" distL="114300" distR="114300">
                  <wp:extent cx="2165985" cy="2520315"/>
                  <wp:effectExtent l="0" t="0" r="5715" b="13335"/>
                  <wp:docPr id="9" name="图片 9" descr="fa752c52e8fbf4aff5dba4a6d89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a752c52e8fbf4aff5dba4a6d895564"/>
                          <pic:cNvPicPr>
                            <a:picLocks noChangeAspect="1"/>
                          </pic:cNvPicPr>
                        </pic:nvPicPr>
                        <pic:blipFill>
                          <a:blip r:embed="rId16"/>
                          <a:stretch>
                            <a:fillRect/>
                          </a:stretch>
                        </pic:blipFill>
                        <pic:spPr>
                          <a:xfrm>
                            <a:off x="0" y="0"/>
                            <a:ext cx="2165985" cy="2520315"/>
                          </a:xfrm>
                          <a:prstGeom prst="rect">
                            <a:avLst/>
                          </a:prstGeom>
                        </pic:spPr>
                      </pic:pic>
                    </a:graphicData>
                  </a:graphic>
                </wp:inline>
              </w:drawing>
            </w:r>
          </w:p>
        </w:tc>
        <w:tc>
          <w:tcPr>
            <w:tcW w:w="4341" w:type="dxa"/>
            <w:vAlign w:val="center"/>
          </w:tcPr>
          <w:p w14:paraId="2C1A113F">
            <w:pPr>
              <w:spacing w:line="240" w:lineRule="auto"/>
              <w:ind w:firstLine="0" w:firstLineChars="0"/>
              <w:jc w:val="center"/>
              <w:rPr>
                <w:rFonts w:ascii="Times New Roman" w:hAnsi="Times New Roman" w:eastAsia="Times New Roman" w:cs="Times New Roman"/>
                <w:color w:val="000000" w:themeColor="text1"/>
                <w:sz w:val="28"/>
                <w:szCs w:val="28"/>
                <w14:textFill>
                  <w14:solidFill>
                    <w14:schemeClr w14:val="tx1"/>
                  </w14:solidFill>
                </w14:textFill>
              </w:rPr>
            </w:pPr>
            <w:r>
              <w:rPr>
                <w:rFonts w:hint="eastAsia"/>
                <w:b/>
                <w:bCs/>
                <w:color w:val="000000" w:themeColor="text1"/>
                <w:sz w:val="28"/>
                <w:szCs w:val="28"/>
                <w:lang w:eastAsia="zh-CN"/>
                <w14:textFill>
                  <w14:solidFill>
                    <w14:schemeClr w14:val="tx1"/>
                  </w14:solidFill>
                </w14:textFill>
              </w:rPr>
              <w:drawing>
                <wp:inline distT="0" distB="0" distL="114300" distR="114300">
                  <wp:extent cx="2515235" cy="2007870"/>
                  <wp:effectExtent l="254000" t="0" r="0" b="0"/>
                  <wp:docPr id="26" name="图片 26" descr="0ca57cfe9b8cfda416bda2fdb036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ca57cfe9b8cfda416bda2fdb0368c5"/>
                          <pic:cNvPicPr>
                            <a:picLocks noChangeAspect="1"/>
                          </pic:cNvPicPr>
                        </pic:nvPicPr>
                        <pic:blipFill>
                          <a:blip r:embed="rId17"/>
                          <a:srcRect t="24909" r="6004"/>
                          <a:stretch>
                            <a:fillRect/>
                          </a:stretch>
                        </pic:blipFill>
                        <pic:spPr>
                          <a:xfrm rot="5400000">
                            <a:off x="0" y="0"/>
                            <a:ext cx="2515235" cy="2007870"/>
                          </a:xfrm>
                          <a:prstGeom prst="rect">
                            <a:avLst/>
                          </a:prstGeom>
                        </pic:spPr>
                      </pic:pic>
                    </a:graphicData>
                  </a:graphic>
                </wp:inline>
              </w:drawing>
            </w:r>
          </w:p>
        </w:tc>
      </w:tr>
      <w:tr w14:paraId="6086E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6" w:type="dxa"/>
            <w:gridSpan w:val="2"/>
            <w:vAlign w:val="center"/>
          </w:tcPr>
          <w:p w14:paraId="6C69B226">
            <w:pPr>
              <w:spacing w:line="240" w:lineRule="auto"/>
              <w:ind w:firstLine="0" w:firstLineChars="0"/>
              <w:jc w:val="center"/>
              <w:rPr>
                <w:rFonts w:ascii="Times New Roman" w:hAnsi="Times New Roman" w:eastAsia="Times New Roman"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eastAsia="zh-CN"/>
                <w14:textFill>
                  <w14:solidFill>
                    <w14:schemeClr w14:val="tx1"/>
                  </w14:solidFill>
                </w14:textFill>
              </w:rPr>
              <w:t>范家疃村污水处理站周边现状</w:t>
            </w:r>
          </w:p>
        </w:tc>
      </w:tr>
      <w:tr w14:paraId="7EFF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5" w:type="dxa"/>
            <w:vAlign w:val="center"/>
          </w:tcPr>
          <w:p w14:paraId="264877B6">
            <w:pPr>
              <w:spacing w:line="240" w:lineRule="auto"/>
              <w:ind w:firstLine="0" w:firstLineChars="0"/>
              <w:jc w:val="center"/>
              <w:rPr>
                <w:rFonts w:ascii="Times New Roman" w:hAnsi="Times New Roman" w:eastAsia="Times New Roman" w:cs="Times New Roman"/>
                <w:color w:val="000000" w:themeColor="text1"/>
                <w:sz w:val="28"/>
                <w:szCs w:val="28"/>
                <w14:textFill>
                  <w14:solidFill>
                    <w14:schemeClr w14:val="tx1"/>
                  </w14:solidFill>
                </w14:textFill>
              </w:rPr>
            </w:pPr>
            <w:r>
              <w:rPr>
                <w:rFonts w:hint="eastAsia"/>
                <w:color w:val="000000" w:themeColor="text1"/>
                <w:sz w:val="28"/>
                <w:szCs w:val="28"/>
                <w:lang w:eastAsia="zh-CN"/>
                <w14:textFill>
                  <w14:solidFill>
                    <w14:schemeClr w14:val="tx1"/>
                  </w14:solidFill>
                </w14:textFill>
              </w:rPr>
              <w:drawing>
                <wp:inline distT="0" distB="0" distL="114300" distR="114300">
                  <wp:extent cx="2051050" cy="2520315"/>
                  <wp:effectExtent l="0" t="0" r="6350" b="13335"/>
                  <wp:docPr id="13" name="图片 13" descr="454f32328a6db6e9275c5a027bbf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4f32328a6db6e9275c5a027bbfd39"/>
                          <pic:cNvPicPr>
                            <a:picLocks noChangeAspect="1"/>
                          </pic:cNvPicPr>
                        </pic:nvPicPr>
                        <pic:blipFill>
                          <a:blip r:embed="rId18"/>
                          <a:stretch>
                            <a:fillRect/>
                          </a:stretch>
                        </pic:blipFill>
                        <pic:spPr>
                          <a:xfrm>
                            <a:off x="0" y="0"/>
                            <a:ext cx="2051050" cy="2520315"/>
                          </a:xfrm>
                          <a:prstGeom prst="rect">
                            <a:avLst/>
                          </a:prstGeom>
                        </pic:spPr>
                      </pic:pic>
                    </a:graphicData>
                  </a:graphic>
                </wp:inline>
              </w:drawing>
            </w:r>
          </w:p>
        </w:tc>
        <w:tc>
          <w:tcPr>
            <w:tcW w:w="4341" w:type="dxa"/>
            <w:vAlign w:val="center"/>
          </w:tcPr>
          <w:p w14:paraId="109DDF27">
            <w:pPr>
              <w:spacing w:line="240" w:lineRule="auto"/>
              <w:ind w:firstLine="0" w:firstLineChars="0"/>
              <w:jc w:val="center"/>
              <w:rPr>
                <w:rFonts w:ascii="Times New Roman" w:hAnsi="Times New Roman" w:eastAsia="Times New Roman" w:cs="Times New Roman"/>
                <w:color w:val="000000" w:themeColor="text1"/>
                <w:sz w:val="28"/>
                <w:szCs w:val="28"/>
                <w14:textFill>
                  <w14:solidFill>
                    <w14:schemeClr w14:val="tx1"/>
                  </w14:solidFill>
                </w14:textFill>
              </w:rPr>
            </w:pPr>
            <w:r>
              <w:rPr>
                <w:color w:val="000000" w:themeColor="text1"/>
                <w:sz w:val="28"/>
                <w:szCs w:val="28"/>
                <w:lang w:eastAsia="zh-CN"/>
                <w14:textFill>
                  <w14:solidFill>
                    <w14:schemeClr w14:val="tx1"/>
                  </w14:solidFill>
                </w14:textFill>
              </w:rPr>
              <w:drawing>
                <wp:inline distT="0" distB="0" distL="0" distR="0">
                  <wp:extent cx="2028190" cy="2520315"/>
                  <wp:effectExtent l="0" t="0" r="10160" b="13335"/>
                  <wp:docPr id="1992113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310"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28190" cy="2520315"/>
                          </a:xfrm>
                          <a:prstGeom prst="rect">
                            <a:avLst/>
                          </a:prstGeom>
                          <a:noFill/>
                          <a:ln>
                            <a:noFill/>
                          </a:ln>
                        </pic:spPr>
                      </pic:pic>
                    </a:graphicData>
                  </a:graphic>
                </wp:inline>
              </w:drawing>
            </w:r>
          </w:p>
        </w:tc>
      </w:tr>
      <w:tr w14:paraId="7EEDB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6" w:type="dxa"/>
            <w:gridSpan w:val="2"/>
            <w:vAlign w:val="center"/>
          </w:tcPr>
          <w:p w14:paraId="238673E6">
            <w:pPr>
              <w:spacing w:line="240" w:lineRule="auto"/>
              <w:ind w:firstLine="0" w:firstLineChars="0"/>
              <w:jc w:val="center"/>
              <w:rPr>
                <w:rFonts w:ascii="Times New Roman" w:hAnsi="Times New Roman" w:eastAsia="Times New Roman"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eastAsia="zh-CN"/>
                <w14:textFill>
                  <w14:solidFill>
                    <w14:schemeClr w14:val="tx1"/>
                  </w14:solidFill>
                </w14:textFill>
              </w:rPr>
              <w:t>范家疃村污水处理站周边现状</w:t>
            </w:r>
          </w:p>
        </w:tc>
      </w:tr>
    </w:tbl>
    <w:p w14:paraId="7EFFCCFD">
      <w:pPr>
        <w:spacing w:line="240" w:lineRule="auto"/>
        <w:ind w:firstLine="340"/>
        <w:rPr>
          <w:rFonts w:ascii="Times New Roman" w:hAnsi="Times New Roman" w:eastAsia="Times New Roman" w:cs="Times New Roman"/>
          <w:sz w:val="17"/>
          <w:szCs w:val="17"/>
          <w:lang w:eastAsia="zh-CN"/>
        </w:rPr>
        <w:sectPr>
          <w:pgSz w:w="11910" w:h="16840"/>
          <w:pgMar w:top="1580" w:right="1680" w:bottom="280" w:left="1680" w:header="720" w:footer="720" w:gutter="0"/>
          <w:cols w:space="720" w:num="1"/>
        </w:sectPr>
      </w:pPr>
    </w:p>
    <w:p w14:paraId="2A2E11AD">
      <w:pPr>
        <w:pStyle w:val="2"/>
        <w:spacing w:line="240" w:lineRule="auto"/>
        <w:rPr>
          <w:rFonts w:ascii="Times New Roman" w:hAnsi="Times New Roman" w:cs="Times New Roman"/>
        </w:rPr>
      </w:pPr>
      <w:bookmarkStart w:id="1" w:name="_Toc10588"/>
      <w:r>
        <w:rPr>
          <w:rFonts w:ascii="Times New Roman" w:hAnsi="Times New Roman" w:cs="Times New Roman"/>
        </w:rPr>
        <w:t>一、建设项目基本情况</w:t>
      </w:r>
      <w:bookmarkEnd w:id="1"/>
    </w:p>
    <w:tbl>
      <w:tblPr>
        <w:tblStyle w:val="14"/>
        <w:tblW w:w="5140" w:type="pct"/>
        <w:tblInd w:w="0" w:type="dxa"/>
        <w:tblLayout w:type="autofit"/>
        <w:tblCellMar>
          <w:top w:w="0" w:type="dxa"/>
          <w:left w:w="0" w:type="dxa"/>
          <w:bottom w:w="0" w:type="dxa"/>
          <w:right w:w="0" w:type="dxa"/>
        </w:tblCellMar>
      </w:tblPr>
      <w:tblGrid>
        <w:gridCol w:w="1948"/>
        <w:gridCol w:w="2602"/>
        <w:gridCol w:w="1965"/>
        <w:gridCol w:w="2850"/>
      </w:tblGrid>
      <w:tr w14:paraId="4D353A4C">
        <w:tblPrEx>
          <w:tblCellMar>
            <w:top w:w="0" w:type="dxa"/>
            <w:left w:w="0" w:type="dxa"/>
            <w:bottom w:w="0" w:type="dxa"/>
            <w:right w:w="0" w:type="dxa"/>
          </w:tblCellMar>
        </w:tblPrEx>
        <w:trPr>
          <w:trHeight w:val="528" w:hRule="exact"/>
        </w:trPr>
        <w:tc>
          <w:tcPr>
            <w:tcW w:w="1040" w:type="pct"/>
            <w:tcBorders>
              <w:top w:val="single" w:color="000000" w:sz="8" w:space="0"/>
              <w:left w:val="single" w:color="000000" w:sz="8" w:space="0"/>
              <w:bottom w:val="single" w:color="000000" w:sz="4" w:space="0"/>
              <w:right w:val="single" w:color="000000" w:sz="4" w:space="0"/>
            </w:tcBorders>
            <w:vAlign w:val="center"/>
          </w:tcPr>
          <w:p w14:paraId="3A5B4E04">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建设项目名称</w:t>
            </w:r>
          </w:p>
        </w:tc>
        <w:tc>
          <w:tcPr>
            <w:tcW w:w="3959" w:type="pct"/>
            <w:gridSpan w:val="3"/>
            <w:tcBorders>
              <w:top w:val="single" w:color="000000" w:sz="8" w:space="0"/>
              <w:left w:val="single" w:color="000000" w:sz="4" w:space="0"/>
              <w:bottom w:val="single" w:color="000000" w:sz="4" w:space="0"/>
              <w:right w:val="single" w:color="000000" w:sz="8" w:space="0"/>
            </w:tcBorders>
            <w:vAlign w:val="center"/>
          </w:tcPr>
          <w:p w14:paraId="40EDE702">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吕梁市兴县岚漪河流域农村生活污水综合治理项目</w:t>
            </w:r>
          </w:p>
        </w:tc>
      </w:tr>
      <w:tr w14:paraId="7A45B828">
        <w:tblPrEx>
          <w:tblCellMar>
            <w:top w:w="0" w:type="dxa"/>
            <w:left w:w="0" w:type="dxa"/>
            <w:bottom w:w="0" w:type="dxa"/>
            <w:right w:w="0" w:type="dxa"/>
          </w:tblCellMar>
        </w:tblPrEx>
        <w:trPr>
          <w:trHeight w:val="523"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3A746989">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项目代码</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28A616CC">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2403-141123-89-05-159108</w:t>
            </w:r>
          </w:p>
        </w:tc>
      </w:tr>
      <w:tr w14:paraId="2A7F6887">
        <w:tblPrEx>
          <w:tblCellMar>
            <w:top w:w="0" w:type="dxa"/>
            <w:left w:w="0" w:type="dxa"/>
            <w:bottom w:w="0" w:type="dxa"/>
            <w:right w:w="0" w:type="dxa"/>
          </w:tblCellMar>
        </w:tblPrEx>
        <w:trPr>
          <w:trHeight w:val="523"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30C9F62E">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建设单位联系人</w:t>
            </w:r>
          </w:p>
        </w:tc>
        <w:tc>
          <w:tcPr>
            <w:tcW w:w="1389" w:type="pct"/>
            <w:tcBorders>
              <w:top w:val="single" w:color="000000" w:sz="4" w:space="0"/>
              <w:left w:val="single" w:color="000000" w:sz="4" w:space="0"/>
              <w:bottom w:val="single" w:color="000000" w:sz="4" w:space="0"/>
              <w:right w:val="single" w:color="000000" w:sz="4" w:space="0"/>
            </w:tcBorders>
            <w:vAlign w:val="center"/>
          </w:tcPr>
          <w:p w14:paraId="54FD0C15">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王建军</w:t>
            </w:r>
          </w:p>
        </w:tc>
        <w:tc>
          <w:tcPr>
            <w:tcW w:w="1049" w:type="pct"/>
            <w:tcBorders>
              <w:top w:val="single" w:color="000000" w:sz="4" w:space="0"/>
              <w:left w:val="single" w:color="000000" w:sz="4" w:space="0"/>
              <w:bottom w:val="single" w:color="000000" w:sz="4" w:space="0"/>
              <w:right w:val="single" w:color="000000" w:sz="4" w:space="0"/>
            </w:tcBorders>
            <w:vAlign w:val="center"/>
          </w:tcPr>
          <w:p w14:paraId="3E2EEEAF">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联系方式</w:t>
            </w:r>
          </w:p>
        </w:tc>
        <w:tc>
          <w:tcPr>
            <w:tcW w:w="1521" w:type="pct"/>
            <w:tcBorders>
              <w:top w:val="single" w:color="000000" w:sz="4" w:space="0"/>
              <w:left w:val="single" w:color="000000" w:sz="4" w:space="0"/>
              <w:bottom w:val="single" w:color="000000" w:sz="4" w:space="0"/>
              <w:right w:val="single" w:color="000000" w:sz="8" w:space="0"/>
            </w:tcBorders>
            <w:vAlign w:val="center"/>
          </w:tcPr>
          <w:p w14:paraId="414088E4">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15835830935</w:t>
            </w:r>
          </w:p>
        </w:tc>
      </w:tr>
      <w:tr w14:paraId="7EDD559D">
        <w:tblPrEx>
          <w:tblCellMar>
            <w:top w:w="0" w:type="dxa"/>
            <w:left w:w="0" w:type="dxa"/>
            <w:bottom w:w="0" w:type="dxa"/>
            <w:right w:w="0" w:type="dxa"/>
          </w:tblCellMar>
        </w:tblPrEx>
        <w:trPr>
          <w:trHeight w:val="523"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556DD25E">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建设地点</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33E2D3C5">
            <w:pPr>
              <w:spacing w:line="240" w:lineRule="auto"/>
              <w:ind w:firstLine="0" w:firstLineChars="0"/>
              <w:jc w:val="center"/>
              <w:rPr>
                <w:rFonts w:ascii="Times New Roman" w:hAnsi="Times New Roman" w:eastAsia="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u w:val="single"/>
                <w:lang w:eastAsia="zh-CN"/>
                <w14:textFill>
                  <w14:solidFill>
                    <w14:schemeClr w14:val="tx1"/>
                  </w14:solidFill>
                </w14:textFill>
              </w:rPr>
              <w:t>山西</w:t>
            </w:r>
            <w:r>
              <w:rPr>
                <w:rFonts w:ascii="Times New Roman" w:hAnsi="Times New Roman" w:cs="Times New Roman"/>
                <w:color w:val="000000" w:themeColor="text1"/>
                <w:lang w:eastAsia="zh-CN"/>
                <w14:textFill>
                  <w14:solidFill>
                    <w14:schemeClr w14:val="tx1"/>
                  </w14:solidFill>
                </w14:textFill>
              </w:rPr>
              <w:t>省</w:t>
            </w:r>
            <w:r>
              <w:rPr>
                <w:rFonts w:ascii="Times New Roman" w:hAnsi="Times New Roman" w:cs="Times New Roman"/>
                <w:color w:val="000000" w:themeColor="text1"/>
                <w:u w:val="single"/>
                <w:lang w:eastAsia="zh-CN"/>
                <w14:textFill>
                  <w14:solidFill>
                    <w14:schemeClr w14:val="tx1"/>
                  </w14:solidFill>
                </w14:textFill>
              </w:rPr>
              <w:t>吕梁</w:t>
            </w:r>
            <w:r>
              <w:rPr>
                <w:rFonts w:ascii="Times New Roman" w:hAnsi="Times New Roman" w:cs="Times New Roman"/>
                <w:color w:val="000000" w:themeColor="text1"/>
                <w:lang w:eastAsia="zh-CN"/>
                <w14:textFill>
                  <w14:solidFill>
                    <w14:schemeClr w14:val="tx1"/>
                  </w14:solidFill>
                </w14:textFill>
              </w:rPr>
              <w:t>市</w:t>
            </w:r>
            <w:r>
              <w:rPr>
                <w:rFonts w:ascii="Times New Roman" w:hAnsi="Times New Roman" w:cs="Times New Roman"/>
                <w:color w:val="000000" w:themeColor="text1"/>
                <w:u w:val="single"/>
                <w:lang w:eastAsia="zh-CN"/>
                <w14:textFill>
                  <w14:solidFill>
                    <w14:schemeClr w14:val="tx1"/>
                  </w14:solidFill>
                </w14:textFill>
              </w:rPr>
              <w:t xml:space="preserve"> 兴</w:t>
            </w:r>
            <w:r>
              <w:rPr>
                <w:rFonts w:ascii="Times New Roman" w:hAnsi="Times New Roman" w:cs="Times New Roman"/>
                <w:color w:val="000000" w:themeColor="text1"/>
                <w:lang w:eastAsia="zh-CN"/>
                <w14:textFill>
                  <w14:solidFill>
                    <w14:schemeClr w14:val="tx1"/>
                  </w14:solidFill>
                </w14:textFill>
              </w:rPr>
              <w:t xml:space="preserve"> 县（市、区）瓦塘镇、魏家滩镇</w:t>
            </w:r>
          </w:p>
        </w:tc>
      </w:tr>
      <w:tr w14:paraId="11C77004">
        <w:tblPrEx>
          <w:tblCellMar>
            <w:top w:w="0" w:type="dxa"/>
            <w:left w:w="0" w:type="dxa"/>
            <w:bottom w:w="0" w:type="dxa"/>
            <w:right w:w="0" w:type="dxa"/>
          </w:tblCellMar>
        </w:tblPrEx>
        <w:trPr>
          <w:trHeight w:val="523" w:hRule="exact"/>
        </w:trPr>
        <w:tc>
          <w:tcPr>
            <w:tcW w:w="1040" w:type="pct"/>
            <w:vMerge w:val="restart"/>
            <w:tcBorders>
              <w:top w:val="single" w:color="000000" w:sz="4" w:space="0"/>
              <w:left w:val="single" w:color="000000" w:sz="8" w:space="0"/>
              <w:right w:val="single" w:color="000000" w:sz="4" w:space="0"/>
            </w:tcBorders>
            <w:vAlign w:val="center"/>
          </w:tcPr>
          <w:p w14:paraId="3FBD8D1A">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地理坐标</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5815AE30">
            <w:pPr>
              <w:pStyle w:val="20"/>
              <w:spacing w:line="240" w:lineRule="auto"/>
              <w:ind w:firstLine="0" w:firstLineChars="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前石门村污水处理站</w:t>
            </w:r>
            <w:r>
              <w:rPr>
                <w:rFonts w:ascii="Times New Roman" w:hAnsi="Times New Roman" w:cs="Times New Roman"/>
                <w:color w:val="auto"/>
                <w:szCs w:val="21"/>
              </w:rPr>
              <w:t xml:space="preserve">（ </w:t>
            </w:r>
            <w:r>
              <w:rPr>
                <w:rFonts w:ascii="Times New Roman" w:hAnsi="Times New Roman" w:cs="Times New Roman"/>
                <w:color w:val="auto"/>
                <w:szCs w:val="21"/>
                <w:u w:val="single" w:color="000000"/>
                <w:lang w:eastAsia="zh-CN"/>
              </w:rPr>
              <w:t>110</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度 </w:t>
            </w:r>
            <w:r>
              <w:rPr>
                <w:rFonts w:ascii="Times New Roman" w:hAnsi="Times New Roman" w:cs="Times New Roman"/>
                <w:color w:val="auto"/>
                <w:szCs w:val="21"/>
                <w:u w:val="single" w:color="000000"/>
                <w:lang w:eastAsia="zh-CN"/>
              </w:rPr>
              <w:t xml:space="preserve">55 </w:t>
            </w:r>
            <w:r>
              <w:rPr>
                <w:rFonts w:ascii="Times New Roman" w:hAnsi="Times New Roman" w:cs="Times New Roman"/>
                <w:color w:val="auto"/>
                <w:szCs w:val="21"/>
              </w:rPr>
              <w:t xml:space="preserve">分 </w:t>
            </w:r>
            <w:r>
              <w:rPr>
                <w:rFonts w:ascii="Times New Roman" w:hAnsi="Times New Roman" w:cs="Times New Roman"/>
                <w:color w:val="auto"/>
                <w:szCs w:val="21"/>
                <w:u w:val="single" w:color="000000"/>
                <w:lang w:eastAsia="zh-CN"/>
              </w:rPr>
              <w:t>46.282</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秒， </w:t>
            </w:r>
            <w:r>
              <w:rPr>
                <w:rFonts w:ascii="Times New Roman" w:hAnsi="Times New Roman" w:cs="Times New Roman"/>
                <w:color w:val="auto"/>
                <w:szCs w:val="21"/>
                <w:u w:val="single" w:color="000000"/>
                <w:lang w:eastAsia="zh-CN"/>
              </w:rPr>
              <w:t>38</w:t>
            </w:r>
            <w:r>
              <w:rPr>
                <w:rFonts w:ascii="Times New Roman" w:hAnsi="Times New Roman" w:cs="Times New Roman"/>
                <w:color w:val="auto"/>
                <w:szCs w:val="21"/>
              </w:rPr>
              <w:t xml:space="preserve">度 </w:t>
            </w:r>
            <w:r>
              <w:rPr>
                <w:rFonts w:ascii="Times New Roman" w:hAnsi="Times New Roman" w:cs="Times New Roman"/>
                <w:color w:val="auto"/>
                <w:szCs w:val="21"/>
                <w:u w:val="single" w:color="000000"/>
                <w:lang w:eastAsia="zh-CN"/>
              </w:rPr>
              <w:t>38</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分 </w:t>
            </w:r>
            <w:r>
              <w:rPr>
                <w:rFonts w:ascii="Times New Roman" w:hAnsi="Times New Roman" w:cs="Times New Roman"/>
                <w:color w:val="auto"/>
                <w:szCs w:val="21"/>
                <w:u w:val="single" w:color="000000"/>
                <w:lang w:eastAsia="zh-CN"/>
              </w:rPr>
              <w:t>10.887</w:t>
            </w:r>
            <w:r>
              <w:rPr>
                <w:rFonts w:ascii="Times New Roman" w:hAnsi="Times New Roman" w:eastAsia="Times New Roman" w:cs="Times New Roman"/>
                <w:color w:val="auto"/>
                <w:spacing w:val="41"/>
                <w:szCs w:val="21"/>
                <w:u w:val="single" w:color="000000"/>
              </w:rPr>
              <w:t xml:space="preserve"> </w:t>
            </w:r>
            <w:r>
              <w:rPr>
                <w:rFonts w:ascii="Times New Roman" w:hAnsi="Times New Roman" w:cs="Times New Roman"/>
                <w:color w:val="auto"/>
                <w:szCs w:val="21"/>
              </w:rPr>
              <w:t>秒）</w:t>
            </w:r>
          </w:p>
        </w:tc>
      </w:tr>
      <w:tr w14:paraId="4258FE98">
        <w:tblPrEx>
          <w:tblCellMar>
            <w:top w:w="0" w:type="dxa"/>
            <w:left w:w="0" w:type="dxa"/>
            <w:bottom w:w="0" w:type="dxa"/>
            <w:right w:w="0" w:type="dxa"/>
          </w:tblCellMar>
        </w:tblPrEx>
        <w:trPr>
          <w:trHeight w:val="523" w:hRule="exact"/>
        </w:trPr>
        <w:tc>
          <w:tcPr>
            <w:tcW w:w="1040" w:type="pct"/>
            <w:vMerge w:val="continue"/>
            <w:tcBorders>
              <w:left w:val="single" w:color="000000" w:sz="8" w:space="0"/>
              <w:right w:val="single" w:color="000000" w:sz="4" w:space="0"/>
            </w:tcBorders>
            <w:vAlign w:val="center"/>
          </w:tcPr>
          <w:p w14:paraId="220DEACA">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5240A978">
            <w:pPr>
              <w:pStyle w:val="20"/>
              <w:spacing w:line="240" w:lineRule="auto"/>
              <w:ind w:firstLine="0" w:firstLineChars="0"/>
              <w:jc w:val="center"/>
              <w:rPr>
                <w:rFonts w:ascii="Times New Roman" w:hAnsi="Times New Roman" w:cs="Times New Roman"/>
                <w:color w:val="auto"/>
                <w:szCs w:val="21"/>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高家崖村污水处理站</w:t>
            </w:r>
            <w:r>
              <w:rPr>
                <w:rFonts w:ascii="Times New Roman" w:hAnsi="Times New Roman" w:cs="Times New Roman"/>
                <w:color w:val="auto"/>
                <w:szCs w:val="21"/>
              </w:rPr>
              <w:t xml:space="preserve">（ </w:t>
            </w:r>
            <w:r>
              <w:rPr>
                <w:rFonts w:ascii="Times New Roman" w:hAnsi="Times New Roman" w:cs="Times New Roman"/>
                <w:color w:val="auto"/>
                <w:szCs w:val="21"/>
                <w:u w:val="single" w:color="000000"/>
                <w:lang w:eastAsia="zh-CN"/>
              </w:rPr>
              <w:t>111</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度 </w:t>
            </w:r>
            <w:r>
              <w:rPr>
                <w:rFonts w:ascii="Times New Roman" w:hAnsi="Times New Roman" w:cs="Times New Roman"/>
                <w:color w:val="auto"/>
                <w:szCs w:val="21"/>
                <w:u w:val="single" w:color="000000"/>
                <w:lang w:eastAsia="zh-CN"/>
              </w:rPr>
              <w:t xml:space="preserve">4 </w:t>
            </w:r>
            <w:r>
              <w:rPr>
                <w:rFonts w:ascii="Times New Roman" w:hAnsi="Times New Roman" w:cs="Times New Roman"/>
                <w:color w:val="auto"/>
                <w:szCs w:val="21"/>
              </w:rPr>
              <w:t xml:space="preserve">分 </w:t>
            </w:r>
            <w:r>
              <w:rPr>
                <w:rFonts w:ascii="Times New Roman" w:hAnsi="Times New Roman" w:cs="Times New Roman"/>
                <w:color w:val="auto"/>
                <w:szCs w:val="21"/>
                <w:u w:val="single" w:color="000000"/>
                <w:lang w:eastAsia="zh-CN"/>
              </w:rPr>
              <w:t>18.945</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秒， </w:t>
            </w:r>
            <w:r>
              <w:rPr>
                <w:rFonts w:ascii="Times New Roman" w:hAnsi="Times New Roman" w:cs="Times New Roman"/>
                <w:color w:val="auto"/>
                <w:szCs w:val="21"/>
                <w:u w:val="single" w:color="000000"/>
                <w:lang w:eastAsia="zh-CN"/>
              </w:rPr>
              <w:t>38</w:t>
            </w:r>
            <w:r>
              <w:rPr>
                <w:rFonts w:ascii="Times New Roman" w:hAnsi="Times New Roman" w:cs="Times New Roman"/>
                <w:color w:val="auto"/>
                <w:szCs w:val="21"/>
              </w:rPr>
              <w:t xml:space="preserve">度 </w:t>
            </w:r>
            <w:r>
              <w:rPr>
                <w:rFonts w:ascii="Times New Roman" w:hAnsi="Times New Roman" w:cs="Times New Roman"/>
                <w:color w:val="auto"/>
                <w:szCs w:val="21"/>
                <w:u w:val="single" w:color="000000"/>
                <w:lang w:eastAsia="zh-CN"/>
              </w:rPr>
              <w:t>39</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分 </w:t>
            </w:r>
            <w:r>
              <w:rPr>
                <w:rFonts w:ascii="Times New Roman" w:hAnsi="Times New Roman" w:cs="Times New Roman"/>
                <w:color w:val="auto"/>
                <w:szCs w:val="21"/>
                <w:u w:val="single" w:color="000000"/>
                <w:lang w:eastAsia="zh-CN"/>
              </w:rPr>
              <w:t>45.487</w:t>
            </w:r>
            <w:r>
              <w:rPr>
                <w:rFonts w:ascii="Times New Roman" w:hAnsi="Times New Roman" w:eastAsia="Times New Roman" w:cs="Times New Roman"/>
                <w:color w:val="auto"/>
                <w:spacing w:val="41"/>
                <w:szCs w:val="21"/>
                <w:u w:val="single" w:color="000000"/>
              </w:rPr>
              <w:t xml:space="preserve"> </w:t>
            </w:r>
            <w:r>
              <w:rPr>
                <w:rFonts w:ascii="Times New Roman" w:hAnsi="Times New Roman" w:cs="Times New Roman"/>
                <w:color w:val="auto"/>
                <w:szCs w:val="21"/>
              </w:rPr>
              <w:t>秒）</w:t>
            </w:r>
          </w:p>
        </w:tc>
      </w:tr>
      <w:tr w14:paraId="4AC42817">
        <w:tblPrEx>
          <w:tblCellMar>
            <w:top w:w="0" w:type="dxa"/>
            <w:left w:w="0" w:type="dxa"/>
            <w:bottom w:w="0" w:type="dxa"/>
            <w:right w:w="0" w:type="dxa"/>
          </w:tblCellMar>
        </w:tblPrEx>
        <w:trPr>
          <w:trHeight w:val="523" w:hRule="exact"/>
        </w:trPr>
        <w:tc>
          <w:tcPr>
            <w:tcW w:w="1040" w:type="pct"/>
            <w:vMerge w:val="continue"/>
            <w:tcBorders>
              <w:left w:val="single" w:color="000000" w:sz="8" w:space="0"/>
              <w:bottom w:val="single" w:color="000000" w:sz="4" w:space="0"/>
              <w:right w:val="single" w:color="000000" w:sz="4" w:space="0"/>
            </w:tcBorders>
            <w:vAlign w:val="center"/>
          </w:tcPr>
          <w:p w14:paraId="02685B09">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18DA25D1">
            <w:pPr>
              <w:pStyle w:val="20"/>
              <w:spacing w:line="240" w:lineRule="auto"/>
              <w:ind w:firstLine="0" w:firstLineChars="0"/>
              <w:jc w:val="center"/>
              <w:rPr>
                <w:rFonts w:ascii="Times New Roman" w:hAnsi="Times New Roman" w:cs="Times New Roman"/>
                <w:color w:val="auto"/>
                <w:szCs w:val="21"/>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范家疃村污水处理站</w:t>
            </w:r>
            <w:r>
              <w:rPr>
                <w:rFonts w:ascii="Times New Roman" w:hAnsi="Times New Roman" w:cs="Times New Roman"/>
                <w:color w:val="auto"/>
                <w:szCs w:val="21"/>
              </w:rPr>
              <w:t xml:space="preserve">（ </w:t>
            </w:r>
            <w:r>
              <w:rPr>
                <w:rFonts w:ascii="Times New Roman" w:hAnsi="Times New Roman" w:cs="Times New Roman"/>
                <w:color w:val="auto"/>
                <w:szCs w:val="21"/>
                <w:u w:val="single" w:color="000000"/>
                <w:lang w:eastAsia="zh-CN"/>
              </w:rPr>
              <w:t>111</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度 </w:t>
            </w:r>
            <w:r>
              <w:rPr>
                <w:rFonts w:ascii="Times New Roman" w:hAnsi="Times New Roman" w:cs="Times New Roman"/>
                <w:color w:val="auto"/>
                <w:szCs w:val="21"/>
                <w:u w:val="single" w:color="000000"/>
                <w:lang w:eastAsia="zh-CN"/>
              </w:rPr>
              <w:t xml:space="preserve">8 </w:t>
            </w:r>
            <w:r>
              <w:rPr>
                <w:rFonts w:ascii="Times New Roman" w:hAnsi="Times New Roman" w:cs="Times New Roman"/>
                <w:color w:val="auto"/>
                <w:szCs w:val="21"/>
              </w:rPr>
              <w:t xml:space="preserve">分 </w:t>
            </w:r>
            <w:r>
              <w:rPr>
                <w:rFonts w:ascii="Times New Roman" w:hAnsi="Times New Roman" w:cs="Times New Roman"/>
                <w:color w:val="auto"/>
                <w:szCs w:val="21"/>
                <w:u w:val="single" w:color="000000"/>
                <w:lang w:eastAsia="zh-CN"/>
              </w:rPr>
              <w:t>24.216</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秒， </w:t>
            </w:r>
            <w:r>
              <w:rPr>
                <w:rFonts w:ascii="Times New Roman" w:hAnsi="Times New Roman" w:cs="Times New Roman"/>
                <w:color w:val="auto"/>
                <w:szCs w:val="21"/>
                <w:u w:val="single" w:color="000000"/>
                <w:lang w:eastAsia="zh-CN"/>
              </w:rPr>
              <w:t>38</w:t>
            </w:r>
            <w:r>
              <w:rPr>
                <w:rFonts w:ascii="Times New Roman" w:hAnsi="Times New Roman" w:cs="Times New Roman"/>
                <w:color w:val="auto"/>
                <w:szCs w:val="21"/>
              </w:rPr>
              <w:t xml:space="preserve">度 </w:t>
            </w:r>
            <w:r>
              <w:rPr>
                <w:rFonts w:ascii="Times New Roman" w:hAnsi="Times New Roman" w:cs="Times New Roman"/>
                <w:color w:val="auto"/>
                <w:szCs w:val="21"/>
                <w:u w:val="single" w:color="000000"/>
                <w:lang w:eastAsia="zh-CN"/>
              </w:rPr>
              <w:t>40</w:t>
            </w:r>
            <w:r>
              <w:rPr>
                <w:rFonts w:ascii="Times New Roman" w:hAnsi="Times New Roman" w:eastAsia="Times New Roman" w:cs="Times New Roman"/>
                <w:color w:val="auto"/>
                <w:szCs w:val="21"/>
                <w:u w:val="single" w:color="000000"/>
              </w:rPr>
              <w:t xml:space="preserve"> </w:t>
            </w:r>
            <w:r>
              <w:rPr>
                <w:rFonts w:ascii="Times New Roman" w:hAnsi="Times New Roman" w:cs="Times New Roman"/>
                <w:color w:val="auto"/>
                <w:szCs w:val="21"/>
              </w:rPr>
              <w:t xml:space="preserve">分 </w:t>
            </w:r>
            <w:r>
              <w:rPr>
                <w:rFonts w:ascii="Times New Roman" w:hAnsi="Times New Roman" w:cs="Times New Roman"/>
                <w:color w:val="auto"/>
                <w:szCs w:val="21"/>
                <w:u w:val="single" w:color="000000"/>
                <w:lang w:eastAsia="zh-CN"/>
              </w:rPr>
              <w:t>38.971</w:t>
            </w:r>
            <w:r>
              <w:rPr>
                <w:rFonts w:ascii="Times New Roman" w:hAnsi="Times New Roman" w:eastAsia="Times New Roman" w:cs="Times New Roman"/>
                <w:color w:val="auto"/>
                <w:spacing w:val="41"/>
                <w:szCs w:val="21"/>
                <w:u w:val="single" w:color="000000"/>
              </w:rPr>
              <w:t xml:space="preserve"> </w:t>
            </w:r>
            <w:r>
              <w:rPr>
                <w:rFonts w:ascii="Times New Roman" w:hAnsi="Times New Roman" w:cs="Times New Roman"/>
                <w:color w:val="auto"/>
                <w:szCs w:val="21"/>
              </w:rPr>
              <w:t>秒）</w:t>
            </w:r>
          </w:p>
        </w:tc>
      </w:tr>
      <w:tr w14:paraId="027FE612">
        <w:tblPrEx>
          <w:tblCellMar>
            <w:top w:w="0" w:type="dxa"/>
            <w:left w:w="0" w:type="dxa"/>
            <w:bottom w:w="0" w:type="dxa"/>
            <w:right w:w="0" w:type="dxa"/>
          </w:tblCellMar>
        </w:tblPrEx>
        <w:trPr>
          <w:trHeight w:val="660"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5D7EDC0E">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国民经济行业类别</w:t>
            </w:r>
          </w:p>
        </w:tc>
        <w:tc>
          <w:tcPr>
            <w:tcW w:w="1389" w:type="pct"/>
            <w:tcBorders>
              <w:top w:val="single" w:color="000000" w:sz="4" w:space="0"/>
              <w:left w:val="single" w:color="000000" w:sz="4" w:space="0"/>
              <w:bottom w:val="single" w:color="000000" w:sz="4" w:space="0"/>
              <w:right w:val="single" w:color="000000" w:sz="4" w:space="0"/>
            </w:tcBorders>
            <w:vAlign w:val="center"/>
          </w:tcPr>
          <w:p w14:paraId="302A2869">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eastAsia="Times New Roman" w:cs="Times New Roman"/>
                <w:color w:val="000000" w:themeColor="text1"/>
                <w:szCs w:val="21"/>
                <w:lang w:eastAsia="zh-CN"/>
                <w14:textFill>
                  <w14:solidFill>
                    <w14:schemeClr w14:val="tx1"/>
                  </w14:solidFill>
                </w14:textFill>
              </w:rPr>
              <w:t>D4620</w:t>
            </w:r>
            <w:r>
              <w:rPr>
                <w:rFonts w:ascii="Times New Roman" w:hAnsi="Times New Roman" w:eastAsia="Times New Roman" w:cs="Times New Roman"/>
                <w:color w:val="000000" w:themeColor="text1"/>
                <w:spacing w:val="50"/>
                <w:szCs w:val="21"/>
                <w:lang w:eastAsia="zh-CN"/>
                <w14:textFill>
                  <w14:solidFill>
                    <w14:schemeClr w14:val="tx1"/>
                  </w14:solidFill>
                </w14:textFill>
              </w:rPr>
              <w:t xml:space="preserve"> </w:t>
            </w:r>
            <w:r>
              <w:rPr>
                <w:rFonts w:ascii="Times New Roman" w:hAnsi="Times New Roman" w:cs="Times New Roman"/>
                <w:color w:val="000000" w:themeColor="text1"/>
                <w:szCs w:val="21"/>
                <w:lang w:eastAsia="zh-CN"/>
                <w14:textFill>
                  <w14:solidFill>
                    <w14:schemeClr w14:val="tx1"/>
                  </w14:solidFill>
                </w14:textFill>
              </w:rPr>
              <w:t>污水处理及其</w:t>
            </w:r>
          </w:p>
          <w:p w14:paraId="7E182652">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再生利用</w:t>
            </w:r>
          </w:p>
        </w:tc>
        <w:tc>
          <w:tcPr>
            <w:tcW w:w="1049" w:type="pct"/>
            <w:tcBorders>
              <w:top w:val="single" w:color="000000" w:sz="4" w:space="0"/>
              <w:left w:val="single" w:color="000000" w:sz="4" w:space="0"/>
              <w:bottom w:val="single" w:color="000000" w:sz="4" w:space="0"/>
              <w:right w:val="single" w:color="000000" w:sz="4" w:space="0"/>
            </w:tcBorders>
            <w:vAlign w:val="center"/>
          </w:tcPr>
          <w:p w14:paraId="08F7C9D0">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建设项目 行业类别</w:t>
            </w:r>
          </w:p>
        </w:tc>
        <w:tc>
          <w:tcPr>
            <w:tcW w:w="1521" w:type="pct"/>
            <w:tcBorders>
              <w:top w:val="single" w:color="000000" w:sz="4" w:space="0"/>
              <w:left w:val="single" w:color="000000" w:sz="4" w:space="0"/>
              <w:bottom w:val="single" w:color="000000" w:sz="4" w:space="0"/>
              <w:right w:val="single" w:color="000000" w:sz="8" w:space="0"/>
            </w:tcBorders>
            <w:vAlign w:val="center"/>
          </w:tcPr>
          <w:p w14:paraId="2BC64156">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pacing w:val="7"/>
                <w:szCs w:val="21"/>
                <w:lang w:eastAsia="zh-CN"/>
                <w14:textFill>
                  <w14:solidFill>
                    <w14:schemeClr w14:val="tx1"/>
                  </w14:solidFill>
                </w14:textFill>
              </w:rPr>
              <w:t>四十三、水的生产和供应业</w:t>
            </w:r>
          </w:p>
          <w:p w14:paraId="7841BC9E">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eastAsia="Times New Roman" w:cs="Times New Roman"/>
                <w:color w:val="000000" w:themeColor="text1"/>
                <w:szCs w:val="21"/>
                <w:lang w:eastAsia="zh-CN"/>
                <w14:textFill>
                  <w14:solidFill>
                    <w14:schemeClr w14:val="tx1"/>
                  </w14:solidFill>
                </w14:textFill>
              </w:rPr>
              <w:t>95</w:t>
            </w:r>
            <w:r>
              <w:rPr>
                <w:rFonts w:ascii="Times New Roman" w:hAnsi="Times New Roman" w:eastAsia="Times New Roman" w:cs="Times New Roman"/>
                <w:color w:val="000000" w:themeColor="text1"/>
                <w:spacing w:val="-2"/>
                <w:szCs w:val="21"/>
                <w:lang w:eastAsia="zh-CN"/>
                <w14:textFill>
                  <w14:solidFill>
                    <w14:schemeClr w14:val="tx1"/>
                  </w14:solidFill>
                </w14:textFill>
              </w:rPr>
              <w:t xml:space="preserve"> </w:t>
            </w:r>
            <w:r>
              <w:rPr>
                <w:rFonts w:ascii="Times New Roman" w:hAnsi="Times New Roman" w:cs="Times New Roman"/>
                <w:color w:val="000000" w:themeColor="text1"/>
                <w:szCs w:val="21"/>
                <w:lang w:eastAsia="zh-CN"/>
                <w14:textFill>
                  <w14:solidFill>
                    <w14:schemeClr w14:val="tx1"/>
                  </w14:solidFill>
                </w14:textFill>
              </w:rPr>
              <w:t>污水处理及其再生利用</w:t>
            </w:r>
          </w:p>
        </w:tc>
      </w:tr>
      <w:tr w14:paraId="70FEAD93">
        <w:tblPrEx>
          <w:tblCellMar>
            <w:top w:w="0" w:type="dxa"/>
            <w:left w:w="0" w:type="dxa"/>
            <w:bottom w:w="0" w:type="dxa"/>
            <w:right w:w="0" w:type="dxa"/>
          </w:tblCellMar>
        </w:tblPrEx>
        <w:trPr>
          <w:trHeight w:val="1244"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2F269B48">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建设性质</w:t>
            </w:r>
          </w:p>
        </w:tc>
        <w:tc>
          <w:tcPr>
            <w:tcW w:w="1389" w:type="pct"/>
            <w:tcBorders>
              <w:top w:val="single" w:color="000000" w:sz="4" w:space="0"/>
              <w:left w:val="single" w:color="000000" w:sz="4" w:space="0"/>
              <w:bottom w:val="single" w:color="000000" w:sz="4" w:space="0"/>
              <w:right w:val="single" w:color="000000" w:sz="4" w:space="0"/>
            </w:tcBorders>
            <w:vAlign w:val="center"/>
          </w:tcPr>
          <w:p w14:paraId="7E64C831">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☑新建（迁建）</w:t>
            </w:r>
          </w:p>
          <w:p w14:paraId="45428A3B">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□改建</w:t>
            </w:r>
          </w:p>
          <w:p w14:paraId="29640CB1">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□扩建</w:t>
            </w:r>
          </w:p>
          <w:p w14:paraId="38C9D378">
            <w:pPr>
              <w:pStyle w:val="20"/>
              <w:spacing w:line="240" w:lineRule="auto"/>
              <w:ind w:firstLine="0" w:firstLineChars="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技术改造</w:t>
            </w:r>
          </w:p>
        </w:tc>
        <w:tc>
          <w:tcPr>
            <w:tcW w:w="1049" w:type="pct"/>
            <w:tcBorders>
              <w:top w:val="single" w:color="000000" w:sz="4" w:space="0"/>
              <w:left w:val="single" w:color="000000" w:sz="4" w:space="0"/>
              <w:bottom w:val="single" w:color="000000" w:sz="4" w:space="0"/>
              <w:right w:val="single" w:color="000000" w:sz="4" w:space="0"/>
            </w:tcBorders>
            <w:vAlign w:val="center"/>
          </w:tcPr>
          <w:p w14:paraId="084653C2">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建设项目 申报情形</w:t>
            </w:r>
          </w:p>
        </w:tc>
        <w:tc>
          <w:tcPr>
            <w:tcW w:w="1521" w:type="pct"/>
            <w:tcBorders>
              <w:top w:val="single" w:color="000000" w:sz="4" w:space="0"/>
              <w:left w:val="single" w:color="000000" w:sz="4" w:space="0"/>
              <w:bottom w:val="single" w:color="000000" w:sz="4" w:space="0"/>
              <w:right w:val="single" w:color="000000" w:sz="8" w:space="0"/>
            </w:tcBorders>
            <w:vAlign w:val="center"/>
          </w:tcPr>
          <w:p w14:paraId="532288BA">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☑首次申报项目</w:t>
            </w:r>
          </w:p>
          <w:p w14:paraId="61384CF3">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□不予批准后再次申报项目</w:t>
            </w:r>
          </w:p>
          <w:p w14:paraId="54ECAA5C">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□超五年重新审核项目</w:t>
            </w:r>
          </w:p>
          <w:p w14:paraId="06ED796C">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□重大变动重新报批项目</w:t>
            </w:r>
          </w:p>
        </w:tc>
      </w:tr>
      <w:tr w14:paraId="2B42C1C9">
        <w:tblPrEx>
          <w:tblCellMar>
            <w:top w:w="0" w:type="dxa"/>
            <w:left w:w="0" w:type="dxa"/>
            <w:bottom w:w="0" w:type="dxa"/>
            <w:right w:w="0" w:type="dxa"/>
          </w:tblCellMar>
        </w:tblPrEx>
        <w:trPr>
          <w:trHeight w:val="1056"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3C2A3293">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项目审批（核准</w:t>
            </w:r>
            <w:r>
              <w:rPr>
                <w:rFonts w:ascii="Times New Roman" w:hAnsi="Times New Roman" w:eastAsia="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备案）部门（选填）</w:t>
            </w:r>
          </w:p>
        </w:tc>
        <w:tc>
          <w:tcPr>
            <w:tcW w:w="1389" w:type="pct"/>
            <w:tcBorders>
              <w:top w:val="single" w:color="000000" w:sz="4" w:space="0"/>
              <w:left w:val="single" w:color="000000" w:sz="4" w:space="0"/>
              <w:bottom w:val="single" w:color="000000" w:sz="4" w:space="0"/>
              <w:right w:val="single" w:color="000000" w:sz="4" w:space="0"/>
            </w:tcBorders>
            <w:vAlign w:val="center"/>
          </w:tcPr>
          <w:p w14:paraId="5C87D699">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p>
        </w:tc>
        <w:tc>
          <w:tcPr>
            <w:tcW w:w="1049" w:type="pct"/>
            <w:tcBorders>
              <w:top w:val="single" w:color="000000" w:sz="4" w:space="0"/>
              <w:left w:val="single" w:color="000000" w:sz="4" w:space="0"/>
              <w:bottom w:val="single" w:color="000000" w:sz="4" w:space="0"/>
              <w:right w:val="single" w:color="000000" w:sz="4" w:space="0"/>
            </w:tcBorders>
            <w:vAlign w:val="center"/>
          </w:tcPr>
          <w:p w14:paraId="45AA0F77">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项目审批（核准</w:t>
            </w:r>
            <w:r>
              <w:rPr>
                <w:rFonts w:ascii="Times New Roman" w:hAnsi="Times New Roman" w:eastAsia="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备案）文号（选填）</w:t>
            </w:r>
          </w:p>
        </w:tc>
        <w:tc>
          <w:tcPr>
            <w:tcW w:w="1521" w:type="pct"/>
            <w:tcBorders>
              <w:top w:val="single" w:color="000000" w:sz="4" w:space="0"/>
              <w:left w:val="single" w:color="000000" w:sz="4" w:space="0"/>
              <w:bottom w:val="single" w:color="000000" w:sz="4" w:space="0"/>
              <w:right w:val="single" w:color="000000" w:sz="8" w:space="0"/>
            </w:tcBorders>
            <w:vAlign w:val="center"/>
          </w:tcPr>
          <w:p w14:paraId="04DB1800">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p>
        </w:tc>
      </w:tr>
      <w:tr w14:paraId="662F94B6">
        <w:trPr>
          <w:trHeight w:val="523"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102D6350">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总投资（万元）</w:t>
            </w:r>
          </w:p>
        </w:tc>
        <w:tc>
          <w:tcPr>
            <w:tcW w:w="1389" w:type="pct"/>
            <w:tcBorders>
              <w:top w:val="single" w:color="000000" w:sz="4" w:space="0"/>
              <w:left w:val="single" w:color="000000" w:sz="4" w:space="0"/>
              <w:bottom w:val="single" w:color="000000" w:sz="4" w:space="0"/>
              <w:right w:val="single" w:color="000000" w:sz="4" w:space="0"/>
            </w:tcBorders>
            <w:vAlign w:val="center"/>
          </w:tcPr>
          <w:p w14:paraId="0D0D0910">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4411.29</w:t>
            </w:r>
          </w:p>
        </w:tc>
        <w:tc>
          <w:tcPr>
            <w:tcW w:w="1049" w:type="pct"/>
            <w:tcBorders>
              <w:top w:val="single" w:color="000000" w:sz="4" w:space="0"/>
              <w:left w:val="single" w:color="000000" w:sz="4" w:space="0"/>
              <w:bottom w:val="single" w:color="000000" w:sz="4" w:space="0"/>
              <w:right w:val="single" w:color="000000" w:sz="4" w:space="0"/>
            </w:tcBorders>
            <w:vAlign w:val="center"/>
          </w:tcPr>
          <w:p w14:paraId="7C56F8CE">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环保投资（万元）</w:t>
            </w:r>
          </w:p>
        </w:tc>
        <w:tc>
          <w:tcPr>
            <w:tcW w:w="1521" w:type="pct"/>
            <w:tcBorders>
              <w:top w:val="single" w:color="000000" w:sz="4" w:space="0"/>
              <w:left w:val="single" w:color="000000" w:sz="4" w:space="0"/>
              <w:bottom w:val="single" w:color="000000" w:sz="4" w:space="0"/>
              <w:right w:val="single" w:color="000000" w:sz="8" w:space="0"/>
            </w:tcBorders>
            <w:vAlign w:val="center"/>
          </w:tcPr>
          <w:p w14:paraId="55C3B2F8">
            <w:pPr>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36</w:t>
            </w:r>
          </w:p>
        </w:tc>
      </w:tr>
      <w:tr w14:paraId="1338281F">
        <w:tblPrEx>
          <w:tblCellMar>
            <w:top w:w="0" w:type="dxa"/>
            <w:left w:w="0" w:type="dxa"/>
            <w:bottom w:w="0" w:type="dxa"/>
            <w:right w:w="0" w:type="dxa"/>
          </w:tblCellMar>
        </w:tblPrEx>
        <w:trPr>
          <w:trHeight w:val="524"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2CB9AAB0">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环保投资占比（</w:t>
            </w:r>
            <w:r>
              <w:rPr>
                <w:rFonts w:ascii="Times New Roman" w:hAnsi="Times New Roman" w:eastAsia="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w:t>
            </w:r>
          </w:p>
        </w:tc>
        <w:tc>
          <w:tcPr>
            <w:tcW w:w="1389" w:type="pct"/>
            <w:tcBorders>
              <w:top w:val="single" w:color="000000" w:sz="4" w:space="0"/>
              <w:left w:val="single" w:color="000000" w:sz="4" w:space="0"/>
              <w:bottom w:val="single" w:color="000000" w:sz="4" w:space="0"/>
              <w:right w:val="single" w:color="000000" w:sz="4" w:space="0"/>
            </w:tcBorders>
            <w:vAlign w:val="center"/>
          </w:tcPr>
          <w:p w14:paraId="4B1C7712">
            <w:pPr>
              <w:pStyle w:val="20"/>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0.82</w:t>
            </w:r>
          </w:p>
        </w:tc>
        <w:tc>
          <w:tcPr>
            <w:tcW w:w="1049" w:type="pct"/>
            <w:tcBorders>
              <w:top w:val="single" w:color="000000" w:sz="4" w:space="0"/>
              <w:left w:val="single" w:color="000000" w:sz="4" w:space="0"/>
              <w:bottom w:val="single" w:color="000000" w:sz="4" w:space="0"/>
              <w:right w:val="single" w:color="000000" w:sz="4" w:space="0"/>
            </w:tcBorders>
            <w:vAlign w:val="center"/>
          </w:tcPr>
          <w:p w14:paraId="72C26A57">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施工工期（月）</w:t>
            </w:r>
          </w:p>
        </w:tc>
        <w:tc>
          <w:tcPr>
            <w:tcW w:w="1521" w:type="pct"/>
            <w:tcBorders>
              <w:top w:val="single" w:color="000000" w:sz="4" w:space="0"/>
              <w:left w:val="single" w:color="000000" w:sz="4" w:space="0"/>
              <w:bottom w:val="single" w:color="000000" w:sz="4" w:space="0"/>
              <w:right w:val="single" w:color="000000" w:sz="8" w:space="0"/>
            </w:tcBorders>
            <w:vAlign w:val="center"/>
          </w:tcPr>
          <w:p w14:paraId="7DFF68A2">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18</w:t>
            </w:r>
          </w:p>
        </w:tc>
      </w:tr>
      <w:tr w14:paraId="540A8167">
        <w:tblPrEx>
          <w:tblCellMar>
            <w:top w:w="0" w:type="dxa"/>
            <w:left w:w="0" w:type="dxa"/>
            <w:bottom w:w="0" w:type="dxa"/>
            <w:right w:w="0" w:type="dxa"/>
          </w:tblCellMar>
        </w:tblPrEx>
        <w:trPr>
          <w:trHeight w:val="1757" w:hRule="exact"/>
        </w:trPr>
        <w:tc>
          <w:tcPr>
            <w:tcW w:w="1040" w:type="pct"/>
            <w:tcBorders>
              <w:top w:val="single" w:color="000000" w:sz="4" w:space="0"/>
              <w:left w:val="single" w:color="000000" w:sz="8" w:space="0"/>
              <w:right w:val="single" w:color="000000" w:sz="4" w:space="0"/>
            </w:tcBorders>
            <w:vAlign w:val="center"/>
          </w:tcPr>
          <w:p w14:paraId="2EF84645">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是否开工建设</w:t>
            </w:r>
          </w:p>
        </w:tc>
        <w:tc>
          <w:tcPr>
            <w:tcW w:w="1389" w:type="pct"/>
            <w:tcBorders>
              <w:top w:val="single" w:color="000000" w:sz="4" w:space="0"/>
              <w:left w:val="single" w:color="000000" w:sz="4" w:space="0"/>
              <w:bottom w:val="single" w:color="000000" w:sz="4" w:space="0"/>
              <w:right w:val="single" w:color="000000" w:sz="4" w:space="0"/>
            </w:tcBorders>
            <w:vAlign w:val="center"/>
          </w:tcPr>
          <w:p w14:paraId="16F78233">
            <w:pPr>
              <w:pStyle w:val="20"/>
              <w:spacing w:line="240" w:lineRule="auto"/>
              <w:ind w:firstLine="0" w:firstLineChars="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☑否</w:t>
            </w:r>
          </w:p>
          <w:p w14:paraId="30FB3E67">
            <w:pPr>
              <w:pStyle w:val="20"/>
              <w:spacing w:line="240" w:lineRule="auto"/>
              <w:ind w:firstLine="0" w:firstLineChars="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□是：存在“未批先建”</w:t>
            </w:r>
            <w:r>
              <w:rPr>
                <w:rFonts w:ascii="Times New Roman" w:hAnsi="Times New Roman" w:cs="Times New Roman"/>
                <w:color w:val="000000" w:themeColor="text1"/>
                <w:spacing w:val="-6"/>
                <w:szCs w:val="21"/>
                <w:lang w:eastAsia="zh-CN"/>
                <w14:textFill>
                  <w14:solidFill>
                    <w14:schemeClr w14:val="tx1"/>
                  </w14:solidFill>
                </w14:textFill>
              </w:rPr>
              <w:t>违法行为的，填写已建设</w:t>
            </w:r>
            <w:r>
              <w:rPr>
                <w:rFonts w:ascii="Times New Roman" w:hAnsi="Times New Roman" w:cs="Times New Roman"/>
                <w:color w:val="000000" w:themeColor="text1"/>
                <w:szCs w:val="21"/>
                <w:lang w:eastAsia="zh-CN"/>
                <w14:textFill>
                  <w14:solidFill>
                    <w14:schemeClr w14:val="tx1"/>
                  </w14:solidFill>
                </w14:textFill>
              </w:rPr>
              <w:t>内容、处罚及执行情况</w:t>
            </w:r>
          </w:p>
        </w:tc>
        <w:tc>
          <w:tcPr>
            <w:tcW w:w="1049" w:type="pct"/>
            <w:tcBorders>
              <w:top w:val="single" w:color="000000" w:sz="4" w:space="0"/>
              <w:left w:val="single" w:color="000000" w:sz="4" w:space="0"/>
              <w:right w:val="single" w:color="000000" w:sz="4" w:space="0"/>
            </w:tcBorders>
            <w:vAlign w:val="center"/>
          </w:tcPr>
          <w:p w14:paraId="024EFB34">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0"/>
                <w:szCs w:val="21"/>
                <w14:textFill>
                  <w14:solidFill>
                    <w14:schemeClr w14:val="tx1"/>
                  </w14:solidFill>
                </w14:textFill>
              </w:rPr>
              <w:t>用地面积（</w:t>
            </w:r>
            <w:r>
              <w:rPr>
                <w:rFonts w:ascii="Times New Roman" w:hAnsi="Times New Roman" w:eastAsia="Times New Roman" w:cs="Times New Roman"/>
                <w:color w:val="000000" w:themeColor="text1"/>
                <w:spacing w:val="-10"/>
                <w:szCs w:val="21"/>
                <w14:textFill>
                  <w14:solidFill>
                    <w14:schemeClr w14:val="tx1"/>
                  </w14:solidFill>
                </w14:textFill>
              </w:rPr>
              <w:t>m</w:t>
            </w:r>
            <w:r>
              <w:rPr>
                <w:rFonts w:ascii="Times New Roman" w:hAnsi="Times New Roman" w:eastAsia="Times New Roman" w:cs="Times New Roman"/>
                <w:color w:val="000000" w:themeColor="text1"/>
                <w:spacing w:val="-10"/>
                <w:position w:val="10"/>
                <w:sz w:val="14"/>
                <w:szCs w:val="14"/>
                <w14:textFill>
                  <w14:solidFill>
                    <w14:schemeClr w14:val="tx1"/>
                  </w14:solidFill>
                </w14:textFill>
              </w:rPr>
              <w:t>2</w:t>
            </w:r>
            <w:r>
              <w:rPr>
                <w:rFonts w:ascii="Times New Roman" w:hAnsi="Times New Roman" w:cs="Times New Roman"/>
                <w:color w:val="000000" w:themeColor="text1"/>
                <w:spacing w:val="-10"/>
                <w:szCs w:val="21"/>
                <w14:textFill>
                  <w14:solidFill>
                    <w14:schemeClr w14:val="tx1"/>
                  </w14:solidFill>
                </w14:textFill>
              </w:rPr>
              <w:t>）</w:t>
            </w:r>
          </w:p>
        </w:tc>
        <w:tc>
          <w:tcPr>
            <w:tcW w:w="1521" w:type="pct"/>
            <w:tcBorders>
              <w:top w:val="single" w:color="000000" w:sz="4" w:space="0"/>
              <w:left w:val="single" w:color="000000" w:sz="4" w:space="0"/>
              <w:right w:val="single" w:color="000000" w:sz="8" w:space="0"/>
            </w:tcBorders>
            <w:vAlign w:val="center"/>
          </w:tcPr>
          <w:p w14:paraId="4237959D">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前石门污水处理站占地面积727.35m</w:t>
            </w:r>
            <w:r>
              <w:rPr>
                <w:rFonts w:ascii="Times New Roman" w:hAnsi="Times New Roman" w:cs="Times New Roman"/>
                <w:color w:val="000000" w:themeColor="text1"/>
                <w:szCs w:val="21"/>
                <w:vertAlign w:val="super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,范家瞳村污水处理站占地面积837.05m</w:t>
            </w:r>
            <w:r>
              <w:rPr>
                <w:rFonts w:ascii="Times New Roman" w:hAnsi="Times New Roman" w:cs="Times New Roman"/>
                <w:color w:val="000000" w:themeColor="text1"/>
                <w:szCs w:val="21"/>
                <w:vertAlign w:val="super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,高家崖村污水处理站占地面积为794.49m</w:t>
            </w:r>
            <w:r>
              <w:rPr>
                <w:rFonts w:ascii="Times New Roman" w:hAnsi="Times New Roman" w:cs="Times New Roman"/>
                <w:color w:val="000000" w:themeColor="text1"/>
                <w:szCs w:val="21"/>
                <w:vertAlign w:val="superscript"/>
                <w:lang w:eastAsia="zh-CN"/>
                <w14:textFill>
                  <w14:solidFill>
                    <w14:schemeClr w14:val="tx1"/>
                  </w14:solidFill>
                </w14:textFill>
              </w:rPr>
              <w:t>2</w:t>
            </w:r>
          </w:p>
          <w:p w14:paraId="35F0B37F">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新建污水主管网</w:t>
            </w:r>
            <w:r>
              <w:rPr>
                <w:rFonts w:ascii="Times New Roman" w:hAnsi="Times New Roman" w:cs="Times New Roman"/>
                <w:color w:val="000000" w:themeColor="text1"/>
                <w:szCs w:val="21"/>
                <w:lang w:eastAsia="zh-CN"/>
                <w14:textFill>
                  <w14:solidFill>
                    <w14:schemeClr w14:val="tx1"/>
                  </w14:solidFill>
                </w14:textFill>
              </w:rPr>
              <w:t>45.933</w:t>
            </w:r>
            <w:r>
              <w:rPr>
                <w:rFonts w:ascii="Times New Roman" w:hAnsi="Times New Roman" w:cs="Times New Roman"/>
                <w:color w:val="000000" w:themeColor="text1"/>
                <w:szCs w:val="21"/>
                <w14:textFill>
                  <w14:solidFill>
                    <w14:schemeClr w14:val="tx1"/>
                  </w14:solidFill>
                </w14:textFill>
              </w:rPr>
              <w:t>km</w:t>
            </w:r>
          </w:p>
        </w:tc>
      </w:tr>
      <w:tr w14:paraId="56AB3455">
        <w:tblPrEx>
          <w:tblCellMar>
            <w:top w:w="0" w:type="dxa"/>
            <w:left w:w="0" w:type="dxa"/>
            <w:bottom w:w="0" w:type="dxa"/>
            <w:right w:w="0" w:type="dxa"/>
          </w:tblCellMar>
        </w:tblPrEx>
        <w:trPr>
          <w:trHeight w:val="1110"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069772A1">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专项评价设置情况</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08D8834B">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pacing w:val="-2"/>
                <w:szCs w:val="21"/>
                <w:lang w:eastAsia="zh-CN"/>
                <w14:textFill>
                  <w14:solidFill>
                    <w14:schemeClr w14:val="tx1"/>
                  </w14:solidFill>
                </w14:textFill>
              </w:rPr>
              <w:t>项目厂界外</w:t>
            </w:r>
            <w:r>
              <w:rPr>
                <w:rFonts w:ascii="Times New Roman" w:hAnsi="Times New Roman" w:eastAsia="Times New Roman" w:cs="Times New Roman"/>
                <w:color w:val="000000" w:themeColor="text1"/>
                <w:spacing w:val="-2"/>
                <w:szCs w:val="21"/>
                <w:lang w:eastAsia="zh-CN"/>
                <w14:textFill>
                  <w14:solidFill>
                    <w14:schemeClr w14:val="tx1"/>
                  </w14:solidFill>
                </w14:textFill>
              </w:rPr>
              <w:t>500m</w:t>
            </w:r>
            <w:r>
              <w:rPr>
                <w:rFonts w:ascii="Times New Roman" w:hAnsi="Times New Roman" w:cs="Times New Roman"/>
                <w:color w:val="000000" w:themeColor="text1"/>
                <w:spacing w:val="-2"/>
                <w:szCs w:val="21"/>
                <w:lang w:eastAsia="zh-CN"/>
                <w14:textFill>
                  <w14:solidFill>
                    <w14:schemeClr w14:val="tx1"/>
                  </w14:solidFill>
                </w14:textFill>
              </w:rPr>
              <w:t>范围内不涉及集中式饮用水水源和热水、矿泉水、温泉等</w:t>
            </w:r>
            <w:r>
              <w:rPr>
                <w:rFonts w:ascii="Times New Roman" w:hAnsi="Times New Roman" w:cs="Times New Roman"/>
                <w:color w:val="000000" w:themeColor="text1"/>
                <w:spacing w:val="-92"/>
                <w:szCs w:val="21"/>
                <w:lang w:eastAsia="zh-CN"/>
                <w14:textFill>
                  <w14:solidFill>
                    <w14:schemeClr w14:val="tx1"/>
                  </w14:solidFill>
                </w14:textFill>
              </w:rPr>
              <w:t xml:space="preserve"> </w:t>
            </w:r>
            <w:r>
              <w:rPr>
                <w:rFonts w:ascii="Times New Roman" w:hAnsi="Times New Roman" w:cs="Times New Roman"/>
                <w:color w:val="000000" w:themeColor="text1"/>
                <w:szCs w:val="21"/>
                <w:lang w:eastAsia="zh-CN"/>
                <w14:textFill>
                  <w14:solidFill>
                    <w14:schemeClr w14:val="tx1"/>
                  </w14:solidFill>
                </w14:textFill>
              </w:rPr>
              <w:t>特殊地下水资源保护区，不设置地下水专项评价</w:t>
            </w:r>
          </w:p>
        </w:tc>
      </w:tr>
      <w:tr w14:paraId="57B12D99">
        <w:tblPrEx>
          <w:tblCellMar>
            <w:top w:w="0" w:type="dxa"/>
            <w:left w:w="0" w:type="dxa"/>
            <w:bottom w:w="0" w:type="dxa"/>
            <w:right w:w="0" w:type="dxa"/>
          </w:tblCellMar>
        </w:tblPrEx>
        <w:trPr>
          <w:trHeight w:val="600"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7442AEBA">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规划情况</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06FA1F8E">
            <w:pPr>
              <w:pStyle w:val="20"/>
              <w:spacing w:line="240" w:lineRule="auto"/>
              <w:ind w:firstLine="0" w:firstLineChars="0"/>
              <w:jc w:val="center"/>
              <w:rPr>
                <w:rFonts w:ascii="Times New Roman" w:hAnsi="Times New Roman" w:eastAsia="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r w14:paraId="742EE290">
        <w:tblPrEx>
          <w:tblCellMar>
            <w:top w:w="0" w:type="dxa"/>
            <w:left w:w="0" w:type="dxa"/>
            <w:bottom w:w="0" w:type="dxa"/>
            <w:right w:w="0" w:type="dxa"/>
          </w:tblCellMar>
        </w:tblPrEx>
        <w:trPr>
          <w:trHeight w:val="755"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61956073">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规划环境影响</w:t>
            </w:r>
          </w:p>
          <w:p w14:paraId="46FB2BF8">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评价情况</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477CDE5B">
            <w:pPr>
              <w:pStyle w:val="20"/>
              <w:spacing w:line="240" w:lineRule="auto"/>
              <w:ind w:firstLine="0" w:firstLineChars="0"/>
              <w:jc w:val="center"/>
              <w:rPr>
                <w:rFonts w:ascii="Times New Roman" w:hAnsi="Times New Roman" w:eastAsia="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r w14:paraId="3DC9B75A">
        <w:tblPrEx>
          <w:tblCellMar>
            <w:top w:w="0" w:type="dxa"/>
            <w:left w:w="0" w:type="dxa"/>
            <w:bottom w:w="0" w:type="dxa"/>
            <w:right w:w="0" w:type="dxa"/>
          </w:tblCellMar>
        </w:tblPrEx>
        <w:trPr>
          <w:trHeight w:val="1300"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58F198A5">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规划及规划环境</w:t>
            </w:r>
          </w:p>
          <w:p w14:paraId="093B506F">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影响评价符合性分析</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1B0138F3">
            <w:pPr>
              <w:pStyle w:val="20"/>
              <w:spacing w:line="240" w:lineRule="auto"/>
              <w:ind w:firstLine="0" w:firstLineChars="0"/>
              <w:jc w:val="center"/>
              <w:rPr>
                <w:rFonts w:ascii="Times New Roman" w:hAnsi="Times New Roman" w:eastAsia="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r w14:paraId="3D7BB0E7">
        <w:tblPrEx>
          <w:tblCellMar>
            <w:top w:w="0" w:type="dxa"/>
            <w:left w:w="0" w:type="dxa"/>
            <w:bottom w:w="0" w:type="dxa"/>
            <w:right w:w="0" w:type="dxa"/>
          </w:tblCellMar>
        </w:tblPrEx>
        <w:trPr>
          <w:trHeight w:val="13762" w:hRule="exact"/>
        </w:trPr>
        <w:tc>
          <w:tcPr>
            <w:tcW w:w="1040" w:type="pct"/>
            <w:tcBorders>
              <w:top w:val="single" w:color="000000" w:sz="4" w:space="0"/>
              <w:left w:val="single" w:color="000000" w:sz="8" w:space="0"/>
              <w:bottom w:val="single" w:color="000000" w:sz="4" w:space="0"/>
              <w:right w:val="single" w:color="000000" w:sz="4" w:space="0"/>
            </w:tcBorders>
            <w:vAlign w:val="center"/>
          </w:tcPr>
          <w:p w14:paraId="6C64C360">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其他符合性分析</w:t>
            </w:r>
          </w:p>
        </w:tc>
        <w:tc>
          <w:tcPr>
            <w:tcW w:w="3959" w:type="pct"/>
            <w:gridSpan w:val="3"/>
            <w:tcBorders>
              <w:top w:val="single" w:color="000000" w:sz="4" w:space="0"/>
              <w:left w:val="single" w:color="000000" w:sz="4" w:space="0"/>
              <w:bottom w:val="single" w:color="000000" w:sz="4" w:space="0"/>
              <w:right w:val="single" w:color="000000" w:sz="8" w:space="0"/>
            </w:tcBorders>
            <w:vAlign w:val="center"/>
          </w:tcPr>
          <w:p w14:paraId="52C4468F">
            <w:pPr>
              <w:ind w:firstLine="422"/>
              <w:jc w:val="both"/>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1.“三线一单”符合性分析</w:t>
            </w:r>
          </w:p>
          <w:p w14:paraId="74364812">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（1）与生态保护红线相符性分析</w:t>
            </w:r>
          </w:p>
          <w:p w14:paraId="120F49A3">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位于山西省吕梁市兴县瓦塘镇、魏家滩镇，根据《吕梁市生态环境局兴县分局关于对吕梁市兴县岚漪河流域农村生活污水综合治理项日用地预审与选址意见书用地范围与各类保护区重叠情况进行联公核查的复函》（兴环函[2024]54号）项目选址与各类保护区范围不重叠。</w:t>
            </w:r>
          </w:p>
          <w:p w14:paraId="1DF530AF">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项目场址不在自然保护区、风景名胜区、饮用水水源保护区、森林公园、地质公园等重要生态功能区以及其他要求禁止建设的环境敏感区内，符合生态红线保护要求。</w:t>
            </w:r>
          </w:p>
          <w:p w14:paraId="1776C03F">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（2）环境质量底线符合性分析</w:t>
            </w:r>
          </w:p>
          <w:p w14:paraId="5C37B24C">
            <w:pPr>
              <w:ind w:firstLine="420"/>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由2023年兴县环境空气质量监测数据可知，SO</w:t>
            </w:r>
            <w:r>
              <w:rPr>
                <w:rFonts w:ascii="Times New Roman" w:hAnsi="Times New Roman" w:cs="Times New Roman"/>
                <w:color w:val="000000" w:themeColor="text1"/>
                <w:vertAlign w:val="subscript"/>
                <w:lang w:eastAsia="zh-CN"/>
                <w14:textFill>
                  <w14:solidFill>
                    <w14:schemeClr w14:val="tx1"/>
                  </w14:solidFill>
                </w14:textFill>
              </w:rPr>
              <w:t>2</w:t>
            </w:r>
            <w:r>
              <w:rPr>
                <w:rFonts w:ascii="Times New Roman" w:hAnsi="Times New Roman" w:cs="Times New Roman"/>
                <w:color w:val="000000" w:themeColor="text1"/>
                <w:lang w:eastAsia="zh-CN"/>
                <w14:textFill>
                  <w14:solidFill>
                    <w14:schemeClr w14:val="tx1"/>
                  </w14:solidFill>
                </w14:textFill>
              </w:rPr>
              <w:t>、NO</w:t>
            </w:r>
            <w:r>
              <w:rPr>
                <w:rFonts w:ascii="Times New Roman" w:hAnsi="Times New Roman" w:cs="Times New Roman"/>
                <w:color w:val="000000" w:themeColor="text1"/>
                <w:vertAlign w:val="subscript"/>
                <w:lang w:eastAsia="zh-CN"/>
                <w14:textFill>
                  <w14:solidFill>
                    <w14:schemeClr w14:val="tx1"/>
                  </w14:solidFill>
                </w14:textFill>
              </w:rPr>
              <w:t>2</w:t>
            </w:r>
            <w:r>
              <w:rPr>
                <w:rFonts w:ascii="Times New Roman" w:hAnsi="Times New Roman" w:cs="Times New Roman"/>
                <w:color w:val="000000" w:themeColor="text1"/>
                <w:lang w:eastAsia="zh-CN"/>
                <w14:textFill>
                  <w14:solidFill>
                    <w14:schemeClr w14:val="tx1"/>
                  </w14:solidFill>
                </w14:textFill>
              </w:rPr>
              <w:t>、PM</w:t>
            </w:r>
            <w:r>
              <w:rPr>
                <w:rFonts w:ascii="Times New Roman" w:hAnsi="Times New Roman" w:cs="Times New Roman"/>
                <w:color w:val="000000" w:themeColor="text1"/>
                <w:vertAlign w:val="subscript"/>
                <w:lang w:eastAsia="zh-CN"/>
                <w14:textFill>
                  <w14:solidFill>
                    <w14:schemeClr w14:val="tx1"/>
                  </w14:solidFill>
                </w14:textFill>
              </w:rPr>
              <w:t>10</w:t>
            </w:r>
            <w:r>
              <w:rPr>
                <w:rFonts w:ascii="Times New Roman" w:hAnsi="Times New Roman" w:cs="Times New Roman"/>
                <w:color w:val="000000" w:themeColor="text1"/>
                <w:lang w:eastAsia="zh-CN"/>
                <w14:textFill>
                  <w14:solidFill>
                    <w14:schemeClr w14:val="tx1"/>
                  </w14:solidFill>
                </w14:textFill>
              </w:rPr>
              <w:t>、PM</w:t>
            </w:r>
            <w:r>
              <w:rPr>
                <w:rFonts w:ascii="Times New Roman" w:hAnsi="Times New Roman" w:cs="Times New Roman"/>
                <w:color w:val="000000" w:themeColor="text1"/>
                <w:vertAlign w:val="subscript"/>
                <w:lang w:eastAsia="zh-CN"/>
                <w14:textFill>
                  <w14:solidFill>
                    <w14:schemeClr w14:val="tx1"/>
                  </w14:solidFill>
                </w14:textFill>
              </w:rPr>
              <w:t>2.5</w:t>
            </w:r>
            <w:r>
              <w:rPr>
                <w:rFonts w:ascii="Times New Roman" w:hAnsi="Times New Roman" w:cs="Times New Roman"/>
                <w:color w:val="000000" w:themeColor="text1"/>
                <w:lang w:eastAsia="zh-CN"/>
                <w14:textFill>
                  <w14:solidFill>
                    <w14:schemeClr w14:val="tx1"/>
                  </w14:solidFill>
                </w14:textFill>
              </w:rPr>
              <w:t>、CO、O</w:t>
            </w:r>
            <w:r>
              <w:rPr>
                <w:rFonts w:ascii="Times New Roman" w:hAnsi="Times New Roman" w:cs="Times New Roman"/>
                <w:color w:val="000000" w:themeColor="text1"/>
                <w:vertAlign w:val="sub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8h）六项基本指标均满足《环境空气质量标准》（GB3095-2012）中二级标准，属于达标区；对项目厂界周边50m内声环境敏感点进行监测，监测值满足《声环境质量标准》（GB3096-2008）标准要求限值，声环境质量状况良好；项目下游水体岚漪河裴家川口国控断面，为农业用水区，水质要求Ⅳ类。根据吕梁生态环境监测中心地表水环境质量报告，2022~2024岚漪河裴家川口水质明显提升，可以达到《地表水环境质量标准》（GB3838-2002）中Ⅲ类标准</w:t>
            </w:r>
            <w:r>
              <w:rPr>
                <w:rFonts w:ascii="Times New Roman" w:hAnsi="Times New Roman" w:cs="Times New Roman"/>
                <w:b/>
                <w:bCs/>
                <w:color w:val="000000" w:themeColor="text1"/>
                <w:lang w:eastAsia="zh-CN"/>
                <w14:textFill>
                  <w14:solidFill>
                    <w14:schemeClr w14:val="tx1"/>
                  </w14:solidFill>
                </w14:textFill>
              </w:rPr>
              <w:t>。</w:t>
            </w:r>
          </w:p>
          <w:p w14:paraId="6F24844E">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产生的恶臭通过臭气装置处理后可满足《城镇污水处理厂污染物排放标准》(GB18918-2002)中大气污染物排放标准的二级标准；生活污水处理设施出水指标达到《山西省农村生活污水处理设施污染物排放标准》（DB14/726-2019）一级标准，</w:t>
            </w:r>
            <w:r>
              <w:rPr>
                <w:rFonts w:hint="eastAsia" w:ascii="Times New Roman" w:hAnsi="Times New Roman" w:cs="Times New Roman"/>
                <w:color w:val="000000" w:themeColor="text1"/>
                <w:lang w:val="en-US" w:eastAsia="zh-CN"/>
                <w14:textFill>
                  <w14:solidFill>
                    <w14:schemeClr w14:val="tx1"/>
                  </w14:solidFill>
                </w14:textFill>
              </w:rPr>
              <w:t>回用不外排</w:t>
            </w:r>
            <w:r>
              <w:rPr>
                <w:rFonts w:ascii="Times New Roman" w:hAnsi="Times New Roman" w:cs="Times New Roman"/>
                <w:color w:val="000000" w:themeColor="text1"/>
                <w:lang w:eastAsia="zh-CN"/>
                <w14:textFill>
                  <w14:solidFill>
                    <w14:schemeClr w14:val="tx1"/>
                  </w14:solidFill>
                </w14:textFill>
              </w:rPr>
              <w:t>。项目营运期产生的废气、废水、固废、噪声对周围环境质量影响较小，符合环境功能区划要求，符合环境质量底线的原则。</w:t>
            </w:r>
          </w:p>
          <w:p w14:paraId="3C7FF4F8">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（3）资源利用上线符合性分析</w:t>
            </w:r>
          </w:p>
          <w:p w14:paraId="5822AB11">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不属于高能耗、高污染、资源型项目，用水来自市政自来水，用电分别接自前石门村、范家疃村、高家崖村。运营过程中主要用水环节为职工用水、药剂制备用水、厂区绿化道路浇洒用水等，处理后的生活污水回用于道路浇洒</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lang w:eastAsia="zh-CN"/>
                <w14:textFill>
                  <w14:solidFill>
                    <w14:schemeClr w14:val="tx1"/>
                  </w14:solidFill>
                </w14:textFill>
              </w:rPr>
              <w:t>厂区绿化</w:t>
            </w:r>
            <w:r>
              <w:rPr>
                <w:rFonts w:hint="eastAsia" w:ascii="Times New Roman" w:hAnsi="Times New Roman" w:cs="Times New Roman"/>
                <w:color w:val="000000" w:themeColor="text1"/>
                <w:lang w:eastAsia="zh-CN"/>
                <w14:textFill>
                  <w14:solidFill>
                    <w14:schemeClr w14:val="tx1"/>
                  </w14:solidFill>
                </w14:textFill>
              </w:rPr>
              <w:t>和农田灌溉，非灌溉期</w:t>
            </w:r>
            <w:r>
              <w:rPr>
                <w:rFonts w:hint="eastAsia" w:ascii="Times New Roman" w:hAnsi="Times New Roman" w:cs="Times New Roman"/>
                <w:color w:val="000000" w:themeColor="text1"/>
                <w:lang w:val="en-US" w:eastAsia="zh-CN"/>
                <w14:textFill>
                  <w14:solidFill>
                    <w14:schemeClr w14:val="tx1"/>
                  </w14:solidFill>
                </w14:textFill>
              </w:rPr>
              <w:t>运输至周边企业回用不外排</w:t>
            </w:r>
            <w:r>
              <w:rPr>
                <w:rFonts w:ascii="Times New Roman" w:hAnsi="Times New Roman" w:cs="Times New Roman"/>
                <w:color w:val="000000" w:themeColor="text1"/>
                <w:lang w:eastAsia="zh-CN"/>
                <w14:textFill>
                  <w14:solidFill>
                    <w14:schemeClr w14:val="tx1"/>
                  </w14:solidFill>
                </w14:textFill>
              </w:rPr>
              <w:t>，新鲜水用量较少；项目建设和营运过程中采用节能材料和节能设备，能源消耗较低，符合资源利用上线不能突破的原则。</w:t>
            </w:r>
          </w:p>
          <w:p w14:paraId="2BDA114B">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（4）与环境准入清单的符合性分析</w:t>
            </w:r>
          </w:p>
          <w:p w14:paraId="29B09F7D">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本项目属于《产业结构调整指导目录（2024年本）》中的鼓励类项目。综上所述，本项目建设符合“三线一单”要求。</w:t>
            </w:r>
          </w:p>
        </w:tc>
      </w:tr>
      <w:tr w14:paraId="63ADC76C">
        <w:tblPrEx>
          <w:tblCellMar>
            <w:top w:w="0" w:type="dxa"/>
            <w:left w:w="0" w:type="dxa"/>
            <w:bottom w:w="0" w:type="dxa"/>
            <w:right w:w="0" w:type="dxa"/>
          </w:tblCellMar>
        </w:tblPrEx>
        <w:trPr>
          <w:trHeight w:val="12227" w:hRule="exact"/>
        </w:trPr>
        <w:tc>
          <w:tcPr>
            <w:tcW w:w="1040" w:type="pct"/>
            <w:tcBorders>
              <w:left w:val="single" w:color="000000" w:sz="8" w:space="0"/>
              <w:bottom w:val="single" w:color="000000" w:sz="4" w:space="0"/>
              <w:right w:val="single" w:color="000000" w:sz="4" w:space="0"/>
            </w:tcBorders>
            <w:vAlign w:val="center"/>
          </w:tcPr>
          <w:p w14:paraId="7D7EFC95">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3959" w:type="pct"/>
            <w:gridSpan w:val="3"/>
            <w:tcBorders>
              <w:top w:val="single" w:color="auto" w:sz="4" w:space="0"/>
              <w:left w:val="single" w:color="000000" w:sz="4" w:space="0"/>
              <w:bottom w:val="single" w:color="000000" w:sz="4" w:space="0"/>
              <w:right w:val="single" w:color="000000" w:sz="8" w:space="0"/>
            </w:tcBorders>
          </w:tcPr>
          <w:p w14:paraId="75C625F5">
            <w:pPr>
              <w:ind w:firstLine="422"/>
              <w:jc w:val="both"/>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2.与吕梁市人民政府关于印发吕梁市“三线一单”生态环境分区管控实施方案符合性的分析</w:t>
            </w:r>
          </w:p>
          <w:p w14:paraId="25A95D06">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根据吕政发〔2021〕5号划定的吕梁市生态环境管控单元图，本项目前石门污水处理站位于优先保护单元，高家崖污水处理站、范家疃污水处理站位于一般管控单元；要求如下：</w:t>
            </w:r>
          </w:p>
          <w:p w14:paraId="590DDC94">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优先保护单元：依法禁止或限制大规模、高强度的工业和城镇开发建设，在功能受损的优先保护单元优先开展生态保护修复活动，恢复生态系统服务功能，加强吕梁山和沿黄水土流失生态脆弱区域生态保护红线和重要生态空间的保护，依法禁止或限制大规模开发，严格矿山开采等产业准入，加强矿区的生态治理与修复，加强煤层气开采过程中的生态保护和修复，提高水源涵养能力，保护森林生态系统，有效减少泥沙入河。在汾河、三川河、文峪河、磁窑河等河流谷地以及人居环境敏感区，严控重污染行业产能规模，推进产业布局与生态空间协调发展。</w:t>
            </w:r>
          </w:p>
          <w:p w14:paraId="1AF7446A">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一般管控单元：主要落实生态环境保护基本要求，执行国家、山西省和我市相关产业准入、总量控制、排放标准等管理规定，推动区域生态环境质量持续改善。</w:t>
            </w:r>
          </w:p>
        </w:tc>
      </w:tr>
    </w:tbl>
    <w:p w14:paraId="120D83C0">
      <w:pPr>
        <w:pStyle w:val="2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br w:type="page"/>
      </w:r>
    </w:p>
    <w:tbl>
      <w:tblPr>
        <w:tblStyle w:val="14"/>
        <w:tblW w:w="5177" w:type="pct"/>
        <w:tblInd w:w="0" w:type="dxa"/>
        <w:tblLayout w:type="autofit"/>
        <w:tblCellMar>
          <w:top w:w="0" w:type="dxa"/>
          <w:left w:w="0" w:type="dxa"/>
          <w:bottom w:w="0" w:type="dxa"/>
          <w:right w:w="0" w:type="dxa"/>
        </w:tblCellMar>
      </w:tblPr>
      <w:tblGrid>
        <w:gridCol w:w="1879"/>
        <w:gridCol w:w="7553"/>
      </w:tblGrid>
      <w:tr w14:paraId="1ADFDA70">
        <w:tblPrEx>
          <w:tblCellMar>
            <w:top w:w="0" w:type="dxa"/>
            <w:left w:w="0" w:type="dxa"/>
            <w:bottom w:w="0" w:type="dxa"/>
            <w:right w:w="0" w:type="dxa"/>
          </w:tblCellMar>
        </w:tblPrEx>
        <w:trPr>
          <w:trHeight w:val="13938" w:hRule="exact"/>
        </w:trPr>
        <w:tc>
          <w:tcPr>
            <w:tcW w:w="996" w:type="pct"/>
            <w:tcBorders>
              <w:top w:val="single" w:color="000000" w:sz="4" w:space="0"/>
              <w:left w:val="single" w:color="000000" w:sz="8" w:space="0"/>
              <w:bottom w:val="single" w:color="000000" w:sz="8" w:space="0"/>
              <w:right w:val="single" w:color="000000" w:sz="4" w:space="0"/>
            </w:tcBorders>
            <w:vAlign w:val="center"/>
          </w:tcPr>
          <w:p w14:paraId="114978CF">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4003" w:type="pct"/>
            <w:tcBorders>
              <w:top w:val="single" w:color="000000" w:sz="4" w:space="0"/>
              <w:left w:val="single" w:color="000000" w:sz="4" w:space="0"/>
              <w:bottom w:val="single" w:color="000000" w:sz="8" w:space="0"/>
              <w:right w:val="single" w:color="000000" w:sz="8" w:space="0"/>
            </w:tcBorders>
          </w:tcPr>
          <w:p w14:paraId="0A19EC08">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表1.1-1    与吕梁市生态环境总体管控要求符合性分析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3930"/>
              <w:gridCol w:w="2220"/>
              <w:gridCol w:w="676"/>
            </w:tblGrid>
            <w:tr w14:paraId="59C9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14:paraId="0C5811D6">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管控类别</w:t>
                  </w:r>
                </w:p>
              </w:tc>
              <w:tc>
                <w:tcPr>
                  <w:tcW w:w="3930" w:type="dxa"/>
                  <w:vAlign w:val="center"/>
                </w:tcPr>
                <w:p w14:paraId="01E673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管控要求</w:t>
                  </w:r>
                </w:p>
              </w:tc>
              <w:tc>
                <w:tcPr>
                  <w:tcW w:w="2220" w:type="dxa"/>
                  <w:vAlign w:val="center"/>
                </w:tcPr>
                <w:p w14:paraId="766C4C3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本项目情况</w:t>
                  </w:r>
                </w:p>
              </w:tc>
              <w:tc>
                <w:tcPr>
                  <w:tcW w:w="676" w:type="dxa"/>
                  <w:vAlign w:val="center"/>
                </w:tcPr>
                <w:p w14:paraId="2BC530D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是否符合</w:t>
                  </w:r>
                </w:p>
              </w:tc>
            </w:tr>
            <w:tr w14:paraId="637A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restart"/>
                  <w:vAlign w:val="center"/>
                </w:tcPr>
                <w:p w14:paraId="16E48A7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吕梁市总体要求</w:t>
                  </w:r>
                </w:p>
              </w:tc>
              <w:tc>
                <w:tcPr>
                  <w:tcW w:w="3930" w:type="dxa"/>
                </w:tcPr>
                <w:p w14:paraId="484FA1A9">
                  <w:pPr>
                    <w:spacing w:line="240" w:lineRule="auto"/>
                    <w:ind w:firstLine="0" w:firstLineChars="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3、积极推进黄河流域生态功能保护和修复，强化流域水资源、水环境和水生态系统的统筹管理，衔接和落实“山西省黄河流域生态保护和高质量发展规划”相关要求。</w:t>
                  </w:r>
                </w:p>
              </w:tc>
              <w:tc>
                <w:tcPr>
                  <w:tcW w:w="2220" w:type="dxa"/>
                </w:tcPr>
                <w:p w14:paraId="6E689E3D">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本项目收集以往散排的农村生活污水，处理后</w:t>
                  </w:r>
                  <w:r>
                    <w:rPr>
                      <w:rFonts w:hint="eastAsia" w:ascii="Times New Roman" w:hAnsi="Times New Roman" w:cs="Times New Roman"/>
                      <w:color w:val="000000" w:themeColor="text1"/>
                      <w:lang w:val="en-US" w:eastAsia="zh-CN"/>
                      <w14:textFill>
                        <w14:solidFill>
                          <w14:schemeClr w14:val="tx1"/>
                        </w14:solidFill>
                      </w14:textFill>
                    </w:rPr>
                    <w:t>综合利用</w:t>
                  </w:r>
                  <w:r>
                    <w:rPr>
                      <w:rFonts w:ascii="Times New Roman" w:hAnsi="Times New Roman" w:cs="Times New Roman"/>
                      <w:color w:val="000000" w:themeColor="text1"/>
                      <w:lang w:eastAsia="zh-CN"/>
                      <w14:textFill>
                        <w14:solidFill>
                          <w14:schemeClr w14:val="tx1"/>
                        </w14:solidFill>
                      </w14:textFill>
                    </w:rPr>
                    <w:t>，对削减岚漪河的水污染负荷量、促进岚漪河水质改善和生态环境恢复具有重要意义</w:t>
                  </w:r>
                </w:p>
              </w:tc>
              <w:tc>
                <w:tcPr>
                  <w:tcW w:w="676" w:type="dxa"/>
                  <w:vAlign w:val="center"/>
                </w:tcPr>
                <w:p w14:paraId="2DD94D5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是</w:t>
                  </w:r>
                </w:p>
              </w:tc>
            </w:tr>
            <w:tr w14:paraId="6BFE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14:paraId="7CE374CF">
                  <w:pPr>
                    <w:pStyle w:val="21"/>
                    <w:jc w:val="both"/>
                    <w:rPr>
                      <w:rFonts w:ascii="Times New Roman" w:hAnsi="Times New Roman" w:cs="Times New Roman"/>
                      <w:color w:val="000000" w:themeColor="text1"/>
                      <w:lang w:eastAsia="zh-CN"/>
                      <w14:textFill>
                        <w14:solidFill>
                          <w14:schemeClr w14:val="tx1"/>
                        </w14:solidFill>
                      </w14:textFill>
                    </w:rPr>
                  </w:pPr>
                </w:p>
              </w:tc>
              <w:tc>
                <w:tcPr>
                  <w:tcW w:w="3930" w:type="dxa"/>
                </w:tcPr>
                <w:p w14:paraId="7F0F2A3F">
                  <w:pPr>
                    <w:spacing w:line="240" w:lineRule="auto"/>
                    <w:ind w:firstLine="0" w:firstLineChars="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tc>
              <w:tc>
                <w:tcPr>
                  <w:tcW w:w="2220" w:type="dxa"/>
                </w:tcPr>
                <w:p w14:paraId="2113B5F5">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实施全面贯彻落实《山西省水污染防治工作方案》，推动以控制单元为基础的水环境质量管理，实行流域水生态环境功能分区管理和综合治理，强化农村地区水污染防治，完善农村地区污水管网建设，提升污水收集与处理效率</w:t>
                  </w:r>
                </w:p>
              </w:tc>
              <w:tc>
                <w:tcPr>
                  <w:tcW w:w="676" w:type="dxa"/>
                  <w:vAlign w:val="center"/>
                </w:tcPr>
                <w:p w14:paraId="2979D83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是</w:t>
                  </w:r>
                </w:p>
              </w:tc>
            </w:tr>
            <w:tr w14:paraId="66C5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638" w:type="dxa"/>
                  <w:vAlign w:val="center"/>
                </w:tcPr>
                <w:p w14:paraId="32DF875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西部黄土丘陵区（黄河流域）总体要求</w:t>
                  </w:r>
                </w:p>
              </w:tc>
              <w:tc>
                <w:tcPr>
                  <w:tcW w:w="3930" w:type="dxa"/>
                </w:tcPr>
                <w:p w14:paraId="4F040006">
                  <w:pPr>
                    <w:spacing w:line="240" w:lineRule="auto"/>
                    <w:ind w:firstLine="0" w:firstLineChars="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2、开展水土保持与生态修复，加强林业生态工程建设，完善土地整治规划，推进生态退耕，实施退耕还林还草。</w:t>
                  </w:r>
                </w:p>
                <w:p w14:paraId="47AA078F">
                  <w:pPr>
                    <w:spacing w:line="240" w:lineRule="auto"/>
                    <w:ind w:firstLine="0" w:firstLineChars="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3、严格控制区域用水总量，提升水资源利用效率，保障地下水采补平衡。</w:t>
                  </w:r>
                </w:p>
              </w:tc>
              <w:tc>
                <w:tcPr>
                  <w:tcW w:w="2220" w:type="dxa"/>
                </w:tcPr>
                <w:p w14:paraId="3E0F04D8">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本项目通过对兴县岚漪河流域沿线10个行政村生活污水治理，使得治理点农村水环境问题得到改善，进而改善岚漪河流域水生态环境质量，同时污水经治理后回用</w:t>
                  </w:r>
                  <w:r>
                    <w:rPr>
                      <w:rFonts w:hint="eastAsia" w:ascii="Times New Roman" w:hAnsi="Times New Roman" w:cs="Times New Roman"/>
                      <w:color w:val="000000" w:themeColor="text1"/>
                      <w:lang w:val="en-US" w:eastAsia="zh-CN"/>
                      <w14:textFill>
                        <w14:solidFill>
                          <w14:schemeClr w14:val="tx1"/>
                        </w14:solidFill>
                      </w14:textFill>
                    </w:rPr>
                    <w:t>于</w:t>
                  </w:r>
                  <w:r>
                    <w:rPr>
                      <w:rFonts w:ascii="Times New Roman" w:hAnsi="Times New Roman" w:cs="Times New Roman"/>
                      <w:color w:val="000000" w:themeColor="text1"/>
                      <w:lang w:eastAsia="zh-CN"/>
                      <w14:textFill>
                        <w14:solidFill>
                          <w14:schemeClr w14:val="tx1"/>
                        </w14:solidFill>
                      </w14:textFill>
                    </w:rPr>
                    <w:t>绿化、农田灌溉，提升了水资源利用率。</w:t>
                  </w:r>
                </w:p>
              </w:tc>
              <w:tc>
                <w:tcPr>
                  <w:tcW w:w="676" w:type="dxa"/>
                  <w:vAlign w:val="center"/>
                </w:tcPr>
                <w:p w14:paraId="67E1096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是</w:t>
                  </w:r>
                </w:p>
              </w:tc>
            </w:tr>
            <w:tr w14:paraId="766A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14:paraId="5B4F495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空间布局约束</w:t>
                  </w:r>
                </w:p>
              </w:tc>
              <w:tc>
                <w:tcPr>
                  <w:tcW w:w="3930" w:type="dxa"/>
                </w:tcPr>
                <w:p w14:paraId="027A1403">
                  <w:pPr>
                    <w:spacing w:line="328" w:lineRule="exact"/>
                    <w:ind w:firstLine="0" w:firstLineChars="0"/>
                    <w:jc w:val="left"/>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1、在河道管理范围内，禁止从事下列活动：</w:t>
                  </w:r>
                </w:p>
                <w:p w14:paraId="0A2F0BE4">
                  <w:pPr>
                    <w:spacing w:line="328" w:lineRule="exact"/>
                    <w:ind w:firstLine="0" w:firstLineChars="0"/>
                    <w:jc w:val="left"/>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（1）建设或者弃置妨碍行洪的建筑物、构筑物；</w:t>
                  </w:r>
                </w:p>
                <w:p w14:paraId="41221745">
                  <w:pPr>
                    <w:spacing w:line="328" w:lineRule="exact"/>
                    <w:ind w:firstLine="0" w:firstLineChars="0"/>
                    <w:jc w:val="left"/>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（5）超标排放污水；</w:t>
                  </w:r>
                </w:p>
                <w:p w14:paraId="3D133C65">
                  <w:pPr>
                    <w:spacing w:line="328" w:lineRule="exact"/>
                    <w:ind w:firstLine="0" w:firstLineChars="0"/>
                    <w:jc w:val="left"/>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（6）影响河势稳定、危害河岸堤防安全、妨碍河道行洪的其他活动。</w:t>
                  </w:r>
                </w:p>
              </w:tc>
              <w:tc>
                <w:tcPr>
                  <w:tcW w:w="2220" w:type="dxa"/>
                </w:tcPr>
                <w:p w14:paraId="3374AE4F">
                  <w:pPr>
                    <w:pStyle w:val="21"/>
                    <w:jc w:val="both"/>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经核实，本项目不在岚漪河河道管理范围内，环评要求项目严禁在河道管理范围内施工作业、倾倒建筑垃圾，影响河道行洪安全，本项目污水处理后达到《农村生活处理设施水污染物排放标准》一级标准后</w:t>
                  </w:r>
                  <w:r>
                    <w:rPr>
                      <w:rFonts w:hint="eastAsia" w:ascii="Times New Roman" w:hAnsi="Times New Roman" w:cs="Times New Roman"/>
                      <w:color w:val="000000" w:themeColor="text1"/>
                      <w:lang w:val="en-US" w:eastAsia="zh-CN"/>
                      <w14:textFill>
                        <w14:solidFill>
                          <w14:schemeClr w14:val="tx1"/>
                        </w14:solidFill>
                      </w14:textFill>
                    </w:rPr>
                    <w:t>综合利用不外排。</w:t>
                  </w:r>
                </w:p>
              </w:tc>
              <w:tc>
                <w:tcPr>
                  <w:tcW w:w="676" w:type="dxa"/>
                  <w:vAlign w:val="center"/>
                </w:tcPr>
                <w:p w14:paraId="114839C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是</w:t>
                  </w:r>
                </w:p>
              </w:tc>
            </w:tr>
          </w:tbl>
          <w:p w14:paraId="30F59BC8">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3.选址合理性分析</w:t>
            </w:r>
          </w:p>
          <w:p w14:paraId="676D619B">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本项目用地预审与选址研究报告已通过兴县自然资源局评审，项目用地预审与选址意见书见附件。</w:t>
            </w:r>
          </w:p>
          <w:p w14:paraId="0357FD16">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根据兴县水利局（兴水函[2024]41号）、吕梁市生态环境局兴县分局（兴环函[2024]54号）、兴县林业局（兴林函[2024]48号）、兴县文物局（兴文物函</w:t>
            </w:r>
          </w:p>
        </w:tc>
      </w:tr>
      <w:tr w14:paraId="376734A6">
        <w:tblPrEx>
          <w:tblCellMar>
            <w:top w:w="0" w:type="dxa"/>
            <w:left w:w="0" w:type="dxa"/>
            <w:bottom w:w="0" w:type="dxa"/>
            <w:right w:w="0" w:type="dxa"/>
          </w:tblCellMar>
        </w:tblPrEx>
        <w:trPr>
          <w:trHeight w:val="13758" w:hRule="exact"/>
        </w:trPr>
        <w:tc>
          <w:tcPr>
            <w:tcW w:w="996" w:type="pct"/>
            <w:tcBorders>
              <w:top w:val="single" w:color="000000" w:sz="4" w:space="0"/>
              <w:left w:val="single" w:color="000000" w:sz="8" w:space="0"/>
              <w:bottom w:val="single" w:color="000000" w:sz="4" w:space="0"/>
              <w:right w:val="single" w:color="000000" w:sz="4" w:space="0"/>
            </w:tcBorders>
            <w:vAlign w:val="center"/>
          </w:tcPr>
          <w:p w14:paraId="7E02F587">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4003" w:type="pct"/>
            <w:tcBorders>
              <w:top w:val="single" w:color="000000" w:sz="4" w:space="0"/>
              <w:left w:val="single" w:color="000000" w:sz="4" w:space="0"/>
              <w:bottom w:val="single" w:color="000000" w:sz="4" w:space="0"/>
              <w:right w:val="single" w:color="000000" w:sz="8" w:space="0"/>
            </w:tcBorders>
          </w:tcPr>
          <w:p w14:paraId="579AFDBC">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[2024]19号）、兴县自然资源局（兴自然资函[2024]66号）</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lang w:eastAsia="zh-CN"/>
                <w14:textFill>
                  <w14:solidFill>
                    <w14:schemeClr w14:val="tx1"/>
                  </w14:solidFill>
                </w14:textFill>
              </w:rPr>
              <w:t>本项目不属于天桥泉域重点保护区，与汾河、沁河、桑干河保护区等保护范围不重叠，项目场址不在自然保护区、风景名胜区、饮用水水源保护区、森林公园、地质公园等重要生态功能区，不涉及文物保护。不涉及永久基本农田、生态保护红线。</w:t>
            </w:r>
          </w:p>
          <w:p w14:paraId="62239F9E">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综上所述，本项目选址合理。</w:t>
            </w:r>
          </w:p>
          <w:p w14:paraId="7AAFA039">
            <w:pPr>
              <w:ind w:firstLine="422"/>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eastAsia="zh-CN"/>
                <w14:textFill>
                  <w14:solidFill>
                    <w14:schemeClr w14:val="tx1"/>
                  </w14:solidFill>
                </w14:textFill>
              </w:rPr>
              <w:t>4.与《兴县农村生活污水治理专项规划》（2020-2025年）符合性分析</w:t>
            </w:r>
          </w:p>
          <w:p w14:paraId="7281EC85">
            <w:pPr>
              <w:ind w:firstLine="42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根据吕梁市生态环境局兴县分局《兴县农村生活污水治理专项规划》（2020-2025年）规划范围：“具体范围包括：蔚汾镇、魏家滩镇、瓦塘镇、康宁镇、高家村镇、罗峪口镇、蔡家会镇、交楼申乡、恶虎滩乡、东会乡、固贤乡、奥家湾乡、蔡家崖乡、贺家会乡、孟家坪乡、赵家坪乡、圪达上乡所辖的全部行政村及乡、镇驻地。”本项目污水处理站拟建地及污水管线、检查井、化粪池拟建地位于瓦塘镇和魏家滩镇，本项目处于《专项规划》范围内。</w:t>
            </w:r>
          </w:p>
          <w:p w14:paraId="544D1929">
            <w:pPr>
              <w:pStyle w:val="22"/>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表1.1-2   与《兴县农村生活污水综合治理专项规划》的符合性分析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7"/>
              <w:gridCol w:w="3240"/>
              <w:gridCol w:w="745"/>
            </w:tblGrid>
            <w:tr w14:paraId="4541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7" w:type="dxa"/>
                  <w:vAlign w:val="center"/>
                </w:tcPr>
                <w:p w14:paraId="5011AC5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规划要求</w:t>
                  </w:r>
                </w:p>
              </w:tc>
              <w:tc>
                <w:tcPr>
                  <w:tcW w:w="3240" w:type="dxa"/>
                  <w:vAlign w:val="center"/>
                </w:tcPr>
                <w:p w14:paraId="1BAE631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本项目情况</w:t>
                  </w:r>
                </w:p>
              </w:tc>
              <w:tc>
                <w:tcPr>
                  <w:tcW w:w="745" w:type="dxa"/>
                  <w:vAlign w:val="center"/>
                </w:tcPr>
                <w:p w14:paraId="7809054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是否符合</w:t>
                  </w:r>
                </w:p>
              </w:tc>
            </w:tr>
            <w:tr w14:paraId="3E25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7" w:type="dxa"/>
                  <w:vAlign w:val="center"/>
                </w:tcPr>
                <w:p w14:paraId="5F13AACE">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近期目标：</w:t>
                  </w:r>
                </w:p>
                <w:p w14:paraId="5F51FD5F">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（1）规划范围内县城周边农村生活污水处理设施应实现农村应建尽建，农村生活污水治理基本实现县城周边全覆盖。</w:t>
                  </w:r>
                </w:p>
                <w:p w14:paraId="79E05492">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（2）规划拟新建的农村生活污水处理设施全部实现标准化运维。</w:t>
                  </w:r>
                </w:p>
                <w:p w14:paraId="609E6272">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（3）规划范围内农村生活污水处理设施规模大于100m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/d 小于500m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d时，执行《山西省农村生活污水处理设施污染物排放标准》（DB14/726-2019）一级标准；污水设施规模小于100m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/d时，执行《山西省农村生活污水处理设施污染物排放标准》（DB14/726-2019）二级标准。</w:t>
                  </w:r>
                </w:p>
              </w:tc>
              <w:tc>
                <w:tcPr>
                  <w:tcW w:w="3240" w:type="dxa"/>
                  <w:vAlign w:val="center"/>
                </w:tcPr>
                <w:p w14:paraId="1EB6AF32">
                  <w:pPr>
                    <w:pStyle w:val="21"/>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1）本项目拟在瓦塘镇、魏家滩镇下设三个村建设生活污水处理站，七个村建设污水管网收集后送至污水处理站处理，项目建设有利于实现农村生活污水处理设施应建尽建，项目建成后提高了县城农村生活污水治理比例。</w:t>
                  </w:r>
                </w:p>
                <w:p w14:paraId="700D3274">
                  <w:pPr>
                    <w:pStyle w:val="21"/>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（2）本项目建设符合环保标准，可以实现标准化运维。</w:t>
                  </w:r>
                </w:p>
                <w:p w14:paraId="73B15613">
                  <w:pPr>
                    <w:pStyle w:val="21"/>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（3）本项目处理规模为：</w:t>
                  </w:r>
                </w:p>
                <w:p w14:paraId="4BCEB730">
                  <w:pPr>
                    <w:pStyle w:val="21"/>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前石门村污水处理站150m</w:t>
                  </w:r>
                  <w:r>
                    <w:rPr>
                      <w:rFonts w:hint="eastAsia" w:ascii="Times New Roman" w:hAnsi="Times New Roman" w:cs="Times New Roman"/>
                      <w:color w:val="000000" w:themeColor="text1"/>
                      <w:vertAlign w:val="superscript"/>
                      <w:lang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/d，高家崖村污水处理站200m</w:t>
                  </w:r>
                  <w:r>
                    <w:rPr>
                      <w:rFonts w:hint="eastAsia" w:ascii="Times New Roman" w:hAnsi="Times New Roman" w:cs="Times New Roman"/>
                      <w:color w:val="000000" w:themeColor="text1"/>
                      <w:vertAlign w:val="superscript"/>
                      <w:lang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/d，范家疃村污水处理站350m</w:t>
                  </w:r>
                  <w:r>
                    <w:rPr>
                      <w:rFonts w:hint="eastAsia" w:ascii="Times New Roman" w:hAnsi="Times New Roman" w:cs="Times New Roman"/>
                      <w:color w:val="000000" w:themeColor="text1"/>
                      <w:vertAlign w:val="superscript"/>
                      <w:lang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/d，出水均执行</w:t>
                  </w:r>
                  <w:r>
                    <w:rPr>
                      <w:rFonts w:ascii="Times New Roman" w:hAnsi="Times New Roman" w:cs="Times New Roman"/>
                      <w:color w:val="000000" w:themeColor="text1"/>
                      <w:lang w:eastAsia="zh-CN"/>
                      <w14:textFill>
                        <w14:solidFill>
                          <w14:schemeClr w14:val="tx1"/>
                        </w14:solidFill>
                      </w14:textFill>
                    </w:rPr>
                    <w:t>《山西省农村生活污水处理设施污染物排放标准》（DB14/726-2019）一级标准</w:t>
                  </w:r>
                </w:p>
              </w:tc>
              <w:tc>
                <w:tcPr>
                  <w:tcW w:w="745" w:type="dxa"/>
                  <w:vAlign w:val="center"/>
                </w:tcPr>
                <w:p w14:paraId="4C8BD047">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是</w:t>
                  </w:r>
                </w:p>
              </w:tc>
            </w:tr>
            <w:tr w14:paraId="4906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7" w:type="dxa"/>
                  <w:vAlign w:val="center"/>
                </w:tcPr>
                <w:p w14:paraId="51792225">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远期目标：</w:t>
                  </w:r>
                </w:p>
                <w:p w14:paraId="2A27ACE2">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规范范围内所有村庄农村生活污水治理实现全覆盖，建有处理设施的农户污水应接尽接，满足入厂纳管条件的农村生活污水处理终端能纳则纳；农村生活污水处理终端出水污染物达标率、农户受益率和农村污水治理设施专业化运维程度都得到进一步提高，实现农村生活污水治理水平全面提升。</w:t>
                  </w:r>
                </w:p>
              </w:tc>
              <w:tc>
                <w:tcPr>
                  <w:tcW w:w="3240" w:type="dxa"/>
                  <w:vAlign w:val="center"/>
                </w:tcPr>
                <w:p w14:paraId="08E8E715">
                  <w:pPr>
                    <w:pStyle w:val="21"/>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本项目的建设提高了</w:t>
                  </w:r>
                  <w:r>
                    <w:rPr>
                      <w:rFonts w:ascii="Times New Roman" w:hAnsi="Times New Roman" w:cs="Times New Roman"/>
                      <w:color w:val="000000" w:themeColor="text1"/>
                      <w:lang w:eastAsia="zh-CN"/>
                      <w14:textFill>
                        <w14:solidFill>
                          <w14:schemeClr w14:val="tx1"/>
                        </w14:solidFill>
                      </w14:textFill>
                    </w:rPr>
                    <w:t>村庄农村生活污水治理</w:t>
                  </w:r>
                  <w:r>
                    <w:rPr>
                      <w:rFonts w:hint="eastAsia" w:ascii="Times New Roman" w:hAnsi="Times New Roman" w:cs="Times New Roman"/>
                      <w:color w:val="000000" w:themeColor="text1"/>
                      <w:lang w:eastAsia="zh-CN"/>
                      <w14:textFill>
                        <w14:solidFill>
                          <w14:schemeClr w14:val="tx1"/>
                        </w14:solidFill>
                      </w14:textFill>
                    </w:rPr>
                    <w:t>比例，采用的治理工艺可以保证终端出水污染物达标排放，项目建设有助于推动远期目标实现</w:t>
                  </w:r>
                </w:p>
              </w:tc>
              <w:tc>
                <w:tcPr>
                  <w:tcW w:w="745" w:type="dxa"/>
                  <w:vAlign w:val="center"/>
                </w:tcPr>
                <w:p w14:paraId="59ECD7D0">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是</w:t>
                  </w:r>
                </w:p>
              </w:tc>
            </w:tr>
          </w:tbl>
          <w:p w14:paraId="188DD20A">
            <w:pPr>
              <w:ind w:firstLine="420"/>
              <w:jc w:val="both"/>
              <w:rPr>
                <w:rFonts w:ascii="Times New Roman" w:hAnsi="Times New Roman" w:cs="Times New Roman"/>
                <w:color w:val="000000" w:themeColor="text1"/>
                <w:lang w:eastAsia="zh-CN"/>
                <w14:textFill>
                  <w14:solidFill>
                    <w14:schemeClr w14:val="tx1"/>
                  </w14:solidFill>
                </w14:textFill>
              </w:rPr>
            </w:pPr>
          </w:p>
        </w:tc>
      </w:tr>
    </w:tbl>
    <w:p w14:paraId="6B09689B">
      <w:pPr>
        <w:spacing w:line="272" w:lineRule="exact"/>
        <w:ind w:firstLine="420"/>
        <w:rPr>
          <w:rFonts w:ascii="Times New Roman" w:hAnsi="Times New Roman" w:cs="Times New Roman"/>
          <w:szCs w:val="21"/>
          <w:lang w:eastAsia="zh-CN"/>
        </w:rPr>
        <w:sectPr>
          <w:footerReference r:id="rId6" w:type="default"/>
          <w:footerReference r:id="rId7" w:type="even"/>
          <w:pgSz w:w="11910" w:h="16840"/>
          <w:pgMar w:top="1580" w:right="1400" w:bottom="1260" w:left="1420" w:header="0" w:footer="1067" w:gutter="0"/>
          <w:pgNumType w:start="1"/>
          <w:cols w:space="720" w:num="1"/>
        </w:sectPr>
      </w:pPr>
    </w:p>
    <w:p w14:paraId="44668FE1">
      <w:pPr>
        <w:pStyle w:val="2"/>
        <w:rPr>
          <w:rFonts w:ascii="Times New Roman" w:hAnsi="Times New Roman" w:cs="Times New Roman"/>
        </w:rPr>
      </w:pPr>
      <w:bookmarkStart w:id="2" w:name="_Toc16827"/>
      <w:r>
        <w:rPr>
          <w:rFonts w:ascii="Times New Roman" w:hAnsi="Times New Roman" w:cs="Times New Roman"/>
        </w:rPr>
        <w:t>二、建设项目工程分析</w:t>
      </w:r>
      <w:bookmarkEnd w:id="2"/>
    </w:p>
    <w:tbl>
      <w:tblPr>
        <w:tblStyle w:val="14"/>
        <w:tblW w:w="0" w:type="auto"/>
        <w:tblInd w:w="120" w:type="dxa"/>
        <w:tblLayout w:type="fixed"/>
        <w:tblCellMar>
          <w:top w:w="0" w:type="dxa"/>
          <w:left w:w="0" w:type="dxa"/>
          <w:bottom w:w="0" w:type="dxa"/>
          <w:right w:w="0" w:type="dxa"/>
        </w:tblCellMar>
      </w:tblPr>
      <w:tblGrid>
        <w:gridCol w:w="522"/>
        <w:gridCol w:w="8437"/>
      </w:tblGrid>
      <w:tr w14:paraId="79416584">
        <w:tblPrEx>
          <w:tblCellMar>
            <w:top w:w="0" w:type="dxa"/>
            <w:left w:w="0" w:type="dxa"/>
            <w:bottom w:w="0" w:type="dxa"/>
            <w:right w:w="0" w:type="dxa"/>
          </w:tblCellMar>
        </w:tblPrEx>
        <w:trPr>
          <w:trHeight w:val="13640" w:hRule="exact"/>
        </w:trPr>
        <w:tc>
          <w:tcPr>
            <w:tcW w:w="522" w:type="dxa"/>
            <w:tcBorders>
              <w:top w:val="single" w:color="000000" w:sz="8" w:space="0"/>
              <w:left w:val="single" w:color="000000" w:sz="8" w:space="0"/>
              <w:bottom w:val="single" w:color="000000" w:sz="8" w:space="0"/>
              <w:right w:val="single" w:color="000000" w:sz="4" w:space="0"/>
            </w:tcBorders>
            <w:vAlign w:val="center"/>
          </w:tcPr>
          <w:p w14:paraId="6E6B6002">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建设</w:t>
            </w:r>
          </w:p>
          <w:p w14:paraId="4F767B41">
            <w:pPr>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内容</w:t>
            </w:r>
          </w:p>
        </w:tc>
        <w:tc>
          <w:tcPr>
            <w:tcW w:w="8437" w:type="dxa"/>
            <w:tcBorders>
              <w:top w:val="single" w:color="000000" w:sz="8" w:space="0"/>
              <w:left w:val="single" w:color="000000" w:sz="4" w:space="0"/>
              <w:bottom w:val="single" w:color="000000" w:sz="8" w:space="0"/>
              <w:right w:val="single" w:color="000000" w:sz="8" w:space="0"/>
            </w:tcBorders>
          </w:tcPr>
          <w:p w14:paraId="01245B82">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2.1 工程组成</w:t>
            </w:r>
          </w:p>
          <w:p w14:paraId="45440C8A">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本项目工程组成见表2.1-1。</w:t>
            </w:r>
          </w:p>
          <w:p w14:paraId="1B11062D">
            <w:pPr>
              <w:pStyle w:val="22"/>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 2.1-1</w:t>
            </w:r>
            <w:r>
              <w:rPr>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t>工程组成表</w:t>
            </w:r>
          </w:p>
          <w:tbl>
            <w:tblPr>
              <w:tblStyle w:val="15"/>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354"/>
              <w:gridCol w:w="819"/>
              <w:gridCol w:w="6540"/>
              <w:gridCol w:w="18"/>
            </w:tblGrid>
            <w:tr w14:paraId="07AB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1572" w:type="dxa"/>
                  <w:gridSpan w:val="3"/>
                  <w:vAlign w:val="center"/>
                </w:tcPr>
                <w:p w14:paraId="2D469AB5">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工程组成</w:t>
                  </w:r>
                </w:p>
              </w:tc>
              <w:tc>
                <w:tcPr>
                  <w:tcW w:w="6540" w:type="dxa"/>
                  <w:vAlign w:val="center"/>
                </w:tcPr>
                <w:p w14:paraId="4B6B1FA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建设内容</w:t>
                  </w:r>
                </w:p>
              </w:tc>
            </w:tr>
            <w:tr w14:paraId="4BFF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94" w:hRule="atLeast"/>
              </w:trPr>
              <w:tc>
                <w:tcPr>
                  <w:tcW w:w="753" w:type="dxa"/>
                  <w:gridSpan w:val="2"/>
                  <w:vMerge w:val="restart"/>
                  <w:vAlign w:val="center"/>
                </w:tcPr>
                <w:p w14:paraId="6EDE107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主体工程</w:t>
                  </w:r>
                </w:p>
              </w:tc>
              <w:tc>
                <w:tcPr>
                  <w:tcW w:w="819" w:type="dxa"/>
                  <w:vMerge w:val="restart"/>
                  <w:vAlign w:val="center"/>
                </w:tcPr>
                <w:p w14:paraId="2B7DE23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污水处理设施</w:t>
                  </w:r>
                </w:p>
              </w:tc>
              <w:tc>
                <w:tcPr>
                  <w:tcW w:w="6540" w:type="dxa"/>
                  <w:vAlign w:val="center"/>
                </w:tcPr>
                <w:p w14:paraId="2EFA9F40">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 xml:space="preserve">前石门村污水处理站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处理工艺为A</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O，设调节池、厌氧池、缺氧池、好氧池等池体及配套设施，</w:t>
                  </w:r>
                  <w:r>
                    <w:rPr>
                      <w:rFonts w:ascii="Times New Roman" w:hAnsi="Times New Roman" w:cs="Times New Roman"/>
                      <w:color w:val="000000" w:themeColor="text1"/>
                      <w:sz w:val="21"/>
                      <w:szCs w:val="21"/>
                      <w:lang w:eastAsia="zh-CN"/>
                      <w14:textFill>
                        <w14:solidFill>
                          <w14:schemeClr w14:val="tx1"/>
                        </w14:solidFill>
                      </w14:textFill>
                    </w:rPr>
                    <w:t>处理规模150t/d</w:t>
                  </w:r>
                </w:p>
              </w:tc>
            </w:tr>
            <w:tr w14:paraId="472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94" w:hRule="atLeast"/>
              </w:trPr>
              <w:tc>
                <w:tcPr>
                  <w:tcW w:w="753" w:type="dxa"/>
                  <w:gridSpan w:val="2"/>
                  <w:vMerge w:val="continue"/>
                  <w:vAlign w:val="center"/>
                </w:tcPr>
                <w:p w14:paraId="13C5AAB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819" w:type="dxa"/>
                  <w:vMerge w:val="continue"/>
                  <w:vAlign w:val="center"/>
                </w:tcPr>
                <w:p w14:paraId="7973B4F7">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6540" w:type="dxa"/>
                  <w:vAlign w:val="center"/>
                </w:tcPr>
                <w:p w14:paraId="7BC08691">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范家疃村污水处理站</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处理工艺为A</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O，设调节池、厌氧池、缺氧池、好氧池等池体及配套设施，</w:t>
                  </w:r>
                  <w:r>
                    <w:rPr>
                      <w:rFonts w:ascii="Times New Roman" w:hAnsi="Times New Roman" w:cs="Times New Roman"/>
                      <w:color w:val="000000" w:themeColor="text1"/>
                      <w:sz w:val="21"/>
                      <w:szCs w:val="21"/>
                      <w:lang w:eastAsia="zh-CN"/>
                      <w14:textFill>
                        <w14:solidFill>
                          <w14:schemeClr w14:val="tx1"/>
                        </w14:solidFill>
                      </w14:textFill>
                    </w:rPr>
                    <w:t>处理规模200t/d</w:t>
                  </w:r>
                </w:p>
              </w:tc>
            </w:tr>
            <w:tr w14:paraId="5F6F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94" w:hRule="atLeast"/>
              </w:trPr>
              <w:tc>
                <w:tcPr>
                  <w:tcW w:w="753" w:type="dxa"/>
                  <w:gridSpan w:val="2"/>
                  <w:vMerge w:val="continue"/>
                  <w:vAlign w:val="center"/>
                </w:tcPr>
                <w:p w14:paraId="69927A4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819" w:type="dxa"/>
                  <w:vMerge w:val="continue"/>
                  <w:vAlign w:val="center"/>
                </w:tcPr>
                <w:p w14:paraId="391C0D4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6540" w:type="dxa"/>
                  <w:vAlign w:val="center"/>
                </w:tcPr>
                <w:p w14:paraId="5DCF1F6D">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高家崖村污水处理站</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处理工艺为A</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O，设调节池、厌氧池、缺氧池、好氧池等池体及配套设施，</w:t>
                  </w:r>
                  <w:r>
                    <w:rPr>
                      <w:rFonts w:ascii="Times New Roman" w:hAnsi="Times New Roman" w:cs="Times New Roman"/>
                      <w:color w:val="000000" w:themeColor="text1"/>
                      <w:sz w:val="21"/>
                      <w:szCs w:val="21"/>
                      <w:lang w:eastAsia="zh-CN"/>
                      <w14:textFill>
                        <w14:solidFill>
                          <w14:schemeClr w14:val="tx1"/>
                        </w14:solidFill>
                      </w14:textFill>
                    </w:rPr>
                    <w:t>处理规模350t/d</w:t>
                  </w:r>
                </w:p>
              </w:tc>
            </w:tr>
            <w:tr w14:paraId="3F44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51" w:hRule="atLeast"/>
              </w:trPr>
              <w:tc>
                <w:tcPr>
                  <w:tcW w:w="753" w:type="dxa"/>
                  <w:gridSpan w:val="2"/>
                  <w:vMerge w:val="continue"/>
                  <w:vAlign w:val="center"/>
                </w:tcPr>
                <w:p w14:paraId="52204686">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819" w:type="dxa"/>
                  <w:vAlign w:val="center"/>
                </w:tcPr>
                <w:p w14:paraId="54271D1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管网</w:t>
                  </w:r>
                </w:p>
                <w:p w14:paraId="3331602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工程</w:t>
                  </w:r>
                </w:p>
              </w:tc>
              <w:tc>
                <w:tcPr>
                  <w:tcW w:w="6540" w:type="dxa"/>
                  <w:vAlign w:val="center"/>
                </w:tcPr>
                <w:p w14:paraId="2D46A227">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任家湾村：DN300污水管508m，DN200污水管1307m，污水检查井117座，化粪池(45m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p w14:paraId="1A4F323B">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姚家会村:DN300污水管702m，DN200污水管1025m，污水检查井174座，化粪池(45m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p w14:paraId="04057471">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前石门村:DN300污水管1101m，DN200污水管996m，污水检查井134座；</w:t>
                  </w:r>
                </w:p>
                <w:p w14:paraId="49E98DDA">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店上村:DN300污水管385m，DN200污水管536m，污水检査井266座，化粪池(60m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p w14:paraId="383717E9">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斜沟村:DN300污水管1297m，DN200污水管586m，污水检査井95座，化粪池(45m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p w14:paraId="19589649">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黄家沟村:DN300污水管3034m，污水检査井235座，化粪池(45m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p w14:paraId="4352FF12">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范家疃村:DN300污水管1299m，DN200污水管1506m，污水检查井193座；</w:t>
                  </w:r>
                </w:p>
                <w:p w14:paraId="66CE5A0B">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高家崖村:DN300污水管1936m，DN200污水管2302m，污水检查井266座；</w:t>
                  </w:r>
                </w:p>
                <w:p w14:paraId="435A89E6">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九元坪村:DN300污水管1352m，DN200污水管1133m，污水检查井122座，化粪池(45m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p w14:paraId="4B4E4880">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马浦滩村:DN300污水管2860m，DN200污水管1958m，污水检查井271座，化粪池(30m</w:t>
                  </w:r>
                  <w:r>
                    <w:rPr>
                      <w:rFonts w:ascii="Times New Roman" w:hAnsi="Times New Roman" w:cs="Times New Roman"/>
                      <w:color w:val="000000" w:themeColor="text1"/>
                      <w:sz w:val="21"/>
                      <w:szCs w:val="21"/>
                      <w:vertAlign w:val="superscript"/>
                      <w:lang w:eastAsia="zh-CN"/>
                      <w14:textFill>
                        <w14:solidFill>
                          <w14:schemeClr w14:val="tx1"/>
                        </w14:solidFill>
                      </w14:textFill>
                    </w:rPr>
                    <w:t>3</w:t>
                  </w:r>
                  <w:r>
                    <w:rPr>
                      <w:rFonts w:ascii="Times New Roman" w:hAnsi="Times New Roman" w:cs="Times New Roman"/>
                      <w:color w:val="000000" w:themeColor="text1"/>
                      <w:sz w:val="21"/>
                      <w:szCs w:val="21"/>
                      <w:lang w:eastAsia="zh-CN"/>
                      <w14:textFill>
                        <w14:solidFill>
                          <w14:schemeClr w14:val="tx1"/>
                        </w14:solidFill>
                      </w14:textFill>
                    </w:rPr>
                    <w:t>)1座。</w:t>
                  </w:r>
                </w:p>
              </w:tc>
            </w:tr>
            <w:tr w14:paraId="5D03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753" w:type="dxa"/>
                  <w:gridSpan w:val="2"/>
                  <w:vMerge w:val="restart"/>
                  <w:vAlign w:val="center"/>
                </w:tcPr>
                <w:p w14:paraId="038596B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公辅工程</w:t>
                  </w:r>
                </w:p>
              </w:tc>
              <w:tc>
                <w:tcPr>
                  <w:tcW w:w="819" w:type="dxa"/>
                  <w:vAlign w:val="center"/>
                </w:tcPr>
                <w:p w14:paraId="4F07D68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办公生活区</w:t>
                  </w:r>
                </w:p>
              </w:tc>
              <w:tc>
                <w:tcPr>
                  <w:tcW w:w="6540" w:type="dxa"/>
                  <w:vAlign w:val="center"/>
                </w:tcPr>
                <w:p w14:paraId="3A7D0DF2">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前石门村污水处理站值班间 面积16m</w:t>
                  </w:r>
                  <w:r>
                    <w:rPr>
                      <w:rFonts w:ascii="Times New Roman" w:hAnsi="Times New Roman" w:cs="Times New Roman"/>
                      <w:color w:val="000000" w:themeColor="text1"/>
                      <w:sz w:val="21"/>
                      <w:szCs w:val="21"/>
                      <w:vertAlign w:val="superscript"/>
                      <w:lang w:eastAsia="zh-CN"/>
                      <w14:textFill>
                        <w14:solidFill>
                          <w14:schemeClr w14:val="tx1"/>
                        </w14:solidFill>
                      </w14:textFill>
                    </w:rPr>
                    <w:t>2</w:t>
                  </w:r>
                </w:p>
                <w:p w14:paraId="6D060068">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范家疃村污水处理站值班间 面积12m</w:t>
                  </w:r>
                  <w:r>
                    <w:rPr>
                      <w:rFonts w:ascii="Times New Roman" w:hAnsi="Times New Roman" w:cs="Times New Roman"/>
                      <w:color w:val="000000" w:themeColor="text1"/>
                      <w:sz w:val="21"/>
                      <w:szCs w:val="21"/>
                      <w:vertAlign w:val="superscript"/>
                      <w:lang w:eastAsia="zh-CN"/>
                      <w14:textFill>
                        <w14:solidFill>
                          <w14:schemeClr w14:val="tx1"/>
                        </w14:solidFill>
                      </w14:textFill>
                    </w:rPr>
                    <w:t>2</w:t>
                  </w:r>
                </w:p>
                <w:p w14:paraId="77C1D1A8">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高家崖村污水处理站值班间 面积11.7m</w:t>
                  </w:r>
                  <w:r>
                    <w:rPr>
                      <w:rFonts w:ascii="Times New Roman" w:hAnsi="Times New Roman" w:cs="Times New Roman"/>
                      <w:color w:val="000000" w:themeColor="text1"/>
                      <w:sz w:val="21"/>
                      <w:szCs w:val="21"/>
                      <w:vertAlign w:val="superscript"/>
                      <w:lang w:eastAsia="zh-CN"/>
                      <w14:textFill>
                        <w14:solidFill>
                          <w14:schemeClr w14:val="tx1"/>
                        </w14:solidFill>
                      </w14:textFill>
                    </w:rPr>
                    <w:t>2</w:t>
                  </w:r>
                </w:p>
              </w:tc>
            </w:tr>
            <w:tr w14:paraId="46C2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753" w:type="dxa"/>
                  <w:gridSpan w:val="2"/>
                  <w:vMerge w:val="continue"/>
                  <w:vAlign w:val="center"/>
                </w:tcPr>
                <w:p w14:paraId="736C71D6">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819" w:type="dxa"/>
                  <w:vAlign w:val="center"/>
                </w:tcPr>
                <w:p w14:paraId="4E1CDF9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供水</w:t>
                  </w:r>
                </w:p>
              </w:tc>
              <w:tc>
                <w:tcPr>
                  <w:tcW w:w="6540" w:type="dxa"/>
                  <w:vAlign w:val="center"/>
                </w:tcPr>
                <w:p w14:paraId="624FC4FB">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厂区生活、消防用水、药剂制备用水水源为市政自来水，由市政管网接入</w:t>
                  </w:r>
                </w:p>
              </w:tc>
            </w:tr>
            <w:tr w14:paraId="64F8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753" w:type="dxa"/>
                  <w:gridSpan w:val="2"/>
                  <w:vMerge w:val="continue"/>
                  <w:vAlign w:val="center"/>
                </w:tcPr>
                <w:p w14:paraId="64F69C6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819" w:type="dxa"/>
                  <w:vAlign w:val="center"/>
                </w:tcPr>
                <w:p w14:paraId="502641F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供热</w:t>
                  </w:r>
                </w:p>
              </w:tc>
              <w:tc>
                <w:tcPr>
                  <w:tcW w:w="6540" w:type="dxa"/>
                  <w:vAlign w:val="center"/>
                </w:tcPr>
                <w:p w14:paraId="63506136">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空调取暖</w:t>
                  </w:r>
                </w:p>
              </w:tc>
            </w:tr>
            <w:tr w14:paraId="2844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Pr>
              <w:tc>
                <w:tcPr>
                  <w:tcW w:w="753" w:type="dxa"/>
                  <w:gridSpan w:val="2"/>
                  <w:vMerge w:val="continue"/>
                  <w:vAlign w:val="center"/>
                </w:tcPr>
                <w:p w14:paraId="37C8EDA9">
                  <w:pPr>
                    <w:pStyle w:val="21"/>
                    <w:jc w:val="center"/>
                    <w:rPr>
                      <w:rFonts w:ascii="Times New Roman" w:hAnsi="Times New Roman" w:cs="Times New Roman"/>
                      <w:color w:val="000000" w:themeColor="text1"/>
                      <w:sz w:val="21"/>
                      <w:szCs w:val="21"/>
                      <w14:textFill>
                        <w14:solidFill>
                          <w14:schemeClr w14:val="tx1"/>
                        </w14:solidFill>
                      </w14:textFill>
                    </w:rPr>
                  </w:pPr>
                </w:p>
              </w:tc>
              <w:tc>
                <w:tcPr>
                  <w:tcW w:w="819" w:type="dxa"/>
                  <w:vAlign w:val="center"/>
                </w:tcPr>
                <w:p w14:paraId="2FA9C97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排水</w:t>
                  </w:r>
                </w:p>
              </w:tc>
              <w:tc>
                <w:tcPr>
                  <w:tcW w:w="6540" w:type="dxa"/>
                  <w:vAlign w:val="center"/>
                </w:tcPr>
                <w:p w14:paraId="456355FC">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农村生活污水收集采用雨污分流，污水收集后进入化粪池处理，通过运污车转移至污水处理站处理；</w:t>
                  </w:r>
                </w:p>
                <w:p w14:paraId="4209A1AB">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污水处理站排水采用雨污分流，雨水由站内雨水管道收集后排入市政雨水管网，污水由站内污水管道收集后排入格栅渠前</w:t>
                  </w:r>
                </w:p>
              </w:tc>
            </w:tr>
            <w:tr w14:paraId="2B02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Merge w:val="restart"/>
                  <w:vAlign w:val="center"/>
                </w:tcPr>
                <w:p w14:paraId="3BF632D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环保工程</w:t>
                  </w:r>
                </w:p>
              </w:tc>
              <w:tc>
                <w:tcPr>
                  <w:tcW w:w="354" w:type="dxa"/>
                  <w:vMerge w:val="restart"/>
                  <w:vAlign w:val="center"/>
                </w:tcPr>
                <w:p w14:paraId="7EDFC6A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废气</w:t>
                  </w:r>
                </w:p>
              </w:tc>
              <w:tc>
                <w:tcPr>
                  <w:tcW w:w="819" w:type="dxa"/>
                  <w:vAlign w:val="center"/>
                </w:tcPr>
                <w:p w14:paraId="57A7910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无</w:t>
                  </w:r>
                </w:p>
                <w:p w14:paraId="7C18BF9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组</w:t>
                  </w:r>
                </w:p>
                <w:p w14:paraId="456DE88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织</w:t>
                  </w:r>
                </w:p>
              </w:tc>
              <w:tc>
                <w:tcPr>
                  <w:tcW w:w="6558" w:type="dxa"/>
                  <w:gridSpan w:val="2"/>
                  <w:vAlign w:val="center"/>
                </w:tcPr>
                <w:p w14:paraId="15D24BCC">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调节池、厌氧池、缺氧池、好氧池在处理生活污水的过程中会产生臭气，污泥处理车间在处理污泥的过程中会产生臭气</w:t>
                  </w:r>
                  <w:r>
                    <w:rPr>
                      <w:rFonts w:hint="eastAsia" w:ascii="Times New Roman" w:hAnsi="Times New Roman" w:cs="Times New Roman"/>
                      <w:color w:val="000000" w:themeColor="text1"/>
                      <w:sz w:val="21"/>
                      <w:szCs w:val="21"/>
                      <w:lang w:eastAsia="zh-CN"/>
                      <w14:textFill>
                        <w14:solidFill>
                          <w14:schemeClr w14:val="tx1"/>
                        </w14:solidFill>
                      </w14:textFill>
                    </w:rPr>
                    <w:t>逸散</w:t>
                  </w:r>
                </w:p>
              </w:tc>
            </w:tr>
            <w:tr w14:paraId="36A1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Merge w:val="continue"/>
                  <w:vAlign w:val="center"/>
                </w:tcPr>
                <w:p w14:paraId="5E3D92F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354" w:type="dxa"/>
                  <w:vMerge w:val="continue"/>
                  <w:vAlign w:val="center"/>
                </w:tcPr>
                <w:p w14:paraId="2963A27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819" w:type="dxa"/>
                  <w:vAlign w:val="center"/>
                </w:tcPr>
                <w:p w14:paraId="5D1CB37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有</w:t>
                  </w:r>
                </w:p>
                <w:p w14:paraId="1D0340B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组</w:t>
                  </w:r>
                </w:p>
                <w:p w14:paraId="46909DF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织</w:t>
                  </w:r>
                </w:p>
              </w:tc>
              <w:tc>
                <w:tcPr>
                  <w:tcW w:w="6558" w:type="dxa"/>
                  <w:gridSpan w:val="2"/>
                  <w:vAlign w:val="center"/>
                </w:tcPr>
                <w:p w14:paraId="1B2E5DD2">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池体加盖，生化反应部分逸散收集的臭气经由臭气收集系统送至臭气处理系统处理，通过碱喷淋和生物过滤处理后通过15m排气筒排放</w:t>
                  </w:r>
                </w:p>
              </w:tc>
            </w:tr>
            <w:tr w14:paraId="2086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99" w:type="dxa"/>
                  <w:vMerge w:val="continue"/>
                  <w:vAlign w:val="center"/>
                </w:tcPr>
                <w:p w14:paraId="441279A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354" w:type="dxa"/>
                  <w:vAlign w:val="center"/>
                </w:tcPr>
                <w:p w14:paraId="4135437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废水</w:t>
                  </w:r>
                </w:p>
              </w:tc>
              <w:tc>
                <w:tcPr>
                  <w:tcW w:w="819" w:type="dxa"/>
                  <w:vAlign w:val="center"/>
                </w:tcPr>
                <w:p w14:paraId="6F9C023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化验</w:t>
                  </w:r>
                </w:p>
                <w:p w14:paraId="5ED8379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废水</w:t>
                  </w:r>
                </w:p>
              </w:tc>
              <w:tc>
                <w:tcPr>
                  <w:tcW w:w="6558" w:type="dxa"/>
                  <w:gridSpan w:val="2"/>
                  <w:vAlign w:val="center"/>
                </w:tcPr>
                <w:p w14:paraId="4DE0348B">
                  <w:pPr>
                    <w:pStyle w:val="21"/>
                    <w:jc w:val="both"/>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不设化验室，不产生化验废水</w:t>
                  </w:r>
                </w:p>
              </w:tc>
            </w:tr>
          </w:tbl>
          <w:p w14:paraId="00CD4E3B">
            <w:pPr>
              <w:ind w:firstLine="0" w:firstLineChars="0"/>
              <w:rPr>
                <w:rFonts w:ascii="Times New Roman" w:hAnsi="Times New Roman" w:cs="Times New Roman"/>
                <w:color w:val="000000" w:themeColor="text1"/>
                <w:szCs w:val="21"/>
                <w14:textFill>
                  <w14:solidFill>
                    <w14:schemeClr w14:val="tx1"/>
                  </w14:solidFill>
                </w14:textFill>
              </w:rPr>
            </w:pPr>
          </w:p>
        </w:tc>
      </w:tr>
      <w:tr w14:paraId="79FAB8D6">
        <w:tblPrEx>
          <w:tblCellMar>
            <w:top w:w="0" w:type="dxa"/>
            <w:left w:w="0" w:type="dxa"/>
            <w:bottom w:w="0" w:type="dxa"/>
            <w:right w:w="0" w:type="dxa"/>
          </w:tblCellMar>
        </w:tblPrEx>
        <w:trPr>
          <w:trHeight w:val="14085" w:hRule="exact"/>
        </w:trPr>
        <w:tc>
          <w:tcPr>
            <w:tcW w:w="522" w:type="dxa"/>
            <w:vMerge w:val="restart"/>
            <w:tcBorders>
              <w:top w:val="single" w:color="000000" w:sz="8" w:space="0"/>
              <w:left w:val="single" w:color="000000" w:sz="8" w:space="0"/>
              <w:right w:val="single" w:color="000000" w:sz="4" w:space="0"/>
            </w:tcBorders>
            <w:vAlign w:val="center"/>
          </w:tcPr>
          <w:p w14:paraId="1BA9FF9C">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p>
        </w:tc>
        <w:tc>
          <w:tcPr>
            <w:tcW w:w="8437" w:type="dxa"/>
            <w:tcBorders>
              <w:top w:val="single" w:color="000000" w:sz="8" w:space="0"/>
              <w:left w:val="single" w:color="000000" w:sz="4" w:space="0"/>
              <w:bottom w:val="single" w:color="auto" w:sz="4" w:space="0"/>
              <w:right w:val="single" w:color="000000" w:sz="8" w:space="0"/>
            </w:tcBorders>
          </w:tcPr>
          <w:tbl>
            <w:tblPr>
              <w:tblStyle w:val="15"/>
              <w:tblW w:w="8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368"/>
              <w:gridCol w:w="763"/>
              <w:gridCol w:w="6878"/>
            </w:tblGrid>
            <w:tr w14:paraId="7686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restart"/>
                </w:tcPr>
                <w:p w14:paraId="6BEB865D">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368" w:type="dxa"/>
                  <w:vMerge w:val="restart"/>
                </w:tcPr>
                <w:p w14:paraId="0E11BAA2">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763" w:type="dxa"/>
                  <w:vAlign w:val="center"/>
                </w:tcPr>
                <w:p w14:paraId="51BBFB55">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反冲洗废水</w:t>
                  </w:r>
                </w:p>
              </w:tc>
              <w:tc>
                <w:tcPr>
                  <w:tcW w:w="6878" w:type="dxa"/>
                  <w:vAlign w:val="center"/>
                </w:tcPr>
                <w:p w14:paraId="4CBF7A65">
                  <w:pPr>
                    <w:pStyle w:val="21"/>
                    <w:ind w:firstLine="0" w:firstLineChars="0"/>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过滤器反冲洗用水为处理达标后的尾水，反冲洗废</w:t>
                  </w:r>
                  <w:r>
                    <w:rPr>
                      <w:rFonts w:ascii="Times New Roman" w:hAnsi="Times New Roman" w:cs="Times New Roman"/>
                      <w:color w:val="000000" w:themeColor="text1"/>
                      <w:sz w:val="21"/>
                      <w:szCs w:val="21"/>
                      <w:u w:val="none"/>
                      <w:lang w:eastAsia="zh-CN"/>
                      <w14:textFill>
                        <w14:solidFill>
                          <w14:schemeClr w14:val="tx1"/>
                        </w14:solidFill>
                      </w14:textFill>
                    </w:rPr>
                    <w:t>水</w:t>
                  </w:r>
                  <w:r>
                    <w:rPr>
                      <w:rFonts w:hint="eastAsia" w:ascii="Times New Roman" w:hAnsi="Times New Roman" w:cs="Times New Roman"/>
                      <w:color w:val="000000" w:themeColor="text1"/>
                      <w:sz w:val="21"/>
                      <w:szCs w:val="21"/>
                      <w:u w:val="none"/>
                      <w:lang w:val="en-US" w:eastAsia="zh-CN"/>
                      <w14:textFill>
                        <w14:solidFill>
                          <w14:schemeClr w14:val="tx1"/>
                        </w14:solidFill>
                      </w14:textFill>
                    </w:rPr>
                    <w:t>送</w:t>
                  </w:r>
                  <w:r>
                    <w:rPr>
                      <w:rFonts w:ascii="Times New Roman" w:hAnsi="Times New Roman" w:cs="Times New Roman"/>
                      <w:color w:val="000000" w:themeColor="text1"/>
                      <w:sz w:val="21"/>
                      <w:szCs w:val="21"/>
                      <w:u w:val="none"/>
                      <w:lang w:eastAsia="zh-CN"/>
                      <w14:textFill>
                        <w14:solidFill>
                          <w14:schemeClr w14:val="tx1"/>
                        </w14:solidFill>
                      </w14:textFill>
                    </w:rPr>
                    <w:t>至调</w:t>
                  </w:r>
                  <w:r>
                    <w:rPr>
                      <w:rFonts w:ascii="Times New Roman" w:hAnsi="Times New Roman" w:cs="Times New Roman"/>
                      <w:color w:val="000000" w:themeColor="text1"/>
                      <w:sz w:val="21"/>
                      <w:szCs w:val="21"/>
                      <w:lang w:eastAsia="zh-CN"/>
                      <w14:textFill>
                        <w14:solidFill>
                          <w14:schemeClr w14:val="tx1"/>
                        </w14:solidFill>
                      </w14:textFill>
                    </w:rPr>
                    <w:t>节池</w:t>
                  </w:r>
                </w:p>
              </w:tc>
            </w:tr>
            <w:tr w14:paraId="139B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tcPr>
                <w:p w14:paraId="2F1627D2">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368" w:type="dxa"/>
                  <w:vMerge w:val="continue"/>
                </w:tcPr>
                <w:p w14:paraId="02F56965">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763" w:type="dxa"/>
                  <w:vAlign w:val="center"/>
                </w:tcPr>
                <w:p w14:paraId="3B11C76D">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浓盐水</w:t>
                  </w:r>
                </w:p>
              </w:tc>
              <w:tc>
                <w:tcPr>
                  <w:tcW w:w="6878" w:type="dxa"/>
                  <w:vAlign w:val="center"/>
                </w:tcPr>
                <w:p w14:paraId="0D36E34A">
                  <w:pPr>
                    <w:pStyle w:val="21"/>
                    <w:ind w:firstLine="0" w:firstLineChars="0"/>
                    <w:jc w:val="both"/>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不产生浓盐水</w:t>
                  </w:r>
                </w:p>
              </w:tc>
            </w:tr>
            <w:tr w14:paraId="70AB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tcPr>
                <w:p w14:paraId="4C713C08">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368" w:type="dxa"/>
                  <w:vMerge w:val="continue"/>
                </w:tcPr>
                <w:p w14:paraId="1140841D">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763" w:type="dxa"/>
                  <w:vAlign w:val="center"/>
                </w:tcPr>
                <w:p w14:paraId="7377EB6A">
                  <w:pPr>
                    <w:pStyle w:val="21"/>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生活污水</w:t>
                  </w:r>
                </w:p>
              </w:tc>
              <w:tc>
                <w:tcPr>
                  <w:tcW w:w="6878" w:type="dxa"/>
                  <w:vAlign w:val="center"/>
                </w:tcPr>
                <w:p w14:paraId="1D61C83C">
                  <w:pPr>
                    <w:pStyle w:val="21"/>
                    <w:ind w:firstLine="0" w:firstLineChars="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职工生活污水收集后送至调节池</w:t>
                  </w:r>
                </w:p>
              </w:tc>
            </w:tr>
            <w:tr w14:paraId="05D8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3FF4698C">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368" w:type="dxa"/>
                  <w:vAlign w:val="center"/>
                </w:tcPr>
                <w:p w14:paraId="40CE8AD5">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噪声</w:t>
                  </w:r>
                </w:p>
              </w:tc>
              <w:tc>
                <w:tcPr>
                  <w:tcW w:w="763" w:type="dxa"/>
                  <w:vAlign w:val="center"/>
                </w:tcPr>
                <w:p w14:paraId="4E4B104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产噪</w:t>
                  </w:r>
                </w:p>
                <w:p w14:paraId="0F98E3A9">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设备</w:t>
                  </w:r>
                </w:p>
              </w:tc>
              <w:tc>
                <w:tcPr>
                  <w:tcW w:w="6878" w:type="dxa"/>
                  <w:vAlign w:val="center"/>
                </w:tcPr>
                <w:p w14:paraId="5BD6DCF0">
                  <w:pPr>
                    <w:pStyle w:val="21"/>
                    <w:ind w:firstLine="0" w:firstLineChars="0"/>
                    <w:jc w:val="both"/>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主要为各类水泵、风机运行噪声、车辆进出噪声，采取低噪声设备，安装设备减震器，墙体隔声，风机进风口加装消声百叶窗等降噪措施，加强对出入车辆的管理，限速、严禁轰鸣降低交通噪声</w:t>
                  </w:r>
                </w:p>
              </w:tc>
            </w:tr>
            <w:tr w14:paraId="0B02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tcPr>
                <w:p w14:paraId="0724EE91">
                  <w:pPr>
                    <w:jc w:val="both"/>
                    <w:rPr>
                      <w:rFonts w:ascii="Times New Roman" w:hAnsi="Times New Roman" w:cs="Times New Roman"/>
                      <w:b/>
                      <w:bCs/>
                      <w:color w:val="000000" w:themeColor="text1"/>
                      <w:vertAlign w:val="baseline"/>
                      <w:lang w:eastAsia="zh-CN"/>
                      <w14:textFill>
                        <w14:solidFill>
                          <w14:schemeClr w14:val="tx1"/>
                        </w14:solidFill>
                      </w14:textFill>
                    </w:rPr>
                  </w:pPr>
                </w:p>
              </w:tc>
              <w:tc>
                <w:tcPr>
                  <w:tcW w:w="368" w:type="dxa"/>
                  <w:vMerge w:val="restart"/>
                  <w:vAlign w:val="center"/>
                </w:tcPr>
                <w:p w14:paraId="64E2BE91">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固体废物</w:t>
                  </w:r>
                </w:p>
              </w:tc>
              <w:tc>
                <w:tcPr>
                  <w:tcW w:w="763" w:type="dxa"/>
                  <w:vAlign w:val="center"/>
                </w:tcPr>
                <w:p w14:paraId="7CD1B48B">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一般工业固体废物</w:t>
                  </w:r>
                </w:p>
              </w:tc>
              <w:tc>
                <w:tcPr>
                  <w:tcW w:w="6878" w:type="dxa"/>
                  <w:vAlign w:val="center"/>
                </w:tcPr>
                <w:p w14:paraId="49DEDD69">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生活垃圾：设置垃圾桶密闭收集，由环卫部门集中处理</w:t>
                  </w:r>
                </w:p>
                <w:p w14:paraId="7CC70C87">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栅渣：压榨</w:t>
                  </w:r>
                  <w:r>
                    <w:rPr>
                      <w:rFonts w:hint="eastAsia" w:ascii="Times New Roman" w:hAnsi="Times New Roman" w:cs="Times New Roman"/>
                      <w:color w:val="000000" w:themeColor="text1"/>
                      <w:sz w:val="21"/>
                      <w:szCs w:val="21"/>
                      <w:lang w:eastAsia="zh-CN"/>
                      <w14:textFill>
                        <w14:solidFill>
                          <w14:schemeClr w14:val="tx1"/>
                        </w14:solidFill>
                      </w14:textFill>
                    </w:rPr>
                    <w:t>脱水后交环卫部门处理</w:t>
                  </w:r>
                </w:p>
                <w:p w14:paraId="05870344">
                  <w:pPr>
                    <w:pStyle w:val="21"/>
                    <w:ind w:firstLine="0" w:firstLineChars="0"/>
                    <w:jc w:val="both"/>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生活污水处理站污泥：</w:t>
                  </w: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r>
            <w:tr w14:paraId="1B19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2CEA098D">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368" w:type="dxa"/>
                  <w:vMerge w:val="continue"/>
                  <w:vAlign w:val="center"/>
                </w:tcPr>
                <w:p w14:paraId="5354F033">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63" w:type="dxa"/>
                  <w:vAlign w:val="center"/>
                </w:tcPr>
                <w:p w14:paraId="63D68BF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危险</w:t>
                  </w:r>
                </w:p>
                <w:p w14:paraId="5C719E73">
                  <w:pPr>
                    <w:pStyle w:val="21"/>
                    <w:ind w:firstLine="0" w:firstLineChars="0"/>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废物</w:t>
                  </w:r>
                </w:p>
              </w:tc>
              <w:tc>
                <w:tcPr>
                  <w:tcW w:w="6878" w:type="dxa"/>
                  <w:vAlign w:val="center"/>
                </w:tcPr>
                <w:p w14:paraId="0C884A16">
                  <w:pPr>
                    <w:pStyle w:val="21"/>
                    <w:ind w:firstLine="0" w:firstLineChars="0"/>
                    <w:jc w:val="both"/>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在线监测废液</w:t>
                  </w:r>
                  <w:r>
                    <w:rPr>
                      <w:rFonts w:hint="eastAsia" w:ascii="Times New Roman" w:hAnsi="Times New Roman" w:cs="Times New Roman"/>
                      <w:color w:val="000000" w:themeColor="text1"/>
                      <w:sz w:val="21"/>
                      <w:szCs w:val="21"/>
                      <w:lang w:eastAsia="zh-CN"/>
                      <w14:textFill>
                        <w14:solidFill>
                          <w14:schemeClr w14:val="tx1"/>
                        </w14:solidFill>
                      </w14:textFill>
                    </w:rPr>
                    <w:t>、废矿物油</w:t>
                  </w:r>
                  <w:r>
                    <w:rPr>
                      <w:rFonts w:ascii="Times New Roman" w:hAnsi="Times New Roman" w:cs="Times New Roman"/>
                      <w:color w:val="000000" w:themeColor="text1"/>
                      <w:sz w:val="21"/>
                      <w:szCs w:val="21"/>
                      <w:lang w:eastAsia="zh-CN"/>
                      <w14:textFill>
                        <w14:solidFill>
                          <w14:schemeClr w14:val="tx1"/>
                        </w14:solidFill>
                      </w14:textFill>
                    </w:rPr>
                    <w:t>暂存于各污水处理站</w:t>
                  </w:r>
                  <w:r>
                    <w:rPr>
                      <w:rFonts w:hint="eastAsia" w:ascii="Times New Roman" w:hAnsi="Times New Roman" w:cs="Times New Roman"/>
                      <w:color w:val="000000" w:themeColor="text1"/>
                      <w:sz w:val="21"/>
                      <w:szCs w:val="21"/>
                      <w:lang w:eastAsia="zh-CN"/>
                      <w14:textFill>
                        <w14:solidFill>
                          <w14:schemeClr w14:val="tx1"/>
                        </w14:solidFill>
                      </w14:textFill>
                    </w:rPr>
                    <w:t>危废贮存库</w:t>
                  </w:r>
                  <w:r>
                    <w:rPr>
                      <w:rFonts w:ascii="Times New Roman" w:hAnsi="Times New Roman" w:cs="Times New Roman"/>
                      <w:color w:val="000000" w:themeColor="text1"/>
                      <w:sz w:val="21"/>
                      <w:szCs w:val="21"/>
                      <w:lang w:eastAsia="zh-CN"/>
                      <w14:textFill>
                        <w14:solidFill>
                          <w14:schemeClr w14:val="tx1"/>
                        </w14:solidFill>
                      </w14:textFill>
                    </w:rPr>
                    <w:t>，定期交由有资质单位进行处置</w:t>
                  </w:r>
                </w:p>
              </w:tc>
            </w:tr>
            <w:tr w14:paraId="6533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781" w:type="dxa"/>
                  <w:gridSpan w:val="2"/>
                  <w:vAlign w:val="center"/>
                </w:tcPr>
                <w:p w14:paraId="3C3397E1">
                  <w:pPr>
                    <w:ind w:left="0" w:leftChars="0" w:firstLine="0" w:firstLineChars="0"/>
                    <w:jc w:val="center"/>
                    <w:rPr>
                      <w:rFonts w:ascii="Times New Roman" w:hAnsi="Times New Roman" w:cs="Times New Roman"/>
                      <w:b/>
                      <w:bCs/>
                      <w:color w:val="000000" w:themeColor="text1"/>
                      <w:vertAlign w:val="baseline"/>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依托工程</w:t>
                  </w:r>
                </w:p>
              </w:tc>
              <w:tc>
                <w:tcPr>
                  <w:tcW w:w="7641" w:type="dxa"/>
                  <w:gridSpan w:val="2"/>
                  <w:vAlign w:val="center"/>
                </w:tcPr>
                <w:p w14:paraId="58DD44A5">
                  <w:pPr>
                    <w:pStyle w:val="21"/>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无依托工程</w:t>
                  </w:r>
                </w:p>
              </w:tc>
            </w:tr>
          </w:tbl>
          <w:p w14:paraId="4490FA80">
            <w:pPr>
              <w:ind w:firstLine="422"/>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2.2 污水处理站服务范围</w:t>
            </w:r>
          </w:p>
          <w:p w14:paraId="2BBFF0B0">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前石门污水处理站服务范围为任家湾村、姚家会村及前石门村所产生的生活污水，产</w:t>
            </w:r>
          </w:p>
          <w:p w14:paraId="703778EC">
            <w:pPr>
              <w:ind w:firstLine="0" w:firstLineChars="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生量为118.18m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/d；范家瞳污水处理站服务范围为店上村、斜沟村、黄家沟村及范家瞳村</w:t>
            </w:r>
          </w:p>
          <w:p w14:paraId="131127EB">
            <w:pPr>
              <w:ind w:firstLine="0" w:firstLineChars="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产生的生活污水,产生量为166.99m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/d；高家崖污水处理站服务范围为九元坪村、马浦滩村及高家崖村产生的生活污水,产生量为274.18m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/d。</w:t>
            </w:r>
          </w:p>
          <w:p w14:paraId="0FF3C6C4">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各村庄产生的生活污水通过管网收集到化粪池，除前石门村、高家崖村、范家疃村外，其余七个村庄生活污水通过污水车集中运输至临近污水处理站处理。本项目污水运输路线见附图14。</w:t>
            </w:r>
          </w:p>
          <w:p w14:paraId="79EAEFBA">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各污水处理站</w:t>
            </w:r>
            <w:r>
              <w:rPr>
                <w:rFonts w:ascii="Times New Roman" w:hAnsi="Times New Roman" w:cs="Times New Roman"/>
                <w:color w:val="000000" w:themeColor="text1"/>
                <w:lang w:eastAsia="zh-CN"/>
                <w14:textFill>
                  <w14:solidFill>
                    <w14:schemeClr w14:val="tx1"/>
                  </w14:solidFill>
                </w14:textFill>
              </w:rPr>
              <w:t>处理后的生活污水水质可达《山西省农村生活污水处理设施污染物排放标准》（DB14/726-2019）一级标准，</w:t>
            </w:r>
            <w:r>
              <w:rPr>
                <w:rFonts w:hint="eastAsia" w:ascii="Times New Roman" w:hAnsi="Times New Roman" w:cs="Times New Roman"/>
                <w:color w:val="000000" w:themeColor="text1"/>
                <w:lang w:eastAsia="zh-CN"/>
                <w14:textFill>
                  <w14:solidFill>
                    <w14:schemeClr w14:val="tx1"/>
                  </w14:solidFill>
                </w14:textFill>
              </w:rPr>
              <w:t>非采暖期</w:t>
            </w:r>
            <w:r>
              <w:rPr>
                <w:rFonts w:ascii="Times New Roman" w:hAnsi="Times New Roman" w:cs="Times New Roman"/>
                <w:color w:val="000000" w:themeColor="text1"/>
                <w:lang w:eastAsia="zh-CN"/>
                <w14:textFill>
                  <w14:solidFill>
                    <w14:schemeClr w14:val="tx1"/>
                  </w14:solidFill>
                </w14:textFill>
              </w:rPr>
              <w:t>出水回用于道路浇洒、厂区绿化、农田灌溉，</w:t>
            </w:r>
            <w:r>
              <w:rPr>
                <w:rFonts w:hint="eastAsia" w:ascii="Times New Roman" w:hAnsi="Times New Roman" w:cs="Times New Roman"/>
                <w:color w:val="000000" w:themeColor="text1"/>
                <w:lang w:eastAsia="zh-CN"/>
                <w14:textFill>
                  <w14:solidFill>
                    <w14:schemeClr w14:val="tx1"/>
                  </w14:solidFill>
                </w14:textFill>
              </w:rPr>
              <w:t>采暖期出水</w:t>
            </w:r>
            <w:r>
              <w:rPr>
                <w:rFonts w:hint="eastAsia" w:ascii="Times New Roman" w:hAnsi="Times New Roman" w:cs="Times New Roman"/>
                <w:color w:val="000000" w:themeColor="text1"/>
                <w:lang w:val="en-US" w:eastAsia="zh-CN"/>
                <w14:textFill>
                  <w14:solidFill>
                    <w14:schemeClr w14:val="tx1"/>
                  </w14:solidFill>
                </w14:textFill>
              </w:rPr>
              <w:t>运输至周边企业回用不外排</w:t>
            </w:r>
            <w:r>
              <w:rPr>
                <w:rFonts w:ascii="Times New Roman" w:hAnsi="Times New Roman" w:cs="Times New Roman"/>
                <w:color w:val="000000" w:themeColor="text1"/>
                <w:lang w:eastAsia="zh-CN"/>
                <w14:textFill>
                  <w14:solidFill>
                    <w14:schemeClr w14:val="tx1"/>
                  </w14:solidFill>
                </w14:textFill>
              </w:rPr>
              <w:t>。</w:t>
            </w:r>
          </w:p>
          <w:p w14:paraId="430B427D">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2. 3平面布置</w:t>
            </w:r>
          </w:p>
          <w:p w14:paraId="29B22854">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项目厂区平面布置图见附图</w:t>
            </w:r>
            <w:r>
              <w:rPr>
                <w:rFonts w:hint="eastAsia" w:ascii="Times New Roman" w:hAnsi="Times New Roman" w:cs="Times New Roman"/>
                <w:color w:val="000000" w:themeColor="text1"/>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w:t>
            </w:r>
          </w:p>
          <w:p w14:paraId="7CAF2541">
            <w:pPr>
              <w:ind w:firstLine="422"/>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2.4 主要原辅材料</w:t>
            </w:r>
            <w:r>
              <w:rPr>
                <w:rFonts w:ascii="Times New Roman" w:hAnsi="Times New Roman" w:cs="Times New Roman"/>
                <w:color w:val="000000" w:themeColor="text1"/>
                <w:lang w:eastAsia="zh-CN"/>
                <w14:textFill>
                  <w14:solidFill>
                    <w14:schemeClr w14:val="tx1"/>
                  </w14:solidFill>
                </w14:textFill>
              </w:rPr>
              <w:t xml:space="preserve"> </w:t>
            </w:r>
          </w:p>
          <w:p w14:paraId="270FFBBE">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w:t>
            </w:r>
            <w:r>
              <w:rPr>
                <w:rFonts w:ascii="Times New Roman" w:hAnsi="Times New Roman" w:cs="Times New Roman"/>
                <w:color w:val="000000" w:themeColor="text1"/>
                <w:lang w:eastAsia="zh-CN"/>
                <w14:textFill>
                  <w14:solidFill>
                    <w14:schemeClr w14:val="tx1"/>
                  </w14:solidFill>
                </w14:textFill>
              </w:rPr>
              <w:t>主要原辅材料种类、消耗量及存储方式、最大存储量，见表 2.4-1</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lang w:eastAsia="zh-CN"/>
                <w14:textFill>
                  <w14:solidFill>
                    <w14:schemeClr w14:val="tx1"/>
                  </w14:solidFill>
                </w14:textFill>
              </w:rPr>
              <w:t>原辅材料性质见表</w:t>
            </w:r>
            <w:r>
              <w:rPr>
                <w:rFonts w:hint="eastAsia" w:ascii="Times New Roman" w:hAnsi="Times New Roman" w:cs="Times New Roman"/>
                <w:color w:val="000000" w:themeColor="text1"/>
                <w:lang w:val="en-US" w:eastAsia="zh-CN"/>
                <w14:textFill>
                  <w14:solidFill>
                    <w14:schemeClr w14:val="tx1"/>
                  </w14:solidFill>
                </w14:textFill>
              </w:rPr>
              <w:t>2.4-2</w:t>
            </w:r>
            <w:r>
              <w:rPr>
                <w:rFonts w:ascii="Times New Roman" w:hAnsi="Times New Roman" w:cs="Times New Roman"/>
                <w:color w:val="000000" w:themeColor="text1"/>
                <w:lang w:eastAsia="zh-CN"/>
                <w14:textFill>
                  <w14:solidFill>
                    <w14:schemeClr w14:val="tx1"/>
                  </w14:solidFill>
                </w14:textFill>
              </w:rPr>
              <w:t>。</w:t>
            </w:r>
          </w:p>
        </w:tc>
      </w:tr>
      <w:tr w14:paraId="5F1B4CC0">
        <w:tblPrEx>
          <w:tblCellMar>
            <w:top w:w="0" w:type="dxa"/>
            <w:left w:w="0" w:type="dxa"/>
            <w:bottom w:w="0" w:type="dxa"/>
            <w:right w:w="0" w:type="dxa"/>
          </w:tblCellMar>
        </w:tblPrEx>
        <w:trPr>
          <w:trHeight w:val="14196" w:hRule="exact"/>
        </w:trPr>
        <w:tc>
          <w:tcPr>
            <w:tcW w:w="522" w:type="dxa"/>
            <w:vMerge w:val="continue"/>
            <w:tcBorders>
              <w:left w:val="single" w:color="000000" w:sz="8" w:space="0"/>
              <w:bottom w:val="single" w:color="000000" w:sz="8" w:space="0"/>
              <w:right w:val="single" w:color="000000" w:sz="4" w:space="0"/>
            </w:tcBorders>
            <w:vAlign w:val="center"/>
          </w:tcPr>
          <w:p w14:paraId="7FD8107D">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8437" w:type="dxa"/>
            <w:tcBorders>
              <w:top w:val="single" w:color="auto" w:sz="4" w:space="0"/>
              <w:left w:val="single" w:color="000000" w:sz="4" w:space="0"/>
              <w:bottom w:val="single" w:color="000000" w:sz="8" w:space="0"/>
              <w:right w:val="single" w:color="000000" w:sz="8" w:space="0"/>
            </w:tcBorders>
          </w:tcPr>
          <w:p w14:paraId="17558C41">
            <w:pPr>
              <w:pStyle w:val="22"/>
              <w:rPr>
                <w:color w:val="000000" w:themeColor="text1"/>
                <w:lang w:eastAsia="zh-CN"/>
                <w14:textFill>
                  <w14:solidFill>
                    <w14:schemeClr w14:val="tx1"/>
                  </w14:solidFill>
                </w14:textFill>
              </w:rPr>
            </w:pPr>
            <w:r>
              <w:rPr>
                <w:color w:val="000000" w:themeColor="text1"/>
                <w14:textFill>
                  <w14:solidFill>
                    <w14:schemeClr w14:val="tx1"/>
                  </w14:solidFill>
                </w14:textFill>
              </w:rPr>
              <w:t>表 2.4-1</w:t>
            </w:r>
            <w:r>
              <w:rPr>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t>主要原辅材料统计表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
              <w:gridCol w:w="935"/>
              <w:gridCol w:w="1244"/>
              <w:gridCol w:w="1552"/>
              <w:gridCol w:w="1599"/>
              <w:gridCol w:w="1420"/>
              <w:gridCol w:w="720"/>
            </w:tblGrid>
            <w:tr w14:paraId="462F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exact"/>
              </w:trPr>
              <w:tc>
                <w:tcPr>
                  <w:tcW w:w="558" w:type="pct"/>
                  <w:vAlign w:val="center"/>
                </w:tcPr>
                <w:p w14:paraId="0BD557A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555" w:type="pct"/>
                  <w:vAlign w:val="center"/>
                </w:tcPr>
                <w:p w14:paraId="0540FF9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739" w:type="pct"/>
                  <w:vAlign w:val="center"/>
                </w:tcPr>
                <w:p w14:paraId="6A41E06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消耗量</w:t>
                  </w:r>
                  <w:r>
                    <w:rPr>
                      <w:rFonts w:ascii="Times New Roman" w:hAnsi="Times New Roman" w:cs="Times New Roman"/>
                      <w:color w:val="000000" w:themeColor="text1"/>
                      <w:lang w:eastAsia="zh-CN"/>
                      <w14:textFill>
                        <w14:solidFill>
                          <w14:schemeClr w14:val="tx1"/>
                        </w14:solidFill>
                      </w14:textFill>
                    </w:rPr>
                    <w:t>(t/a)</w:t>
                  </w:r>
                </w:p>
              </w:tc>
              <w:tc>
                <w:tcPr>
                  <w:tcW w:w="922" w:type="pct"/>
                  <w:vAlign w:val="center"/>
                </w:tcPr>
                <w:p w14:paraId="14BBD0F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运输方式</w:t>
                  </w:r>
                </w:p>
              </w:tc>
              <w:tc>
                <w:tcPr>
                  <w:tcW w:w="950" w:type="pct"/>
                  <w:vAlign w:val="center"/>
                </w:tcPr>
                <w:p w14:paraId="4F6DC8E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最大存储量</w:t>
                  </w:r>
                  <w:r>
                    <w:rPr>
                      <w:rFonts w:ascii="Times New Roman" w:hAnsi="Times New Roman" w:cs="Times New Roman"/>
                      <w:color w:val="000000" w:themeColor="text1"/>
                      <w:lang w:eastAsia="zh-CN"/>
                      <w14:textFill>
                        <w14:solidFill>
                          <w14:schemeClr w14:val="tx1"/>
                        </w14:solidFill>
                      </w14:textFill>
                    </w:rPr>
                    <w:t>(t)</w:t>
                  </w:r>
                </w:p>
              </w:tc>
              <w:tc>
                <w:tcPr>
                  <w:tcW w:w="843" w:type="pct"/>
                  <w:vAlign w:val="center"/>
                </w:tcPr>
                <w:p w14:paraId="132404B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存储方式</w:t>
                  </w:r>
                </w:p>
              </w:tc>
              <w:tc>
                <w:tcPr>
                  <w:tcW w:w="428" w:type="pct"/>
                  <w:vAlign w:val="center"/>
                </w:tcPr>
                <w:p w14:paraId="49F5C0D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备注</w:t>
                  </w:r>
                </w:p>
              </w:tc>
            </w:tr>
            <w:tr w14:paraId="1402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exact"/>
              </w:trPr>
              <w:tc>
                <w:tcPr>
                  <w:tcW w:w="558" w:type="pct"/>
                  <w:vAlign w:val="center"/>
                </w:tcPr>
                <w:p w14:paraId="0F021F3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555" w:type="pct"/>
                  <w:vAlign w:val="center"/>
                </w:tcPr>
                <w:p w14:paraId="7383BCF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PAC</w:t>
                  </w:r>
                </w:p>
              </w:tc>
              <w:tc>
                <w:tcPr>
                  <w:tcW w:w="739" w:type="pct"/>
                  <w:vAlign w:val="center"/>
                </w:tcPr>
                <w:p w14:paraId="033C586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18.25</w:t>
                  </w:r>
                </w:p>
              </w:tc>
              <w:tc>
                <w:tcPr>
                  <w:tcW w:w="922" w:type="pct"/>
                  <w:vMerge w:val="restart"/>
                  <w:vAlign w:val="center"/>
                </w:tcPr>
                <w:p w14:paraId="5DEBDC4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车辆运输</w:t>
                  </w:r>
                </w:p>
              </w:tc>
              <w:tc>
                <w:tcPr>
                  <w:tcW w:w="950" w:type="pct"/>
                  <w:vAlign w:val="center"/>
                </w:tcPr>
                <w:p w14:paraId="60E8651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0.2</w:t>
                  </w:r>
                </w:p>
              </w:tc>
              <w:tc>
                <w:tcPr>
                  <w:tcW w:w="843" w:type="pct"/>
                  <w:vMerge w:val="restart"/>
                  <w:vAlign w:val="center"/>
                </w:tcPr>
                <w:p w14:paraId="5E2680E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室内储存、封闭包装袋</w:t>
                  </w:r>
                </w:p>
              </w:tc>
              <w:tc>
                <w:tcPr>
                  <w:tcW w:w="428" w:type="pct"/>
                  <w:vAlign w:val="center"/>
                </w:tcPr>
                <w:p w14:paraId="028C5EC8">
                  <w:pPr>
                    <w:pStyle w:val="21"/>
                    <w:jc w:val="center"/>
                    <w:rPr>
                      <w:rFonts w:ascii="Times New Roman" w:hAnsi="Times New Roman" w:cs="Times New Roman"/>
                      <w:color w:val="000000" w:themeColor="text1"/>
                      <w:lang w:eastAsia="zh-CN"/>
                      <w14:textFill>
                        <w14:solidFill>
                          <w14:schemeClr w14:val="tx1"/>
                        </w14:solidFill>
                      </w14:textFill>
                    </w:rPr>
                  </w:pPr>
                </w:p>
              </w:tc>
            </w:tr>
            <w:tr w14:paraId="29F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exact"/>
              </w:trPr>
              <w:tc>
                <w:tcPr>
                  <w:tcW w:w="558" w:type="pct"/>
                  <w:vAlign w:val="center"/>
                </w:tcPr>
                <w:p w14:paraId="142E8BF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555" w:type="pct"/>
                  <w:vAlign w:val="center"/>
                </w:tcPr>
                <w:p w14:paraId="16D96DC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w:t>
                  </w:r>
                </w:p>
                <w:p w14:paraId="07F0D95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阴离子</w:t>
                  </w:r>
                </w:p>
              </w:tc>
              <w:tc>
                <w:tcPr>
                  <w:tcW w:w="739" w:type="pct"/>
                  <w:vAlign w:val="center"/>
                </w:tcPr>
                <w:p w14:paraId="1071173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3.65</w:t>
                  </w:r>
                </w:p>
              </w:tc>
              <w:tc>
                <w:tcPr>
                  <w:tcW w:w="922" w:type="pct"/>
                  <w:vMerge w:val="continue"/>
                  <w:vAlign w:val="center"/>
                </w:tcPr>
                <w:p w14:paraId="597A90BF">
                  <w:pPr>
                    <w:pStyle w:val="21"/>
                    <w:jc w:val="center"/>
                    <w:rPr>
                      <w:rFonts w:ascii="Times New Roman" w:hAnsi="Times New Roman" w:cs="Times New Roman"/>
                      <w:color w:val="000000" w:themeColor="text1"/>
                      <w:lang w:eastAsia="zh-CN"/>
                      <w14:textFill>
                        <w14:solidFill>
                          <w14:schemeClr w14:val="tx1"/>
                        </w14:solidFill>
                      </w14:textFill>
                    </w:rPr>
                  </w:pPr>
                </w:p>
              </w:tc>
              <w:tc>
                <w:tcPr>
                  <w:tcW w:w="950" w:type="pct"/>
                  <w:vAlign w:val="center"/>
                </w:tcPr>
                <w:p w14:paraId="580555E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0.05</w:t>
                  </w:r>
                </w:p>
              </w:tc>
              <w:tc>
                <w:tcPr>
                  <w:tcW w:w="843" w:type="pct"/>
                  <w:vMerge w:val="continue"/>
                  <w:vAlign w:val="center"/>
                </w:tcPr>
                <w:p w14:paraId="54A2289F">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428" w:type="pct"/>
                  <w:vAlign w:val="center"/>
                </w:tcPr>
                <w:p w14:paraId="61DDD51A">
                  <w:pPr>
                    <w:pStyle w:val="21"/>
                    <w:jc w:val="center"/>
                    <w:rPr>
                      <w:rFonts w:ascii="Times New Roman" w:hAnsi="Times New Roman" w:cs="Times New Roman"/>
                      <w:color w:val="000000" w:themeColor="text1"/>
                      <w:lang w:eastAsia="zh-CN"/>
                      <w14:textFill>
                        <w14:solidFill>
                          <w14:schemeClr w14:val="tx1"/>
                        </w14:solidFill>
                      </w14:textFill>
                    </w:rPr>
                  </w:pPr>
                </w:p>
              </w:tc>
            </w:tr>
            <w:tr w14:paraId="3059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exact"/>
              </w:trPr>
              <w:tc>
                <w:tcPr>
                  <w:tcW w:w="558" w:type="pct"/>
                  <w:vAlign w:val="center"/>
                </w:tcPr>
                <w:p w14:paraId="2152144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c>
                <w:tcPr>
                  <w:tcW w:w="555" w:type="pct"/>
                  <w:vAlign w:val="center"/>
                </w:tcPr>
                <w:p w14:paraId="4C7B204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w:t>
                  </w:r>
                </w:p>
                <w:p w14:paraId="014BB2E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阳离子</w:t>
                  </w:r>
                </w:p>
              </w:tc>
              <w:tc>
                <w:tcPr>
                  <w:tcW w:w="739" w:type="pct"/>
                  <w:vAlign w:val="center"/>
                </w:tcPr>
                <w:p w14:paraId="4C9449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3.65</w:t>
                  </w:r>
                </w:p>
              </w:tc>
              <w:tc>
                <w:tcPr>
                  <w:tcW w:w="922" w:type="pct"/>
                  <w:vMerge w:val="continue"/>
                  <w:vAlign w:val="center"/>
                </w:tcPr>
                <w:p w14:paraId="7886692F">
                  <w:pPr>
                    <w:pStyle w:val="21"/>
                    <w:jc w:val="center"/>
                    <w:rPr>
                      <w:rFonts w:ascii="Times New Roman" w:hAnsi="Times New Roman" w:cs="Times New Roman"/>
                      <w:color w:val="000000" w:themeColor="text1"/>
                      <w:lang w:eastAsia="zh-CN"/>
                      <w14:textFill>
                        <w14:solidFill>
                          <w14:schemeClr w14:val="tx1"/>
                        </w14:solidFill>
                      </w14:textFill>
                    </w:rPr>
                  </w:pPr>
                </w:p>
              </w:tc>
              <w:tc>
                <w:tcPr>
                  <w:tcW w:w="950" w:type="pct"/>
                  <w:vAlign w:val="center"/>
                </w:tcPr>
                <w:p w14:paraId="700B130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0.05</w:t>
                  </w:r>
                </w:p>
              </w:tc>
              <w:tc>
                <w:tcPr>
                  <w:tcW w:w="843" w:type="pct"/>
                  <w:vMerge w:val="continue"/>
                  <w:vAlign w:val="center"/>
                </w:tcPr>
                <w:p w14:paraId="4DD3B53D">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428" w:type="pct"/>
                  <w:vAlign w:val="center"/>
                </w:tcPr>
                <w:p w14:paraId="5BEE054B">
                  <w:pPr>
                    <w:pStyle w:val="21"/>
                    <w:jc w:val="center"/>
                    <w:rPr>
                      <w:rFonts w:ascii="Times New Roman" w:hAnsi="Times New Roman" w:cs="Times New Roman"/>
                      <w:color w:val="000000" w:themeColor="text1"/>
                      <w:lang w:eastAsia="zh-CN"/>
                      <w14:textFill>
                        <w14:solidFill>
                          <w14:schemeClr w14:val="tx1"/>
                        </w14:solidFill>
                      </w14:textFill>
                    </w:rPr>
                  </w:pPr>
                </w:p>
              </w:tc>
            </w:tr>
            <w:tr w14:paraId="6628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exact"/>
              </w:trPr>
              <w:tc>
                <w:tcPr>
                  <w:tcW w:w="558" w:type="pct"/>
                  <w:vAlign w:val="center"/>
                </w:tcPr>
                <w:p w14:paraId="005EB47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w:t>
                  </w:r>
                </w:p>
              </w:tc>
              <w:tc>
                <w:tcPr>
                  <w:tcW w:w="555" w:type="pct"/>
                  <w:vAlign w:val="center"/>
                </w:tcPr>
                <w:p w14:paraId="6B95C97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次氯酸钠</w:t>
                  </w:r>
                </w:p>
              </w:tc>
              <w:tc>
                <w:tcPr>
                  <w:tcW w:w="739" w:type="pct"/>
                  <w:vAlign w:val="center"/>
                </w:tcPr>
                <w:p w14:paraId="4B0C30A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1.7</w:t>
                  </w:r>
                </w:p>
              </w:tc>
              <w:tc>
                <w:tcPr>
                  <w:tcW w:w="922" w:type="pct"/>
                  <w:vMerge w:val="continue"/>
                  <w:vAlign w:val="center"/>
                </w:tcPr>
                <w:p w14:paraId="4D09F2BB">
                  <w:pPr>
                    <w:pStyle w:val="21"/>
                    <w:jc w:val="center"/>
                    <w:rPr>
                      <w:rFonts w:ascii="Times New Roman" w:hAnsi="Times New Roman" w:cs="Times New Roman"/>
                      <w:color w:val="000000" w:themeColor="text1"/>
                      <w:lang w:eastAsia="zh-CN"/>
                      <w14:textFill>
                        <w14:solidFill>
                          <w14:schemeClr w14:val="tx1"/>
                        </w14:solidFill>
                      </w14:textFill>
                    </w:rPr>
                  </w:pPr>
                </w:p>
              </w:tc>
              <w:tc>
                <w:tcPr>
                  <w:tcW w:w="950" w:type="pct"/>
                  <w:vAlign w:val="center"/>
                </w:tcPr>
                <w:p w14:paraId="3B26A19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0.02</w:t>
                  </w:r>
                </w:p>
              </w:tc>
              <w:tc>
                <w:tcPr>
                  <w:tcW w:w="843" w:type="pct"/>
                  <w:vMerge w:val="continue"/>
                  <w:vAlign w:val="center"/>
                </w:tcPr>
                <w:p w14:paraId="00FBEE1B">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428" w:type="pct"/>
                  <w:vAlign w:val="center"/>
                </w:tcPr>
                <w:p w14:paraId="500A3A6C">
                  <w:pPr>
                    <w:pStyle w:val="21"/>
                    <w:jc w:val="center"/>
                    <w:rPr>
                      <w:rFonts w:ascii="Times New Roman" w:hAnsi="Times New Roman" w:cs="Times New Roman"/>
                      <w:color w:val="000000" w:themeColor="text1"/>
                      <w:lang w:eastAsia="zh-CN"/>
                      <w14:textFill>
                        <w14:solidFill>
                          <w14:schemeClr w14:val="tx1"/>
                        </w14:solidFill>
                      </w14:textFill>
                    </w:rPr>
                  </w:pPr>
                </w:p>
              </w:tc>
            </w:tr>
            <w:tr w14:paraId="3CAE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exact"/>
              </w:trPr>
              <w:tc>
                <w:tcPr>
                  <w:tcW w:w="558" w:type="pct"/>
                  <w:vAlign w:val="center"/>
                </w:tcPr>
                <w:p w14:paraId="32DCE12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555" w:type="pct"/>
                  <w:vAlign w:val="center"/>
                </w:tcPr>
                <w:p w14:paraId="3C8EEE3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乙酸钠（碳源）</w:t>
                  </w:r>
                </w:p>
              </w:tc>
              <w:tc>
                <w:tcPr>
                  <w:tcW w:w="739" w:type="pct"/>
                  <w:vAlign w:val="center"/>
                </w:tcPr>
                <w:p w14:paraId="18ADB22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0.73</w:t>
                  </w:r>
                </w:p>
              </w:tc>
              <w:tc>
                <w:tcPr>
                  <w:tcW w:w="922" w:type="pct"/>
                  <w:vMerge w:val="continue"/>
                  <w:vAlign w:val="center"/>
                </w:tcPr>
                <w:p w14:paraId="204675F6">
                  <w:pPr>
                    <w:pStyle w:val="21"/>
                    <w:jc w:val="center"/>
                    <w:rPr>
                      <w:rFonts w:ascii="Times New Roman" w:hAnsi="Times New Roman" w:cs="Times New Roman"/>
                      <w:color w:val="000000" w:themeColor="text1"/>
                      <w:lang w:eastAsia="zh-CN"/>
                      <w14:textFill>
                        <w14:solidFill>
                          <w14:schemeClr w14:val="tx1"/>
                        </w14:solidFill>
                      </w14:textFill>
                    </w:rPr>
                  </w:pPr>
                </w:p>
              </w:tc>
              <w:tc>
                <w:tcPr>
                  <w:tcW w:w="950" w:type="pct"/>
                  <w:vAlign w:val="center"/>
                </w:tcPr>
                <w:p w14:paraId="0F65012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0.02</w:t>
                  </w:r>
                </w:p>
              </w:tc>
              <w:tc>
                <w:tcPr>
                  <w:tcW w:w="843" w:type="pct"/>
                  <w:vMerge w:val="continue"/>
                  <w:vAlign w:val="center"/>
                </w:tcPr>
                <w:p w14:paraId="355288E1">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428" w:type="pct"/>
                  <w:vAlign w:val="center"/>
                </w:tcPr>
                <w:p w14:paraId="1A1C9CDE">
                  <w:pPr>
                    <w:pStyle w:val="21"/>
                    <w:jc w:val="center"/>
                    <w:rPr>
                      <w:rFonts w:ascii="Times New Roman" w:hAnsi="Times New Roman" w:cs="Times New Roman"/>
                      <w:color w:val="000000" w:themeColor="text1"/>
                      <w:lang w:eastAsia="zh-CN"/>
                      <w14:textFill>
                        <w14:solidFill>
                          <w14:schemeClr w14:val="tx1"/>
                        </w14:solidFill>
                      </w14:textFill>
                    </w:rPr>
                  </w:pPr>
                </w:p>
              </w:tc>
            </w:tr>
          </w:tbl>
          <w:p w14:paraId="369E67F9">
            <w:pPr>
              <w:pStyle w:val="22"/>
              <w:rPr>
                <w:color w:val="000000" w:themeColor="text1"/>
                <w:lang w:eastAsia="zh-CN"/>
                <w14:textFill>
                  <w14:solidFill>
                    <w14:schemeClr w14:val="tx1"/>
                  </w14:solidFill>
                </w14:textFill>
              </w:rPr>
            </w:pPr>
          </w:p>
          <w:p w14:paraId="57B70E3E">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表2.4-2    项目主要原辅材料性质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98"/>
              <w:gridCol w:w="5828"/>
            </w:tblGrid>
            <w:tr w14:paraId="4FC3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06A8465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名称</w:t>
                  </w:r>
                </w:p>
              </w:tc>
              <w:tc>
                <w:tcPr>
                  <w:tcW w:w="1398" w:type="dxa"/>
                  <w:vAlign w:val="center"/>
                </w:tcPr>
                <w:p w14:paraId="28963A0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成分</w:t>
                  </w:r>
                </w:p>
              </w:tc>
              <w:tc>
                <w:tcPr>
                  <w:tcW w:w="5828" w:type="dxa"/>
                  <w:vAlign w:val="center"/>
                </w:tcPr>
                <w:p w14:paraId="3FE3695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理化性质</w:t>
                  </w:r>
                </w:p>
              </w:tc>
            </w:tr>
            <w:tr w14:paraId="5FB6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3BF4691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PAC</w:t>
                  </w:r>
                </w:p>
              </w:tc>
              <w:tc>
                <w:tcPr>
                  <w:tcW w:w="1398" w:type="dxa"/>
                  <w:vAlign w:val="center"/>
                </w:tcPr>
                <w:p w14:paraId="2DD389C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液体碱式</w:t>
                  </w:r>
                </w:p>
                <w:p w14:paraId="06CC3C1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氯化铝</w:t>
                  </w:r>
                </w:p>
                <w:p w14:paraId="1BEA535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Al</w:t>
                  </w:r>
                  <w:r>
                    <w:rPr>
                      <w:rFonts w:ascii="Times New Roman" w:hAnsi="Times New Roman" w:cs="Times New Roman"/>
                      <w:color w:val="000000" w:themeColor="text1"/>
                      <w:vertAlign w:val="subscript"/>
                      <w:lang w:eastAsia="zh-CN"/>
                      <w14:textFill>
                        <w14:solidFill>
                          <w14:schemeClr w14:val="tx1"/>
                        </w14:solidFill>
                      </w14:textFill>
                    </w:rPr>
                    <w:t>2</w:t>
                  </w:r>
                  <w:r>
                    <w:rPr>
                      <w:rFonts w:ascii="Times New Roman" w:hAnsi="Times New Roman" w:cs="Times New Roman"/>
                      <w:color w:val="000000" w:themeColor="text1"/>
                      <w:lang w:eastAsia="zh-CN"/>
                      <w14:textFill>
                        <w14:solidFill>
                          <w14:schemeClr w14:val="tx1"/>
                        </w14:solidFill>
                      </w14:textFill>
                    </w:rPr>
                    <w:t>(OH)</w:t>
                  </w:r>
                  <w:r>
                    <w:rPr>
                      <w:rFonts w:ascii="Times New Roman" w:hAnsi="Times New Roman" w:cs="Times New Roman"/>
                      <w:color w:val="000000" w:themeColor="text1"/>
                      <w:vertAlign w:val="subscript"/>
                      <w:lang w:eastAsia="zh-CN"/>
                      <w14:textFill>
                        <w14:solidFill>
                          <w14:schemeClr w14:val="tx1"/>
                        </w14:solidFill>
                      </w14:textFill>
                    </w:rPr>
                    <w:t>n</w:t>
                  </w:r>
                  <w:r>
                    <w:rPr>
                      <w:rFonts w:ascii="Times New Roman" w:hAnsi="Times New Roman" w:cs="Times New Roman"/>
                      <w:color w:val="000000" w:themeColor="text1"/>
                      <w:lang w:eastAsia="zh-CN"/>
                      <w14:textFill>
                        <w14:solidFill>
                          <w14:schemeClr w14:val="tx1"/>
                        </w14:solidFill>
                      </w14:textFill>
                    </w:rPr>
                    <w:t>Cl</w:t>
                  </w:r>
                  <w:r>
                    <w:rPr>
                      <w:rFonts w:ascii="Times New Roman" w:hAnsi="Times New Roman" w:cs="Times New Roman"/>
                      <w:color w:val="000000" w:themeColor="text1"/>
                      <w:vertAlign w:val="subscript"/>
                      <w:lang w:eastAsia="zh-CN"/>
                      <w14:textFill>
                        <w14:solidFill>
                          <w14:schemeClr w14:val="tx1"/>
                        </w14:solidFill>
                      </w14:textFill>
                    </w:rPr>
                    <w:t>-n</w:t>
                  </w:r>
                </w:p>
              </w:tc>
              <w:tc>
                <w:tcPr>
                  <w:tcW w:w="5828" w:type="dxa"/>
                  <w:vAlign w:val="center"/>
                </w:tcPr>
                <w:p w14:paraId="5C5CD810">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物理性质:无色或黄色树枝状固体，其溶液为无色或黄褐色透明液体，有时因含杂质而呈灰黑色粘液。易溶于水基稀酒精，不溶于无水酒精及甘油。</w:t>
                  </w:r>
                </w:p>
                <w:p w14:paraId="57988B71">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化学性质:有腐蚀性。加热至110℃以上时分解，放出氯化氢气体，最后分解为氧化铝；与酸反应发生解聚作用，使聚合度和碱度降低，最后变为正铝盐。与碱作用可使聚合度和碱度提高，最终可形成氢氧化铝沉淀或铝酸盐:与硫酸铝或其他多价酸盐混合时易生成沉淀，可降低或完全失去混凝性能。</w:t>
                  </w:r>
                </w:p>
              </w:tc>
            </w:tr>
            <w:tr w14:paraId="36DD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6706550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w:t>
                  </w:r>
                </w:p>
                <w:p w14:paraId="0F9A760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阳离子</w:t>
                  </w:r>
                </w:p>
              </w:tc>
              <w:tc>
                <w:tcPr>
                  <w:tcW w:w="1398" w:type="dxa"/>
                  <w:vAlign w:val="center"/>
                </w:tcPr>
                <w:p w14:paraId="4DF498E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阳离子</w:t>
                  </w:r>
                </w:p>
                <w:p w14:paraId="0640868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聚丙烯酰胺</w:t>
                  </w:r>
                </w:p>
                <w:p w14:paraId="0E798DB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（CPAM）</w:t>
                  </w:r>
                </w:p>
              </w:tc>
              <w:tc>
                <w:tcPr>
                  <w:tcW w:w="5828" w:type="dxa"/>
                  <w:vAlign w:val="center"/>
                </w:tcPr>
                <w:p w14:paraId="0EC53E77">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线型高分子化合物，可与许多物质亲和、吸附形成氢键。主要是絮凝带负电荷的胶体，具有除浊、脱色、吸附、粘合等功能，一般用于污泥脱水。</w:t>
                  </w:r>
                </w:p>
              </w:tc>
            </w:tr>
            <w:tr w14:paraId="4B03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5DDFC6F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w:t>
                  </w:r>
                </w:p>
                <w:p w14:paraId="4538AEA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阴离子</w:t>
                  </w:r>
                </w:p>
              </w:tc>
              <w:tc>
                <w:tcPr>
                  <w:tcW w:w="1398" w:type="dxa"/>
                  <w:vAlign w:val="center"/>
                </w:tcPr>
                <w:p w14:paraId="33F4896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阴离子</w:t>
                  </w:r>
                </w:p>
                <w:p w14:paraId="74854F6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聚丙烯酰胺</w:t>
                  </w:r>
                </w:p>
                <w:p w14:paraId="067B547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(APAM)</w:t>
                  </w:r>
                </w:p>
              </w:tc>
              <w:tc>
                <w:tcPr>
                  <w:tcW w:w="5828" w:type="dxa"/>
                  <w:vAlign w:val="center"/>
                </w:tcPr>
                <w:p w14:paraId="7C9D48B6">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水溶性的高分子聚合物主要用于废水的絮凝沉降，沉淀澄清处理，由于其分子链中含有一定数量的极性基团，它能通过吸附水中悬浮的固体粒子，使粒子间架桥或通过电荷中和使粒子凝聚形成大的絮凝物，故可加速悬浮液中粒子的沉降，有非常明显的加快溶液澄清，促进过滤等效果。</w:t>
                  </w:r>
                </w:p>
              </w:tc>
            </w:tr>
            <w:tr w14:paraId="3004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719779B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次氯</w:t>
                  </w:r>
                </w:p>
                <w:p w14:paraId="4D56E12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酸钠</w:t>
                  </w:r>
                </w:p>
              </w:tc>
              <w:tc>
                <w:tcPr>
                  <w:tcW w:w="1398" w:type="dxa"/>
                  <w:vAlign w:val="center"/>
                </w:tcPr>
                <w:p w14:paraId="1F1885D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NaClO</w:t>
                  </w:r>
                  <w:r>
                    <w:rPr>
                      <w:rFonts w:ascii="Times New Roman" w:hAnsi="Times New Roman" w:cs="Times New Roman"/>
                      <w:color w:val="000000" w:themeColor="text1"/>
                      <w:vertAlign w:val="subscript"/>
                      <w:lang w:eastAsia="zh-CN"/>
                      <w14:textFill>
                        <w14:solidFill>
                          <w14:schemeClr w14:val="tx1"/>
                        </w14:solidFill>
                      </w14:textFill>
                    </w:rPr>
                    <w:t>2</w:t>
                  </w:r>
                </w:p>
              </w:tc>
              <w:tc>
                <w:tcPr>
                  <w:tcW w:w="5828" w:type="dxa"/>
                  <w:vAlign w:val="center"/>
                </w:tcPr>
                <w:p w14:paraId="7878CB87">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状为微黄色(溶液)或白色粉末(固体)，无毒，有似气的气味溶于水，在热水中分解，水溶液会产生游离氧，显示强的氧化、漂白、杀菌作用。受高热分解产生有毒的腐蚀性烟气。具有腐蚀性。与酸接触释放出有毒气体。</w:t>
                  </w:r>
                </w:p>
              </w:tc>
            </w:tr>
            <w:tr w14:paraId="48EC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34A6995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乙酸钠</w:t>
                  </w:r>
                </w:p>
              </w:tc>
              <w:tc>
                <w:tcPr>
                  <w:tcW w:w="1398" w:type="dxa"/>
                  <w:vAlign w:val="center"/>
                </w:tcPr>
                <w:p w14:paraId="0BAA2F6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CH</w:t>
                  </w:r>
                  <w:r>
                    <w:rPr>
                      <w:rFonts w:ascii="Times New Roman" w:hAnsi="Times New Roman" w:cs="Times New Roman"/>
                      <w:color w:val="000000" w:themeColor="text1"/>
                      <w:vertAlign w:val="sub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COONa</w:t>
                  </w:r>
                </w:p>
              </w:tc>
              <w:tc>
                <w:tcPr>
                  <w:tcW w:w="5828" w:type="dxa"/>
                  <w:vAlign w:val="center"/>
                </w:tcPr>
                <w:p w14:paraId="3BDE068B">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乙酸钠，又名醋酸钠，乙酸钠一般以带有三个结晶水的三水合乙酸钠形式存在。三水合乙酸钠为无色透明或白色颗粒结品，在空气中可被风化，可燃。易溶于水，微溶于乙醇，不溶于乙醚，水中发生水解。本项目选用乙酸钠作为外加碳源进行投加。</w:t>
                  </w:r>
                </w:p>
              </w:tc>
            </w:tr>
          </w:tbl>
          <w:p w14:paraId="730F3219">
            <w:pPr>
              <w:ind w:firstLine="0" w:firstLineChars="0"/>
              <w:rPr>
                <w:rFonts w:ascii="Times New Roman" w:hAnsi="Times New Roman" w:cs="Times New Roman"/>
                <w:color w:val="000000" w:themeColor="text1"/>
                <w14:textFill>
                  <w14:solidFill>
                    <w14:schemeClr w14:val="tx1"/>
                  </w14:solidFill>
                </w14:textFill>
              </w:rPr>
            </w:pPr>
          </w:p>
        </w:tc>
      </w:tr>
    </w:tbl>
    <w:p w14:paraId="62904BA2">
      <w:pPr>
        <w:spacing w:line="462" w:lineRule="exact"/>
        <w:ind w:firstLine="420"/>
        <w:rPr>
          <w:rFonts w:ascii="Times New Roman" w:hAnsi="Times New Roman" w:cs="Times New Roman"/>
          <w:szCs w:val="21"/>
        </w:rPr>
        <w:sectPr>
          <w:pgSz w:w="11910" w:h="16840"/>
          <w:pgMar w:top="1580" w:right="1400" w:bottom="980" w:left="1400" w:header="0" w:footer="795" w:gutter="0"/>
          <w:cols w:space="720" w:num="1"/>
        </w:sectPr>
      </w:pPr>
    </w:p>
    <w:tbl>
      <w:tblPr>
        <w:tblStyle w:val="14"/>
        <w:tblW w:w="0" w:type="auto"/>
        <w:tblInd w:w="100" w:type="dxa"/>
        <w:tblLayout w:type="autofit"/>
        <w:tblCellMar>
          <w:top w:w="0" w:type="dxa"/>
          <w:left w:w="0" w:type="dxa"/>
          <w:bottom w:w="0" w:type="dxa"/>
          <w:right w:w="0" w:type="dxa"/>
        </w:tblCellMar>
      </w:tblPr>
      <w:tblGrid>
        <w:gridCol w:w="719"/>
        <w:gridCol w:w="8127"/>
      </w:tblGrid>
      <w:tr w14:paraId="6D1A46EE">
        <w:tblPrEx>
          <w:tblCellMar>
            <w:top w:w="0" w:type="dxa"/>
            <w:left w:w="0" w:type="dxa"/>
            <w:bottom w:w="0" w:type="dxa"/>
            <w:right w:w="0" w:type="dxa"/>
          </w:tblCellMar>
        </w:tblPrEx>
        <w:trPr>
          <w:trHeight w:val="13841" w:hRule="exact"/>
        </w:trPr>
        <w:tc>
          <w:tcPr>
            <w:tcW w:w="719" w:type="dxa"/>
            <w:tcBorders>
              <w:top w:val="single" w:color="000000" w:sz="8" w:space="0"/>
              <w:left w:val="single" w:color="000000" w:sz="8" w:space="0"/>
              <w:right w:val="single" w:color="000000" w:sz="4" w:space="0"/>
            </w:tcBorders>
          </w:tcPr>
          <w:p w14:paraId="5C11CC89">
            <w:pPr>
              <w:ind w:firstLine="420"/>
              <w:rPr>
                <w:rFonts w:ascii="Times New Roman" w:hAnsi="Times New Roman" w:cs="Times New Roman"/>
              </w:rPr>
            </w:pPr>
          </w:p>
        </w:tc>
        <w:tc>
          <w:tcPr>
            <w:tcW w:w="8127" w:type="dxa"/>
            <w:tcBorders>
              <w:top w:val="single" w:color="000000" w:sz="8" w:space="0"/>
              <w:left w:val="single" w:color="000000" w:sz="4" w:space="0"/>
              <w:bottom w:val="single" w:color="000000" w:sz="4" w:space="0"/>
              <w:right w:val="single" w:color="000000" w:sz="8" w:space="0"/>
            </w:tcBorders>
          </w:tcPr>
          <w:p w14:paraId="5CEBC49D">
            <w:pPr>
              <w:ind w:firstLine="422"/>
              <w:rPr>
                <w:rFonts w:ascii="Times New Roman" w:hAnsi="Times New Roman" w:cs="Times New Roman"/>
                <w:b/>
                <w:bCs/>
                <w:lang w:eastAsia="zh-CN"/>
              </w:rPr>
            </w:pPr>
            <w:r>
              <w:rPr>
                <w:rFonts w:ascii="Times New Roman" w:hAnsi="Times New Roman" w:cs="Times New Roman"/>
                <w:b/>
                <w:bCs/>
                <w:lang w:eastAsia="zh-CN"/>
              </w:rPr>
              <w:t>2.5 主要设备、设施及参数</w:t>
            </w:r>
          </w:p>
          <w:p w14:paraId="34DDCB01">
            <w:pPr>
              <w:ind w:firstLine="420"/>
              <w:rPr>
                <w:rFonts w:ascii="Times New Roman" w:hAnsi="Times New Roman" w:cs="Times New Roman"/>
                <w:lang w:eastAsia="zh-CN"/>
              </w:rPr>
            </w:pPr>
            <w:r>
              <w:rPr>
                <w:rFonts w:ascii="Times New Roman" w:hAnsi="Times New Roman" w:cs="Times New Roman"/>
                <w:lang w:eastAsia="zh-CN"/>
              </w:rPr>
              <w:t>本项目主要设备、设施及参数，见表 2.5-1。</w:t>
            </w:r>
          </w:p>
          <w:p w14:paraId="166E5FB1">
            <w:pPr>
              <w:pStyle w:val="22"/>
              <w:rPr>
                <w:lang w:eastAsia="zh-CN"/>
              </w:rPr>
            </w:pPr>
            <w:r>
              <w:rPr>
                <w:lang w:eastAsia="zh-CN"/>
              </w:rPr>
              <w:t>表 2.5-1     主要设备、设施及参数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2"/>
              <w:gridCol w:w="1372"/>
              <w:gridCol w:w="4320"/>
              <w:gridCol w:w="750"/>
              <w:gridCol w:w="543"/>
              <w:gridCol w:w="605"/>
            </w:tblGrid>
            <w:tr w14:paraId="6F68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512" w:type="dxa"/>
                  <w:vAlign w:val="center"/>
                </w:tcPr>
                <w:p w14:paraId="7C4BB187">
                  <w:pPr>
                    <w:pStyle w:val="21"/>
                    <w:jc w:val="center"/>
                    <w:rPr>
                      <w:rFonts w:ascii="Times New Roman" w:hAnsi="Times New Roman" w:cs="Times New Roman"/>
                    </w:rPr>
                  </w:pPr>
                  <w:r>
                    <w:rPr>
                      <w:rFonts w:ascii="Times New Roman" w:hAnsi="Times New Roman" w:cs="Times New Roman"/>
                    </w:rPr>
                    <w:t>序号</w:t>
                  </w:r>
                </w:p>
              </w:tc>
              <w:tc>
                <w:tcPr>
                  <w:tcW w:w="1372" w:type="dxa"/>
                  <w:vAlign w:val="center"/>
                </w:tcPr>
                <w:p w14:paraId="5DE8CEB1">
                  <w:pPr>
                    <w:pStyle w:val="21"/>
                    <w:jc w:val="center"/>
                    <w:rPr>
                      <w:rFonts w:ascii="Times New Roman" w:hAnsi="Times New Roman" w:cs="Times New Roman"/>
                    </w:rPr>
                  </w:pPr>
                  <w:r>
                    <w:rPr>
                      <w:rFonts w:ascii="Times New Roman" w:hAnsi="Times New Roman" w:cs="Times New Roman"/>
                    </w:rPr>
                    <w:t>名称</w:t>
                  </w:r>
                </w:p>
              </w:tc>
              <w:tc>
                <w:tcPr>
                  <w:tcW w:w="4320" w:type="dxa"/>
                  <w:vAlign w:val="center"/>
                </w:tcPr>
                <w:p w14:paraId="3CAE7FEC">
                  <w:pPr>
                    <w:pStyle w:val="21"/>
                    <w:jc w:val="center"/>
                    <w:rPr>
                      <w:rFonts w:ascii="Times New Roman" w:hAnsi="Times New Roman" w:cs="Times New Roman"/>
                      <w:lang w:eastAsia="zh-CN"/>
                    </w:rPr>
                  </w:pPr>
                  <w:r>
                    <w:rPr>
                      <w:rFonts w:ascii="Times New Roman" w:hAnsi="Times New Roman" w:cs="Times New Roman"/>
                      <w:lang w:eastAsia="zh-CN"/>
                    </w:rPr>
                    <w:t>规格、型号</w:t>
                  </w:r>
                </w:p>
                <w:p w14:paraId="790BC24F">
                  <w:pPr>
                    <w:pStyle w:val="21"/>
                    <w:jc w:val="center"/>
                    <w:rPr>
                      <w:rFonts w:ascii="Times New Roman" w:hAnsi="Times New Roman" w:cs="Times New Roman"/>
                      <w:lang w:eastAsia="zh-CN"/>
                    </w:rPr>
                  </w:pPr>
                  <w:r>
                    <w:rPr>
                      <w:rFonts w:ascii="Times New Roman" w:hAnsi="Times New Roman" w:cs="Times New Roman"/>
                      <w:lang w:eastAsia="zh-CN"/>
                    </w:rPr>
                    <w:t>（技术参数、生产能力）</w:t>
                  </w:r>
                </w:p>
              </w:tc>
              <w:tc>
                <w:tcPr>
                  <w:tcW w:w="750" w:type="dxa"/>
                  <w:vAlign w:val="center"/>
                </w:tcPr>
                <w:p w14:paraId="59621846">
                  <w:pPr>
                    <w:pStyle w:val="21"/>
                    <w:jc w:val="center"/>
                    <w:rPr>
                      <w:rFonts w:ascii="Times New Roman" w:hAnsi="Times New Roman" w:cs="Times New Roman"/>
                    </w:rPr>
                  </w:pPr>
                  <w:r>
                    <w:rPr>
                      <w:rFonts w:ascii="Times New Roman" w:hAnsi="Times New Roman" w:cs="Times New Roman"/>
                    </w:rPr>
                    <w:t>数量</w:t>
                  </w:r>
                </w:p>
                <w:p w14:paraId="05C850F4">
                  <w:pPr>
                    <w:pStyle w:val="21"/>
                    <w:jc w:val="center"/>
                    <w:rPr>
                      <w:rFonts w:ascii="Times New Roman" w:hAnsi="Times New Roman" w:cs="Times New Roman"/>
                    </w:rPr>
                  </w:pPr>
                  <w:r>
                    <w:rPr>
                      <w:rFonts w:ascii="Times New Roman" w:hAnsi="Times New Roman" w:cs="Times New Roman"/>
                    </w:rPr>
                    <w:t>（台/套）</w:t>
                  </w:r>
                </w:p>
              </w:tc>
              <w:tc>
                <w:tcPr>
                  <w:tcW w:w="543" w:type="dxa"/>
                  <w:vAlign w:val="center"/>
                </w:tcPr>
                <w:p w14:paraId="6BDD771F">
                  <w:pPr>
                    <w:pStyle w:val="21"/>
                    <w:jc w:val="center"/>
                    <w:rPr>
                      <w:rFonts w:ascii="Times New Roman" w:hAnsi="Times New Roman" w:cs="Times New Roman"/>
                    </w:rPr>
                  </w:pPr>
                  <w:r>
                    <w:rPr>
                      <w:rFonts w:ascii="Times New Roman" w:hAnsi="Times New Roman" w:cs="Times New Roman"/>
                    </w:rPr>
                    <w:t>运行</w:t>
                  </w:r>
                </w:p>
                <w:p w14:paraId="27BBB1D9">
                  <w:pPr>
                    <w:pStyle w:val="21"/>
                    <w:jc w:val="center"/>
                    <w:rPr>
                      <w:rFonts w:ascii="Times New Roman" w:hAnsi="Times New Roman" w:cs="Times New Roman"/>
                    </w:rPr>
                  </w:pPr>
                  <w:r>
                    <w:rPr>
                      <w:rFonts w:ascii="Times New Roman" w:hAnsi="Times New Roman" w:cs="Times New Roman"/>
                    </w:rPr>
                    <w:t>制度</w:t>
                  </w:r>
                </w:p>
              </w:tc>
              <w:tc>
                <w:tcPr>
                  <w:tcW w:w="605" w:type="dxa"/>
                  <w:vAlign w:val="center"/>
                </w:tcPr>
                <w:p w14:paraId="12937243">
                  <w:pPr>
                    <w:pStyle w:val="21"/>
                    <w:jc w:val="center"/>
                    <w:rPr>
                      <w:rFonts w:ascii="Times New Roman" w:hAnsi="Times New Roman" w:cs="Times New Roman"/>
                    </w:rPr>
                  </w:pPr>
                  <w:r>
                    <w:rPr>
                      <w:rFonts w:ascii="Times New Roman" w:hAnsi="Times New Roman" w:cs="Times New Roman"/>
                    </w:rPr>
                    <w:t>备注</w:t>
                  </w:r>
                </w:p>
              </w:tc>
            </w:tr>
            <w:tr w14:paraId="5480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exact"/>
              </w:trPr>
              <w:tc>
                <w:tcPr>
                  <w:tcW w:w="8102" w:type="dxa"/>
                  <w:gridSpan w:val="6"/>
                  <w:vAlign w:val="center"/>
                </w:tcPr>
                <w:p w14:paraId="747C904E">
                  <w:pPr>
                    <w:pStyle w:val="21"/>
                    <w:jc w:val="center"/>
                    <w:rPr>
                      <w:rFonts w:ascii="Times New Roman" w:hAnsi="Times New Roman" w:cs="Times New Roman"/>
                      <w:lang w:eastAsia="zh-CN"/>
                    </w:rPr>
                  </w:pPr>
                  <w:r>
                    <w:rPr>
                      <w:rFonts w:ascii="Times New Roman" w:hAnsi="Times New Roman" w:cs="Times New Roman"/>
                      <w:b/>
                      <w:bCs/>
                      <w:lang w:eastAsia="zh-CN"/>
                    </w:rPr>
                    <w:t>前石门村污水处理站</w:t>
                  </w:r>
                </w:p>
              </w:tc>
            </w:tr>
            <w:tr w14:paraId="68BD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exact"/>
              </w:trPr>
              <w:tc>
                <w:tcPr>
                  <w:tcW w:w="512" w:type="dxa"/>
                  <w:vAlign w:val="center"/>
                </w:tcPr>
                <w:p w14:paraId="26E5D757">
                  <w:pPr>
                    <w:pStyle w:val="21"/>
                    <w:jc w:val="center"/>
                    <w:rPr>
                      <w:rFonts w:ascii="Times New Roman" w:hAnsi="Times New Roman" w:cs="Times New Roman"/>
                      <w:lang w:eastAsia="zh-CN"/>
                    </w:rPr>
                  </w:pPr>
                  <w:r>
                    <w:rPr>
                      <w:rFonts w:ascii="Times New Roman" w:hAnsi="Times New Roman" w:cs="Times New Roman"/>
                      <w:lang w:eastAsia="zh-CN"/>
                    </w:rPr>
                    <w:t>一</w:t>
                  </w:r>
                </w:p>
              </w:tc>
              <w:tc>
                <w:tcPr>
                  <w:tcW w:w="7590" w:type="dxa"/>
                  <w:gridSpan w:val="5"/>
                  <w:vAlign w:val="center"/>
                </w:tcPr>
                <w:p w14:paraId="48B8A190">
                  <w:pPr>
                    <w:pStyle w:val="21"/>
                    <w:jc w:val="center"/>
                    <w:rPr>
                      <w:rFonts w:ascii="Times New Roman" w:hAnsi="Times New Roman" w:cs="Times New Roman"/>
                      <w:lang w:eastAsia="zh-CN"/>
                    </w:rPr>
                  </w:pPr>
                  <w:r>
                    <w:rPr>
                      <w:rFonts w:ascii="Times New Roman" w:hAnsi="Times New Roman" w:cs="Times New Roman"/>
                      <w:lang w:eastAsia="zh-CN"/>
                    </w:rPr>
                    <w:t>格栅</w:t>
                  </w:r>
                </w:p>
              </w:tc>
            </w:tr>
            <w:tr w14:paraId="64CA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344F4FCE">
                  <w:pPr>
                    <w:pStyle w:val="21"/>
                    <w:jc w:val="center"/>
                    <w:rPr>
                      <w:rFonts w:ascii="Times New Roman" w:hAnsi="Times New Roman" w:cs="Times New Roman"/>
                      <w:lang w:eastAsia="zh-CN"/>
                    </w:rPr>
                  </w:pPr>
                  <w:r>
                    <w:rPr>
                      <w:rFonts w:ascii="Times New Roman" w:hAnsi="Times New Roman" w:cs="Times New Roman"/>
                      <w:lang w:eastAsia="zh-CN"/>
                    </w:rPr>
                    <w:t>1</w:t>
                  </w:r>
                </w:p>
              </w:tc>
              <w:tc>
                <w:tcPr>
                  <w:tcW w:w="1372" w:type="dxa"/>
                  <w:vAlign w:val="center"/>
                </w:tcPr>
                <w:p w14:paraId="08501FD8">
                  <w:pPr>
                    <w:pStyle w:val="21"/>
                    <w:jc w:val="center"/>
                    <w:rPr>
                      <w:rFonts w:ascii="Times New Roman" w:hAnsi="Times New Roman" w:cs="Times New Roman"/>
                      <w:lang w:eastAsia="zh-CN"/>
                    </w:rPr>
                  </w:pPr>
                  <w:r>
                    <w:rPr>
                      <w:rFonts w:hint="eastAsia" w:ascii="Times New Roman" w:hAnsi="Times New Roman" w:cs="Times New Roman"/>
                      <w:lang w:eastAsia="zh-CN"/>
                    </w:rPr>
                    <w:t>提篮式格栅</w:t>
                  </w:r>
                </w:p>
              </w:tc>
              <w:tc>
                <w:tcPr>
                  <w:tcW w:w="4320" w:type="dxa"/>
                  <w:vAlign w:val="center"/>
                </w:tcPr>
                <w:p w14:paraId="34CB9571">
                  <w:pPr>
                    <w:pStyle w:val="21"/>
                    <w:jc w:val="center"/>
                    <w:rPr>
                      <w:rFonts w:ascii="Times New Roman" w:hAnsi="Times New Roman" w:cs="Times New Roman"/>
                      <w:lang w:eastAsia="zh-CN"/>
                    </w:rPr>
                  </w:pPr>
                  <w:r>
                    <w:rPr>
                      <w:rFonts w:hint="eastAsia" w:ascii="Times New Roman" w:hAnsi="Times New Roman" w:cs="Times New Roman"/>
                      <w:lang w:eastAsia="zh-CN"/>
                    </w:rPr>
                    <w:t>1200*600*1000mm</w:t>
                  </w:r>
                </w:p>
              </w:tc>
              <w:tc>
                <w:tcPr>
                  <w:tcW w:w="750" w:type="dxa"/>
                  <w:vAlign w:val="center"/>
                </w:tcPr>
                <w:p w14:paraId="047895AC">
                  <w:pPr>
                    <w:pStyle w:val="21"/>
                    <w:jc w:val="center"/>
                    <w:rPr>
                      <w:rFonts w:ascii="Times New Roman" w:hAnsi="Times New Roman" w:cs="Times New Roman"/>
                      <w:lang w:eastAsia="zh-CN"/>
                    </w:rPr>
                  </w:pPr>
                  <w:r>
                    <w:rPr>
                      <w:rFonts w:ascii="Times New Roman" w:hAnsi="Times New Roman" w:cs="Times New Roman"/>
                      <w:lang w:eastAsia="zh-CN"/>
                    </w:rPr>
                    <w:t>1台</w:t>
                  </w:r>
                </w:p>
              </w:tc>
              <w:tc>
                <w:tcPr>
                  <w:tcW w:w="543" w:type="dxa"/>
                  <w:vAlign w:val="center"/>
                </w:tcPr>
                <w:p w14:paraId="7598B5C9">
                  <w:pPr>
                    <w:pStyle w:val="21"/>
                    <w:jc w:val="center"/>
                    <w:rPr>
                      <w:rFonts w:ascii="Times New Roman" w:hAnsi="Times New Roman" w:cs="Times New Roman"/>
                    </w:rPr>
                  </w:pPr>
                </w:p>
              </w:tc>
              <w:tc>
                <w:tcPr>
                  <w:tcW w:w="605" w:type="dxa"/>
                  <w:vAlign w:val="center"/>
                </w:tcPr>
                <w:p w14:paraId="0F7DE27B">
                  <w:pPr>
                    <w:pStyle w:val="21"/>
                    <w:jc w:val="center"/>
                    <w:rPr>
                      <w:rFonts w:ascii="Times New Roman" w:hAnsi="Times New Roman" w:cs="Times New Roman"/>
                    </w:rPr>
                  </w:pPr>
                  <w:r>
                    <w:rPr>
                      <w:rFonts w:hint="eastAsia" w:ascii="Times New Roman" w:hAnsi="Times New Roman" w:cs="Times New Roman"/>
                    </w:rPr>
                    <w:t>不锈钢</w:t>
                  </w:r>
                </w:p>
              </w:tc>
            </w:tr>
            <w:tr w14:paraId="06EF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6A6A18AA">
                  <w:pPr>
                    <w:pStyle w:val="21"/>
                    <w:jc w:val="center"/>
                    <w:rPr>
                      <w:rFonts w:ascii="Times New Roman" w:hAnsi="Times New Roman" w:cs="Times New Roman"/>
                      <w:lang w:eastAsia="zh-CN"/>
                    </w:rPr>
                  </w:pPr>
                  <w:r>
                    <w:rPr>
                      <w:rFonts w:ascii="Times New Roman" w:hAnsi="Times New Roman" w:cs="Times New Roman"/>
                      <w:lang w:eastAsia="zh-CN"/>
                    </w:rPr>
                    <w:t>二</w:t>
                  </w:r>
                </w:p>
              </w:tc>
              <w:tc>
                <w:tcPr>
                  <w:tcW w:w="7590" w:type="dxa"/>
                  <w:gridSpan w:val="5"/>
                  <w:vAlign w:val="center"/>
                </w:tcPr>
                <w:p w14:paraId="5CE6100C">
                  <w:pPr>
                    <w:pStyle w:val="21"/>
                    <w:jc w:val="center"/>
                    <w:rPr>
                      <w:rFonts w:ascii="Times New Roman" w:hAnsi="Times New Roman" w:cs="Times New Roman"/>
                      <w:lang w:eastAsia="zh-CN"/>
                    </w:rPr>
                  </w:pPr>
                  <w:r>
                    <w:rPr>
                      <w:rFonts w:ascii="Times New Roman" w:hAnsi="Times New Roman" w:cs="Times New Roman"/>
                      <w:lang w:eastAsia="zh-CN"/>
                    </w:rPr>
                    <w:t>调节池（6.3×4×4.5m</w:t>
                  </w:r>
                  <w:r>
                    <w:rPr>
                      <w:rFonts w:ascii="Times New Roman" w:hAnsi="Times New Roman" w:cs="Times New Roman"/>
                      <w:vertAlign w:val="superscript"/>
                      <w:lang w:eastAsia="zh-CN"/>
                    </w:rPr>
                    <w:t>3</w:t>
                  </w:r>
                  <w:r>
                    <w:rPr>
                      <w:rFonts w:ascii="Times New Roman" w:hAnsi="Times New Roman" w:cs="Times New Roman"/>
                      <w:lang w:eastAsia="zh-CN"/>
                    </w:rPr>
                    <w:t xml:space="preserve"> 地下钢筋混凝土池体×1）</w:t>
                  </w:r>
                </w:p>
              </w:tc>
            </w:tr>
            <w:tr w14:paraId="0E59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512" w:type="dxa"/>
                  <w:vAlign w:val="center"/>
                </w:tcPr>
                <w:p w14:paraId="2DCCA0FB">
                  <w:pPr>
                    <w:pStyle w:val="21"/>
                    <w:jc w:val="center"/>
                    <w:rPr>
                      <w:rFonts w:ascii="Times New Roman" w:hAnsi="Times New Roman" w:cs="Times New Roman"/>
                      <w:lang w:eastAsia="zh-CN"/>
                    </w:rPr>
                  </w:pPr>
                  <w:r>
                    <w:rPr>
                      <w:rFonts w:ascii="Times New Roman" w:hAnsi="Times New Roman" w:cs="Times New Roman"/>
                      <w:lang w:eastAsia="zh-CN"/>
                    </w:rPr>
                    <w:t>2</w:t>
                  </w:r>
                </w:p>
              </w:tc>
              <w:tc>
                <w:tcPr>
                  <w:tcW w:w="1372" w:type="dxa"/>
                  <w:vAlign w:val="center"/>
                </w:tcPr>
                <w:p w14:paraId="3EA4481D">
                  <w:pPr>
                    <w:pStyle w:val="21"/>
                    <w:jc w:val="center"/>
                    <w:rPr>
                      <w:rFonts w:ascii="Times New Roman" w:hAnsi="Times New Roman" w:cs="Times New Roman"/>
                      <w:lang w:eastAsia="zh-CN"/>
                    </w:rPr>
                  </w:pPr>
                  <w:r>
                    <w:rPr>
                      <w:rFonts w:ascii="Times New Roman" w:hAnsi="Times New Roman" w:cs="Times New Roman"/>
                      <w:lang w:eastAsia="zh-CN"/>
                    </w:rPr>
                    <w:t>潜水搅拌机</w:t>
                  </w:r>
                </w:p>
              </w:tc>
              <w:tc>
                <w:tcPr>
                  <w:tcW w:w="4320" w:type="dxa"/>
                  <w:vAlign w:val="center"/>
                </w:tcPr>
                <w:p w14:paraId="7E01E4D6">
                  <w:pPr>
                    <w:pStyle w:val="21"/>
                    <w:jc w:val="center"/>
                    <w:rPr>
                      <w:rFonts w:ascii="Times New Roman" w:hAnsi="Times New Roman" w:cs="Times New Roman"/>
                      <w:lang w:eastAsia="zh-CN"/>
                    </w:rPr>
                  </w:pPr>
                  <w:r>
                    <w:rPr>
                      <w:rFonts w:ascii="Times New Roman" w:hAnsi="Times New Roman" w:cs="Times New Roman"/>
                      <w:lang w:eastAsia="zh-CN"/>
                    </w:rPr>
                    <w:t>叶轮直径：260mm</w:t>
                  </w:r>
                </w:p>
                <w:p w14:paraId="13BD923B">
                  <w:pPr>
                    <w:pStyle w:val="21"/>
                    <w:jc w:val="center"/>
                    <w:rPr>
                      <w:rFonts w:ascii="Times New Roman" w:hAnsi="Times New Roman" w:cs="Times New Roman"/>
                      <w:lang w:eastAsia="zh-CN"/>
                    </w:rPr>
                  </w:pPr>
                  <w:r>
                    <w:rPr>
                      <w:rFonts w:ascii="Times New Roman" w:hAnsi="Times New Roman" w:cs="Times New Roman"/>
                      <w:lang w:eastAsia="zh-CN"/>
                    </w:rPr>
                    <w:t>叶片转速：980r/min，功率：1.5Kw</w:t>
                  </w:r>
                </w:p>
              </w:tc>
              <w:tc>
                <w:tcPr>
                  <w:tcW w:w="750" w:type="dxa"/>
                  <w:vAlign w:val="center"/>
                </w:tcPr>
                <w:p w14:paraId="3845156C">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6D2B0AA6">
                  <w:pPr>
                    <w:pStyle w:val="21"/>
                    <w:jc w:val="center"/>
                    <w:rPr>
                      <w:rFonts w:ascii="Times New Roman" w:hAnsi="Times New Roman" w:cs="Times New Roman"/>
                    </w:rPr>
                  </w:pPr>
                </w:p>
              </w:tc>
              <w:tc>
                <w:tcPr>
                  <w:tcW w:w="0" w:type="auto"/>
                  <w:vAlign w:val="center"/>
                </w:tcPr>
                <w:p w14:paraId="143D3D95">
                  <w:pPr>
                    <w:pStyle w:val="21"/>
                    <w:jc w:val="center"/>
                    <w:rPr>
                      <w:rFonts w:ascii="Times New Roman" w:hAnsi="Times New Roman" w:cs="Times New Roman"/>
                    </w:rPr>
                  </w:pPr>
                </w:p>
              </w:tc>
            </w:tr>
            <w:tr w14:paraId="10EB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3B015D02">
                  <w:pPr>
                    <w:pStyle w:val="21"/>
                    <w:jc w:val="center"/>
                    <w:rPr>
                      <w:rFonts w:ascii="Times New Roman" w:hAnsi="Times New Roman" w:cs="Times New Roman"/>
                      <w:lang w:eastAsia="zh-CN"/>
                    </w:rPr>
                  </w:pPr>
                  <w:r>
                    <w:rPr>
                      <w:rFonts w:ascii="Times New Roman" w:hAnsi="Times New Roman" w:cs="Times New Roman"/>
                      <w:lang w:eastAsia="zh-CN"/>
                    </w:rPr>
                    <w:t>3</w:t>
                  </w:r>
                </w:p>
              </w:tc>
              <w:tc>
                <w:tcPr>
                  <w:tcW w:w="1372" w:type="dxa"/>
                  <w:vAlign w:val="center"/>
                </w:tcPr>
                <w:p w14:paraId="0B5149A8">
                  <w:pPr>
                    <w:pStyle w:val="21"/>
                    <w:jc w:val="center"/>
                    <w:rPr>
                      <w:rFonts w:ascii="Times New Roman" w:hAnsi="Times New Roman" w:cs="Times New Roman"/>
                      <w:lang w:eastAsia="zh-CN"/>
                    </w:rPr>
                  </w:pPr>
                  <w:r>
                    <w:rPr>
                      <w:rFonts w:ascii="Times New Roman" w:hAnsi="Times New Roman" w:cs="Times New Roman"/>
                      <w:lang w:eastAsia="zh-CN"/>
                    </w:rPr>
                    <w:t>调节池提升泵</w:t>
                  </w:r>
                </w:p>
              </w:tc>
              <w:tc>
                <w:tcPr>
                  <w:tcW w:w="4320" w:type="dxa"/>
                  <w:vAlign w:val="center"/>
                </w:tcPr>
                <w:p w14:paraId="5137906E">
                  <w:pPr>
                    <w:pStyle w:val="21"/>
                    <w:jc w:val="center"/>
                    <w:rPr>
                      <w:rFonts w:ascii="Times New Roman" w:hAnsi="Times New Roman" w:cs="Times New Roman"/>
                    </w:rPr>
                  </w:pPr>
                  <w:r>
                    <w:rPr>
                      <w:rFonts w:ascii="Times New Roman" w:hAnsi="Times New Roman" w:cs="Times New Roman"/>
                    </w:rPr>
                    <w:t>流量：7.5m</w:t>
                  </w:r>
                  <w:r>
                    <w:rPr>
                      <w:rFonts w:ascii="Times New Roman" w:hAnsi="Times New Roman" w:cs="Times New Roman"/>
                      <w:vertAlign w:val="superscript"/>
                    </w:rPr>
                    <w:t>3</w:t>
                  </w:r>
                  <w:r>
                    <w:rPr>
                      <w:rFonts w:ascii="Times New Roman" w:hAnsi="Times New Roman" w:cs="Times New Roman"/>
                    </w:rPr>
                    <w:t>/h，扬程：7m，功率：0.55Kw</w:t>
                  </w:r>
                </w:p>
              </w:tc>
              <w:tc>
                <w:tcPr>
                  <w:tcW w:w="750" w:type="dxa"/>
                  <w:vAlign w:val="center"/>
                </w:tcPr>
                <w:p w14:paraId="6041BEEC">
                  <w:pPr>
                    <w:pStyle w:val="21"/>
                    <w:jc w:val="center"/>
                    <w:rPr>
                      <w:rFonts w:ascii="Times New Roman" w:hAnsi="Times New Roman" w:cs="Times New Roman"/>
                      <w:lang w:eastAsia="zh-CN"/>
                    </w:rPr>
                  </w:pPr>
                  <w:r>
                    <w:rPr>
                      <w:rFonts w:ascii="Times New Roman" w:hAnsi="Times New Roman" w:cs="Times New Roman"/>
                      <w:lang w:eastAsia="zh-CN"/>
                    </w:rPr>
                    <w:t>2</w:t>
                  </w:r>
                </w:p>
              </w:tc>
              <w:tc>
                <w:tcPr>
                  <w:tcW w:w="543" w:type="dxa"/>
                  <w:vAlign w:val="center"/>
                </w:tcPr>
                <w:p w14:paraId="07E956A3">
                  <w:pPr>
                    <w:pStyle w:val="21"/>
                    <w:jc w:val="center"/>
                    <w:rPr>
                      <w:rFonts w:ascii="Times New Roman" w:hAnsi="Times New Roman" w:cs="Times New Roman"/>
                      <w:lang w:eastAsia="zh-CN"/>
                    </w:rPr>
                  </w:pPr>
                  <w:r>
                    <w:rPr>
                      <w:rFonts w:ascii="Times New Roman" w:hAnsi="Times New Roman" w:cs="Times New Roman"/>
                      <w:lang w:eastAsia="zh-CN"/>
                    </w:rPr>
                    <w:t>一用</w:t>
                  </w:r>
                </w:p>
                <w:p w14:paraId="76FF1859">
                  <w:pPr>
                    <w:pStyle w:val="21"/>
                    <w:jc w:val="center"/>
                    <w:rPr>
                      <w:rFonts w:ascii="Times New Roman" w:hAnsi="Times New Roman" w:cs="Times New Roman"/>
                      <w:lang w:eastAsia="zh-CN"/>
                    </w:rPr>
                  </w:pPr>
                  <w:r>
                    <w:rPr>
                      <w:rFonts w:ascii="Times New Roman" w:hAnsi="Times New Roman" w:cs="Times New Roman"/>
                      <w:lang w:eastAsia="zh-CN"/>
                    </w:rPr>
                    <w:t>一备</w:t>
                  </w:r>
                </w:p>
              </w:tc>
              <w:tc>
                <w:tcPr>
                  <w:tcW w:w="0" w:type="auto"/>
                  <w:vAlign w:val="center"/>
                </w:tcPr>
                <w:p w14:paraId="65951487">
                  <w:pPr>
                    <w:pStyle w:val="21"/>
                    <w:jc w:val="center"/>
                    <w:rPr>
                      <w:rFonts w:ascii="Times New Roman" w:hAnsi="Times New Roman" w:cs="Times New Roman"/>
                    </w:rPr>
                  </w:pPr>
                </w:p>
              </w:tc>
            </w:tr>
            <w:tr w14:paraId="698A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5C87DA29">
                  <w:pPr>
                    <w:pStyle w:val="21"/>
                    <w:jc w:val="center"/>
                    <w:rPr>
                      <w:rFonts w:ascii="Times New Roman" w:hAnsi="Times New Roman" w:cs="Times New Roman"/>
                      <w:lang w:eastAsia="zh-CN"/>
                    </w:rPr>
                  </w:pPr>
                  <w:r>
                    <w:rPr>
                      <w:rFonts w:ascii="Times New Roman" w:hAnsi="Times New Roman" w:cs="Times New Roman"/>
                      <w:lang w:eastAsia="zh-CN"/>
                    </w:rPr>
                    <w:t>三</w:t>
                  </w:r>
                </w:p>
              </w:tc>
              <w:tc>
                <w:tcPr>
                  <w:tcW w:w="7590" w:type="dxa"/>
                  <w:gridSpan w:val="5"/>
                  <w:vAlign w:val="center"/>
                </w:tcPr>
                <w:p w14:paraId="588C72C8">
                  <w:pPr>
                    <w:pStyle w:val="21"/>
                    <w:jc w:val="center"/>
                    <w:rPr>
                      <w:rFonts w:ascii="Times New Roman" w:hAnsi="Times New Roman" w:cs="Times New Roman"/>
                      <w:lang w:eastAsia="zh-CN"/>
                    </w:rPr>
                  </w:pPr>
                  <w:r>
                    <w:rPr>
                      <w:rFonts w:ascii="Times New Roman" w:hAnsi="Times New Roman" w:cs="Times New Roman"/>
                      <w:lang w:eastAsia="zh-CN"/>
                    </w:rPr>
                    <w:t>厌氧池（3×2×3m</w:t>
                  </w:r>
                  <w:r>
                    <w:rPr>
                      <w:rFonts w:ascii="Times New Roman" w:hAnsi="Times New Roman" w:cs="Times New Roman"/>
                      <w:vertAlign w:val="superscript"/>
                      <w:lang w:eastAsia="zh-CN"/>
                    </w:rPr>
                    <w:t>3</w:t>
                  </w:r>
                  <w:r>
                    <w:rPr>
                      <w:rFonts w:ascii="Times New Roman" w:hAnsi="Times New Roman" w:cs="Times New Roman"/>
                      <w:lang w:eastAsia="zh-CN"/>
                    </w:rPr>
                    <w:t xml:space="preserve"> 地下钢筋混凝土池体×1）</w:t>
                  </w:r>
                </w:p>
              </w:tc>
            </w:tr>
            <w:tr w14:paraId="3919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3964C119">
                  <w:pPr>
                    <w:pStyle w:val="21"/>
                    <w:jc w:val="center"/>
                    <w:rPr>
                      <w:rFonts w:ascii="Times New Roman" w:hAnsi="Times New Roman" w:cs="Times New Roman"/>
                      <w:lang w:eastAsia="zh-CN"/>
                    </w:rPr>
                  </w:pPr>
                  <w:r>
                    <w:rPr>
                      <w:rFonts w:ascii="Times New Roman" w:hAnsi="Times New Roman" w:cs="Times New Roman"/>
                      <w:lang w:eastAsia="zh-CN"/>
                    </w:rPr>
                    <w:t>4</w:t>
                  </w:r>
                </w:p>
              </w:tc>
              <w:tc>
                <w:tcPr>
                  <w:tcW w:w="1372" w:type="dxa"/>
                  <w:vAlign w:val="center"/>
                </w:tcPr>
                <w:p w14:paraId="12AAF262">
                  <w:pPr>
                    <w:pStyle w:val="21"/>
                    <w:jc w:val="center"/>
                    <w:rPr>
                      <w:rFonts w:ascii="Times New Roman" w:hAnsi="Times New Roman" w:cs="Times New Roman"/>
                      <w:lang w:eastAsia="zh-CN"/>
                    </w:rPr>
                  </w:pPr>
                  <w:r>
                    <w:rPr>
                      <w:rFonts w:ascii="Times New Roman" w:hAnsi="Times New Roman" w:cs="Times New Roman"/>
                      <w:lang w:eastAsia="zh-CN"/>
                    </w:rPr>
                    <w:t>潜水搅拌机</w:t>
                  </w:r>
                </w:p>
              </w:tc>
              <w:tc>
                <w:tcPr>
                  <w:tcW w:w="4320" w:type="dxa"/>
                  <w:vAlign w:val="center"/>
                </w:tcPr>
                <w:p w14:paraId="5562EFC8">
                  <w:pPr>
                    <w:pStyle w:val="21"/>
                    <w:jc w:val="center"/>
                    <w:rPr>
                      <w:rFonts w:ascii="Times New Roman" w:hAnsi="Times New Roman" w:cs="Times New Roman"/>
                      <w:lang w:eastAsia="zh-CN"/>
                    </w:rPr>
                  </w:pPr>
                  <w:r>
                    <w:rPr>
                      <w:rFonts w:ascii="Times New Roman" w:hAnsi="Times New Roman" w:cs="Times New Roman"/>
                      <w:lang w:eastAsia="zh-CN"/>
                    </w:rPr>
                    <w:t>叶轮直径：260mm</w:t>
                  </w:r>
                </w:p>
                <w:p w14:paraId="2F8B5950">
                  <w:pPr>
                    <w:pStyle w:val="21"/>
                    <w:jc w:val="center"/>
                    <w:rPr>
                      <w:rFonts w:ascii="Times New Roman" w:hAnsi="Times New Roman" w:cs="Times New Roman"/>
                      <w:lang w:eastAsia="zh-CN"/>
                    </w:rPr>
                  </w:pPr>
                  <w:r>
                    <w:rPr>
                      <w:rFonts w:ascii="Times New Roman" w:hAnsi="Times New Roman" w:cs="Times New Roman"/>
                      <w:lang w:eastAsia="zh-CN"/>
                    </w:rPr>
                    <w:t>叶片转速：740r/min功率：0.85Kw</w:t>
                  </w:r>
                </w:p>
              </w:tc>
              <w:tc>
                <w:tcPr>
                  <w:tcW w:w="750" w:type="dxa"/>
                  <w:vAlign w:val="center"/>
                </w:tcPr>
                <w:p w14:paraId="4197DD3A">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056E9E81">
                  <w:pPr>
                    <w:pStyle w:val="21"/>
                    <w:jc w:val="center"/>
                    <w:rPr>
                      <w:rFonts w:ascii="Times New Roman" w:hAnsi="Times New Roman" w:cs="Times New Roman"/>
                      <w:lang w:eastAsia="zh-CN"/>
                    </w:rPr>
                  </w:pPr>
                </w:p>
              </w:tc>
              <w:tc>
                <w:tcPr>
                  <w:tcW w:w="0" w:type="auto"/>
                  <w:vAlign w:val="center"/>
                </w:tcPr>
                <w:p w14:paraId="43A8853E">
                  <w:pPr>
                    <w:pStyle w:val="21"/>
                    <w:jc w:val="center"/>
                    <w:rPr>
                      <w:rFonts w:ascii="Times New Roman" w:hAnsi="Times New Roman" w:cs="Times New Roman"/>
                    </w:rPr>
                  </w:pPr>
                </w:p>
              </w:tc>
            </w:tr>
            <w:tr w14:paraId="7EF0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163EC4DF">
                  <w:pPr>
                    <w:pStyle w:val="21"/>
                    <w:jc w:val="center"/>
                    <w:rPr>
                      <w:rFonts w:ascii="Times New Roman" w:hAnsi="Times New Roman" w:cs="Times New Roman"/>
                      <w:lang w:eastAsia="zh-CN"/>
                    </w:rPr>
                  </w:pPr>
                  <w:r>
                    <w:rPr>
                      <w:rFonts w:ascii="Times New Roman" w:hAnsi="Times New Roman" w:cs="Times New Roman"/>
                      <w:lang w:eastAsia="zh-CN"/>
                    </w:rPr>
                    <w:t>5</w:t>
                  </w:r>
                </w:p>
              </w:tc>
              <w:tc>
                <w:tcPr>
                  <w:tcW w:w="1372" w:type="dxa"/>
                  <w:vAlign w:val="center"/>
                </w:tcPr>
                <w:p w14:paraId="012D1262">
                  <w:pPr>
                    <w:pStyle w:val="21"/>
                    <w:jc w:val="center"/>
                    <w:rPr>
                      <w:rFonts w:ascii="Times New Roman" w:hAnsi="Times New Roman" w:cs="Times New Roman"/>
                      <w:lang w:eastAsia="zh-CN"/>
                    </w:rPr>
                  </w:pPr>
                  <w:r>
                    <w:rPr>
                      <w:rFonts w:ascii="Times New Roman" w:hAnsi="Times New Roman" w:cs="Times New Roman"/>
                      <w:lang w:eastAsia="zh-CN"/>
                    </w:rPr>
                    <w:t>污泥回流</w:t>
                  </w:r>
                </w:p>
                <w:p w14:paraId="36569479">
                  <w:pPr>
                    <w:pStyle w:val="21"/>
                    <w:jc w:val="center"/>
                    <w:rPr>
                      <w:rFonts w:ascii="Times New Roman" w:hAnsi="Times New Roman" w:cs="Times New Roman"/>
                      <w:lang w:eastAsia="zh-CN"/>
                    </w:rPr>
                  </w:pPr>
                  <w:r>
                    <w:rPr>
                      <w:rFonts w:ascii="Times New Roman" w:hAnsi="Times New Roman" w:cs="Times New Roman"/>
                      <w:lang w:eastAsia="zh-CN"/>
                    </w:rPr>
                    <w:t>流量计</w:t>
                  </w:r>
                </w:p>
              </w:tc>
              <w:tc>
                <w:tcPr>
                  <w:tcW w:w="4320" w:type="dxa"/>
                  <w:vAlign w:val="center"/>
                </w:tcPr>
                <w:p w14:paraId="7346D838">
                  <w:pPr>
                    <w:pStyle w:val="21"/>
                    <w:jc w:val="center"/>
                    <w:rPr>
                      <w:rFonts w:ascii="Times New Roman" w:hAnsi="Times New Roman" w:cs="Times New Roman"/>
                      <w:lang w:eastAsia="zh-CN"/>
                    </w:rPr>
                  </w:pPr>
                  <w:r>
                    <w:rPr>
                      <w:rFonts w:ascii="Times New Roman" w:hAnsi="Times New Roman" w:cs="Times New Roman"/>
                      <w:lang w:eastAsia="zh-CN"/>
                    </w:rPr>
                    <w:t>电磁流量计，量程0~10m</w:t>
                  </w:r>
                  <w:r>
                    <w:rPr>
                      <w:rFonts w:ascii="Times New Roman" w:hAnsi="Times New Roman" w:cs="Times New Roman"/>
                      <w:vertAlign w:val="subscript"/>
                      <w:lang w:eastAsia="zh-CN"/>
                    </w:rPr>
                    <w:t>3</w:t>
                  </w:r>
                  <w:r>
                    <w:rPr>
                      <w:rFonts w:ascii="Times New Roman" w:hAnsi="Times New Roman" w:cs="Times New Roman"/>
                      <w:lang w:eastAsia="zh-CN"/>
                    </w:rPr>
                    <w:t>/h，DN50</w:t>
                  </w:r>
                </w:p>
              </w:tc>
              <w:tc>
                <w:tcPr>
                  <w:tcW w:w="750" w:type="dxa"/>
                  <w:vAlign w:val="center"/>
                </w:tcPr>
                <w:p w14:paraId="5C845340">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3B518BAA">
                  <w:pPr>
                    <w:pStyle w:val="21"/>
                    <w:jc w:val="center"/>
                    <w:rPr>
                      <w:rFonts w:ascii="Times New Roman" w:hAnsi="Times New Roman" w:cs="Times New Roman"/>
                      <w:lang w:eastAsia="zh-CN"/>
                    </w:rPr>
                  </w:pPr>
                </w:p>
              </w:tc>
              <w:tc>
                <w:tcPr>
                  <w:tcW w:w="0" w:type="auto"/>
                  <w:vAlign w:val="center"/>
                </w:tcPr>
                <w:p w14:paraId="2225968C">
                  <w:pPr>
                    <w:pStyle w:val="21"/>
                    <w:jc w:val="center"/>
                    <w:rPr>
                      <w:rFonts w:ascii="Times New Roman" w:hAnsi="Times New Roman" w:cs="Times New Roman"/>
                    </w:rPr>
                  </w:pPr>
                </w:p>
              </w:tc>
            </w:tr>
            <w:tr w14:paraId="7D21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167D9217">
                  <w:pPr>
                    <w:pStyle w:val="21"/>
                    <w:jc w:val="center"/>
                    <w:rPr>
                      <w:rFonts w:ascii="Times New Roman" w:hAnsi="Times New Roman" w:cs="Times New Roman"/>
                      <w:lang w:eastAsia="zh-CN"/>
                    </w:rPr>
                  </w:pPr>
                  <w:r>
                    <w:rPr>
                      <w:rFonts w:ascii="Times New Roman" w:hAnsi="Times New Roman" w:cs="Times New Roman"/>
                      <w:lang w:eastAsia="zh-CN"/>
                    </w:rPr>
                    <w:t>四</w:t>
                  </w:r>
                </w:p>
              </w:tc>
              <w:tc>
                <w:tcPr>
                  <w:tcW w:w="7590" w:type="dxa"/>
                  <w:gridSpan w:val="5"/>
                  <w:vAlign w:val="center"/>
                </w:tcPr>
                <w:p w14:paraId="0437EA2B">
                  <w:pPr>
                    <w:pStyle w:val="21"/>
                    <w:jc w:val="center"/>
                    <w:rPr>
                      <w:rFonts w:ascii="Times New Roman" w:hAnsi="Times New Roman" w:cs="Times New Roman"/>
                      <w:lang w:eastAsia="zh-CN"/>
                    </w:rPr>
                  </w:pPr>
                  <w:r>
                    <w:rPr>
                      <w:rFonts w:ascii="Times New Roman" w:hAnsi="Times New Roman" w:cs="Times New Roman"/>
                      <w:lang w:eastAsia="zh-CN"/>
                    </w:rPr>
                    <w:t>缺氧池（3×3×3m</w:t>
                  </w:r>
                  <w:r>
                    <w:rPr>
                      <w:rFonts w:ascii="Times New Roman" w:hAnsi="Times New Roman" w:cs="Times New Roman"/>
                      <w:vertAlign w:val="superscript"/>
                      <w:lang w:eastAsia="zh-CN"/>
                    </w:rPr>
                    <w:t>3</w:t>
                  </w:r>
                  <w:r>
                    <w:rPr>
                      <w:rFonts w:ascii="Times New Roman" w:hAnsi="Times New Roman" w:cs="Times New Roman"/>
                      <w:lang w:eastAsia="zh-CN"/>
                    </w:rPr>
                    <w:t xml:space="preserve"> 地下钢筋混凝土池体×1）</w:t>
                  </w:r>
                </w:p>
              </w:tc>
            </w:tr>
            <w:tr w14:paraId="5DA1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6AC07D40">
                  <w:pPr>
                    <w:pStyle w:val="21"/>
                    <w:jc w:val="center"/>
                    <w:rPr>
                      <w:rFonts w:ascii="Times New Roman" w:hAnsi="Times New Roman" w:cs="Times New Roman"/>
                      <w:lang w:eastAsia="zh-CN"/>
                    </w:rPr>
                  </w:pPr>
                  <w:r>
                    <w:rPr>
                      <w:rFonts w:ascii="Times New Roman" w:hAnsi="Times New Roman" w:cs="Times New Roman"/>
                      <w:lang w:eastAsia="zh-CN"/>
                    </w:rPr>
                    <w:t>6</w:t>
                  </w:r>
                </w:p>
              </w:tc>
              <w:tc>
                <w:tcPr>
                  <w:tcW w:w="1372" w:type="dxa"/>
                  <w:vAlign w:val="center"/>
                </w:tcPr>
                <w:p w14:paraId="239C51A6">
                  <w:pPr>
                    <w:pStyle w:val="21"/>
                    <w:jc w:val="center"/>
                    <w:rPr>
                      <w:rFonts w:ascii="Times New Roman" w:hAnsi="Times New Roman" w:cs="Times New Roman"/>
                      <w:lang w:eastAsia="zh-CN"/>
                    </w:rPr>
                  </w:pPr>
                  <w:r>
                    <w:rPr>
                      <w:rFonts w:ascii="Times New Roman" w:hAnsi="Times New Roman" w:cs="Times New Roman"/>
                      <w:lang w:eastAsia="zh-CN"/>
                    </w:rPr>
                    <w:t>潜水搅拌机</w:t>
                  </w:r>
                </w:p>
              </w:tc>
              <w:tc>
                <w:tcPr>
                  <w:tcW w:w="4320" w:type="dxa"/>
                  <w:vAlign w:val="center"/>
                </w:tcPr>
                <w:p w14:paraId="71DB2097">
                  <w:pPr>
                    <w:pStyle w:val="21"/>
                    <w:jc w:val="center"/>
                    <w:rPr>
                      <w:rFonts w:ascii="Times New Roman" w:hAnsi="Times New Roman" w:cs="Times New Roman"/>
                      <w:lang w:eastAsia="zh-CN"/>
                    </w:rPr>
                  </w:pPr>
                  <w:r>
                    <w:rPr>
                      <w:rFonts w:ascii="Times New Roman" w:hAnsi="Times New Roman" w:cs="Times New Roman"/>
                      <w:lang w:eastAsia="zh-CN"/>
                    </w:rPr>
                    <w:t>叶轮直径：260mm</w:t>
                  </w:r>
                </w:p>
                <w:p w14:paraId="3FDD5488">
                  <w:pPr>
                    <w:pStyle w:val="21"/>
                    <w:jc w:val="center"/>
                    <w:rPr>
                      <w:rFonts w:ascii="Times New Roman" w:hAnsi="Times New Roman" w:cs="Times New Roman"/>
                      <w:lang w:eastAsia="zh-CN"/>
                    </w:rPr>
                  </w:pPr>
                  <w:r>
                    <w:rPr>
                      <w:rFonts w:ascii="Times New Roman" w:hAnsi="Times New Roman" w:cs="Times New Roman"/>
                      <w:lang w:eastAsia="zh-CN"/>
                    </w:rPr>
                    <w:t>叶片转速：740r/min，功率：0.85Kw</w:t>
                  </w:r>
                </w:p>
              </w:tc>
              <w:tc>
                <w:tcPr>
                  <w:tcW w:w="750" w:type="dxa"/>
                  <w:vAlign w:val="center"/>
                </w:tcPr>
                <w:p w14:paraId="1EA23C32">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418611CD">
                  <w:pPr>
                    <w:pStyle w:val="21"/>
                    <w:jc w:val="center"/>
                    <w:rPr>
                      <w:rFonts w:ascii="Times New Roman" w:hAnsi="Times New Roman" w:cs="Times New Roman"/>
                      <w:lang w:eastAsia="zh-CN"/>
                    </w:rPr>
                  </w:pPr>
                </w:p>
              </w:tc>
              <w:tc>
                <w:tcPr>
                  <w:tcW w:w="0" w:type="auto"/>
                  <w:vAlign w:val="center"/>
                </w:tcPr>
                <w:p w14:paraId="40D9B8EF">
                  <w:pPr>
                    <w:pStyle w:val="21"/>
                    <w:jc w:val="center"/>
                    <w:rPr>
                      <w:rFonts w:ascii="Times New Roman" w:hAnsi="Times New Roman" w:cs="Times New Roman"/>
                    </w:rPr>
                  </w:pPr>
                </w:p>
              </w:tc>
            </w:tr>
            <w:tr w14:paraId="2936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3F0CD26E">
                  <w:pPr>
                    <w:pStyle w:val="21"/>
                    <w:jc w:val="center"/>
                    <w:rPr>
                      <w:rFonts w:ascii="Times New Roman" w:hAnsi="Times New Roman" w:cs="Times New Roman"/>
                      <w:lang w:eastAsia="zh-CN"/>
                    </w:rPr>
                  </w:pPr>
                  <w:r>
                    <w:rPr>
                      <w:rFonts w:ascii="Times New Roman" w:hAnsi="Times New Roman" w:cs="Times New Roman"/>
                      <w:lang w:eastAsia="zh-CN"/>
                    </w:rPr>
                    <w:t>7</w:t>
                  </w:r>
                </w:p>
              </w:tc>
              <w:tc>
                <w:tcPr>
                  <w:tcW w:w="1372" w:type="dxa"/>
                  <w:vAlign w:val="center"/>
                </w:tcPr>
                <w:p w14:paraId="41DD72BF">
                  <w:pPr>
                    <w:pStyle w:val="21"/>
                    <w:jc w:val="center"/>
                    <w:rPr>
                      <w:rFonts w:ascii="Times New Roman" w:hAnsi="Times New Roman" w:cs="Times New Roman"/>
                      <w:lang w:eastAsia="zh-CN"/>
                    </w:rPr>
                  </w:pPr>
                  <w:r>
                    <w:rPr>
                      <w:rFonts w:ascii="Times New Roman" w:hAnsi="Times New Roman" w:cs="Times New Roman"/>
                      <w:lang w:eastAsia="zh-CN"/>
                    </w:rPr>
                    <w:t>组合填料</w:t>
                  </w:r>
                </w:p>
              </w:tc>
              <w:tc>
                <w:tcPr>
                  <w:tcW w:w="4320" w:type="dxa"/>
                  <w:vAlign w:val="center"/>
                </w:tcPr>
                <w:p w14:paraId="5D1139F0">
                  <w:pPr>
                    <w:pStyle w:val="21"/>
                    <w:jc w:val="center"/>
                    <w:rPr>
                      <w:rFonts w:ascii="Times New Roman" w:hAnsi="Times New Roman" w:cs="Times New Roman"/>
                      <w:lang w:eastAsia="zh-CN"/>
                    </w:rPr>
                  </w:pPr>
                  <w:r>
                    <w:rPr>
                      <w:rFonts w:ascii="Times New Roman" w:hAnsi="Times New Roman" w:cs="Times New Roman"/>
                    </w:rPr>
                    <w:t>Φ150mm</w:t>
                  </w:r>
                  <w:r>
                    <w:rPr>
                      <w:rFonts w:ascii="Times New Roman" w:hAnsi="Times New Roman" w:cs="Times New Roman"/>
                      <w:lang w:eastAsia="zh-CN"/>
                    </w:rPr>
                    <w:t>，18m</w:t>
                  </w:r>
                  <w:r>
                    <w:rPr>
                      <w:rFonts w:ascii="Times New Roman" w:hAnsi="Times New Roman" w:cs="Times New Roman"/>
                      <w:vertAlign w:val="superscript"/>
                      <w:lang w:eastAsia="zh-CN"/>
                    </w:rPr>
                    <w:t>3</w:t>
                  </w:r>
                </w:p>
              </w:tc>
              <w:tc>
                <w:tcPr>
                  <w:tcW w:w="750" w:type="dxa"/>
                  <w:vAlign w:val="center"/>
                </w:tcPr>
                <w:p w14:paraId="0F4A588A">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0CCEE6A4">
                  <w:pPr>
                    <w:pStyle w:val="21"/>
                    <w:jc w:val="center"/>
                    <w:rPr>
                      <w:rFonts w:ascii="Times New Roman" w:hAnsi="Times New Roman" w:cs="Times New Roman"/>
                      <w:lang w:eastAsia="zh-CN"/>
                    </w:rPr>
                  </w:pPr>
                </w:p>
              </w:tc>
              <w:tc>
                <w:tcPr>
                  <w:tcW w:w="0" w:type="auto"/>
                  <w:vAlign w:val="center"/>
                </w:tcPr>
                <w:p w14:paraId="1FEC0360">
                  <w:pPr>
                    <w:pStyle w:val="21"/>
                    <w:jc w:val="center"/>
                    <w:rPr>
                      <w:rFonts w:ascii="Times New Roman" w:hAnsi="Times New Roman" w:cs="Times New Roman"/>
                    </w:rPr>
                  </w:pPr>
                </w:p>
              </w:tc>
            </w:tr>
            <w:tr w14:paraId="5393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60A5BD92">
                  <w:pPr>
                    <w:pStyle w:val="21"/>
                    <w:jc w:val="center"/>
                    <w:rPr>
                      <w:rFonts w:ascii="Times New Roman" w:hAnsi="Times New Roman" w:cs="Times New Roman"/>
                      <w:lang w:eastAsia="zh-CN"/>
                    </w:rPr>
                  </w:pPr>
                  <w:r>
                    <w:rPr>
                      <w:rFonts w:ascii="Times New Roman" w:hAnsi="Times New Roman" w:cs="Times New Roman"/>
                      <w:lang w:eastAsia="zh-CN"/>
                    </w:rPr>
                    <w:t>五</w:t>
                  </w:r>
                </w:p>
              </w:tc>
              <w:tc>
                <w:tcPr>
                  <w:tcW w:w="7590" w:type="dxa"/>
                  <w:gridSpan w:val="5"/>
                  <w:vAlign w:val="center"/>
                </w:tcPr>
                <w:p w14:paraId="74435DB4">
                  <w:pPr>
                    <w:pStyle w:val="21"/>
                    <w:jc w:val="center"/>
                    <w:rPr>
                      <w:rFonts w:ascii="Times New Roman" w:hAnsi="Times New Roman" w:cs="Times New Roman"/>
                      <w:lang w:eastAsia="zh-CN"/>
                    </w:rPr>
                  </w:pPr>
                  <w:r>
                    <w:rPr>
                      <w:rFonts w:ascii="Times New Roman" w:hAnsi="Times New Roman" w:cs="Times New Roman"/>
                      <w:lang w:eastAsia="zh-CN"/>
                    </w:rPr>
                    <w:t>好氧池（4×3×3m</w:t>
                  </w:r>
                  <w:r>
                    <w:rPr>
                      <w:rFonts w:ascii="Times New Roman" w:hAnsi="Times New Roman" w:cs="Times New Roman"/>
                      <w:vertAlign w:val="superscript"/>
                      <w:lang w:eastAsia="zh-CN"/>
                    </w:rPr>
                    <w:t>3</w:t>
                  </w:r>
                  <w:r>
                    <w:rPr>
                      <w:rFonts w:ascii="Times New Roman" w:hAnsi="Times New Roman" w:cs="Times New Roman"/>
                      <w:lang w:eastAsia="zh-CN"/>
                    </w:rPr>
                    <w:t xml:space="preserve"> 地下钢筋混凝土池体×2）</w:t>
                  </w:r>
                </w:p>
              </w:tc>
            </w:tr>
            <w:tr w14:paraId="25AF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132C4DF7">
                  <w:pPr>
                    <w:pStyle w:val="21"/>
                    <w:jc w:val="center"/>
                    <w:rPr>
                      <w:rFonts w:ascii="Times New Roman" w:hAnsi="Times New Roman" w:cs="Times New Roman"/>
                      <w:lang w:eastAsia="zh-CN"/>
                    </w:rPr>
                  </w:pPr>
                  <w:r>
                    <w:rPr>
                      <w:rFonts w:ascii="Times New Roman" w:hAnsi="Times New Roman" w:cs="Times New Roman"/>
                      <w:lang w:eastAsia="zh-CN"/>
                    </w:rPr>
                    <w:t>8</w:t>
                  </w:r>
                </w:p>
              </w:tc>
              <w:tc>
                <w:tcPr>
                  <w:tcW w:w="1372" w:type="dxa"/>
                  <w:vAlign w:val="center"/>
                </w:tcPr>
                <w:p w14:paraId="38B22CC1">
                  <w:pPr>
                    <w:pStyle w:val="21"/>
                    <w:jc w:val="center"/>
                    <w:rPr>
                      <w:rFonts w:ascii="Times New Roman" w:hAnsi="Times New Roman" w:cs="Times New Roman"/>
                      <w:lang w:eastAsia="zh-CN"/>
                    </w:rPr>
                  </w:pPr>
                  <w:r>
                    <w:rPr>
                      <w:rFonts w:ascii="Times New Roman" w:hAnsi="Times New Roman" w:cs="Times New Roman"/>
                      <w:lang w:eastAsia="zh-CN"/>
                    </w:rPr>
                    <w:t>组合填料</w:t>
                  </w:r>
                </w:p>
              </w:tc>
              <w:tc>
                <w:tcPr>
                  <w:tcW w:w="4320" w:type="dxa"/>
                  <w:vAlign w:val="center"/>
                </w:tcPr>
                <w:p w14:paraId="6061D028">
                  <w:pPr>
                    <w:pStyle w:val="21"/>
                    <w:jc w:val="center"/>
                    <w:rPr>
                      <w:rFonts w:ascii="Times New Roman" w:hAnsi="Times New Roman" w:cs="Times New Roman"/>
                      <w:lang w:eastAsia="zh-CN"/>
                    </w:rPr>
                  </w:pPr>
                  <w:r>
                    <w:rPr>
                      <w:rFonts w:ascii="Times New Roman" w:hAnsi="Times New Roman" w:cs="Times New Roman"/>
                    </w:rPr>
                    <w:t>Φ150mm</w:t>
                  </w:r>
                  <w:r>
                    <w:rPr>
                      <w:rFonts w:ascii="Times New Roman" w:hAnsi="Times New Roman" w:cs="Times New Roman"/>
                      <w:lang w:eastAsia="zh-CN"/>
                    </w:rPr>
                    <w:t>，48m</w:t>
                  </w:r>
                  <w:r>
                    <w:rPr>
                      <w:rFonts w:ascii="Times New Roman" w:hAnsi="Times New Roman" w:cs="Times New Roman"/>
                      <w:vertAlign w:val="superscript"/>
                      <w:lang w:eastAsia="zh-CN"/>
                    </w:rPr>
                    <w:t>3</w:t>
                  </w:r>
                </w:p>
              </w:tc>
              <w:tc>
                <w:tcPr>
                  <w:tcW w:w="750" w:type="dxa"/>
                  <w:vAlign w:val="center"/>
                </w:tcPr>
                <w:p w14:paraId="2C8A1B9D">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706DEC08">
                  <w:pPr>
                    <w:pStyle w:val="21"/>
                    <w:jc w:val="center"/>
                    <w:rPr>
                      <w:rFonts w:ascii="Times New Roman" w:hAnsi="Times New Roman" w:cs="Times New Roman"/>
                      <w:lang w:eastAsia="zh-CN"/>
                    </w:rPr>
                  </w:pPr>
                </w:p>
              </w:tc>
              <w:tc>
                <w:tcPr>
                  <w:tcW w:w="0" w:type="auto"/>
                  <w:vAlign w:val="center"/>
                </w:tcPr>
                <w:p w14:paraId="7D610F66">
                  <w:pPr>
                    <w:pStyle w:val="21"/>
                    <w:jc w:val="center"/>
                    <w:rPr>
                      <w:rFonts w:ascii="Times New Roman" w:hAnsi="Times New Roman" w:cs="Times New Roman"/>
                    </w:rPr>
                  </w:pPr>
                </w:p>
              </w:tc>
            </w:tr>
            <w:tr w14:paraId="76A9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786EBA80">
                  <w:pPr>
                    <w:pStyle w:val="21"/>
                    <w:jc w:val="center"/>
                    <w:rPr>
                      <w:rFonts w:ascii="Times New Roman" w:hAnsi="Times New Roman" w:cs="Times New Roman"/>
                      <w:lang w:eastAsia="zh-CN"/>
                    </w:rPr>
                  </w:pPr>
                  <w:r>
                    <w:rPr>
                      <w:rFonts w:ascii="Times New Roman" w:hAnsi="Times New Roman" w:cs="Times New Roman"/>
                      <w:lang w:eastAsia="zh-CN"/>
                    </w:rPr>
                    <w:t>9</w:t>
                  </w:r>
                </w:p>
              </w:tc>
              <w:tc>
                <w:tcPr>
                  <w:tcW w:w="1372" w:type="dxa"/>
                  <w:vAlign w:val="center"/>
                </w:tcPr>
                <w:p w14:paraId="4149AB9E">
                  <w:pPr>
                    <w:pStyle w:val="21"/>
                    <w:jc w:val="center"/>
                    <w:rPr>
                      <w:rFonts w:ascii="Times New Roman" w:hAnsi="Times New Roman" w:cs="Times New Roman"/>
                      <w:lang w:eastAsia="zh-CN"/>
                    </w:rPr>
                  </w:pPr>
                  <w:r>
                    <w:rPr>
                      <w:rFonts w:ascii="Times New Roman" w:hAnsi="Times New Roman" w:cs="Times New Roman"/>
                      <w:lang w:eastAsia="zh-CN"/>
                    </w:rPr>
                    <w:t>曝气头</w:t>
                  </w:r>
                </w:p>
              </w:tc>
              <w:tc>
                <w:tcPr>
                  <w:tcW w:w="4320" w:type="dxa"/>
                  <w:vAlign w:val="center"/>
                </w:tcPr>
                <w:p w14:paraId="7CD00FBF">
                  <w:pPr>
                    <w:pStyle w:val="21"/>
                    <w:jc w:val="center"/>
                    <w:rPr>
                      <w:rFonts w:ascii="Times New Roman" w:hAnsi="Times New Roman" w:cs="Times New Roman"/>
                    </w:rPr>
                  </w:pPr>
                  <w:r>
                    <w:rPr>
                      <w:rFonts w:ascii="Times New Roman" w:hAnsi="Times New Roman" w:cs="Times New Roman"/>
                    </w:rPr>
                    <w:t>Φ260mm</w:t>
                  </w:r>
                </w:p>
              </w:tc>
              <w:tc>
                <w:tcPr>
                  <w:tcW w:w="750" w:type="dxa"/>
                  <w:vAlign w:val="center"/>
                </w:tcPr>
                <w:p w14:paraId="7929D122">
                  <w:pPr>
                    <w:pStyle w:val="21"/>
                    <w:jc w:val="center"/>
                    <w:rPr>
                      <w:rFonts w:ascii="Times New Roman" w:hAnsi="Times New Roman" w:cs="Times New Roman"/>
                      <w:lang w:eastAsia="zh-CN"/>
                    </w:rPr>
                  </w:pPr>
                  <w:r>
                    <w:rPr>
                      <w:rFonts w:ascii="Times New Roman" w:hAnsi="Times New Roman" w:cs="Times New Roman"/>
                      <w:lang w:eastAsia="zh-CN"/>
                    </w:rPr>
                    <w:t>64</w:t>
                  </w:r>
                </w:p>
              </w:tc>
              <w:tc>
                <w:tcPr>
                  <w:tcW w:w="543" w:type="dxa"/>
                  <w:vAlign w:val="center"/>
                </w:tcPr>
                <w:p w14:paraId="12A81C4F">
                  <w:pPr>
                    <w:pStyle w:val="21"/>
                    <w:jc w:val="center"/>
                    <w:rPr>
                      <w:rFonts w:ascii="Times New Roman" w:hAnsi="Times New Roman" w:cs="Times New Roman"/>
                      <w:lang w:eastAsia="zh-CN"/>
                    </w:rPr>
                  </w:pPr>
                </w:p>
              </w:tc>
              <w:tc>
                <w:tcPr>
                  <w:tcW w:w="0" w:type="auto"/>
                  <w:vAlign w:val="center"/>
                </w:tcPr>
                <w:p w14:paraId="4493EFDB">
                  <w:pPr>
                    <w:pStyle w:val="21"/>
                    <w:jc w:val="center"/>
                    <w:rPr>
                      <w:rFonts w:ascii="Times New Roman" w:hAnsi="Times New Roman" w:cs="Times New Roman"/>
                    </w:rPr>
                  </w:pPr>
                </w:p>
              </w:tc>
            </w:tr>
            <w:tr w14:paraId="367C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400862B4">
                  <w:pPr>
                    <w:pStyle w:val="21"/>
                    <w:jc w:val="center"/>
                    <w:rPr>
                      <w:rFonts w:ascii="Times New Roman" w:hAnsi="Times New Roman" w:cs="Times New Roman"/>
                      <w:lang w:eastAsia="zh-CN"/>
                    </w:rPr>
                  </w:pPr>
                  <w:r>
                    <w:rPr>
                      <w:rFonts w:ascii="Times New Roman" w:hAnsi="Times New Roman" w:cs="Times New Roman"/>
                      <w:lang w:eastAsia="zh-CN"/>
                    </w:rPr>
                    <w:t>10</w:t>
                  </w:r>
                </w:p>
              </w:tc>
              <w:tc>
                <w:tcPr>
                  <w:tcW w:w="1372" w:type="dxa"/>
                  <w:vAlign w:val="center"/>
                </w:tcPr>
                <w:p w14:paraId="537CC9D1">
                  <w:pPr>
                    <w:pStyle w:val="21"/>
                    <w:jc w:val="center"/>
                    <w:rPr>
                      <w:rFonts w:ascii="Times New Roman" w:hAnsi="Times New Roman" w:cs="Times New Roman"/>
                      <w:lang w:eastAsia="zh-CN"/>
                    </w:rPr>
                  </w:pPr>
                  <w:r>
                    <w:rPr>
                      <w:rFonts w:ascii="Times New Roman" w:hAnsi="Times New Roman" w:cs="Times New Roman"/>
                    </w:rPr>
                    <w:t>混合液回流泵</w:t>
                  </w:r>
                </w:p>
              </w:tc>
              <w:tc>
                <w:tcPr>
                  <w:tcW w:w="4320" w:type="dxa"/>
                  <w:vAlign w:val="center"/>
                </w:tcPr>
                <w:p w14:paraId="0201ED83">
                  <w:pPr>
                    <w:pStyle w:val="21"/>
                    <w:jc w:val="center"/>
                    <w:rPr>
                      <w:rFonts w:ascii="Times New Roman" w:hAnsi="Times New Roman" w:cs="Times New Roman"/>
                    </w:rPr>
                  </w:pPr>
                  <w:r>
                    <w:rPr>
                      <w:rFonts w:ascii="Times New Roman" w:hAnsi="Times New Roman" w:cs="Times New Roman"/>
                    </w:rPr>
                    <w:t>流量：18m</w:t>
                  </w:r>
                  <w:r>
                    <w:rPr>
                      <w:rFonts w:ascii="Times New Roman" w:hAnsi="Times New Roman" w:cs="Times New Roman"/>
                      <w:vertAlign w:val="superscript"/>
                    </w:rPr>
                    <w:t>3</w:t>
                  </w:r>
                  <w:r>
                    <w:rPr>
                      <w:rFonts w:ascii="Times New Roman" w:hAnsi="Times New Roman" w:cs="Times New Roman"/>
                    </w:rPr>
                    <w:t>/h，扬程：8m</w:t>
                  </w:r>
                </w:p>
                <w:p w14:paraId="6F21FCF8">
                  <w:pPr>
                    <w:pStyle w:val="21"/>
                    <w:jc w:val="center"/>
                    <w:rPr>
                      <w:rFonts w:ascii="Times New Roman" w:hAnsi="Times New Roman" w:cs="Times New Roman"/>
                    </w:rPr>
                  </w:pPr>
                  <w:r>
                    <w:rPr>
                      <w:rFonts w:ascii="Times New Roman" w:hAnsi="Times New Roman" w:cs="Times New Roman"/>
                    </w:rPr>
                    <w:t>功率：1.1Kw</w:t>
                  </w:r>
                </w:p>
              </w:tc>
              <w:tc>
                <w:tcPr>
                  <w:tcW w:w="750" w:type="dxa"/>
                  <w:vAlign w:val="center"/>
                </w:tcPr>
                <w:p w14:paraId="7541DF2E">
                  <w:pPr>
                    <w:pStyle w:val="21"/>
                    <w:jc w:val="center"/>
                    <w:rPr>
                      <w:rFonts w:ascii="Times New Roman" w:hAnsi="Times New Roman" w:cs="Times New Roman"/>
                      <w:lang w:eastAsia="zh-CN"/>
                    </w:rPr>
                  </w:pPr>
                  <w:r>
                    <w:rPr>
                      <w:rFonts w:ascii="Times New Roman" w:hAnsi="Times New Roman" w:cs="Times New Roman"/>
                      <w:lang w:eastAsia="zh-CN"/>
                    </w:rPr>
                    <w:t>2</w:t>
                  </w:r>
                </w:p>
              </w:tc>
              <w:tc>
                <w:tcPr>
                  <w:tcW w:w="543" w:type="dxa"/>
                  <w:vAlign w:val="center"/>
                </w:tcPr>
                <w:p w14:paraId="7FAD1F40">
                  <w:pPr>
                    <w:pStyle w:val="21"/>
                    <w:jc w:val="center"/>
                    <w:rPr>
                      <w:rFonts w:ascii="Times New Roman" w:hAnsi="Times New Roman" w:cs="Times New Roman"/>
                      <w:lang w:eastAsia="zh-CN"/>
                    </w:rPr>
                  </w:pPr>
                  <w:r>
                    <w:rPr>
                      <w:rFonts w:ascii="Times New Roman" w:hAnsi="Times New Roman" w:cs="Times New Roman"/>
                      <w:lang w:eastAsia="zh-CN"/>
                    </w:rPr>
                    <w:t>一用</w:t>
                  </w:r>
                </w:p>
                <w:p w14:paraId="0D117469">
                  <w:pPr>
                    <w:pStyle w:val="21"/>
                    <w:jc w:val="center"/>
                    <w:rPr>
                      <w:rFonts w:ascii="Times New Roman" w:hAnsi="Times New Roman" w:cs="Times New Roman"/>
                      <w:lang w:eastAsia="zh-CN"/>
                    </w:rPr>
                  </w:pPr>
                  <w:r>
                    <w:rPr>
                      <w:rFonts w:ascii="Times New Roman" w:hAnsi="Times New Roman" w:cs="Times New Roman"/>
                      <w:lang w:eastAsia="zh-CN"/>
                    </w:rPr>
                    <w:t>一备</w:t>
                  </w:r>
                </w:p>
              </w:tc>
              <w:tc>
                <w:tcPr>
                  <w:tcW w:w="0" w:type="auto"/>
                  <w:vAlign w:val="center"/>
                </w:tcPr>
                <w:p w14:paraId="06406D61">
                  <w:pPr>
                    <w:pStyle w:val="21"/>
                    <w:jc w:val="center"/>
                    <w:rPr>
                      <w:rFonts w:ascii="Times New Roman" w:hAnsi="Times New Roman" w:cs="Times New Roman"/>
                    </w:rPr>
                  </w:pPr>
                </w:p>
              </w:tc>
            </w:tr>
            <w:tr w14:paraId="0436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0D9D03C7">
                  <w:pPr>
                    <w:pStyle w:val="21"/>
                    <w:jc w:val="center"/>
                    <w:rPr>
                      <w:rFonts w:ascii="Times New Roman" w:hAnsi="Times New Roman" w:cs="Times New Roman"/>
                      <w:lang w:eastAsia="zh-CN"/>
                    </w:rPr>
                  </w:pPr>
                  <w:r>
                    <w:rPr>
                      <w:rFonts w:ascii="Times New Roman" w:hAnsi="Times New Roman" w:cs="Times New Roman"/>
                      <w:lang w:eastAsia="zh-CN"/>
                    </w:rPr>
                    <w:t>六</w:t>
                  </w:r>
                </w:p>
              </w:tc>
              <w:tc>
                <w:tcPr>
                  <w:tcW w:w="7590" w:type="dxa"/>
                  <w:gridSpan w:val="5"/>
                  <w:vAlign w:val="center"/>
                </w:tcPr>
                <w:p w14:paraId="6DF10081">
                  <w:pPr>
                    <w:pStyle w:val="21"/>
                    <w:jc w:val="center"/>
                    <w:rPr>
                      <w:rFonts w:ascii="Times New Roman" w:hAnsi="Times New Roman" w:cs="Times New Roman"/>
                      <w:lang w:eastAsia="zh-CN"/>
                    </w:rPr>
                  </w:pPr>
                  <w:r>
                    <w:rPr>
                      <w:rFonts w:ascii="Times New Roman" w:hAnsi="Times New Roman" w:cs="Times New Roman"/>
                      <w:lang w:eastAsia="zh-CN"/>
                    </w:rPr>
                    <w:t>二沉池（3.7×3×4.5m</w:t>
                  </w:r>
                  <w:r>
                    <w:rPr>
                      <w:rFonts w:ascii="Times New Roman" w:hAnsi="Times New Roman" w:cs="Times New Roman"/>
                      <w:vertAlign w:val="superscript"/>
                      <w:lang w:eastAsia="zh-CN"/>
                    </w:rPr>
                    <w:t>3</w:t>
                  </w:r>
                  <w:r>
                    <w:rPr>
                      <w:rFonts w:ascii="Times New Roman" w:hAnsi="Times New Roman" w:cs="Times New Roman"/>
                      <w:lang w:eastAsia="zh-CN"/>
                    </w:rPr>
                    <w:t xml:space="preserve"> 地下钢筋混凝土池体×1）</w:t>
                  </w:r>
                </w:p>
              </w:tc>
            </w:tr>
            <w:tr w14:paraId="3D98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08A42C52">
                  <w:pPr>
                    <w:pStyle w:val="21"/>
                    <w:jc w:val="center"/>
                    <w:rPr>
                      <w:rFonts w:ascii="Times New Roman" w:hAnsi="Times New Roman" w:cs="Times New Roman"/>
                      <w:lang w:eastAsia="zh-CN"/>
                    </w:rPr>
                  </w:pPr>
                  <w:r>
                    <w:rPr>
                      <w:rFonts w:ascii="Times New Roman" w:hAnsi="Times New Roman" w:cs="Times New Roman"/>
                      <w:lang w:eastAsia="zh-CN"/>
                    </w:rPr>
                    <w:t>11</w:t>
                  </w:r>
                </w:p>
              </w:tc>
              <w:tc>
                <w:tcPr>
                  <w:tcW w:w="1372" w:type="dxa"/>
                  <w:vAlign w:val="center"/>
                </w:tcPr>
                <w:p w14:paraId="48A26C2C">
                  <w:pPr>
                    <w:pStyle w:val="21"/>
                    <w:jc w:val="center"/>
                    <w:rPr>
                      <w:rFonts w:ascii="Times New Roman" w:hAnsi="Times New Roman" w:cs="Times New Roman"/>
                      <w:lang w:eastAsia="zh-CN"/>
                    </w:rPr>
                  </w:pPr>
                  <w:r>
                    <w:rPr>
                      <w:rFonts w:ascii="Times New Roman" w:hAnsi="Times New Roman" w:cs="Times New Roman"/>
                      <w:lang w:eastAsia="zh-CN"/>
                    </w:rPr>
                    <w:t>斜管填料</w:t>
                  </w:r>
                </w:p>
              </w:tc>
              <w:tc>
                <w:tcPr>
                  <w:tcW w:w="4320" w:type="dxa"/>
                  <w:vAlign w:val="center"/>
                </w:tcPr>
                <w:p w14:paraId="4CBBC809">
                  <w:pPr>
                    <w:pStyle w:val="21"/>
                    <w:jc w:val="center"/>
                    <w:rPr>
                      <w:rFonts w:ascii="Times New Roman" w:hAnsi="Times New Roman" w:cs="Times New Roman"/>
                      <w:lang w:eastAsia="zh-CN"/>
                    </w:rPr>
                  </w:pPr>
                  <w:r>
                    <w:rPr>
                      <w:rFonts w:ascii="Times New Roman" w:hAnsi="Times New Roman" w:cs="Times New Roman"/>
                    </w:rPr>
                    <w:t>Φ50mm</w:t>
                  </w:r>
                  <w:r>
                    <w:rPr>
                      <w:rFonts w:ascii="Times New Roman" w:hAnsi="Times New Roman" w:cs="Times New Roman"/>
                      <w:lang w:eastAsia="zh-CN"/>
                    </w:rPr>
                    <w:t>，9m</w:t>
                  </w:r>
                  <w:r>
                    <w:rPr>
                      <w:rFonts w:ascii="Times New Roman" w:hAnsi="Times New Roman" w:cs="Times New Roman"/>
                      <w:vertAlign w:val="superscript"/>
                      <w:lang w:eastAsia="zh-CN"/>
                    </w:rPr>
                    <w:t>2</w:t>
                  </w:r>
                </w:p>
              </w:tc>
              <w:tc>
                <w:tcPr>
                  <w:tcW w:w="750" w:type="dxa"/>
                  <w:vAlign w:val="center"/>
                </w:tcPr>
                <w:p w14:paraId="7A0A6278">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3E7D5320">
                  <w:pPr>
                    <w:pStyle w:val="21"/>
                    <w:jc w:val="center"/>
                    <w:rPr>
                      <w:rFonts w:ascii="Times New Roman" w:hAnsi="Times New Roman" w:cs="Times New Roman"/>
                      <w:lang w:eastAsia="zh-CN"/>
                    </w:rPr>
                  </w:pPr>
                </w:p>
              </w:tc>
              <w:tc>
                <w:tcPr>
                  <w:tcW w:w="0" w:type="auto"/>
                  <w:vAlign w:val="center"/>
                </w:tcPr>
                <w:p w14:paraId="1E8D078C">
                  <w:pPr>
                    <w:pStyle w:val="21"/>
                    <w:jc w:val="center"/>
                    <w:rPr>
                      <w:rFonts w:ascii="Times New Roman" w:hAnsi="Times New Roman" w:cs="Times New Roman"/>
                    </w:rPr>
                  </w:pPr>
                </w:p>
              </w:tc>
            </w:tr>
            <w:tr w14:paraId="5932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57C0C518">
                  <w:pPr>
                    <w:pStyle w:val="21"/>
                    <w:jc w:val="center"/>
                    <w:rPr>
                      <w:rFonts w:ascii="Times New Roman" w:hAnsi="Times New Roman" w:cs="Times New Roman"/>
                      <w:lang w:eastAsia="zh-CN"/>
                    </w:rPr>
                  </w:pPr>
                  <w:r>
                    <w:rPr>
                      <w:rFonts w:ascii="Times New Roman" w:hAnsi="Times New Roman" w:cs="Times New Roman"/>
                      <w:lang w:eastAsia="zh-CN"/>
                    </w:rPr>
                    <w:t>12</w:t>
                  </w:r>
                </w:p>
              </w:tc>
              <w:tc>
                <w:tcPr>
                  <w:tcW w:w="1372" w:type="dxa"/>
                  <w:vAlign w:val="center"/>
                </w:tcPr>
                <w:p w14:paraId="3FD737E2">
                  <w:pPr>
                    <w:pStyle w:val="21"/>
                    <w:jc w:val="center"/>
                    <w:rPr>
                      <w:rFonts w:ascii="Times New Roman" w:hAnsi="Times New Roman" w:cs="Times New Roman"/>
                      <w:lang w:eastAsia="zh-CN"/>
                    </w:rPr>
                  </w:pPr>
                  <w:r>
                    <w:rPr>
                      <w:rFonts w:ascii="Times New Roman" w:hAnsi="Times New Roman" w:cs="Times New Roman"/>
                      <w:lang w:eastAsia="zh-CN"/>
                    </w:rPr>
                    <w:t>污泥提升泵</w:t>
                  </w:r>
                </w:p>
              </w:tc>
              <w:tc>
                <w:tcPr>
                  <w:tcW w:w="4320" w:type="dxa"/>
                  <w:vAlign w:val="center"/>
                </w:tcPr>
                <w:p w14:paraId="5DF09792">
                  <w:pPr>
                    <w:pStyle w:val="21"/>
                    <w:jc w:val="center"/>
                    <w:rPr>
                      <w:rFonts w:ascii="Times New Roman" w:hAnsi="Times New Roman" w:cs="Times New Roman"/>
                    </w:rPr>
                  </w:pPr>
                  <w:r>
                    <w:rPr>
                      <w:rFonts w:ascii="Times New Roman" w:hAnsi="Times New Roman" w:cs="Times New Roman"/>
                    </w:rPr>
                    <w:t>流量：7.5m</w:t>
                  </w:r>
                  <w:r>
                    <w:rPr>
                      <w:rFonts w:ascii="Times New Roman" w:hAnsi="Times New Roman" w:cs="Times New Roman"/>
                      <w:vertAlign w:val="superscript"/>
                    </w:rPr>
                    <w:t>3</w:t>
                  </w:r>
                  <w:r>
                    <w:rPr>
                      <w:rFonts w:ascii="Times New Roman" w:hAnsi="Times New Roman" w:cs="Times New Roman"/>
                    </w:rPr>
                    <w:t>/h，扬程：7m</w:t>
                  </w:r>
                </w:p>
                <w:p w14:paraId="7955B002">
                  <w:pPr>
                    <w:pStyle w:val="21"/>
                    <w:jc w:val="center"/>
                    <w:rPr>
                      <w:rFonts w:ascii="Times New Roman" w:hAnsi="Times New Roman" w:cs="Times New Roman"/>
                    </w:rPr>
                  </w:pPr>
                  <w:r>
                    <w:rPr>
                      <w:rFonts w:ascii="Times New Roman" w:hAnsi="Times New Roman" w:cs="Times New Roman"/>
                    </w:rPr>
                    <w:t>功率：0.55Kw</w:t>
                  </w:r>
                </w:p>
              </w:tc>
              <w:tc>
                <w:tcPr>
                  <w:tcW w:w="750" w:type="dxa"/>
                  <w:vAlign w:val="center"/>
                </w:tcPr>
                <w:p w14:paraId="394E414E">
                  <w:pPr>
                    <w:pStyle w:val="21"/>
                    <w:jc w:val="center"/>
                    <w:rPr>
                      <w:rFonts w:ascii="Times New Roman" w:hAnsi="Times New Roman" w:cs="Times New Roman"/>
                      <w:lang w:eastAsia="zh-CN"/>
                    </w:rPr>
                  </w:pPr>
                  <w:r>
                    <w:rPr>
                      <w:rFonts w:ascii="Times New Roman" w:hAnsi="Times New Roman" w:cs="Times New Roman"/>
                      <w:lang w:eastAsia="zh-CN"/>
                    </w:rPr>
                    <w:t>2</w:t>
                  </w:r>
                </w:p>
              </w:tc>
              <w:tc>
                <w:tcPr>
                  <w:tcW w:w="543" w:type="dxa"/>
                  <w:vAlign w:val="center"/>
                </w:tcPr>
                <w:p w14:paraId="77DA3F90">
                  <w:pPr>
                    <w:pStyle w:val="21"/>
                    <w:jc w:val="center"/>
                    <w:rPr>
                      <w:rFonts w:ascii="Times New Roman" w:hAnsi="Times New Roman" w:cs="Times New Roman"/>
                      <w:lang w:eastAsia="zh-CN"/>
                    </w:rPr>
                  </w:pPr>
                  <w:r>
                    <w:rPr>
                      <w:rFonts w:ascii="Times New Roman" w:hAnsi="Times New Roman" w:cs="Times New Roman"/>
                      <w:lang w:eastAsia="zh-CN"/>
                    </w:rPr>
                    <w:t>一用</w:t>
                  </w:r>
                </w:p>
                <w:p w14:paraId="5341EBB1">
                  <w:pPr>
                    <w:pStyle w:val="21"/>
                    <w:jc w:val="center"/>
                    <w:rPr>
                      <w:rFonts w:ascii="Times New Roman" w:hAnsi="Times New Roman" w:cs="Times New Roman"/>
                      <w:lang w:eastAsia="zh-CN"/>
                    </w:rPr>
                  </w:pPr>
                  <w:r>
                    <w:rPr>
                      <w:rFonts w:ascii="Times New Roman" w:hAnsi="Times New Roman" w:cs="Times New Roman"/>
                      <w:lang w:eastAsia="zh-CN"/>
                    </w:rPr>
                    <w:t>一备</w:t>
                  </w:r>
                </w:p>
              </w:tc>
              <w:tc>
                <w:tcPr>
                  <w:tcW w:w="0" w:type="auto"/>
                  <w:vAlign w:val="center"/>
                </w:tcPr>
                <w:p w14:paraId="65E43CEB">
                  <w:pPr>
                    <w:pStyle w:val="21"/>
                    <w:jc w:val="center"/>
                    <w:rPr>
                      <w:rFonts w:ascii="Times New Roman" w:hAnsi="Times New Roman" w:cs="Times New Roman"/>
                    </w:rPr>
                  </w:pPr>
                </w:p>
              </w:tc>
            </w:tr>
            <w:tr w14:paraId="1971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70D60044">
                  <w:pPr>
                    <w:pStyle w:val="21"/>
                    <w:jc w:val="center"/>
                    <w:rPr>
                      <w:rFonts w:ascii="Times New Roman" w:hAnsi="Times New Roman" w:cs="Times New Roman"/>
                      <w:lang w:eastAsia="zh-CN"/>
                    </w:rPr>
                  </w:pPr>
                  <w:r>
                    <w:rPr>
                      <w:rFonts w:ascii="Times New Roman" w:hAnsi="Times New Roman" w:cs="Times New Roman"/>
                      <w:lang w:eastAsia="zh-CN"/>
                    </w:rPr>
                    <w:t>七</w:t>
                  </w:r>
                </w:p>
              </w:tc>
              <w:tc>
                <w:tcPr>
                  <w:tcW w:w="7590" w:type="dxa"/>
                  <w:gridSpan w:val="5"/>
                  <w:vAlign w:val="center"/>
                </w:tcPr>
                <w:p w14:paraId="3619BE5E">
                  <w:pPr>
                    <w:pStyle w:val="21"/>
                    <w:jc w:val="center"/>
                    <w:rPr>
                      <w:rFonts w:ascii="Times New Roman" w:hAnsi="Times New Roman" w:cs="Times New Roman"/>
                      <w:lang w:eastAsia="zh-CN"/>
                    </w:rPr>
                  </w:pPr>
                  <w:r>
                    <w:rPr>
                      <w:rFonts w:ascii="Times New Roman" w:hAnsi="Times New Roman" w:cs="Times New Roman"/>
                      <w:lang w:eastAsia="zh-CN"/>
                    </w:rPr>
                    <w:t>混凝沉淀池（4.8×3×4.5m</w:t>
                  </w:r>
                  <w:r>
                    <w:rPr>
                      <w:rFonts w:ascii="Times New Roman" w:hAnsi="Times New Roman" w:cs="Times New Roman"/>
                      <w:vertAlign w:val="superscript"/>
                      <w:lang w:eastAsia="zh-CN"/>
                    </w:rPr>
                    <w:t>3</w:t>
                  </w:r>
                  <w:r>
                    <w:rPr>
                      <w:rFonts w:ascii="Times New Roman" w:hAnsi="Times New Roman" w:cs="Times New Roman"/>
                      <w:lang w:eastAsia="zh-CN"/>
                    </w:rPr>
                    <w:t xml:space="preserve"> 地下钢筋混凝土池体×1）</w:t>
                  </w:r>
                </w:p>
              </w:tc>
            </w:tr>
            <w:tr w14:paraId="25C4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5051398B">
                  <w:pPr>
                    <w:pStyle w:val="21"/>
                    <w:jc w:val="center"/>
                    <w:rPr>
                      <w:rFonts w:ascii="Times New Roman" w:hAnsi="Times New Roman" w:cs="Times New Roman"/>
                      <w:lang w:eastAsia="zh-CN"/>
                    </w:rPr>
                  </w:pPr>
                  <w:r>
                    <w:rPr>
                      <w:rFonts w:ascii="Times New Roman" w:hAnsi="Times New Roman" w:cs="Times New Roman"/>
                      <w:lang w:eastAsia="zh-CN"/>
                    </w:rPr>
                    <w:t>13</w:t>
                  </w:r>
                </w:p>
              </w:tc>
              <w:tc>
                <w:tcPr>
                  <w:tcW w:w="1372" w:type="dxa"/>
                  <w:vAlign w:val="center"/>
                </w:tcPr>
                <w:p w14:paraId="2A88E35F">
                  <w:pPr>
                    <w:pStyle w:val="21"/>
                    <w:jc w:val="center"/>
                    <w:rPr>
                      <w:rFonts w:ascii="Times New Roman" w:hAnsi="Times New Roman" w:cs="Times New Roman"/>
                      <w:lang w:eastAsia="zh-CN"/>
                    </w:rPr>
                  </w:pPr>
                  <w:r>
                    <w:rPr>
                      <w:rFonts w:ascii="Times New Roman" w:hAnsi="Times New Roman" w:cs="Times New Roman"/>
                    </w:rPr>
                    <w:t>可提升曝气管</w:t>
                  </w:r>
                </w:p>
              </w:tc>
              <w:tc>
                <w:tcPr>
                  <w:tcW w:w="4320" w:type="dxa"/>
                  <w:vAlign w:val="center"/>
                </w:tcPr>
                <w:p w14:paraId="2E1C0ADC">
                  <w:pPr>
                    <w:pStyle w:val="21"/>
                    <w:jc w:val="center"/>
                    <w:rPr>
                      <w:rFonts w:ascii="Times New Roman" w:hAnsi="Times New Roman" w:cs="Times New Roman"/>
                    </w:rPr>
                  </w:pPr>
                  <w:r>
                    <w:rPr>
                      <w:rFonts w:ascii="Times New Roman" w:hAnsi="Times New Roman" w:cs="Times New Roman"/>
                    </w:rPr>
                    <w:t>φ69*580</w:t>
                  </w:r>
                </w:p>
              </w:tc>
              <w:tc>
                <w:tcPr>
                  <w:tcW w:w="750" w:type="dxa"/>
                  <w:vAlign w:val="center"/>
                </w:tcPr>
                <w:p w14:paraId="15AF5931">
                  <w:pPr>
                    <w:pStyle w:val="21"/>
                    <w:jc w:val="center"/>
                    <w:rPr>
                      <w:rFonts w:ascii="Times New Roman" w:hAnsi="Times New Roman" w:cs="Times New Roman"/>
                      <w:lang w:eastAsia="zh-CN"/>
                    </w:rPr>
                  </w:pPr>
                  <w:r>
                    <w:rPr>
                      <w:rFonts w:ascii="Times New Roman" w:hAnsi="Times New Roman" w:cs="Times New Roman"/>
                      <w:lang w:eastAsia="zh-CN"/>
                    </w:rPr>
                    <w:t>8</w:t>
                  </w:r>
                </w:p>
              </w:tc>
              <w:tc>
                <w:tcPr>
                  <w:tcW w:w="543" w:type="dxa"/>
                  <w:vAlign w:val="center"/>
                </w:tcPr>
                <w:p w14:paraId="4452E79A">
                  <w:pPr>
                    <w:pStyle w:val="21"/>
                    <w:jc w:val="center"/>
                    <w:rPr>
                      <w:rFonts w:ascii="Times New Roman" w:hAnsi="Times New Roman" w:cs="Times New Roman"/>
                      <w:lang w:eastAsia="zh-CN"/>
                    </w:rPr>
                  </w:pPr>
                </w:p>
              </w:tc>
              <w:tc>
                <w:tcPr>
                  <w:tcW w:w="0" w:type="auto"/>
                  <w:vAlign w:val="center"/>
                </w:tcPr>
                <w:p w14:paraId="184E2CE6">
                  <w:pPr>
                    <w:pStyle w:val="21"/>
                    <w:jc w:val="center"/>
                    <w:rPr>
                      <w:rFonts w:ascii="Times New Roman" w:hAnsi="Times New Roman" w:cs="Times New Roman"/>
                    </w:rPr>
                  </w:pPr>
                  <w:r>
                    <w:rPr>
                      <w:rFonts w:ascii="Times New Roman" w:hAnsi="Times New Roman" w:cs="Times New Roman"/>
                    </w:rPr>
                    <w:t>S304L</w:t>
                  </w:r>
                </w:p>
              </w:tc>
            </w:tr>
            <w:tr w14:paraId="1338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exact"/>
              </w:trPr>
              <w:tc>
                <w:tcPr>
                  <w:tcW w:w="512" w:type="dxa"/>
                  <w:vAlign w:val="center"/>
                </w:tcPr>
                <w:p w14:paraId="5BA6301C">
                  <w:pPr>
                    <w:pStyle w:val="21"/>
                    <w:jc w:val="center"/>
                    <w:rPr>
                      <w:rFonts w:ascii="Times New Roman" w:hAnsi="Times New Roman" w:cs="Times New Roman"/>
                      <w:lang w:eastAsia="zh-CN"/>
                    </w:rPr>
                  </w:pPr>
                  <w:r>
                    <w:rPr>
                      <w:rFonts w:ascii="Times New Roman" w:hAnsi="Times New Roman" w:cs="Times New Roman"/>
                      <w:lang w:eastAsia="zh-CN"/>
                    </w:rPr>
                    <w:t>14</w:t>
                  </w:r>
                </w:p>
              </w:tc>
              <w:tc>
                <w:tcPr>
                  <w:tcW w:w="1372" w:type="dxa"/>
                  <w:vAlign w:val="center"/>
                </w:tcPr>
                <w:p w14:paraId="625EA95A">
                  <w:pPr>
                    <w:pStyle w:val="21"/>
                    <w:jc w:val="center"/>
                    <w:rPr>
                      <w:rFonts w:ascii="Times New Roman" w:hAnsi="Times New Roman" w:cs="Times New Roman"/>
                      <w:lang w:eastAsia="zh-CN"/>
                    </w:rPr>
                  </w:pPr>
                  <w:r>
                    <w:rPr>
                      <w:rFonts w:ascii="Times New Roman" w:hAnsi="Times New Roman" w:cs="Times New Roman"/>
                      <w:lang w:eastAsia="zh-CN"/>
                    </w:rPr>
                    <w:t>斜管填料</w:t>
                  </w:r>
                </w:p>
              </w:tc>
              <w:tc>
                <w:tcPr>
                  <w:tcW w:w="4320" w:type="dxa"/>
                  <w:vAlign w:val="center"/>
                </w:tcPr>
                <w:p w14:paraId="6792D5D4">
                  <w:pPr>
                    <w:pStyle w:val="21"/>
                    <w:jc w:val="center"/>
                    <w:rPr>
                      <w:rFonts w:ascii="Times New Roman" w:hAnsi="Times New Roman" w:cs="Times New Roman"/>
                      <w:lang w:eastAsia="zh-CN"/>
                    </w:rPr>
                  </w:pPr>
                  <w:r>
                    <w:rPr>
                      <w:rFonts w:ascii="Times New Roman" w:hAnsi="Times New Roman" w:cs="Times New Roman"/>
                    </w:rPr>
                    <w:t>Φ50mm</w:t>
                  </w:r>
                  <w:r>
                    <w:rPr>
                      <w:rFonts w:ascii="Times New Roman" w:hAnsi="Times New Roman" w:cs="Times New Roman"/>
                      <w:lang w:eastAsia="zh-CN"/>
                    </w:rPr>
                    <w:t>，9m</w:t>
                  </w:r>
                  <w:r>
                    <w:rPr>
                      <w:rFonts w:ascii="Times New Roman" w:hAnsi="Times New Roman" w:cs="Times New Roman"/>
                      <w:vertAlign w:val="superscript"/>
                      <w:lang w:eastAsia="zh-CN"/>
                    </w:rPr>
                    <w:t>2</w:t>
                  </w:r>
                </w:p>
              </w:tc>
              <w:tc>
                <w:tcPr>
                  <w:tcW w:w="750" w:type="dxa"/>
                  <w:vAlign w:val="center"/>
                </w:tcPr>
                <w:p w14:paraId="2ED73F01">
                  <w:pPr>
                    <w:pStyle w:val="21"/>
                    <w:jc w:val="center"/>
                    <w:rPr>
                      <w:rFonts w:ascii="Times New Roman" w:hAnsi="Times New Roman" w:cs="Times New Roman"/>
                      <w:lang w:eastAsia="zh-CN"/>
                    </w:rPr>
                  </w:pPr>
                  <w:r>
                    <w:rPr>
                      <w:rFonts w:ascii="Times New Roman" w:hAnsi="Times New Roman" w:cs="Times New Roman"/>
                      <w:lang w:eastAsia="zh-CN"/>
                    </w:rPr>
                    <w:t>1</w:t>
                  </w:r>
                </w:p>
              </w:tc>
              <w:tc>
                <w:tcPr>
                  <w:tcW w:w="543" w:type="dxa"/>
                  <w:vAlign w:val="center"/>
                </w:tcPr>
                <w:p w14:paraId="66014DBA">
                  <w:pPr>
                    <w:pStyle w:val="21"/>
                    <w:jc w:val="center"/>
                    <w:rPr>
                      <w:rFonts w:ascii="Times New Roman" w:hAnsi="Times New Roman" w:cs="Times New Roman"/>
                      <w:lang w:eastAsia="zh-CN"/>
                    </w:rPr>
                  </w:pPr>
                </w:p>
              </w:tc>
              <w:tc>
                <w:tcPr>
                  <w:tcW w:w="0" w:type="auto"/>
                  <w:vAlign w:val="center"/>
                </w:tcPr>
                <w:p w14:paraId="73926712">
                  <w:pPr>
                    <w:pStyle w:val="21"/>
                    <w:jc w:val="center"/>
                    <w:rPr>
                      <w:rFonts w:ascii="Times New Roman" w:hAnsi="Times New Roman" w:cs="Times New Roman"/>
                    </w:rPr>
                  </w:pPr>
                </w:p>
              </w:tc>
            </w:tr>
          </w:tbl>
          <w:p w14:paraId="3526A6EA">
            <w:pPr>
              <w:pStyle w:val="20"/>
              <w:tabs>
                <w:tab w:val="left" w:pos="914"/>
              </w:tabs>
              <w:spacing w:before="73" w:line="240" w:lineRule="auto"/>
              <w:ind w:left="2" w:firstLine="420"/>
              <w:jc w:val="center"/>
              <w:rPr>
                <w:rFonts w:ascii="Times New Roman" w:hAnsi="Times New Roman" w:cs="Times New Roman"/>
                <w:szCs w:val="21"/>
              </w:rPr>
            </w:pPr>
          </w:p>
        </w:tc>
      </w:tr>
    </w:tbl>
    <w:p w14:paraId="35F41D6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br w:type="page"/>
      </w:r>
    </w:p>
    <w:tbl>
      <w:tblPr>
        <w:tblStyle w:val="14"/>
        <w:tblW w:w="0" w:type="auto"/>
        <w:tblInd w:w="100" w:type="dxa"/>
        <w:tblLayout w:type="fixed"/>
        <w:tblCellMar>
          <w:top w:w="0" w:type="dxa"/>
          <w:left w:w="0" w:type="dxa"/>
          <w:bottom w:w="0" w:type="dxa"/>
          <w:right w:w="0" w:type="dxa"/>
        </w:tblCellMar>
      </w:tblPr>
      <w:tblGrid>
        <w:gridCol w:w="719"/>
        <w:gridCol w:w="8127"/>
      </w:tblGrid>
      <w:tr w14:paraId="6898060E">
        <w:tblPrEx>
          <w:tblCellMar>
            <w:top w:w="0" w:type="dxa"/>
            <w:left w:w="0" w:type="dxa"/>
            <w:bottom w:w="0" w:type="dxa"/>
            <w:right w:w="0" w:type="dxa"/>
          </w:tblCellMar>
        </w:tblPrEx>
        <w:trPr>
          <w:trHeight w:val="13740" w:hRule="exact"/>
        </w:trPr>
        <w:tc>
          <w:tcPr>
            <w:tcW w:w="719" w:type="dxa"/>
            <w:tcBorders>
              <w:top w:val="single" w:color="000000" w:sz="4" w:space="0"/>
              <w:left w:val="single" w:color="000000" w:sz="8" w:space="0"/>
              <w:bottom w:val="single" w:color="auto" w:sz="4" w:space="0"/>
              <w:right w:val="single" w:color="000000" w:sz="4" w:space="0"/>
            </w:tcBorders>
            <w:vAlign w:val="center"/>
          </w:tcPr>
          <w:p w14:paraId="72F564B0">
            <w:pPr>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127" w:type="dxa"/>
            <w:tcBorders>
              <w:top w:val="single" w:color="000000" w:sz="8" w:space="0"/>
              <w:left w:val="single" w:color="000000" w:sz="4" w:space="0"/>
              <w:bottom w:val="single" w:color="auto" w:sz="4" w:space="0"/>
              <w:right w:val="single" w:color="000000" w:sz="8" w:space="0"/>
            </w:tcBorders>
          </w:tcPr>
          <w:tbl>
            <w:tblPr>
              <w:tblStyle w:val="14"/>
              <w:tblW w:w="0" w:type="auto"/>
              <w:tblInd w:w="0" w:type="dxa"/>
              <w:tblLayout w:type="fixed"/>
              <w:tblCellMar>
                <w:top w:w="0" w:type="dxa"/>
                <w:left w:w="0" w:type="dxa"/>
                <w:bottom w:w="0" w:type="dxa"/>
                <w:right w:w="0" w:type="dxa"/>
              </w:tblCellMar>
            </w:tblPr>
            <w:tblGrid>
              <w:gridCol w:w="755"/>
              <w:gridCol w:w="1312"/>
              <w:gridCol w:w="3313"/>
              <w:gridCol w:w="1052"/>
              <w:gridCol w:w="735"/>
              <w:gridCol w:w="736"/>
            </w:tblGrid>
            <w:tr w14:paraId="5AB18B3E">
              <w:tblPrEx>
                <w:tblCellMar>
                  <w:top w:w="0" w:type="dxa"/>
                  <w:left w:w="0" w:type="dxa"/>
                  <w:bottom w:w="0" w:type="dxa"/>
                  <w:right w:w="0" w:type="dxa"/>
                </w:tblCellMar>
              </w:tblPrEx>
              <w:trPr>
                <w:trHeight w:val="554"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37FCF3E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1312" w:type="dxa"/>
                  <w:tcBorders>
                    <w:top w:val="single" w:color="000000" w:sz="4" w:space="0"/>
                    <w:left w:val="single" w:color="000000" w:sz="4" w:space="0"/>
                    <w:bottom w:val="single" w:color="000000" w:sz="4" w:space="0"/>
                    <w:right w:val="single" w:color="000000" w:sz="4" w:space="0"/>
                  </w:tcBorders>
                  <w:vAlign w:val="center"/>
                </w:tcPr>
                <w:p w14:paraId="63872B3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3313" w:type="dxa"/>
                  <w:tcBorders>
                    <w:top w:val="single" w:color="000000" w:sz="4" w:space="0"/>
                    <w:left w:val="single" w:color="000000" w:sz="4" w:space="0"/>
                    <w:bottom w:val="single" w:color="000000" w:sz="4" w:space="0"/>
                    <w:right w:val="single" w:color="000000" w:sz="4" w:space="0"/>
                  </w:tcBorders>
                  <w:vAlign w:val="center"/>
                </w:tcPr>
                <w:p w14:paraId="467A7EB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规格、型号</w:t>
                  </w:r>
                </w:p>
                <w:p w14:paraId="5BF16A5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（技术参数、生产能力）</w:t>
                  </w:r>
                </w:p>
              </w:tc>
              <w:tc>
                <w:tcPr>
                  <w:tcW w:w="1052" w:type="dxa"/>
                  <w:tcBorders>
                    <w:top w:val="single" w:color="000000" w:sz="4" w:space="0"/>
                    <w:left w:val="single" w:color="000000" w:sz="4" w:space="0"/>
                    <w:bottom w:val="single" w:color="000000" w:sz="4" w:space="0"/>
                    <w:right w:val="single" w:color="000000" w:sz="4" w:space="0"/>
                  </w:tcBorders>
                  <w:vAlign w:val="center"/>
                </w:tcPr>
                <w:p w14:paraId="5081C47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数量</w:t>
                  </w:r>
                </w:p>
                <w:p w14:paraId="1507E10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（台/套）</w:t>
                  </w:r>
                </w:p>
              </w:tc>
              <w:tc>
                <w:tcPr>
                  <w:tcW w:w="735" w:type="dxa"/>
                  <w:tcBorders>
                    <w:top w:val="single" w:color="000000" w:sz="4" w:space="0"/>
                    <w:left w:val="single" w:color="000000" w:sz="4" w:space="0"/>
                    <w:bottom w:val="single" w:color="000000" w:sz="4" w:space="0"/>
                    <w:right w:val="single" w:color="000000" w:sz="4" w:space="0"/>
                  </w:tcBorders>
                  <w:vAlign w:val="center"/>
                </w:tcPr>
                <w:p w14:paraId="46CCBCB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运行</w:t>
                  </w:r>
                </w:p>
                <w:p w14:paraId="61A71D9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制度</w:t>
                  </w:r>
                </w:p>
              </w:tc>
              <w:tc>
                <w:tcPr>
                  <w:tcW w:w="736" w:type="dxa"/>
                  <w:tcBorders>
                    <w:top w:val="single" w:color="000000" w:sz="4" w:space="0"/>
                    <w:left w:val="single" w:color="000000" w:sz="4" w:space="0"/>
                    <w:bottom w:val="single" w:color="000000" w:sz="4" w:space="0"/>
                    <w:right w:val="single" w:color="000000" w:sz="4" w:space="0"/>
                  </w:tcBorders>
                  <w:vAlign w:val="center"/>
                </w:tcPr>
                <w:p w14:paraId="41044FF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备注</w:t>
                  </w:r>
                </w:p>
              </w:tc>
            </w:tr>
            <w:tr w14:paraId="4C3ED1C5">
              <w:tblPrEx>
                <w:tblCellMar>
                  <w:top w:w="0" w:type="dxa"/>
                  <w:left w:w="0" w:type="dxa"/>
                  <w:bottom w:w="0" w:type="dxa"/>
                  <w:right w:w="0" w:type="dxa"/>
                </w:tblCellMar>
              </w:tblPrEx>
              <w:trPr>
                <w:trHeight w:val="407"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6DAF32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八</w:t>
                  </w:r>
                </w:p>
              </w:tc>
              <w:tc>
                <w:tcPr>
                  <w:tcW w:w="7148" w:type="dxa"/>
                  <w:gridSpan w:val="5"/>
                  <w:tcBorders>
                    <w:top w:val="single" w:color="000000" w:sz="4" w:space="0"/>
                    <w:left w:val="single" w:color="000000" w:sz="4" w:space="0"/>
                    <w:bottom w:val="single" w:color="000000" w:sz="4" w:space="0"/>
                    <w:right w:val="single" w:color="000000" w:sz="4" w:space="0"/>
                  </w:tcBorders>
                  <w:vAlign w:val="center"/>
                </w:tcPr>
                <w:p w14:paraId="1842F6E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中间水池（3×2×3m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567773FE">
              <w:tblPrEx>
                <w:tblCellMar>
                  <w:top w:w="0" w:type="dxa"/>
                  <w:left w:w="0" w:type="dxa"/>
                  <w:bottom w:w="0" w:type="dxa"/>
                  <w:right w:w="0" w:type="dxa"/>
                </w:tblCellMar>
              </w:tblPrEx>
              <w:trPr>
                <w:trHeight w:val="55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586A167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1312" w:type="dxa"/>
                  <w:tcBorders>
                    <w:top w:val="single" w:color="000000" w:sz="4" w:space="0"/>
                    <w:left w:val="single" w:color="000000" w:sz="4" w:space="0"/>
                    <w:bottom w:val="single" w:color="000000" w:sz="4" w:space="0"/>
                    <w:right w:val="single" w:color="000000" w:sz="4" w:space="0"/>
                  </w:tcBorders>
                  <w:vAlign w:val="center"/>
                </w:tcPr>
                <w:p w14:paraId="6F1F591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过滤器提升泵</w:t>
                  </w:r>
                </w:p>
              </w:tc>
              <w:tc>
                <w:tcPr>
                  <w:tcW w:w="3313" w:type="dxa"/>
                  <w:tcBorders>
                    <w:top w:val="single" w:color="000000" w:sz="4" w:space="0"/>
                    <w:left w:val="single" w:color="000000" w:sz="4" w:space="0"/>
                    <w:bottom w:val="single" w:color="000000" w:sz="4" w:space="0"/>
                    <w:right w:val="single" w:color="000000" w:sz="4" w:space="0"/>
                  </w:tcBorders>
                  <w:vAlign w:val="center"/>
                </w:tcPr>
                <w:p w14:paraId="0E64C5A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流量：10m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/h，扬程：18m</w:t>
                  </w:r>
                </w:p>
                <w:p w14:paraId="35AD26E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功率：1.5Kw</w:t>
                  </w:r>
                </w:p>
              </w:tc>
              <w:tc>
                <w:tcPr>
                  <w:tcW w:w="1052" w:type="dxa"/>
                  <w:tcBorders>
                    <w:top w:val="single" w:color="000000" w:sz="4" w:space="0"/>
                    <w:left w:val="single" w:color="000000" w:sz="4" w:space="0"/>
                    <w:bottom w:val="single" w:color="000000" w:sz="4" w:space="0"/>
                    <w:right w:val="single" w:color="000000" w:sz="4" w:space="0"/>
                  </w:tcBorders>
                  <w:vAlign w:val="center"/>
                </w:tcPr>
                <w:p w14:paraId="3E5F0B7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35" w:type="dxa"/>
                  <w:tcBorders>
                    <w:top w:val="single" w:color="000000" w:sz="4" w:space="0"/>
                    <w:left w:val="single" w:color="000000" w:sz="4" w:space="0"/>
                    <w:bottom w:val="single" w:color="000000" w:sz="4" w:space="0"/>
                    <w:right w:val="single" w:color="000000" w:sz="4" w:space="0"/>
                  </w:tcBorders>
                  <w:vAlign w:val="center"/>
                </w:tcPr>
                <w:p w14:paraId="38B2A09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7DB3B3E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36" w:type="dxa"/>
                  <w:tcBorders>
                    <w:top w:val="single" w:color="000000" w:sz="4" w:space="0"/>
                    <w:left w:val="single" w:color="000000" w:sz="4" w:space="0"/>
                    <w:bottom w:val="single" w:color="000000" w:sz="4" w:space="0"/>
                    <w:right w:val="single" w:color="000000" w:sz="4" w:space="0"/>
                  </w:tcBorders>
                  <w:vAlign w:val="center"/>
                </w:tcPr>
                <w:p w14:paraId="57FDBED7">
                  <w:pPr>
                    <w:pStyle w:val="21"/>
                    <w:jc w:val="center"/>
                    <w:rPr>
                      <w:rFonts w:ascii="Times New Roman" w:hAnsi="Times New Roman" w:cs="Times New Roman"/>
                      <w:color w:val="000000" w:themeColor="text1"/>
                      <w14:textFill>
                        <w14:solidFill>
                          <w14:schemeClr w14:val="tx1"/>
                        </w14:solidFill>
                      </w14:textFill>
                    </w:rPr>
                  </w:pPr>
                </w:p>
              </w:tc>
            </w:tr>
            <w:tr w14:paraId="3761B96E">
              <w:tblPrEx>
                <w:tblCellMar>
                  <w:top w:w="0" w:type="dxa"/>
                  <w:left w:w="0" w:type="dxa"/>
                  <w:bottom w:w="0" w:type="dxa"/>
                  <w:right w:w="0" w:type="dxa"/>
                </w:tblCellMar>
              </w:tblPrEx>
              <w:trPr>
                <w:trHeight w:val="51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0834967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九</w:t>
                  </w:r>
                </w:p>
              </w:tc>
              <w:tc>
                <w:tcPr>
                  <w:tcW w:w="7148" w:type="dxa"/>
                  <w:gridSpan w:val="5"/>
                  <w:tcBorders>
                    <w:top w:val="single" w:color="000000" w:sz="4" w:space="0"/>
                    <w:left w:val="single" w:color="000000" w:sz="4" w:space="0"/>
                    <w:bottom w:val="single" w:color="000000" w:sz="4" w:space="0"/>
                    <w:right w:val="single" w:color="000000" w:sz="4" w:space="0"/>
                  </w:tcBorders>
                  <w:vAlign w:val="center"/>
                </w:tcPr>
                <w:p w14:paraId="214BA4B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消毒清水池（3×2.5×3m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27AE2B04">
              <w:tblPrEx>
                <w:tblCellMar>
                  <w:top w:w="0" w:type="dxa"/>
                  <w:left w:w="0" w:type="dxa"/>
                  <w:bottom w:w="0" w:type="dxa"/>
                  <w:right w:w="0" w:type="dxa"/>
                </w:tblCellMar>
              </w:tblPrEx>
              <w:trPr>
                <w:trHeight w:val="53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7DA3894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16</w:t>
                  </w:r>
                </w:p>
              </w:tc>
              <w:tc>
                <w:tcPr>
                  <w:tcW w:w="1312" w:type="dxa"/>
                  <w:tcBorders>
                    <w:top w:val="single" w:color="000000" w:sz="4" w:space="0"/>
                    <w:left w:val="single" w:color="000000" w:sz="4" w:space="0"/>
                    <w:bottom w:val="single" w:color="000000" w:sz="4" w:space="0"/>
                    <w:right w:val="single" w:color="000000" w:sz="4" w:space="0"/>
                  </w:tcBorders>
                  <w:vAlign w:val="center"/>
                </w:tcPr>
                <w:p w14:paraId="795F580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过滤器反洗泵</w:t>
                  </w:r>
                </w:p>
              </w:tc>
              <w:tc>
                <w:tcPr>
                  <w:tcW w:w="3313" w:type="dxa"/>
                  <w:tcBorders>
                    <w:top w:val="single" w:color="000000" w:sz="4" w:space="0"/>
                    <w:left w:val="single" w:color="000000" w:sz="4" w:space="0"/>
                    <w:bottom w:val="single" w:color="000000" w:sz="4" w:space="0"/>
                    <w:right w:val="single" w:color="000000" w:sz="4" w:space="0"/>
                  </w:tcBorders>
                  <w:vAlign w:val="center"/>
                </w:tcPr>
                <w:p w14:paraId="5F109D5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流量：20m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/h，扬程：30m</w:t>
                  </w:r>
                </w:p>
                <w:p w14:paraId="0D43436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功率：5.5Kw</w:t>
                  </w:r>
                </w:p>
              </w:tc>
              <w:tc>
                <w:tcPr>
                  <w:tcW w:w="1052" w:type="dxa"/>
                  <w:tcBorders>
                    <w:top w:val="single" w:color="000000" w:sz="4" w:space="0"/>
                    <w:left w:val="single" w:color="000000" w:sz="4" w:space="0"/>
                    <w:bottom w:val="single" w:color="000000" w:sz="4" w:space="0"/>
                    <w:right w:val="single" w:color="000000" w:sz="4" w:space="0"/>
                  </w:tcBorders>
                  <w:vAlign w:val="center"/>
                </w:tcPr>
                <w:p w14:paraId="037081C2">
                  <w:pPr>
                    <w:pStyle w:val="21"/>
                    <w:jc w:val="center"/>
                    <w:rPr>
                      <w:rFonts w:ascii="Times New Roman" w:hAnsi="Times New Roman" w:cs="Times New Roman"/>
                      <w:color w:val="000000" w:themeColor="text1"/>
                      <w:lang w:eastAsia="zh-CN"/>
                      <w14:textFill>
                        <w14:solidFill>
                          <w14:schemeClr w14:val="tx1"/>
                        </w14:solidFill>
                      </w14:textFill>
                    </w:rPr>
                  </w:pPr>
                </w:p>
              </w:tc>
              <w:tc>
                <w:tcPr>
                  <w:tcW w:w="735" w:type="dxa"/>
                  <w:tcBorders>
                    <w:top w:val="single" w:color="000000" w:sz="4" w:space="0"/>
                    <w:left w:val="single" w:color="000000" w:sz="4" w:space="0"/>
                    <w:bottom w:val="single" w:color="000000" w:sz="4" w:space="0"/>
                    <w:right w:val="single" w:color="000000" w:sz="4" w:space="0"/>
                  </w:tcBorders>
                  <w:vAlign w:val="center"/>
                </w:tcPr>
                <w:p w14:paraId="05D17F12">
                  <w:pPr>
                    <w:pStyle w:val="21"/>
                    <w:jc w:val="center"/>
                    <w:rPr>
                      <w:rFonts w:ascii="Times New Roman" w:hAnsi="Times New Roman" w:cs="Times New Roman"/>
                      <w:color w:val="000000" w:themeColor="text1"/>
                      <w:lang w:eastAsia="zh-CN"/>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6B897C45">
                  <w:pPr>
                    <w:pStyle w:val="21"/>
                    <w:jc w:val="center"/>
                    <w:rPr>
                      <w:rFonts w:ascii="Times New Roman" w:hAnsi="Times New Roman" w:cs="Times New Roman"/>
                      <w:color w:val="000000" w:themeColor="text1"/>
                      <w14:textFill>
                        <w14:solidFill>
                          <w14:schemeClr w14:val="tx1"/>
                        </w14:solidFill>
                      </w14:textFill>
                    </w:rPr>
                  </w:pPr>
                </w:p>
              </w:tc>
            </w:tr>
            <w:tr w14:paraId="5AF65B35">
              <w:tblPrEx>
                <w:tblCellMar>
                  <w:top w:w="0" w:type="dxa"/>
                  <w:left w:w="0" w:type="dxa"/>
                  <w:bottom w:w="0" w:type="dxa"/>
                  <w:right w:w="0" w:type="dxa"/>
                </w:tblCellMar>
              </w:tblPrEx>
              <w:trPr>
                <w:trHeight w:val="43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10E0CC1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w:t>
                  </w:r>
                </w:p>
              </w:tc>
              <w:tc>
                <w:tcPr>
                  <w:tcW w:w="7148" w:type="dxa"/>
                  <w:gridSpan w:val="5"/>
                  <w:tcBorders>
                    <w:top w:val="single" w:color="000000" w:sz="4" w:space="0"/>
                    <w:left w:val="single" w:color="000000" w:sz="4" w:space="0"/>
                    <w:bottom w:val="single" w:color="000000" w:sz="4" w:space="0"/>
                    <w:right w:val="single" w:color="000000" w:sz="4" w:space="0"/>
                  </w:tcBorders>
                  <w:vAlign w:val="center"/>
                </w:tcPr>
                <w:p w14:paraId="26759BB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污泥池（4×3×3m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32205950">
              <w:tblPrEx>
                <w:tblCellMar>
                  <w:top w:w="0" w:type="dxa"/>
                  <w:left w:w="0" w:type="dxa"/>
                  <w:bottom w:w="0" w:type="dxa"/>
                  <w:right w:w="0" w:type="dxa"/>
                </w:tblCellMar>
              </w:tblPrEx>
              <w:trPr>
                <w:trHeight w:val="61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31C961B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17</w:t>
                  </w:r>
                </w:p>
              </w:tc>
              <w:tc>
                <w:tcPr>
                  <w:tcW w:w="1312" w:type="dxa"/>
                  <w:tcBorders>
                    <w:top w:val="single" w:color="000000" w:sz="4" w:space="0"/>
                    <w:left w:val="single" w:color="000000" w:sz="4" w:space="0"/>
                    <w:bottom w:val="single" w:color="000000" w:sz="4" w:space="0"/>
                    <w:right w:val="single" w:color="000000" w:sz="4" w:space="0"/>
                  </w:tcBorders>
                  <w:vAlign w:val="center"/>
                </w:tcPr>
                <w:p w14:paraId="3101EED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污泥提升泵</w:t>
                  </w:r>
                </w:p>
              </w:tc>
              <w:tc>
                <w:tcPr>
                  <w:tcW w:w="3313" w:type="dxa"/>
                  <w:tcBorders>
                    <w:top w:val="single" w:color="000000" w:sz="4" w:space="0"/>
                    <w:left w:val="single" w:color="000000" w:sz="4" w:space="0"/>
                    <w:bottom w:val="single" w:color="000000" w:sz="4" w:space="0"/>
                    <w:right w:val="single" w:color="000000" w:sz="4" w:space="0"/>
                  </w:tcBorders>
                  <w:vAlign w:val="center"/>
                </w:tcPr>
                <w:p w14:paraId="35B9197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流量：7.5m3/h，扬程：7m</w:t>
                  </w:r>
                </w:p>
                <w:p w14:paraId="1A7814C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功率：0.55Kw</w:t>
                  </w:r>
                </w:p>
              </w:tc>
              <w:tc>
                <w:tcPr>
                  <w:tcW w:w="1052" w:type="dxa"/>
                  <w:tcBorders>
                    <w:top w:val="single" w:color="000000" w:sz="4" w:space="0"/>
                    <w:left w:val="single" w:color="000000" w:sz="4" w:space="0"/>
                    <w:bottom w:val="single" w:color="000000" w:sz="4" w:space="0"/>
                    <w:right w:val="single" w:color="000000" w:sz="4" w:space="0"/>
                  </w:tcBorders>
                  <w:vAlign w:val="center"/>
                </w:tcPr>
                <w:p w14:paraId="68847B0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35" w:type="dxa"/>
                  <w:tcBorders>
                    <w:top w:val="single" w:color="000000" w:sz="4" w:space="0"/>
                    <w:left w:val="single" w:color="000000" w:sz="4" w:space="0"/>
                    <w:bottom w:val="single" w:color="000000" w:sz="4" w:space="0"/>
                    <w:right w:val="single" w:color="000000" w:sz="4" w:space="0"/>
                  </w:tcBorders>
                  <w:vAlign w:val="center"/>
                </w:tcPr>
                <w:p w14:paraId="16267EA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18BCA61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36" w:type="dxa"/>
                  <w:tcBorders>
                    <w:top w:val="single" w:color="000000" w:sz="4" w:space="0"/>
                    <w:left w:val="single" w:color="000000" w:sz="4" w:space="0"/>
                    <w:bottom w:val="single" w:color="000000" w:sz="4" w:space="0"/>
                    <w:right w:val="single" w:color="000000" w:sz="4" w:space="0"/>
                  </w:tcBorders>
                  <w:vAlign w:val="center"/>
                </w:tcPr>
                <w:p w14:paraId="3D6852F6">
                  <w:pPr>
                    <w:pStyle w:val="21"/>
                    <w:jc w:val="center"/>
                    <w:rPr>
                      <w:rFonts w:ascii="Times New Roman" w:hAnsi="Times New Roman" w:cs="Times New Roman"/>
                      <w:color w:val="000000" w:themeColor="text1"/>
                      <w14:textFill>
                        <w14:solidFill>
                          <w14:schemeClr w14:val="tx1"/>
                        </w14:solidFill>
                      </w14:textFill>
                    </w:rPr>
                  </w:pPr>
                </w:p>
              </w:tc>
            </w:tr>
            <w:tr w14:paraId="2ADF45C3">
              <w:tblPrEx>
                <w:tblCellMar>
                  <w:top w:w="0" w:type="dxa"/>
                  <w:left w:w="0" w:type="dxa"/>
                  <w:bottom w:w="0" w:type="dxa"/>
                  <w:right w:w="0" w:type="dxa"/>
                </w:tblCellMar>
              </w:tblPrEx>
              <w:trPr>
                <w:trHeight w:val="51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1028C08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十一</w:t>
                  </w:r>
                </w:p>
              </w:tc>
              <w:tc>
                <w:tcPr>
                  <w:tcW w:w="7148" w:type="dxa"/>
                  <w:gridSpan w:val="5"/>
                  <w:tcBorders>
                    <w:top w:val="single" w:color="000000" w:sz="4" w:space="0"/>
                    <w:left w:val="single" w:color="000000" w:sz="4" w:space="0"/>
                    <w:bottom w:val="single" w:color="000000" w:sz="4" w:space="0"/>
                    <w:right w:val="single" w:color="000000" w:sz="4" w:space="0"/>
                  </w:tcBorders>
                  <w:vAlign w:val="center"/>
                </w:tcPr>
                <w:p w14:paraId="6930148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加药+鼓风机间</w:t>
                  </w:r>
                </w:p>
              </w:tc>
            </w:tr>
            <w:tr w14:paraId="6854FD38">
              <w:tblPrEx>
                <w:tblCellMar>
                  <w:top w:w="0" w:type="dxa"/>
                  <w:left w:w="0" w:type="dxa"/>
                  <w:bottom w:w="0" w:type="dxa"/>
                  <w:right w:w="0" w:type="dxa"/>
                </w:tblCellMar>
              </w:tblPrEx>
              <w:trPr>
                <w:trHeight w:val="51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65AAB44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18</w:t>
                  </w:r>
                </w:p>
              </w:tc>
              <w:tc>
                <w:tcPr>
                  <w:tcW w:w="1312" w:type="dxa"/>
                  <w:tcBorders>
                    <w:top w:val="single" w:color="000000" w:sz="4" w:space="0"/>
                    <w:left w:val="single" w:color="000000" w:sz="4" w:space="0"/>
                    <w:bottom w:val="single" w:color="000000" w:sz="4" w:space="0"/>
                    <w:right w:val="single" w:color="000000" w:sz="4" w:space="0"/>
                  </w:tcBorders>
                  <w:vAlign w:val="center"/>
                </w:tcPr>
                <w:p w14:paraId="17F0F7B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罗茨风机</w:t>
                  </w:r>
                </w:p>
              </w:tc>
              <w:tc>
                <w:tcPr>
                  <w:tcW w:w="3313" w:type="dxa"/>
                  <w:tcBorders>
                    <w:top w:val="single" w:color="000000" w:sz="4" w:space="0"/>
                    <w:left w:val="single" w:color="000000" w:sz="4" w:space="0"/>
                    <w:bottom w:val="single" w:color="000000" w:sz="4" w:space="0"/>
                    <w:right w:val="single" w:color="000000" w:sz="4" w:space="0"/>
                  </w:tcBorders>
                  <w:vAlign w:val="center"/>
                </w:tcPr>
                <w:p w14:paraId="6100222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风量：1.34m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/min</w:t>
                  </w:r>
                </w:p>
                <w:p w14:paraId="6B8FD77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风量：44.1kPa，功率：3.3Kw</w:t>
                  </w:r>
                </w:p>
              </w:tc>
              <w:tc>
                <w:tcPr>
                  <w:tcW w:w="1052" w:type="dxa"/>
                  <w:tcBorders>
                    <w:top w:val="single" w:color="000000" w:sz="4" w:space="0"/>
                    <w:left w:val="single" w:color="000000" w:sz="4" w:space="0"/>
                    <w:bottom w:val="single" w:color="000000" w:sz="4" w:space="0"/>
                    <w:right w:val="single" w:color="000000" w:sz="4" w:space="0"/>
                  </w:tcBorders>
                  <w:vAlign w:val="center"/>
                </w:tcPr>
                <w:p w14:paraId="2372DAF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35" w:type="dxa"/>
                  <w:tcBorders>
                    <w:top w:val="single" w:color="000000" w:sz="4" w:space="0"/>
                    <w:left w:val="single" w:color="000000" w:sz="4" w:space="0"/>
                    <w:bottom w:val="single" w:color="000000" w:sz="4" w:space="0"/>
                    <w:right w:val="single" w:color="000000" w:sz="4" w:space="0"/>
                  </w:tcBorders>
                  <w:vAlign w:val="center"/>
                </w:tcPr>
                <w:p w14:paraId="502B4B9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1602B88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36" w:type="dxa"/>
                  <w:tcBorders>
                    <w:top w:val="single" w:color="000000" w:sz="4" w:space="0"/>
                    <w:left w:val="single" w:color="000000" w:sz="4" w:space="0"/>
                    <w:bottom w:val="single" w:color="000000" w:sz="4" w:space="0"/>
                    <w:right w:val="single" w:color="000000" w:sz="4" w:space="0"/>
                  </w:tcBorders>
                  <w:vAlign w:val="center"/>
                </w:tcPr>
                <w:p w14:paraId="05B6D963">
                  <w:pPr>
                    <w:pStyle w:val="21"/>
                    <w:jc w:val="center"/>
                    <w:rPr>
                      <w:rFonts w:ascii="Times New Roman" w:hAnsi="Times New Roman" w:cs="Times New Roman"/>
                      <w:color w:val="000000" w:themeColor="text1"/>
                      <w14:textFill>
                        <w14:solidFill>
                          <w14:schemeClr w14:val="tx1"/>
                        </w14:solidFill>
                      </w14:textFill>
                    </w:rPr>
                  </w:pPr>
                </w:p>
              </w:tc>
            </w:tr>
            <w:tr w14:paraId="16A6D7B3">
              <w:tblPrEx>
                <w:tblCellMar>
                  <w:top w:w="0" w:type="dxa"/>
                  <w:left w:w="0" w:type="dxa"/>
                  <w:bottom w:w="0" w:type="dxa"/>
                  <w:right w:w="0" w:type="dxa"/>
                </w:tblCellMar>
              </w:tblPrEx>
              <w:trPr>
                <w:trHeight w:val="153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02E9331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19</w:t>
                  </w:r>
                </w:p>
              </w:tc>
              <w:tc>
                <w:tcPr>
                  <w:tcW w:w="1312" w:type="dxa"/>
                  <w:tcBorders>
                    <w:top w:val="single" w:color="000000" w:sz="4" w:space="0"/>
                    <w:left w:val="single" w:color="000000" w:sz="4" w:space="0"/>
                    <w:bottom w:val="single" w:color="000000" w:sz="4" w:space="0"/>
                    <w:right w:val="single" w:color="000000" w:sz="4" w:space="0"/>
                  </w:tcBorders>
                  <w:vAlign w:val="center"/>
                </w:tcPr>
                <w:p w14:paraId="491C496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碳源加药装置</w:t>
                  </w:r>
                </w:p>
              </w:tc>
              <w:tc>
                <w:tcPr>
                  <w:tcW w:w="3313" w:type="dxa"/>
                  <w:tcBorders>
                    <w:top w:val="single" w:color="000000" w:sz="4" w:space="0"/>
                    <w:left w:val="single" w:color="000000" w:sz="4" w:space="0"/>
                    <w:bottom w:val="single" w:color="000000" w:sz="4" w:space="0"/>
                    <w:right w:val="single" w:color="000000" w:sz="4" w:space="0"/>
                  </w:tcBorders>
                  <w:vAlign w:val="center"/>
                </w:tcPr>
                <w:p w14:paraId="055979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w:t>
                  </w:r>
                </w:p>
                <w:p w14:paraId="58D22FE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配套阻尼器、安全阀、背压阀等；搅拌机：N=0.55kW，配套搅拌杆及叶轮</w:t>
                  </w:r>
                </w:p>
              </w:tc>
              <w:tc>
                <w:tcPr>
                  <w:tcW w:w="1052" w:type="dxa"/>
                  <w:tcBorders>
                    <w:top w:val="single" w:color="000000" w:sz="4" w:space="0"/>
                    <w:left w:val="single" w:color="000000" w:sz="4" w:space="0"/>
                    <w:bottom w:val="single" w:color="000000" w:sz="4" w:space="0"/>
                    <w:right w:val="single" w:color="000000" w:sz="4" w:space="0"/>
                  </w:tcBorders>
                  <w:vAlign w:val="center"/>
                </w:tcPr>
                <w:p w14:paraId="5EAAA05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vAlign w:val="center"/>
                </w:tcPr>
                <w:p w14:paraId="5561BB4A">
                  <w:pPr>
                    <w:pStyle w:val="21"/>
                    <w:jc w:val="center"/>
                    <w:rPr>
                      <w:rFonts w:ascii="Times New Roman" w:hAnsi="Times New Roman" w:cs="Times New Roman"/>
                      <w:color w:val="000000" w:themeColor="text1"/>
                      <w:lang w:eastAsia="zh-CN"/>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68CA23B2">
                  <w:pPr>
                    <w:pStyle w:val="21"/>
                    <w:jc w:val="center"/>
                    <w:rPr>
                      <w:rFonts w:ascii="Times New Roman" w:hAnsi="Times New Roman" w:cs="Times New Roman"/>
                      <w:color w:val="000000" w:themeColor="text1"/>
                      <w14:textFill>
                        <w14:solidFill>
                          <w14:schemeClr w14:val="tx1"/>
                        </w14:solidFill>
                      </w14:textFill>
                    </w:rPr>
                  </w:pPr>
                </w:p>
              </w:tc>
            </w:tr>
            <w:tr w14:paraId="78AFCEEF">
              <w:tblPrEx>
                <w:tblCellMar>
                  <w:top w:w="0" w:type="dxa"/>
                  <w:left w:w="0" w:type="dxa"/>
                  <w:bottom w:w="0" w:type="dxa"/>
                  <w:right w:w="0" w:type="dxa"/>
                </w:tblCellMar>
              </w:tblPrEx>
              <w:trPr>
                <w:trHeight w:val="122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405E6BA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c>
                <w:tcPr>
                  <w:tcW w:w="1312" w:type="dxa"/>
                  <w:tcBorders>
                    <w:top w:val="single" w:color="000000" w:sz="4" w:space="0"/>
                    <w:left w:val="single" w:color="000000" w:sz="4" w:space="0"/>
                    <w:bottom w:val="single" w:color="000000" w:sz="4" w:space="0"/>
                    <w:right w:val="single" w:color="000000" w:sz="4" w:space="0"/>
                  </w:tcBorders>
                  <w:vAlign w:val="center"/>
                </w:tcPr>
                <w:p w14:paraId="783B824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除磷加药装置</w:t>
                  </w:r>
                </w:p>
              </w:tc>
              <w:tc>
                <w:tcPr>
                  <w:tcW w:w="3313" w:type="dxa"/>
                  <w:tcBorders>
                    <w:top w:val="single" w:color="000000" w:sz="4" w:space="0"/>
                    <w:left w:val="single" w:color="000000" w:sz="4" w:space="0"/>
                    <w:bottom w:val="single" w:color="000000" w:sz="4" w:space="0"/>
                    <w:right w:val="single" w:color="000000" w:sz="4" w:space="0"/>
                  </w:tcBorders>
                  <w:vAlign w:val="center"/>
                </w:tcPr>
                <w:p w14:paraId="7D1972D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1052" w:type="dxa"/>
                  <w:tcBorders>
                    <w:top w:val="single" w:color="000000" w:sz="4" w:space="0"/>
                    <w:left w:val="single" w:color="000000" w:sz="4" w:space="0"/>
                    <w:bottom w:val="single" w:color="000000" w:sz="4" w:space="0"/>
                    <w:right w:val="single" w:color="000000" w:sz="4" w:space="0"/>
                  </w:tcBorders>
                  <w:vAlign w:val="center"/>
                </w:tcPr>
                <w:p w14:paraId="5802ABA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vAlign w:val="center"/>
                </w:tcPr>
                <w:p w14:paraId="33BBC987">
                  <w:pPr>
                    <w:pStyle w:val="21"/>
                    <w:jc w:val="center"/>
                    <w:rPr>
                      <w:rFonts w:ascii="Times New Roman" w:hAnsi="Times New Roman" w:cs="Times New Roman"/>
                      <w:color w:val="000000" w:themeColor="text1"/>
                      <w:lang w:eastAsia="zh-CN"/>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63F65A57">
                  <w:pPr>
                    <w:pStyle w:val="21"/>
                    <w:jc w:val="center"/>
                    <w:rPr>
                      <w:rFonts w:ascii="Times New Roman" w:hAnsi="Times New Roman" w:cs="Times New Roman"/>
                      <w:color w:val="000000" w:themeColor="text1"/>
                      <w14:textFill>
                        <w14:solidFill>
                          <w14:schemeClr w14:val="tx1"/>
                        </w14:solidFill>
                      </w14:textFill>
                    </w:rPr>
                  </w:pPr>
                </w:p>
              </w:tc>
            </w:tr>
            <w:tr w14:paraId="29DBE5AA">
              <w:tblPrEx>
                <w:tblCellMar>
                  <w:top w:w="0" w:type="dxa"/>
                  <w:left w:w="0" w:type="dxa"/>
                  <w:bottom w:w="0" w:type="dxa"/>
                  <w:right w:w="0" w:type="dxa"/>
                </w:tblCellMar>
              </w:tblPrEx>
              <w:trPr>
                <w:trHeight w:val="129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4776B24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21</w:t>
                  </w:r>
                </w:p>
              </w:tc>
              <w:tc>
                <w:tcPr>
                  <w:tcW w:w="1312" w:type="dxa"/>
                  <w:tcBorders>
                    <w:top w:val="single" w:color="000000" w:sz="4" w:space="0"/>
                    <w:left w:val="single" w:color="000000" w:sz="4" w:space="0"/>
                    <w:bottom w:val="single" w:color="000000" w:sz="4" w:space="0"/>
                    <w:right w:val="single" w:color="000000" w:sz="4" w:space="0"/>
                  </w:tcBorders>
                  <w:vAlign w:val="center"/>
                </w:tcPr>
                <w:p w14:paraId="0CAB382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PAM加药装置</w:t>
                  </w:r>
                </w:p>
              </w:tc>
              <w:tc>
                <w:tcPr>
                  <w:tcW w:w="3313" w:type="dxa"/>
                  <w:tcBorders>
                    <w:top w:val="single" w:color="000000" w:sz="4" w:space="0"/>
                    <w:left w:val="single" w:color="000000" w:sz="4" w:space="0"/>
                    <w:bottom w:val="single" w:color="000000" w:sz="4" w:space="0"/>
                    <w:right w:val="single" w:color="000000" w:sz="4" w:space="0"/>
                  </w:tcBorders>
                  <w:vAlign w:val="center"/>
                </w:tcPr>
                <w:p w14:paraId="44F9779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1052" w:type="dxa"/>
                  <w:tcBorders>
                    <w:top w:val="single" w:color="000000" w:sz="4" w:space="0"/>
                    <w:left w:val="single" w:color="000000" w:sz="4" w:space="0"/>
                    <w:bottom w:val="single" w:color="000000" w:sz="4" w:space="0"/>
                    <w:right w:val="single" w:color="000000" w:sz="4" w:space="0"/>
                  </w:tcBorders>
                  <w:vAlign w:val="center"/>
                </w:tcPr>
                <w:p w14:paraId="5516C0F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vAlign w:val="center"/>
                </w:tcPr>
                <w:p w14:paraId="5D0AEA7D">
                  <w:pPr>
                    <w:pStyle w:val="21"/>
                    <w:jc w:val="center"/>
                    <w:rPr>
                      <w:rFonts w:ascii="Times New Roman" w:hAnsi="Times New Roman" w:cs="Times New Roman"/>
                      <w:color w:val="000000" w:themeColor="text1"/>
                      <w:lang w:eastAsia="zh-CN"/>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49DCDE25">
                  <w:pPr>
                    <w:pStyle w:val="21"/>
                    <w:jc w:val="center"/>
                    <w:rPr>
                      <w:rFonts w:ascii="Times New Roman" w:hAnsi="Times New Roman" w:cs="Times New Roman"/>
                      <w:color w:val="000000" w:themeColor="text1"/>
                      <w14:textFill>
                        <w14:solidFill>
                          <w14:schemeClr w14:val="tx1"/>
                        </w14:solidFill>
                      </w14:textFill>
                    </w:rPr>
                  </w:pPr>
                </w:p>
              </w:tc>
            </w:tr>
            <w:tr w14:paraId="63CFCBA6">
              <w:tblPrEx>
                <w:tblCellMar>
                  <w:top w:w="0" w:type="dxa"/>
                  <w:left w:w="0" w:type="dxa"/>
                  <w:bottom w:w="0" w:type="dxa"/>
                  <w:right w:w="0" w:type="dxa"/>
                </w:tblCellMar>
              </w:tblPrEx>
              <w:trPr>
                <w:trHeight w:val="127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3A306F9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22</w:t>
                  </w:r>
                </w:p>
              </w:tc>
              <w:tc>
                <w:tcPr>
                  <w:tcW w:w="1312" w:type="dxa"/>
                  <w:tcBorders>
                    <w:top w:val="single" w:color="000000" w:sz="4" w:space="0"/>
                    <w:left w:val="single" w:color="000000" w:sz="4" w:space="0"/>
                    <w:bottom w:val="single" w:color="000000" w:sz="4" w:space="0"/>
                    <w:right w:val="single" w:color="000000" w:sz="4" w:space="0"/>
                  </w:tcBorders>
                  <w:vAlign w:val="center"/>
                </w:tcPr>
                <w:p w14:paraId="118C04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次氯酸钠加药装置</w:t>
                  </w:r>
                </w:p>
              </w:tc>
              <w:tc>
                <w:tcPr>
                  <w:tcW w:w="3313" w:type="dxa"/>
                  <w:tcBorders>
                    <w:top w:val="single" w:color="000000" w:sz="4" w:space="0"/>
                    <w:left w:val="single" w:color="000000" w:sz="4" w:space="0"/>
                    <w:bottom w:val="single" w:color="000000" w:sz="4" w:space="0"/>
                    <w:right w:val="single" w:color="000000" w:sz="4" w:space="0"/>
                  </w:tcBorders>
                  <w:vAlign w:val="center"/>
                </w:tcPr>
                <w:p w14:paraId="1E2C844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1052" w:type="dxa"/>
                  <w:tcBorders>
                    <w:top w:val="single" w:color="000000" w:sz="4" w:space="0"/>
                    <w:left w:val="single" w:color="000000" w:sz="4" w:space="0"/>
                    <w:bottom w:val="single" w:color="000000" w:sz="4" w:space="0"/>
                    <w:right w:val="single" w:color="000000" w:sz="4" w:space="0"/>
                  </w:tcBorders>
                  <w:vAlign w:val="center"/>
                </w:tcPr>
                <w:p w14:paraId="0AE4F57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vAlign w:val="center"/>
                </w:tcPr>
                <w:p w14:paraId="4F970C53">
                  <w:pPr>
                    <w:pStyle w:val="21"/>
                    <w:jc w:val="center"/>
                    <w:rPr>
                      <w:rFonts w:ascii="Times New Roman" w:hAnsi="Times New Roman" w:cs="Times New Roman"/>
                      <w:color w:val="000000" w:themeColor="text1"/>
                      <w:lang w:eastAsia="zh-CN"/>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1FA390D5">
                  <w:pPr>
                    <w:pStyle w:val="21"/>
                    <w:jc w:val="center"/>
                    <w:rPr>
                      <w:rFonts w:ascii="Times New Roman" w:hAnsi="Times New Roman" w:cs="Times New Roman"/>
                      <w:color w:val="000000" w:themeColor="text1"/>
                      <w14:textFill>
                        <w14:solidFill>
                          <w14:schemeClr w14:val="tx1"/>
                        </w14:solidFill>
                      </w14:textFill>
                    </w:rPr>
                  </w:pPr>
                </w:p>
              </w:tc>
            </w:tr>
            <w:tr w14:paraId="2DEF11CF">
              <w:tblPrEx>
                <w:tblCellMar>
                  <w:top w:w="0" w:type="dxa"/>
                  <w:left w:w="0" w:type="dxa"/>
                  <w:bottom w:w="0" w:type="dxa"/>
                  <w:right w:w="0" w:type="dxa"/>
                </w:tblCellMar>
              </w:tblPrEx>
              <w:trPr>
                <w:trHeight w:val="513"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140F8C6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十二</w:t>
                  </w:r>
                </w:p>
              </w:tc>
              <w:tc>
                <w:tcPr>
                  <w:tcW w:w="7148" w:type="dxa"/>
                  <w:gridSpan w:val="5"/>
                  <w:tcBorders>
                    <w:top w:val="single" w:color="000000" w:sz="4" w:space="0"/>
                    <w:left w:val="single" w:color="000000" w:sz="4" w:space="0"/>
                    <w:bottom w:val="single" w:color="000000" w:sz="4" w:space="0"/>
                    <w:right w:val="single" w:color="000000" w:sz="4" w:space="0"/>
                  </w:tcBorders>
                  <w:vAlign w:val="center"/>
                </w:tcPr>
                <w:p w14:paraId="77EB221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过滤+压泥车间</w:t>
                  </w:r>
                </w:p>
              </w:tc>
            </w:tr>
            <w:tr w14:paraId="0C5249D4">
              <w:tblPrEx>
                <w:tblCellMar>
                  <w:top w:w="0" w:type="dxa"/>
                  <w:left w:w="0" w:type="dxa"/>
                  <w:bottom w:w="0" w:type="dxa"/>
                  <w:right w:w="0" w:type="dxa"/>
                </w:tblCellMar>
              </w:tblPrEx>
              <w:trPr>
                <w:trHeight w:val="126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6972AB7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23</w:t>
                  </w:r>
                </w:p>
              </w:tc>
              <w:tc>
                <w:tcPr>
                  <w:tcW w:w="1312" w:type="dxa"/>
                  <w:tcBorders>
                    <w:top w:val="single" w:color="000000" w:sz="4" w:space="0"/>
                    <w:left w:val="single" w:color="000000" w:sz="4" w:space="0"/>
                    <w:bottom w:val="single" w:color="000000" w:sz="4" w:space="0"/>
                    <w:right w:val="single" w:color="000000" w:sz="4" w:space="0"/>
                  </w:tcBorders>
                  <w:vAlign w:val="center"/>
                </w:tcPr>
                <w:p w14:paraId="63F7312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PAC加药装置</w:t>
                  </w:r>
                </w:p>
              </w:tc>
              <w:tc>
                <w:tcPr>
                  <w:tcW w:w="3313" w:type="dxa"/>
                  <w:tcBorders>
                    <w:top w:val="single" w:color="000000" w:sz="4" w:space="0"/>
                    <w:left w:val="single" w:color="000000" w:sz="4" w:space="0"/>
                    <w:bottom w:val="single" w:color="000000" w:sz="4" w:space="0"/>
                    <w:right w:val="single" w:color="000000" w:sz="4" w:space="0"/>
                  </w:tcBorders>
                  <w:vAlign w:val="center"/>
                </w:tcPr>
                <w:p w14:paraId="04F0F08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1052" w:type="dxa"/>
                  <w:tcBorders>
                    <w:top w:val="single" w:color="000000" w:sz="4" w:space="0"/>
                    <w:left w:val="single" w:color="000000" w:sz="4" w:space="0"/>
                    <w:bottom w:val="single" w:color="000000" w:sz="4" w:space="0"/>
                    <w:right w:val="single" w:color="000000" w:sz="4" w:space="0"/>
                  </w:tcBorders>
                  <w:vAlign w:val="center"/>
                </w:tcPr>
                <w:p w14:paraId="5B42942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vAlign w:val="center"/>
                </w:tcPr>
                <w:p w14:paraId="11ED54A2">
                  <w:pPr>
                    <w:pStyle w:val="21"/>
                    <w:jc w:val="center"/>
                    <w:rPr>
                      <w:rFonts w:ascii="Times New Roman" w:hAnsi="Times New Roman" w:cs="Times New Roman"/>
                      <w:color w:val="000000" w:themeColor="text1"/>
                      <w:lang w:eastAsia="zh-CN"/>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0C9540B6">
                  <w:pPr>
                    <w:pStyle w:val="21"/>
                    <w:jc w:val="center"/>
                    <w:rPr>
                      <w:rFonts w:ascii="Times New Roman" w:hAnsi="Times New Roman" w:cs="Times New Roman"/>
                      <w:color w:val="000000" w:themeColor="text1"/>
                      <w14:textFill>
                        <w14:solidFill>
                          <w14:schemeClr w14:val="tx1"/>
                        </w14:solidFill>
                      </w14:textFill>
                    </w:rPr>
                  </w:pPr>
                </w:p>
              </w:tc>
            </w:tr>
            <w:tr w14:paraId="4D1FA4BE">
              <w:tblPrEx>
                <w:tblCellMar>
                  <w:top w:w="0" w:type="dxa"/>
                  <w:left w:w="0" w:type="dxa"/>
                  <w:bottom w:w="0" w:type="dxa"/>
                  <w:right w:w="0" w:type="dxa"/>
                </w:tblCellMar>
              </w:tblPrEx>
              <w:trPr>
                <w:trHeight w:val="69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497F55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24</w:t>
                  </w:r>
                </w:p>
              </w:tc>
              <w:tc>
                <w:tcPr>
                  <w:tcW w:w="1312" w:type="dxa"/>
                  <w:tcBorders>
                    <w:top w:val="single" w:color="000000" w:sz="4" w:space="0"/>
                    <w:left w:val="single" w:color="000000" w:sz="4" w:space="0"/>
                    <w:bottom w:val="single" w:color="000000" w:sz="4" w:space="0"/>
                    <w:right w:val="single" w:color="000000" w:sz="4" w:space="0"/>
                  </w:tcBorders>
                  <w:vAlign w:val="center"/>
                </w:tcPr>
                <w:p w14:paraId="06D917C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活性炭过滤器</w:t>
                  </w:r>
                </w:p>
              </w:tc>
              <w:tc>
                <w:tcPr>
                  <w:tcW w:w="3313" w:type="dxa"/>
                  <w:tcBorders>
                    <w:top w:val="single" w:color="000000" w:sz="4" w:space="0"/>
                    <w:left w:val="single" w:color="000000" w:sz="4" w:space="0"/>
                    <w:bottom w:val="single" w:color="000000" w:sz="4" w:space="0"/>
                    <w:right w:val="single" w:color="000000" w:sz="4" w:space="0"/>
                  </w:tcBorders>
                  <w:vAlign w:val="center"/>
                </w:tcPr>
                <w:p w14:paraId="266C927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直径1200mm*总高2500mm</w:t>
                  </w:r>
                </w:p>
                <w:p w14:paraId="5A1E253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碳钢材质</w:t>
                  </w:r>
                </w:p>
              </w:tc>
              <w:tc>
                <w:tcPr>
                  <w:tcW w:w="1052" w:type="dxa"/>
                  <w:tcBorders>
                    <w:top w:val="single" w:color="000000" w:sz="4" w:space="0"/>
                    <w:left w:val="single" w:color="000000" w:sz="4" w:space="0"/>
                    <w:bottom w:val="single" w:color="000000" w:sz="4" w:space="0"/>
                    <w:right w:val="single" w:color="000000" w:sz="4" w:space="0"/>
                  </w:tcBorders>
                  <w:vAlign w:val="center"/>
                </w:tcPr>
                <w:p w14:paraId="631D436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35" w:type="dxa"/>
                  <w:tcBorders>
                    <w:top w:val="single" w:color="000000" w:sz="4" w:space="0"/>
                    <w:left w:val="single" w:color="000000" w:sz="4" w:space="0"/>
                    <w:bottom w:val="single" w:color="000000" w:sz="4" w:space="0"/>
                    <w:right w:val="single" w:color="000000" w:sz="4" w:space="0"/>
                  </w:tcBorders>
                  <w:vAlign w:val="center"/>
                </w:tcPr>
                <w:p w14:paraId="1314C1F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19A0355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36" w:type="dxa"/>
                  <w:tcBorders>
                    <w:top w:val="single" w:color="000000" w:sz="4" w:space="0"/>
                    <w:left w:val="single" w:color="000000" w:sz="4" w:space="0"/>
                    <w:bottom w:val="single" w:color="000000" w:sz="4" w:space="0"/>
                    <w:right w:val="single" w:color="000000" w:sz="4" w:space="0"/>
                  </w:tcBorders>
                  <w:vAlign w:val="center"/>
                </w:tcPr>
                <w:p w14:paraId="49863164">
                  <w:pPr>
                    <w:pStyle w:val="21"/>
                    <w:jc w:val="center"/>
                    <w:rPr>
                      <w:rFonts w:ascii="Times New Roman" w:hAnsi="Times New Roman" w:cs="Times New Roman"/>
                      <w:color w:val="000000" w:themeColor="text1"/>
                      <w14:textFill>
                        <w14:solidFill>
                          <w14:schemeClr w14:val="tx1"/>
                        </w14:solidFill>
                      </w14:textFill>
                    </w:rPr>
                  </w:pPr>
                </w:p>
              </w:tc>
            </w:tr>
            <w:tr w14:paraId="35D68CCE">
              <w:tblPrEx>
                <w:tblCellMar>
                  <w:top w:w="0" w:type="dxa"/>
                  <w:left w:w="0" w:type="dxa"/>
                  <w:bottom w:w="0" w:type="dxa"/>
                  <w:right w:w="0" w:type="dxa"/>
                </w:tblCellMar>
              </w:tblPrEx>
              <w:trPr>
                <w:trHeight w:val="598" w:hRule="exact"/>
              </w:trPr>
              <w:tc>
                <w:tcPr>
                  <w:tcW w:w="755" w:type="dxa"/>
                  <w:tcBorders>
                    <w:top w:val="single" w:color="000000" w:sz="4" w:space="0"/>
                    <w:left w:val="single" w:color="000000" w:sz="4" w:space="0"/>
                    <w:bottom w:val="single" w:color="000000" w:sz="4" w:space="0"/>
                    <w:right w:val="single" w:color="000000" w:sz="4" w:space="0"/>
                  </w:tcBorders>
                  <w:vAlign w:val="center"/>
                </w:tcPr>
                <w:p w14:paraId="3B262A5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25</w:t>
                  </w:r>
                </w:p>
              </w:tc>
              <w:tc>
                <w:tcPr>
                  <w:tcW w:w="1312" w:type="dxa"/>
                  <w:tcBorders>
                    <w:top w:val="single" w:color="000000" w:sz="4" w:space="0"/>
                    <w:left w:val="single" w:color="000000" w:sz="4" w:space="0"/>
                    <w:bottom w:val="single" w:color="000000" w:sz="4" w:space="0"/>
                    <w:right w:val="single" w:color="000000" w:sz="4" w:space="0"/>
                  </w:tcBorders>
                  <w:vAlign w:val="center"/>
                </w:tcPr>
                <w:p w14:paraId="295184D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叠螺浓缩</w:t>
                  </w:r>
                </w:p>
                <w:p w14:paraId="7D42F20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脱水机</w:t>
                  </w:r>
                </w:p>
              </w:tc>
              <w:tc>
                <w:tcPr>
                  <w:tcW w:w="3313" w:type="dxa"/>
                  <w:tcBorders>
                    <w:top w:val="single" w:color="000000" w:sz="4" w:space="0"/>
                    <w:left w:val="single" w:color="000000" w:sz="4" w:space="0"/>
                    <w:bottom w:val="single" w:color="000000" w:sz="4" w:space="0"/>
                    <w:right w:val="single" w:color="000000" w:sz="4" w:space="0"/>
                  </w:tcBorders>
                  <w:vAlign w:val="center"/>
                </w:tcPr>
                <w:p w14:paraId="7207C7B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处理能力15kgDS/h</w:t>
                  </w:r>
                </w:p>
              </w:tc>
              <w:tc>
                <w:tcPr>
                  <w:tcW w:w="1052" w:type="dxa"/>
                  <w:tcBorders>
                    <w:top w:val="single" w:color="000000" w:sz="4" w:space="0"/>
                    <w:left w:val="single" w:color="000000" w:sz="4" w:space="0"/>
                    <w:bottom w:val="single" w:color="000000" w:sz="4" w:space="0"/>
                    <w:right w:val="single" w:color="000000" w:sz="4" w:space="0"/>
                  </w:tcBorders>
                  <w:vAlign w:val="center"/>
                </w:tcPr>
                <w:p w14:paraId="4520993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35" w:type="dxa"/>
                  <w:tcBorders>
                    <w:top w:val="single" w:color="000000" w:sz="4" w:space="0"/>
                    <w:left w:val="single" w:color="000000" w:sz="4" w:space="0"/>
                    <w:bottom w:val="single" w:color="000000" w:sz="4" w:space="0"/>
                    <w:right w:val="single" w:color="000000" w:sz="4" w:space="0"/>
                  </w:tcBorders>
                  <w:vAlign w:val="center"/>
                </w:tcPr>
                <w:p w14:paraId="5A4C9438">
                  <w:pPr>
                    <w:pStyle w:val="21"/>
                    <w:jc w:val="center"/>
                    <w:rPr>
                      <w:rFonts w:ascii="Times New Roman" w:hAnsi="Times New Roman" w:cs="Times New Roman"/>
                      <w:color w:val="000000" w:themeColor="text1"/>
                      <w14:textFill>
                        <w14:solidFill>
                          <w14:schemeClr w14:val="tx1"/>
                        </w14:solidFill>
                      </w14:textFill>
                    </w:rPr>
                  </w:pPr>
                </w:p>
              </w:tc>
              <w:tc>
                <w:tcPr>
                  <w:tcW w:w="736" w:type="dxa"/>
                  <w:tcBorders>
                    <w:top w:val="single" w:color="000000" w:sz="4" w:space="0"/>
                    <w:left w:val="single" w:color="000000" w:sz="4" w:space="0"/>
                    <w:bottom w:val="single" w:color="000000" w:sz="4" w:space="0"/>
                    <w:right w:val="single" w:color="000000" w:sz="4" w:space="0"/>
                  </w:tcBorders>
                  <w:vAlign w:val="center"/>
                </w:tcPr>
                <w:p w14:paraId="36A6B344">
                  <w:pPr>
                    <w:pStyle w:val="21"/>
                    <w:jc w:val="center"/>
                    <w:rPr>
                      <w:rFonts w:ascii="Times New Roman" w:hAnsi="Times New Roman" w:cs="Times New Roman"/>
                      <w:color w:val="000000" w:themeColor="text1"/>
                      <w14:textFill>
                        <w14:solidFill>
                          <w14:schemeClr w14:val="tx1"/>
                        </w14:solidFill>
                      </w14:textFill>
                    </w:rPr>
                  </w:pPr>
                </w:p>
              </w:tc>
            </w:tr>
          </w:tbl>
          <w:p w14:paraId="2DDF0AD7">
            <w:pPr>
              <w:pStyle w:val="20"/>
              <w:ind w:firstLine="420"/>
              <w:rPr>
                <w:rFonts w:ascii="Times New Roman" w:hAnsi="Times New Roman" w:cs="Times New Roman"/>
                <w:color w:val="000000" w:themeColor="text1"/>
                <w:szCs w:val="21"/>
                <w14:textFill>
                  <w14:solidFill>
                    <w14:schemeClr w14:val="tx1"/>
                  </w14:solidFill>
                </w14:textFill>
              </w:rPr>
            </w:pPr>
          </w:p>
        </w:tc>
      </w:tr>
      <w:tr w14:paraId="0B0B0BC1">
        <w:tblPrEx>
          <w:tblCellMar>
            <w:top w:w="0" w:type="dxa"/>
            <w:left w:w="0" w:type="dxa"/>
            <w:bottom w:w="0" w:type="dxa"/>
            <w:right w:w="0" w:type="dxa"/>
          </w:tblCellMar>
        </w:tblPrEx>
        <w:trPr>
          <w:trHeight w:val="13740" w:hRule="exact"/>
        </w:trPr>
        <w:tc>
          <w:tcPr>
            <w:tcW w:w="719" w:type="dxa"/>
            <w:tcBorders>
              <w:top w:val="single" w:color="000000" w:sz="4" w:space="0"/>
              <w:left w:val="single" w:color="000000" w:sz="8" w:space="0"/>
              <w:bottom w:val="single" w:color="auto" w:sz="4" w:space="0"/>
              <w:right w:val="single" w:color="000000" w:sz="4" w:space="0"/>
            </w:tcBorders>
            <w:vAlign w:val="center"/>
          </w:tcPr>
          <w:p w14:paraId="0B49FBC9">
            <w:pPr>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127" w:type="dxa"/>
            <w:tcBorders>
              <w:top w:val="single" w:color="000000" w:sz="8" w:space="0"/>
              <w:left w:val="single" w:color="000000" w:sz="4" w:space="0"/>
              <w:bottom w:val="single" w:color="auto" w:sz="4" w:space="0"/>
              <w:right w:val="single" w:color="000000" w:sz="8" w:space="0"/>
            </w:tcBorders>
          </w:tcPr>
          <w:tbl>
            <w:tblPr>
              <w:tblStyle w:val="14"/>
              <w:tblW w:w="8107" w:type="dxa"/>
              <w:tblInd w:w="0" w:type="dxa"/>
              <w:tblLayout w:type="fixed"/>
              <w:tblCellMar>
                <w:top w:w="0" w:type="dxa"/>
                <w:left w:w="0" w:type="dxa"/>
                <w:bottom w:w="0" w:type="dxa"/>
                <w:right w:w="0" w:type="dxa"/>
              </w:tblCellMar>
            </w:tblPr>
            <w:tblGrid>
              <w:gridCol w:w="721"/>
              <w:gridCol w:w="1358"/>
              <w:gridCol w:w="3585"/>
              <w:gridCol w:w="1014"/>
              <w:gridCol w:w="704"/>
              <w:gridCol w:w="725"/>
            </w:tblGrid>
            <w:tr w14:paraId="43915C13">
              <w:tblPrEx>
                <w:tblCellMar>
                  <w:top w:w="0" w:type="dxa"/>
                  <w:left w:w="0" w:type="dxa"/>
                  <w:bottom w:w="0" w:type="dxa"/>
                  <w:right w:w="0" w:type="dxa"/>
                </w:tblCellMar>
              </w:tblPrEx>
              <w:trPr>
                <w:trHeight w:val="5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254B207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1358" w:type="dxa"/>
                  <w:tcBorders>
                    <w:top w:val="single" w:color="000000" w:sz="4" w:space="0"/>
                    <w:left w:val="single" w:color="000000" w:sz="4" w:space="0"/>
                    <w:bottom w:val="single" w:color="000000" w:sz="4" w:space="0"/>
                    <w:right w:val="single" w:color="000000" w:sz="4" w:space="0"/>
                  </w:tcBorders>
                  <w:vAlign w:val="center"/>
                </w:tcPr>
                <w:p w14:paraId="661CDFD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3585" w:type="dxa"/>
                  <w:tcBorders>
                    <w:top w:val="single" w:color="000000" w:sz="4" w:space="0"/>
                    <w:left w:val="single" w:color="000000" w:sz="4" w:space="0"/>
                    <w:bottom w:val="single" w:color="000000" w:sz="4" w:space="0"/>
                    <w:right w:val="single" w:color="000000" w:sz="4" w:space="0"/>
                  </w:tcBorders>
                  <w:vAlign w:val="center"/>
                </w:tcPr>
                <w:p w14:paraId="3291D26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规格、型号</w:t>
                  </w:r>
                </w:p>
                <w:p w14:paraId="36E2C13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（技术参数、生产能力）</w:t>
                  </w:r>
                </w:p>
              </w:tc>
              <w:tc>
                <w:tcPr>
                  <w:tcW w:w="1014" w:type="dxa"/>
                  <w:tcBorders>
                    <w:top w:val="single" w:color="000000" w:sz="4" w:space="0"/>
                    <w:left w:val="single" w:color="000000" w:sz="4" w:space="0"/>
                    <w:bottom w:val="single" w:color="000000" w:sz="4" w:space="0"/>
                    <w:right w:val="single" w:color="000000" w:sz="4" w:space="0"/>
                  </w:tcBorders>
                  <w:vAlign w:val="center"/>
                </w:tcPr>
                <w:p w14:paraId="5589FDF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数量</w:t>
                  </w:r>
                </w:p>
                <w:p w14:paraId="057ED63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（台/套）</w:t>
                  </w:r>
                </w:p>
              </w:tc>
              <w:tc>
                <w:tcPr>
                  <w:tcW w:w="704" w:type="dxa"/>
                  <w:tcBorders>
                    <w:top w:val="single" w:color="000000" w:sz="4" w:space="0"/>
                    <w:left w:val="single" w:color="000000" w:sz="4" w:space="0"/>
                    <w:bottom w:val="single" w:color="000000" w:sz="4" w:space="0"/>
                    <w:right w:val="single" w:color="000000" w:sz="4" w:space="0"/>
                  </w:tcBorders>
                  <w:vAlign w:val="center"/>
                </w:tcPr>
                <w:p w14:paraId="786097F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运行</w:t>
                  </w:r>
                </w:p>
                <w:p w14:paraId="1C344AF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制度</w:t>
                  </w:r>
                </w:p>
              </w:tc>
              <w:tc>
                <w:tcPr>
                  <w:tcW w:w="725" w:type="dxa"/>
                  <w:tcBorders>
                    <w:top w:val="single" w:color="000000" w:sz="4" w:space="0"/>
                    <w:left w:val="single" w:color="000000" w:sz="4" w:space="0"/>
                    <w:bottom w:val="single" w:color="000000" w:sz="4" w:space="0"/>
                    <w:right w:val="single" w:color="000000" w:sz="4" w:space="0"/>
                  </w:tcBorders>
                  <w:vAlign w:val="center"/>
                </w:tcPr>
                <w:p w14:paraId="78EBDA1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备注</w:t>
                  </w:r>
                </w:p>
              </w:tc>
            </w:tr>
            <w:tr w14:paraId="2846F18C">
              <w:tblPrEx>
                <w:tblCellMar>
                  <w:top w:w="0" w:type="dxa"/>
                  <w:left w:w="0" w:type="dxa"/>
                  <w:bottom w:w="0" w:type="dxa"/>
                  <w:right w:w="0" w:type="dxa"/>
                </w:tblCellMar>
              </w:tblPrEx>
              <w:trPr>
                <w:trHeight w:val="407"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6E7D2D5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十三</w:t>
                  </w:r>
                </w:p>
              </w:tc>
              <w:tc>
                <w:tcPr>
                  <w:tcW w:w="7386" w:type="dxa"/>
                  <w:gridSpan w:val="5"/>
                  <w:tcBorders>
                    <w:top w:val="single" w:color="000000" w:sz="4" w:space="0"/>
                    <w:left w:val="single" w:color="000000" w:sz="4" w:space="0"/>
                    <w:bottom w:val="single" w:color="000000" w:sz="4" w:space="0"/>
                    <w:right w:val="single" w:color="000000" w:sz="4" w:space="0"/>
                  </w:tcBorders>
                  <w:vAlign w:val="center"/>
                </w:tcPr>
                <w:p w14:paraId="2C55D1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除臭系统</w:t>
                  </w:r>
                </w:p>
              </w:tc>
            </w:tr>
            <w:tr w14:paraId="400F5786">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1CFF20E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26</w:t>
                  </w:r>
                </w:p>
              </w:tc>
              <w:tc>
                <w:tcPr>
                  <w:tcW w:w="1358" w:type="dxa"/>
                  <w:tcBorders>
                    <w:top w:val="single" w:color="000000" w:sz="4" w:space="0"/>
                    <w:left w:val="single" w:color="000000" w:sz="4" w:space="0"/>
                    <w:bottom w:val="single" w:color="000000" w:sz="4" w:space="0"/>
                    <w:right w:val="single" w:color="000000" w:sz="4" w:space="0"/>
                  </w:tcBorders>
                  <w:vAlign w:val="center"/>
                </w:tcPr>
                <w:p w14:paraId="145E2E4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除臭风机</w:t>
                  </w:r>
                </w:p>
              </w:tc>
              <w:tc>
                <w:tcPr>
                  <w:tcW w:w="3585" w:type="dxa"/>
                  <w:tcBorders>
                    <w:top w:val="single" w:color="000000" w:sz="4" w:space="0"/>
                    <w:left w:val="single" w:color="000000" w:sz="4" w:space="0"/>
                    <w:bottom w:val="single" w:color="000000" w:sz="4" w:space="0"/>
                    <w:right w:val="single" w:color="000000" w:sz="4" w:space="0"/>
                  </w:tcBorders>
                  <w:vAlign w:val="center"/>
                </w:tcPr>
                <w:p w14:paraId="6088A9D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风量：1600m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w:t>
                  </w:r>
                </w:p>
                <w:p w14:paraId="24A630A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风压：2000Pa，功率：1.5Kw</w:t>
                  </w:r>
                </w:p>
              </w:tc>
              <w:tc>
                <w:tcPr>
                  <w:tcW w:w="1014" w:type="dxa"/>
                  <w:tcBorders>
                    <w:top w:val="single" w:color="000000" w:sz="4" w:space="0"/>
                    <w:left w:val="single" w:color="000000" w:sz="4" w:space="0"/>
                    <w:bottom w:val="single" w:color="000000" w:sz="4" w:space="0"/>
                    <w:right w:val="single" w:color="000000" w:sz="4" w:space="0"/>
                  </w:tcBorders>
                  <w:vAlign w:val="center"/>
                </w:tcPr>
                <w:p w14:paraId="1F1A68B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783F6345">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5500214">
                  <w:pPr>
                    <w:pStyle w:val="21"/>
                    <w:jc w:val="center"/>
                    <w:rPr>
                      <w:rFonts w:ascii="Times New Roman" w:hAnsi="Times New Roman" w:cs="Times New Roman"/>
                      <w:color w:val="000000" w:themeColor="text1"/>
                      <w14:textFill>
                        <w14:solidFill>
                          <w14:schemeClr w14:val="tx1"/>
                        </w14:solidFill>
                      </w14:textFill>
                    </w:rPr>
                  </w:pPr>
                </w:p>
              </w:tc>
            </w:tr>
            <w:tr w14:paraId="53A567A5">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2DBB57E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27</w:t>
                  </w:r>
                </w:p>
              </w:tc>
              <w:tc>
                <w:tcPr>
                  <w:tcW w:w="1358" w:type="dxa"/>
                  <w:tcBorders>
                    <w:top w:val="single" w:color="000000" w:sz="4" w:space="0"/>
                    <w:left w:val="single" w:color="000000" w:sz="4" w:space="0"/>
                    <w:bottom w:val="single" w:color="000000" w:sz="4" w:space="0"/>
                    <w:right w:val="single" w:color="000000" w:sz="4" w:space="0"/>
                  </w:tcBorders>
                  <w:vAlign w:val="center"/>
                </w:tcPr>
                <w:p w14:paraId="7A3E1E6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除臭主体设备</w:t>
                  </w:r>
                </w:p>
              </w:tc>
              <w:tc>
                <w:tcPr>
                  <w:tcW w:w="3585" w:type="dxa"/>
                  <w:tcBorders>
                    <w:top w:val="single" w:color="000000" w:sz="4" w:space="0"/>
                    <w:left w:val="single" w:color="000000" w:sz="4" w:space="0"/>
                    <w:bottom w:val="single" w:color="000000" w:sz="4" w:space="0"/>
                    <w:right w:val="single" w:color="000000" w:sz="4" w:space="0"/>
                  </w:tcBorders>
                  <w:vAlign w:val="center"/>
                </w:tcPr>
                <w:p w14:paraId="2AC9120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5500mm*2500mm*3000mm</w:t>
                  </w:r>
                </w:p>
                <w:p w14:paraId="63A742F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内含填料等</w:t>
                  </w:r>
                </w:p>
              </w:tc>
              <w:tc>
                <w:tcPr>
                  <w:tcW w:w="1014" w:type="dxa"/>
                  <w:tcBorders>
                    <w:top w:val="single" w:color="000000" w:sz="4" w:space="0"/>
                    <w:left w:val="single" w:color="000000" w:sz="4" w:space="0"/>
                    <w:bottom w:val="single" w:color="000000" w:sz="4" w:space="0"/>
                    <w:right w:val="single" w:color="000000" w:sz="4" w:space="0"/>
                  </w:tcBorders>
                  <w:vAlign w:val="center"/>
                </w:tcPr>
                <w:p w14:paraId="16D8BD4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35108D76">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2EF1238">
                  <w:pPr>
                    <w:pStyle w:val="21"/>
                    <w:jc w:val="center"/>
                    <w:rPr>
                      <w:rFonts w:ascii="Times New Roman" w:hAnsi="Times New Roman" w:cs="Times New Roman"/>
                      <w:color w:val="000000" w:themeColor="text1"/>
                      <w14:textFill>
                        <w14:solidFill>
                          <w14:schemeClr w14:val="tx1"/>
                        </w14:solidFill>
                      </w14:textFill>
                    </w:rPr>
                  </w:pPr>
                </w:p>
              </w:tc>
            </w:tr>
            <w:tr w14:paraId="0BAF5978">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5093B2D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28</w:t>
                  </w:r>
                </w:p>
              </w:tc>
              <w:tc>
                <w:tcPr>
                  <w:tcW w:w="1358" w:type="dxa"/>
                  <w:tcBorders>
                    <w:top w:val="single" w:color="000000" w:sz="4" w:space="0"/>
                    <w:left w:val="single" w:color="000000" w:sz="4" w:space="0"/>
                    <w:bottom w:val="single" w:color="000000" w:sz="4" w:space="0"/>
                    <w:right w:val="single" w:color="000000" w:sz="4" w:space="0"/>
                  </w:tcBorders>
                  <w:vAlign w:val="center"/>
                </w:tcPr>
                <w:p w14:paraId="05BE7DD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排气筒</w:t>
                  </w:r>
                </w:p>
              </w:tc>
              <w:tc>
                <w:tcPr>
                  <w:tcW w:w="3585" w:type="dxa"/>
                  <w:tcBorders>
                    <w:top w:val="single" w:color="000000" w:sz="4" w:space="0"/>
                    <w:left w:val="single" w:color="000000" w:sz="4" w:space="0"/>
                    <w:bottom w:val="single" w:color="000000" w:sz="4" w:space="0"/>
                    <w:right w:val="single" w:color="000000" w:sz="4" w:space="0"/>
                  </w:tcBorders>
                  <w:vAlign w:val="center"/>
                </w:tcPr>
                <w:p w14:paraId="70A273D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DN</w:t>
                  </w:r>
                  <w:r>
                    <w:rPr>
                      <w:rFonts w:hint="eastAsia" w:ascii="Times New Roman" w:hAnsi="Times New Roman" w:cs="Times New Roman"/>
                      <w:color w:val="000000" w:themeColor="text1"/>
                      <w:lang w:eastAsia="zh-CN"/>
                      <w14:textFill>
                        <w14:solidFill>
                          <w14:schemeClr w14:val="tx1"/>
                        </w14:solidFill>
                      </w14:textFill>
                    </w:rPr>
                    <w:t>230</w:t>
                  </w:r>
                  <w:r>
                    <w:rPr>
                      <w:rFonts w:ascii="Times New Roman" w:hAnsi="Times New Roman" w:cs="Times New Roman"/>
                      <w:color w:val="000000" w:themeColor="text1"/>
                      <w14:textFill>
                        <w14:solidFill>
                          <w14:schemeClr w14:val="tx1"/>
                        </w14:solidFill>
                      </w14:textFill>
                    </w:rPr>
                    <w:t>,H=15m</w:t>
                  </w:r>
                </w:p>
              </w:tc>
              <w:tc>
                <w:tcPr>
                  <w:tcW w:w="1014" w:type="dxa"/>
                  <w:tcBorders>
                    <w:top w:val="single" w:color="000000" w:sz="4" w:space="0"/>
                    <w:left w:val="single" w:color="000000" w:sz="4" w:space="0"/>
                    <w:bottom w:val="single" w:color="000000" w:sz="4" w:space="0"/>
                    <w:right w:val="single" w:color="000000" w:sz="4" w:space="0"/>
                  </w:tcBorders>
                  <w:vAlign w:val="center"/>
                </w:tcPr>
                <w:p w14:paraId="444578F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22666665">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01F8AB9B">
                  <w:pPr>
                    <w:pStyle w:val="21"/>
                    <w:jc w:val="center"/>
                    <w:rPr>
                      <w:rFonts w:ascii="Times New Roman" w:hAnsi="Times New Roman" w:cs="Times New Roman"/>
                      <w:color w:val="000000" w:themeColor="text1"/>
                      <w14:textFill>
                        <w14:solidFill>
                          <w14:schemeClr w14:val="tx1"/>
                        </w14:solidFill>
                      </w14:textFill>
                    </w:rPr>
                  </w:pPr>
                </w:p>
              </w:tc>
            </w:tr>
            <w:tr w14:paraId="27B03B24">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22752FC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29</w:t>
                  </w:r>
                </w:p>
              </w:tc>
              <w:tc>
                <w:tcPr>
                  <w:tcW w:w="1358" w:type="dxa"/>
                  <w:tcBorders>
                    <w:top w:val="single" w:color="000000" w:sz="4" w:space="0"/>
                    <w:left w:val="single" w:color="000000" w:sz="4" w:space="0"/>
                    <w:bottom w:val="single" w:color="000000" w:sz="4" w:space="0"/>
                    <w:right w:val="single" w:color="000000" w:sz="4" w:space="0"/>
                  </w:tcBorders>
                  <w:vAlign w:val="center"/>
                </w:tcPr>
                <w:p w14:paraId="06D9C30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循环水箱</w:t>
                  </w:r>
                </w:p>
              </w:tc>
              <w:tc>
                <w:tcPr>
                  <w:tcW w:w="3585" w:type="dxa"/>
                  <w:tcBorders>
                    <w:top w:val="single" w:color="000000" w:sz="4" w:space="0"/>
                    <w:left w:val="single" w:color="000000" w:sz="4" w:space="0"/>
                    <w:bottom w:val="single" w:color="000000" w:sz="4" w:space="0"/>
                    <w:right w:val="single" w:color="000000" w:sz="4" w:space="0"/>
                  </w:tcBorders>
                  <w:vAlign w:val="center"/>
                </w:tcPr>
                <w:p w14:paraId="51E22D9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700mm*700mm*700mm</w:t>
                  </w:r>
                </w:p>
              </w:tc>
              <w:tc>
                <w:tcPr>
                  <w:tcW w:w="1014" w:type="dxa"/>
                  <w:tcBorders>
                    <w:top w:val="single" w:color="000000" w:sz="4" w:space="0"/>
                    <w:left w:val="single" w:color="000000" w:sz="4" w:space="0"/>
                    <w:bottom w:val="single" w:color="000000" w:sz="4" w:space="0"/>
                    <w:right w:val="single" w:color="000000" w:sz="4" w:space="0"/>
                  </w:tcBorders>
                  <w:vAlign w:val="center"/>
                </w:tcPr>
                <w:p w14:paraId="4240E02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4A16D8E5">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36551D0E">
                  <w:pPr>
                    <w:pStyle w:val="21"/>
                    <w:jc w:val="center"/>
                    <w:rPr>
                      <w:rFonts w:ascii="Times New Roman" w:hAnsi="Times New Roman" w:cs="Times New Roman"/>
                      <w:color w:val="000000" w:themeColor="text1"/>
                      <w14:textFill>
                        <w14:solidFill>
                          <w14:schemeClr w14:val="tx1"/>
                        </w14:solidFill>
                      </w14:textFill>
                    </w:rPr>
                  </w:pPr>
                </w:p>
              </w:tc>
            </w:tr>
            <w:tr w14:paraId="1E763477">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183184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30</w:t>
                  </w:r>
                </w:p>
              </w:tc>
              <w:tc>
                <w:tcPr>
                  <w:tcW w:w="1358" w:type="dxa"/>
                  <w:tcBorders>
                    <w:top w:val="single" w:color="000000" w:sz="4" w:space="0"/>
                    <w:left w:val="single" w:color="000000" w:sz="4" w:space="0"/>
                    <w:bottom w:val="single" w:color="000000" w:sz="4" w:space="0"/>
                    <w:right w:val="single" w:color="000000" w:sz="4" w:space="0"/>
                  </w:tcBorders>
                  <w:vAlign w:val="center"/>
                </w:tcPr>
                <w:p w14:paraId="6B79D03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加湿水箱</w:t>
                  </w:r>
                </w:p>
              </w:tc>
              <w:tc>
                <w:tcPr>
                  <w:tcW w:w="3585" w:type="dxa"/>
                  <w:tcBorders>
                    <w:top w:val="single" w:color="000000" w:sz="4" w:space="0"/>
                    <w:left w:val="single" w:color="000000" w:sz="4" w:space="0"/>
                    <w:bottom w:val="single" w:color="000000" w:sz="4" w:space="0"/>
                    <w:right w:val="single" w:color="000000" w:sz="4" w:space="0"/>
                  </w:tcBorders>
                  <w:vAlign w:val="center"/>
                </w:tcPr>
                <w:p w14:paraId="3D032D4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700mm*700mm*700mm</w:t>
                  </w:r>
                </w:p>
              </w:tc>
              <w:tc>
                <w:tcPr>
                  <w:tcW w:w="1014" w:type="dxa"/>
                  <w:tcBorders>
                    <w:top w:val="single" w:color="000000" w:sz="4" w:space="0"/>
                    <w:left w:val="single" w:color="000000" w:sz="4" w:space="0"/>
                    <w:bottom w:val="single" w:color="000000" w:sz="4" w:space="0"/>
                    <w:right w:val="single" w:color="000000" w:sz="4" w:space="0"/>
                  </w:tcBorders>
                  <w:vAlign w:val="center"/>
                </w:tcPr>
                <w:p w14:paraId="6A3A644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071AB26E">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A42F498">
                  <w:pPr>
                    <w:pStyle w:val="21"/>
                    <w:jc w:val="center"/>
                    <w:rPr>
                      <w:rFonts w:ascii="Times New Roman" w:hAnsi="Times New Roman" w:cs="Times New Roman"/>
                      <w:color w:val="000000" w:themeColor="text1"/>
                      <w14:textFill>
                        <w14:solidFill>
                          <w14:schemeClr w14:val="tx1"/>
                        </w14:solidFill>
                      </w14:textFill>
                    </w:rPr>
                  </w:pPr>
                </w:p>
              </w:tc>
            </w:tr>
            <w:tr w14:paraId="1704D418">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166E8DA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31</w:t>
                  </w:r>
                </w:p>
              </w:tc>
              <w:tc>
                <w:tcPr>
                  <w:tcW w:w="1358" w:type="dxa"/>
                  <w:tcBorders>
                    <w:top w:val="single" w:color="000000" w:sz="4" w:space="0"/>
                    <w:left w:val="single" w:color="000000" w:sz="4" w:space="0"/>
                    <w:bottom w:val="single" w:color="000000" w:sz="4" w:space="0"/>
                    <w:right w:val="single" w:color="000000" w:sz="4" w:space="0"/>
                  </w:tcBorders>
                  <w:vAlign w:val="center"/>
                </w:tcPr>
                <w:p w14:paraId="04AA95B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循环水泵</w:t>
                  </w:r>
                </w:p>
              </w:tc>
              <w:tc>
                <w:tcPr>
                  <w:tcW w:w="3585" w:type="dxa"/>
                  <w:tcBorders>
                    <w:top w:val="single" w:color="000000" w:sz="4" w:space="0"/>
                    <w:left w:val="single" w:color="000000" w:sz="4" w:space="0"/>
                    <w:bottom w:val="single" w:color="000000" w:sz="4" w:space="0"/>
                    <w:right w:val="single" w:color="000000" w:sz="4" w:space="0"/>
                  </w:tcBorders>
                  <w:vAlign w:val="center"/>
                </w:tcPr>
                <w:p w14:paraId="0881E63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流量：10m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p>
                <w:p w14:paraId="1E0A4C4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扬程：24m</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功率：2.2Kw</w:t>
                  </w:r>
                </w:p>
              </w:tc>
              <w:tc>
                <w:tcPr>
                  <w:tcW w:w="1014" w:type="dxa"/>
                  <w:tcBorders>
                    <w:top w:val="single" w:color="000000" w:sz="4" w:space="0"/>
                    <w:left w:val="single" w:color="000000" w:sz="4" w:space="0"/>
                    <w:bottom w:val="single" w:color="000000" w:sz="4" w:space="0"/>
                    <w:right w:val="single" w:color="000000" w:sz="4" w:space="0"/>
                  </w:tcBorders>
                  <w:vAlign w:val="center"/>
                </w:tcPr>
                <w:p w14:paraId="442AD18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tcBorders>
                    <w:top w:val="single" w:color="000000" w:sz="4" w:space="0"/>
                    <w:left w:val="single" w:color="000000" w:sz="4" w:space="0"/>
                    <w:bottom w:val="single" w:color="000000" w:sz="4" w:space="0"/>
                    <w:right w:val="single" w:color="000000" w:sz="4" w:space="0"/>
                  </w:tcBorders>
                  <w:vAlign w:val="center"/>
                </w:tcPr>
                <w:p w14:paraId="402BCE56">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3E2699DE">
                  <w:pPr>
                    <w:pStyle w:val="21"/>
                    <w:jc w:val="center"/>
                    <w:rPr>
                      <w:rFonts w:ascii="Times New Roman" w:hAnsi="Times New Roman" w:cs="Times New Roman"/>
                      <w:color w:val="000000" w:themeColor="text1"/>
                      <w14:textFill>
                        <w14:solidFill>
                          <w14:schemeClr w14:val="tx1"/>
                        </w14:solidFill>
                      </w14:textFill>
                    </w:rPr>
                  </w:pPr>
                </w:p>
              </w:tc>
            </w:tr>
            <w:tr w14:paraId="35E9CE49">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0E80911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32</w:t>
                  </w:r>
                </w:p>
              </w:tc>
              <w:tc>
                <w:tcPr>
                  <w:tcW w:w="1358" w:type="dxa"/>
                  <w:tcBorders>
                    <w:top w:val="single" w:color="000000" w:sz="4" w:space="0"/>
                    <w:left w:val="single" w:color="000000" w:sz="4" w:space="0"/>
                    <w:bottom w:val="single" w:color="000000" w:sz="4" w:space="0"/>
                    <w:right w:val="single" w:color="000000" w:sz="4" w:space="0"/>
                  </w:tcBorders>
                  <w:vAlign w:val="center"/>
                </w:tcPr>
                <w:p w14:paraId="222A025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加湿水泵</w:t>
                  </w:r>
                </w:p>
              </w:tc>
              <w:tc>
                <w:tcPr>
                  <w:tcW w:w="3585" w:type="dxa"/>
                  <w:tcBorders>
                    <w:top w:val="single" w:color="000000" w:sz="4" w:space="0"/>
                    <w:left w:val="single" w:color="000000" w:sz="4" w:space="0"/>
                    <w:bottom w:val="single" w:color="000000" w:sz="4" w:space="0"/>
                    <w:right w:val="single" w:color="000000" w:sz="4" w:space="0"/>
                  </w:tcBorders>
                  <w:vAlign w:val="center"/>
                </w:tcPr>
                <w:p w14:paraId="7C5532E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p>
                <w:p w14:paraId="303E04A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扬程：24m</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功率：0.75Kw</w:t>
                  </w:r>
                </w:p>
              </w:tc>
              <w:tc>
                <w:tcPr>
                  <w:tcW w:w="1014" w:type="dxa"/>
                  <w:tcBorders>
                    <w:top w:val="single" w:color="000000" w:sz="4" w:space="0"/>
                    <w:left w:val="single" w:color="000000" w:sz="4" w:space="0"/>
                    <w:bottom w:val="single" w:color="000000" w:sz="4" w:space="0"/>
                    <w:right w:val="single" w:color="000000" w:sz="4" w:space="0"/>
                  </w:tcBorders>
                  <w:vAlign w:val="center"/>
                </w:tcPr>
                <w:p w14:paraId="7C59B4D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55765ED7">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5DEFAFD4">
                  <w:pPr>
                    <w:pStyle w:val="21"/>
                    <w:jc w:val="center"/>
                    <w:rPr>
                      <w:rFonts w:ascii="Times New Roman" w:hAnsi="Times New Roman" w:cs="Times New Roman"/>
                      <w:color w:val="000000" w:themeColor="text1"/>
                      <w14:textFill>
                        <w14:solidFill>
                          <w14:schemeClr w14:val="tx1"/>
                        </w14:solidFill>
                      </w14:textFill>
                    </w:rPr>
                  </w:pPr>
                </w:p>
              </w:tc>
            </w:tr>
            <w:tr w14:paraId="368A2884">
              <w:tblPrEx>
                <w:tblCellMar>
                  <w:top w:w="0" w:type="dxa"/>
                  <w:left w:w="0" w:type="dxa"/>
                  <w:bottom w:w="0" w:type="dxa"/>
                  <w:right w:w="0" w:type="dxa"/>
                </w:tblCellMar>
              </w:tblPrEx>
              <w:trPr>
                <w:trHeight w:val="553" w:hRule="exact"/>
              </w:trPr>
              <w:tc>
                <w:tcPr>
                  <w:tcW w:w="8107" w:type="dxa"/>
                  <w:gridSpan w:val="6"/>
                  <w:tcBorders>
                    <w:top w:val="single" w:color="000000" w:sz="4" w:space="0"/>
                    <w:left w:val="single" w:color="000000" w:sz="4" w:space="0"/>
                    <w:bottom w:val="single" w:color="000000" w:sz="4" w:space="0"/>
                    <w:right w:val="single" w:color="000000" w:sz="4" w:space="0"/>
                  </w:tcBorders>
                  <w:vAlign w:val="center"/>
                </w:tcPr>
                <w:p w14:paraId="6258E7C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范家疃污水处理站</w:t>
                  </w:r>
                </w:p>
              </w:tc>
            </w:tr>
            <w:tr w14:paraId="0A9A8865">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6C1BC77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w:t>
                  </w:r>
                </w:p>
              </w:tc>
              <w:tc>
                <w:tcPr>
                  <w:tcW w:w="7386" w:type="dxa"/>
                  <w:gridSpan w:val="5"/>
                  <w:tcBorders>
                    <w:top w:val="single" w:color="000000" w:sz="4" w:space="0"/>
                    <w:left w:val="single" w:color="000000" w:sz="4" w:space="0"/>
                    <w:bottom w:val="single" w:color="000000" w:sz="4" w:space="0"/>
                    <w:right w:val="single" w:color="000000" w:sz="4" w:space="0"/>
                  </w:tcBorders>
                  <w:vAlign w:val="center"/>
                </w:tcPr>
                <w:p w14:paraId="73CC7A1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格栅</w:t>
                  </w:r>
                </w:p>
              </w:tc>
            </w:tr>
            <w:tr w14:paraId="47C29CF9">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589917C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1358" w:type="dxa"/>
                  <w:tcBorders>
                    <w:top w:val="single" w:color="000000" w:sz="4" w:space="0"/>
                    <w:left w:val="single" w:color="000000" w:sz="4" w:space="0"/>
                    <w:bottom w:val="single" w:color="000000" w:sz="4" w:space="0"/>
                    <w:right w:val="single" w:color="000000" w:sz="4" w:space="0"/>
                  </w:tcBorders>
                  <w:vAlign w:val="center"/>
                </w:tcPr>
                <w:p w14:paraId="5F0468C4">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lang w:eastAsia="zh-CN"/>
                    </w:rPr>
                    <w:t>提篮式格栅</w:t>
                  </w:r>
                </w:p>
              </w:tc>
              <w:tc>
                <w:tcPr>
                  <w:tcW w:w="3585" w:type="dxa"/>
                  <w:tcBorders>
                    <w:top w:val="single" w:color="000000" w:sz="4" w:space="0"/>
                    <w:left w:val="single" w:color="000000" w:sz="4" w:space="0"/>
                    <w:bottom w:val="single" w:color="000000" w:sz="4" w:space="0"/>
                    <w:right w:val="single" w:color="000000" w:sz="4" w:space="0"/>
                  </w:tcBorders>
                  <w:vAlign w:val="center"/>
                </w:tcPr>
                <w:p w14:paraId="64A200DC">
                  <w:pPr>
                    <w:pStyle w:val="21"/>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lang w:eastAsia="zh-CN"/>
                    </w:rPr>
                    <w:t>1200*600*1000mm</w:t>
                  </w:r>
                </w:p>
              </w:tc>
              <w:tc>
                <w:tcPr>
                  <w:tcW w:w="1014" w:type="dxa"/>
                  <w:tcBorders>
                    <w:top w:val="single" w:color="000000" w:sz="4" w:space="0"/>
                    <w:left w:val="single" w:color="000000" w:sz="4" w:space="0"/>
                    <w:bottom w:val="single" w:color="000000" w:sz="4" w:space="0"/>
                    <w:right w:val="single" w:color="000000" w:sz="4" w:space="0"/>
                  </w:tcBorders>
                  <w:vAlign w:val="center"/>
                </w:tcPr>
                <w:p w14:paraId="6C779084">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lang w:eastAsia="zh-CN"/>
                    </w:rPr>
                    <w:t>1台</w:t>
                  </w:r>
                </w:p>
              </w:tc>
              <w:tc>
                <w:tcPr>
                  <w:tcW w:w="704" w:type="dxa"/>
                  <w:tcBorders>
                    <w:top w:val="single" w:color="000000" w:sz="4" w:space="0"/>
                    <w:left w:val="single" w:color="000000" w:sz="4" w:space="0"/>
                    <w:bottom w:val="single" w:color="000000" w:sz="4" w:space="0"/>
                    <w:right w:val="single" w:color="000000" w:sz="4" w:space="0"/>
                  </w:tcBorders>
                  <w:vAlign w:val="center"/>
                </w:tcPr>
                <w:p w14:paraId="5920B9E0">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5894E0EC">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rPr>
                    <w:t>不锈钢</w:t>
                  </w:r>
                </w:p>
              </w:tc>
            </w:tr>
            <w:tr w14:paraId="46E6C8C2">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6BFF84A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w:t>
                  </w:r>
                </w:p>
              </w:tc>
              <w:tc>
                <w:tcPr>
                  <w:tcW w:w="7386" w:type="dxa"/>
                  <w:gridSpan w:val="5"/>
                  <w:tcBorders>
                    <w:top w:val="single" w:color="000000" w:sz="4" w:space="0"/>
                    <w:left w:val="single" w:color="000000" w:sz="4" w:space="0"/>
                    <w:bottom w:val="single" w:color="000000" w:sz="4" w:space="0"/>
                    <w:right w:val="single" w:color="000000" w:sz="4" w:space="0"/>
                  </w:tcBorders>
                  <w:vAlign w:val="center"/>
                </w:tcPr>
                <w:p w14:paraId="556F5B9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调节池（6×5×4.5m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7B9BBC94">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auto" w:sz="4" w:space="0"/>
                    <w:right w:val="single" w:color="000000" w:sz="4" w:space="0"/>
                  </w:tcBorders>
                  <w:vAlign w:val="center"/>
                </w:tcPr>
                <w:p w14:paraId="18F53C3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1358" w:type="dxa"/>
                  <w:tcBorders>
                    <w:top w:val="single" w:color="000000" w:sz="4" w:space="0"/>
                    <w:left w:val="single" w:color="000000" w:sz="4" w:space="0"/>
                    <w:bottom w:val="single" w:color="auto" w:sz="4" w:space="0"/>
                    <w:right w:val="single" w:color="000000" w:sz="4" w:space="0"/>
                  </w:tcBorders>
                  <w:vAlign w:val="center"/>
                </w:tcPr>
                <w:p w14:paraId="28CDE4C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潜水搅拌机</w:t>
                  </w:r>
                </w:p>
              </w:tc>
              <w:tc>
                <w:tcPr>
                  <w:tcW w:w="3585" w:type="dxa"/>
                  <w:tcBorders>
                    <w:top w:val="single" w:color="000000" w:sz="4" w:space="0"/>
                    <w:left w:val="single" w:color="000000" w:sz="4" w:space="0"/>
                    <w:bottom w:val="single" w:color="auto" w:sz="4" w:space="0"/>
                    <w:right w:val="single" w:color="000000" w:sz="4" w:space="0"/>
                  </w:tcBorders>
                  <w:vAlign w:val="center"/>
                </w:tcPr>
                <w:p w14:paraId="3430BED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叶轮直径：260mm，叶片转速：980r/min，功率：1.5Kw</w:t>
                  </w:r>
                </w:p>
              </w:tc>
              <w:tc>
                <w:tcPr>
                  <w:tcW w:w="1014" w:type="dxa"/>
                  <w:tcBorders>
                    <w:top w:val="single" w:color="000000" w:sz="4" w:space="0"/>
                    <w:left w:val="single" w:color="000000" w:sz="4" w:space="0"/>
                    <w:bottom w:val="single" w:color="auto" w:sz="4" w:space="0"/>
                    <w:right w:val="single" w:color="000000" w:sz="4" w:space="0"/>
                  </w:tcBorders>
                  <w:vAlign w:val="center"/>
                </w:tcPr>
                <w:p w14:paraId="2D51BDE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auto" w:sz="4" w:space="0"/>
                    <w:right w:val="single" w:color="000000" w:sz="4" w:space="0"/>
                  </w:tcBorders>
                  <w:vAlign w:val="center"/>
                </w:tcPr>
                <w:p w14:paraId="38D4D136">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auto" w:sz="4" w:space="0"/>
                    <w:right w:val="single" w:color="000000" w:sz="4" w:space="0"/>
                  </w:tcBorders>
                  <w:vAlign w:val="center"/>
                </w:tcPr>
                <w:p w14:paraId="0E00A8CE">
                  <w:pPr>
                    <w:pStyle w:val="21"/>
                    <w:jc w:val="center"/>
                    <w:rPr>
                      <w:rFonts w:ascii="Times New Roman" w:hAnsi="Times New Roman" w:cs="Times New Roman"/>
                      <w:color w:val="000000" w:themeColor="text1"/>
                      <w:lang w:eastAsia="zh-CN"/>
                      <w14:textFill>
                        <w14:solidFill>
                          <w14:schemeClr w14:val="tx1"/>
                        </w14:solidFill>
                      </w14:textFill>
                    </w:rPr>
                  </w:pPr>
                </w:p>
              </w:tc>
            </w:tr>
            <w:tr w14:paraId="22A6D0E0">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4262A71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c>
                <w:tcPr>
                  <w:tcW w:w="1358" w:type="dxa"/>
                  <w:tcBorders>
                    <w:top w:val="single" w:color="auto" w:sz="4" w:space="0"/>
                    <w:left w:val="single" w:color="auto" w:sz="4" w:space="0"/>
                    <w:bottom w:val="single" w:color="auto" w:sz="4" w:space="0"/>
                    <w:right w:val="single" w:color="auto" w:sz="4" w:space="0"/>
                  </w:tcBorders>
                  <w:vAlign w:val="center"/>
                </w:tcPr>
                <w:p w14:paraId="4D05BF0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调节池提升泵</w:t>
                  </w:r>
                </w:p>
              </w:tc>
              <w:tc>
                <w:tcPr>
                  <w:tcW w:w="3585" w:type="dxa"/>
                  <w:tcBorders>
                    <w:top w:val="single" w:color="auto" w:sz="4" w:space="0"/>
                    <w:left w:val="single" w:color="auto" w:sz="4" w:space="0"/>
                    <w:bottom w:val="single" w:color="auto" w:sz="4" w:space="0"/>
                    <w:right w:val="single" w:color="auto" w:sz="4" w:space="0"/>
                  </w:tcBorders>
                  <w:vAlign w:val="center"/>
                </w:tcPr>
                <w:p w14:paraId="4B90283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/h，扬程：7m</w:t>
                  </w:r>
                </w:p>
                <w:p w14:paraId="4DE03F2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功率：0.55Kw</w:t>
                  </w:r>
                </w:p>
              </w:tc>
              <w:tc>
                <w:tcPr>
                  <w:tcW w:w="1014" w:type="dxa"/>
                  <w:tcBorders>
                    <w:top w:val="single" w:color="auto" w:sz="4" w:space="0"/>
                    <w:left w:val="single" w:color="auto" w:sz="4" w:space="0"/>
                    <w:bottom w:val="single" w:color="auto" w:sz="4" w:space="0"/>
                    <w:right w:val="single" w:color="auto" w:sz="4" w:space="0"/>
                  </w:tcBorders>
                  <w:vAlign w:val="center"/>
                </w:tcPr>
                <w:p w14:paraId="7A6F089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tcBorders>
                    <w:top w:val="single" w:color="auto" w:sz="4" w:space="0"/>
                    <w:left w:val="single" w:color="auto" w:sz="4" w:space="0"/>
                    <w:bottom w:val="single" w:color="auto" w:sz="4" w:space="0"/>
                    <w:right w:val="single" w:color="auto" w:sz="4" w:space="0"/>
                  </w:tcBorders>
                  <w:vAlign w:val="center"/>
                </w:tcPr>
                <w:p w14:paraId="036205A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711BE8E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25" w:type="dxa"/>
                  <w:tcBorders>
                    <w:top w:val="single" w:color="auto" w:sz="4" w:space="0"/>
                    <w:left w:val="single" w:color="auto" w:sz="4" w:space="0"/>
                    <w:bottom w:val="single" w:color="auto" w:sz="4" w:space="0"/>
                    <w:right w:val="single" w:color="auto" w:sz="4" w:space="0"/>
                  </w:tcBorders>
                  <w:vAlign w:val="center"/>
                </w:tcPr>
                <w:p w14:paraId="7B58441B">
                  <w:pPr>
                    <w:pStyle w:val="21"/>
                    <w:jc w:val="center"/>
                    <w:rPr>
                      <w:rFonts w:ascii="Times New Roman" w:hAnsi="Times New Roman" w:cs="Times New Roman"/>
                      <w:color w:val="000000" w:themeColor="text1"/>
                      <w:lang w:eastAsia="zh-CN"/>
                      <w14:textFill>
                        <w14:solidFill>
                          <w14:schemeClr w14:val="tx1"/>
                        </w14:solidFill>
                      </w14:textFill>
                    </w:rPr>
                  </w:pPr>
                </w:p>
              </w:tc>
            </w:tr>
            <w:tr w14:paraId="53654A45">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7376848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三</w:t>
                  </w:r>
                </w:p>
              </w:tc>
              <w:tc>
                <w:tcPr>
                  <w:tcW w:w="7386" w:type="dxa"/>
                  <w:gridSpan w:val="5"/>
                  <w:tcBorders>
                    <w:top w:val="single" w:color="auto" w:sz="4" w:space="0"/>
                    <w:left w:val="single" w:color="auto" w:sz="4" w:space="0"/>
                    <w:bottom w:val="single" w:color="auto" w:sz="4" w:space="0"/>
                  </w:tcBorders>
                  <w:vAlign w:val="center"/>
                </w:tcPr>
                <w:p w14:paraId="50019D4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厌氧池（4×1.5×4.5m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1E77F4DF">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4FE6F85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w:t>
                  </w:r>
                </w:p>
              </w:tc>
              <w:tc>
                <w:tcPr>
                  <w:tcW w:w="1358" w:type="dxa"/>
                  <w:tcBorders>
                    <w:top w:val="single" w:color="auto" w:sz="4" w:space="0"/>
                    <w:left w:val="single" w:color="auto" w:sz="4" w:space="0"/>
                    <w:bottom w:val="single" w:color="auto" w:sz="4" w:space="0"/>
                    <w:right w:val="single" w:color="auto" w:sz="4" w:space="0"/>
                  </w:tcBorders>
                  <w:vAlign w:val="center"/>
                </w:tcPr>
                <w:p w14:paraId="5706DBE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潜水搅拌机</w:t>
                  </w:r>
                </w:p>
              </w:tc>
              <w:tc>
                <w:tcPr>
                  <w:tcW w:w="3585" w:type="dxa"/>
                  <w:tcBorders>
                    <w:top w:val="single" w:color="auto" w:sz="4" w:space="0"/>
                    <w:left w:val="single" w:color="auto" w:sz="4" w:space="0"/>
                    <w:bottom w:val="single" w:color="auto" w:sz="4" w:space="0"/>
                    <w:right w:val="single" w:color="auto" w:sz="4" w:space="0"/>
                  </w:tcBorders>
                  <w:vAlign w:val="center"/>
                </w:tcPr>
                <w:p w14:paraId="46E79F8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叶轮直径：260mm</w:t>
                  </w:r>
                </w:p>
                <w:p w14:paraId="727B10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叶片转速：980r/min 功率：1.5Kw</w:t>
                  </w:r>
                </w:p>
                <w:p w14:paraId="6256568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功率：0.85Kw</w:t>
                  </w:r>
                </w:p>
              </w:tc>
              <w:tc>
                <w:tcPr>
                  <w:tcW w:w="1014" w:type="dxa"/>
                  <w:tcBorders>
                    <w:top w:val="single" w:color="auto" w:sz="4" w:space="0"/>
                    <w:left w:val="single" w:color="auto" w:sz="4" w:space="0"/>
                    <w:bottom w:val="single" w:color="auto" w:sz="4" w:space="0"/>
                    <w:right w:val="single" w:color="auto" w:sz="4" w:space="0"/>
                  </w:tcBorders>
                  <w:vAlign w:val="center"/>
                </w:tcPr>
                <w:p w14:paraId="3EC5E47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auto" w:sz="4" w:space="0"/>
                    <w:left w:val="single" w:color="auto" w:sz="4" w:space="0"/>
                    <w:bottom w:val="single" w:color="auto" w:sz="4" w:space="0"/>
                    <w:right w:val="single" w:color="auto" w:sz="4" w:space="0"/>
                  </w:tcBorders>
                  <w:vAlign w:val="center"/>
                </w:tcPr>
                <w:p w14:paraId="516A4851">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14:paraId="480DC98D">
                  <w:pPr>
                    <w:pStyle w:val="21"/>
                    <w:jc w:val="center"/>
                    <w:rPr>
                      <w:rFonts w:ascii="Times New Roman" w:hAnsi="Times New Roman" w:cs="Times New Roman"/>
                      <w:color w:val="000000" w:themeColor="text1"/>
                      <w:lang w:eastAsia="zh-CN"/>
                      <w14:textFill>
                        <w14:solidFill>
                          <w14:schemeClr w14:val="tx1"/>
                        </w14:solidFill>
                      </w14:textFill>
                    </w:rPr>
                  </w:pPr>
                </w:p>
              </w:tc>
            </w:tr>
            <w:tr w14:paraId="102829ED">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7638982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1358" w:type="dxa"/>
                  <w:tcBorders>
                    <w:top w:val="single" w:color="auto" w:sz="4" w:space="0"/>
                    <w:left w:val="single" w:color="auto" w:sz="4" w:space="0"/>
                    <w:bottom w:val="single" w:color="auto" w:sz="4" w:space="0"/>
                    <w:right w:val="single" w:color="auto" w:sz="4" w:space="0"/>
                  </w:tcBorders>
                  <w:vAlign w:val="center"/>
                </w:tcPr>
                <w:p w14:paraId="18D85A7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污泥回流</w:t>
                  </w:r>
                </w:p>
                <w:p w14:paraId="6086337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流量计</w:t>
                  </w:r>
                </w:p>
              </w:tc>
              <w:tc>
                <w:tcPr>
                  <w:tcW w:w="3585" w:type="dxa"/>
                  <w:tcBorders>
                    <w:top w:val="single" w:color="auto" w:sz="4" w:space="0"/>
                    <w:left w:val="single" w:color="auto" w:sz="4" w:space="0"/>
                    <w:bottom w:val="single" w:color="auto" w:sz="4" w:space="0"/>
                    <w:right w:val="single" w:color="auto" w:sz="4" w:space="0"/>
                  </w:tcBorders>
                  <w:vAlign w:val="center"/>
                </w:tcPr>
                <w:p w14:paraId="0EBC4A2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电磁流量计，量程0~10m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/h，DN50</w:t>
                  </w:r>
                </w:p>
              </w:tc>
              <w:tc>
                <w:tcPr>
                  <w:tcW w:w="1014" w:type="dxa"/>
                  <w:tcBorders>
                    <w:top w:val="single" w:color="auto" w:sz="4" w:space="0"/>
                    <w:left w:val="single" w:color="auto" w:sz="4" w:space="0"/>
                    <w:bottom w:val="single" w:color="auto" w:sz="4" w:space="0"/>
                    <w:right w:val="single" w:color="auto" w:sz="4" w:space="0"/>
                  </w:tcBorders>
                  <w:vAlign w:val="center"/>
                </w:tcPr>
                <w:p w14:paraId="7185E44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auto" w:sz="4" w:space="0"/>
                    <w:left w:val="single" w:color="auto" w:sz="4" w:space="0"/>
                    <w:bottom w:val="single" w:color="auto" w:sz="4" w:space="0"/>
                    <w:right w:val="single" w:color="auto" w:sz="4" w:space="0"/>
                  </w:tcBorders>
                  <w:vAlign w:val="center"/>
                </w:tcPr>
                <w:p w14:paraId="54D586AF">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14:paraId="5B32F0B4">
                  <w:pPr>
                    <w:pStyle w:val="21"/>
                    <w:jc w:val="center"/>
                    <w:rPr>
                      <w:rFonts w:ascii="Times New Roman" w:hAnsi="Times New Roman" w:cs="Times New Roman"/>
                      <w:color w:val="000000" w:themeColor="text1"/>
                      <w:lang w:eastAsia="zh-CN"/>
                      <w14:textFill>
                        <w14:solidFill>
                          <w14:schemeClr w14:val="tx1"/>
                        </w14:solidFill>
                      </w14:textFill>
                    </w:rPr>
                  </w:pPr>
                </w:p>
              </w:tc>
            </w:tr>
            <w:tr w14:paraId="1EB8BE39">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4DCFFDB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四</w:t>
                  </w:r>
                </w:p>
              </w:tc>
              <w:tc>
                <w:tcPr>
                  <w:tcW w:w="7386" w:type="dxa"/>
                  <w:gridSpan w:val="5"/>
                  <w:tcBorders>
                    <w:top w:val="single" w:color="auto" w:sz="4" w:space="0"/>
                    <w:left w:val="single" w:color="auto" w:sz="4" w:space="0"/>
                    <w:bottom w:val="single" w:color="auto" w:sz="4" w:space="0"/>
                  </w:tcBorders>
                  <w:vAlign w:val="center"/>
                </w:tcPr>
                <w:p w14:paraId="73B8E0A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缺氧池（4×2×4.5m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1B557784">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5A4DD7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w:t>
                  </w:r>
                </w:p>
              </w:tc>
              <w:tc>
                <w:tcPr>
                  <w:tcW w:w="1358" w:type="dxa"/>
                  <w:tcBorders>
                    <w:top w:val="single" w:color="auto" w:sz="4" w:space="0"/>
                    <w:left w:val="single" w:color="auto" w:sz="4" w:space="0"/>
                    <w:bottom w:val="single" w:color="auto" w:sz="4" w:space="0"/>
                    <w:right w:val="single" w:color="auto" w:sz="4" w:space="0"/>
                  </w:tcBorders>
                  <w:vAlign w:val="center"/>
                </w:tcPr>
                <w:p w14:paraId="3F4C6B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潜水搅拌机</w:t>
                  </w:r>
                </w:p>
              </w:tc>
              <w:tc>
                <w:tcPr>
                  <w:tcW w:w="3585" w:type="dxa"/>
                  <w:tcBorders>
                    <w:top w:val="single" w:color="auto" w:sz="4" w:space="0"/>
                    <w:left w:val="single" w:color="auto" w:sz="4" w:space="0"/>
                    <w:bottom w:val="single" w:color="auto" w:sz="4" w:space="0"/>
                    <w:right w:val="single" w:color="auto" w:sz="4" w:space="0"/>
                  </w:tcBorders>
                  <w:vAlign w:val="center"/>
                </w:tcPr>
                <w:p w14:paraId="52EB585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叶轮直径：260mm</w:t>
                  </w:r>
                </w:p>
                <w:p w14:paraId="765F9DB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叶片转速：980r/min，功率：1.5Kw</w:t>
                  </w:r>
                </w:p>
              </w:tc>
              <w:tc>
                <w:tcPr>
                  <w:tcW w:w="1014" w:type="dxa"/>
                  <w:tcBorders>
                    <w:top w:val="single" w:color="auto" w:sz="4" w:space="0"/>
                    <w:left w:val="single" w:color="auto" w:sz="4" w:space="0"/>
                    <w:bottom w:val="single" w:color="auto" w:sz="4" w:space="0"/>
                    <w:right w:val="single" w:color="auto" w:sz="4" w:space="0"/>
                  </w:tcBorders>
                  <w:vAlign w:val="center"/>
                </w:tcPr>
                <w:p w14:paraId="540F91E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auto" w:sz="4" w:space="0"/>
                    <w:left w:val="single" w:color="auto" w:sz="4" w:space="0"/>
                    <w:bottom w:val="single" w:color="auto" w:sz="4" w:space="0"/>
                    <w:right w:val="single" w:color="auto" w:sz="4" w:space="0"/>
                  </w:tcBorders>
                  <w:vAlign w:val="center"/>
                </w:tcPr>
                <w:p w14:paraId="45B782B6">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14:paraId="41585D99">
                  <w:pPr>
                    <w:pStyle w:val="21"/>
                    <w:jc w:val="center"/>
                    <w:rPr>
                      <w:rFonts w:ascii="Times New Roman" w:hAnsi="Times New Roman" w:cs="Times New Roman"/>
                      <w:color w:val="000000" w:themeColor="text1"/>
                      <w:lang w:eastAsia="zh-CN"/>
                      <w14:textFill>
                        <w14:solidFill>
                          <w14:schemeClr w14:val="tx1"/>
                        </w14:solidFill>
                      </w14:textFill>
                    </w:rPr>
                  </w:pPr>
                </w:p>
              </w:tc>
            </w:tr>
            <w:tr w14:paraId="386604EA">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6F8A6E2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w:t>
                  </w:r>
                </w:p>
              </w:tc>
              <w:tc>
                <w:tcPr>
                  <w:tcW w:w="1358" w:type="dxa"/>
                  <w:tcBorders>
                    <w:top w:val="single" w:color="auto" w:sz="4" w:space="0"/>
                    <w:left w:val="single" w:color="auto" w:sz="4" w:space="0"/>
                    <w:bottom w:val="single" w:color="auto" w:sz="4" w:space="0"/>
                    <w:right w:val="single" w:color="auto" w:sz="4" w:space="0"/>
                  </w:tcBorders>
                  <w:vAlign w:val="center"/>
                </w:tcPr>
                <w:p w14:paraId="08367B9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组合填料</w:t>
                  </w:r>
                </w:p>
              </w:tc>
              <w:tc>
                <w:tcPr>
                  <w:tcW w:w="3585" w:type="dxa"/>
                  <w:tcBorders>
                    <w:top w:val="single" w:color="auto" w:sz="4" w:space="0"/>
                    <w:left w:val="single" w:color="auto" w:sz="4" w:space="0"/>
                    <w:bottom w:val="single" w:color="auto" w:sz="4" w:space="0"/>
                    <w:right w:val="single" w:color="auto" w:sz="4" w:space="0"/>
                  </w:tcBorders>
                  <w:vAlign w:val="center"/>
                </w:tcPr>
                <w:p w14:paraId="42498B1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Φ150mm</w:t>
                  </w:r>
                  <w:r>
                    <w:rPr>
                      <w:rFonts w:ascii="Times New Roman" w:hAnsi="Times New Roman" w:cs="Times New Roman"/>
                      <w:color w:val="000000" w:themeColor="text1"/>
                      <w:lang w:eastAsia="zh-CN"/>
                      <w14:textFill>
                        <w14:solidFill>
                          <w14:schemeClr w14:val="tx1"/>
                        </w14:solidFill>
                      </w14:textFill>
                    </w:rPr>
                    <w:t>，43m</w:t>
                  </w:r>
                  <w:r>
                    <w:rPr>
                      <w:rFonts w:ascii="Times New Roman" w:hAnsi="Times New Roman" w:cs="Times New Roman"/>
                      <w:color w:val="000000" w:themeColor="text1"/>
                      <w:vertAlign w:val="superscript"/>
                      <w:lang w:eastAsia="zh-CN"/>
                      <w14:textFill>
                        <w14:solidFill>
                          <w14:schemeClr w14:val="tx1"/>
                        </w14:solidFill>
                      </w14:textFill>
                    </w:rPr>
                    <w:t>3</w:t>
                  </w:r>
                </w:p>
              </w:tc>
              <w:tc>
                <w:tcPr>
                  <w:tcW w:w="1014" w:type="dxa"/>
                  <w:tcBorders>
                    <w:top w:val="single" w:color="auto" w:sz="4" w:space="0"/>
                    <w:left w:val="single" w:color="auto" w:sz="4" w:space="0"/>
                    <w:bottom w:val="single" w:color="auto" w:sz="4" w:space="0"/>
                    <w:right w:val="single" w:color="auto" w:sz="4" w:space="0"/>
                  </w:tcBorders>
                  <w:vAlign w:val="center"/>
                </w:tcPr>
                <w:p w14:paraId="1428AB6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auto" w:sz="4" w:space="0"/>
                    <w:left w:val="single" w:color="auto" w:sz="4" w:space="0"/>
                    <w:bottom w:val="single" w:color="auto" w:sz="4" w:space="0"/>
                    <w:right w:val="single" w:color="auto" w:sz="4" w:space="0"/>
                  </w:tcBorders>
                  <w:vAlign w:val="center"/>
                </w:tcPr>
                <w:p w14:paraId="0AB504E4">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14:paraId="146BBF85">
                  <w:pPr>
                    <w:pStyle w:val="21"/>
                    <w:jc w:val="center"/>
                    <w:rPr>
                      <w:rFonts w:ascii="Times New Roman" w:hAnsi="Times New Roman" w:cs="Times New Roman"/>
                      <w:color w:val="000000" w:themeColor="text1"/>
                      <w:lang w:eastAsia="zh-CN"/>
                      <w14:textFill>
                        <w14:solidFill>
                          <w14:schemeClr w14:val="tx1"/>
                        </w14:solidFill>
                      </w14:textFill>
                    </w:rPr>
                  </w:pPr>
                </w:p>
              </w:tc>
            </w:tr>
            <w:tr w14:paraId="75294347">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7C55F27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五</w:t>
                  </w:r>
                </w:p>
              </w:tc>
              <w:tc>
                <w:tcPr>
                  <w:tcW w:w="7386" w:type="dxa"/>
                  <w:gridSpan w:val="5"/>
                  <w:tcBorders>
                    <w:top w:val="single" w:color="auto" w:sz="4" w:space="0"/>
                    <w:left w:val="single" w:color="auto" w:sz="4" w:space="0"/>
                    <w:bottom w:val="single" w:color="auto" w:sz="4" w:space="0"/>
                  </w:tcBorders>
                  <w:vAlign w:val="center"/>
                </w:tcPr>
                <w:p w14:paraId="1834261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好氧池（4×3×4.5m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地下钢筋混凝土池体×2）</w:t>
                  </w:r>
                </w:p>
              </w:tc>
            </w:tr>
            <w:tr w14:paraId="49455ED0">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2C4B962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w:t>
                  </w:r>
                </w:p>
              </w:tc>
              <w:tc>
                <w:tcPr>
                  <w:tcW w:w="1358" w:type="dxa"/>
                  <w:tcBorders>
                    <w:top w:val="single" w:color="auto" w:sz="4" w:space="0"/>
                    <w:left w:val="single" w:color="auto" w:sz="4" w:space="0"/>
                    <w:bottom w:val="single" w:color="auto" w:sz="4" w:space="0"/>
                    <w:right w:val="single" w:color="auto" w:sz="4" w:space="0"/>
                  </w:tcBorders>
                  <w:vAlign w:val="center"/>
                </w:tcPr>
                <w:p w14:paraId="036A6E4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组合填料</w:t>
                  </w:r>
                </w:p>
              </w:tc>
              <w:tc>
                <w:tcPr>
                  <w:tcW w:w="3585" w:type="dxa"/>
                  <w:tcBorders>
                    <w:top w:val="single" w:color="auto" w:sz="4" w:space="0"/>
                    <w:left w:val="single" w:color="auto" w:sz="4" w:space="0"/>
                    <w:bottom w:val="single" w:color="auto" w:sz="4" w:space="0"/>
                    <w:right w:val="single" w:color="auto" w:sz="4" w:space="0"/>
                  </w:tcBorders>
                  <w:vAlign w:val="center"/>
                </w:tcPr>
                <w:p w14:paraId="4B89ECB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Φ150mm</w:t>
                  </w:r>
                  <w:r>
                    <w:rPr>
                      <w:rFonts w:ascii="Times New Roman" w:hAnsi="Times New Roman" w:cs="Times New Roman"/>
                      <w:color w:val="000000" w:themeColor="text1"/>
                      <w:lang w:eastAsia="zh-CN"/>
                      <w14:textFill>
                        <w14:solidFill>
                          <w14:schemeClr w14:val="tx1"/>
                        </w14:solidFill>
                      </w14:textFill>
                    </w:rPr>
                    <w:t>，90m</w:t>
                  </w:r>
                  <w:r>
                    <w:rPr>
                      <w:rFonts w:ascii="Times New Roman" w:hAnsi="Times New Roman" w:cs="Times New Roman"/>
                      <w:color w:val="000000" w:themeColor="text1"/>
                      <w:vertAlign w:val="superscript"/>
                      <w:lang w:eastAsia="zh-CN"/>
                      <w14:textFill>
                        <w14:solidFill>
                          <w14:schemeClr w14:val="tx1"/>
                        </w14:solidFill>
                      </w14:textFill>
                    </w:rPr>
                    <w:t>3</w:t>
                  </w:r>
                </w:p>
              </w:tc>
              <w:tc>
                <w:tcPr>
                  <w:tcW w:w="1014" w:type="dxa"/>
                  <w:tcBorders>
                    <w:top w:val="single" w:color="auto" w:sz="4" w:space="0"/>
                    <w:left w:val="single" w:color="auto" w:sz="4" w:space="0"/>
                    <w:bottom w:val="single" w:color="auto" w:sz="4" w:space="0"/>
                    <w:right w:val="single" w:color="auto" w:sz="4" w:space="0"/>
                  </w:tcBorders>
                  <w:vAlign w:val="center"/>
                </w:tcPr>
                <w:p w14:paraId="712D25C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auto" w:sz="4" w:space="0"/>
                    <w:left w:val="single" w:color="auto" w:sz="4" w:space="0"/>
                    <w:bottom w:val="single" w:color="auto" w:sz="4" w:space="0"/>
                    <w:right w:val="single" w:color="auto" w:sz="4" w:space="0"/>
                  </w:tcBorders>
                  <w:vAlign w:val="center"/>
                </w:tcPr>
                <w:p w14:paraId="7B1457F0">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14:paraId="27362477">
                  <w:pPr>
                    <w:pStyle w:val="21"/>
                    <w:jc w:val="center"/>
                    <w:rPr>
                      <w:rFonts w:ascii="Times New Roman" w:hAnsi="Times New Roman" w:cs="Times New Roman"/>
                      <w:color w:val="000000" w:themeColor="text1"/>
                      <w:lang w:eastAsia="zh-CN"/>
                      <w14:textFill>
                        <w14:solidFill>
                          <w14:schemeClr w14:val="tx1"/>
                        </w14:solidFill>
                      </w14:textFill>
                    </w:rPr>
                  </w:pPr>
                </w:p>
              </w:tc>
            </w:tr>
            <w:tr w14:paraId="7FF9E558">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0A02E9C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9</w:t>
                  </w:r>
                </w:p>
              </w:tc>
              <w:tc>
                <w:tcPr>
                  <w:tcW w:w="1358" w:type="dxa"/>
                  <w:tcBorders>
                    <w:top w:val="single" w:color="auto" w:sz="4" w:space="0"/>
                    <w:left w:val="single" w:color="auto" w:sz="4" w:space="0"/>
                    <w:bottom w:val="single" w:color="auto" w:sz="4" w:space="0"/>
                    <w:right w:val="single" w:color="auto" w:sz="4" w:space="0"/>
                  </w:tcBorders>
                  <w:vAlign w:val="center"/>
                </w:tcPr>
                <w:p w14:paraId="1755601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曝气头</w:t>
                  </w:r>
                </w:p>
              </w:tc>
              <w:tc>
                <w:tcPr>
                  <w:tcW w:w="3585" w:type="dxa"/>
                  <w:tcBorders>
                    <w:top w:val="single" w:color="auto" w:sz="4" w:space="0"/>
                    <w:left w:val="single" w:color="auto" w:sz="4" w:space="0"/>
                    <w:bottom w:val="single" w:color="auto" w:sz="4" w:space="0"/>
                    <w:right w:val="single" w:color="auto" w:sz="4" w:space="0"/>
                  </w:tcBorders>
                  <w:vAlign w:val="center"/>
                </w:tcPr>
                <w:p w14:paraId="2EACCED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Φ260mm</w:t>
                  </w:r>
                </w:p>
              </w:tc>
              <w:tc>
                <w:tcPr>
                  <w:tcW w:w="1014" w:type="dxa"/>
                  <w:tcBorders>
                    <w:top w:val="single" w:color="auto" w:sz="4" w:space="0"/>
                    <w:left w:val="single" w:color="auto" w:sz="4" w:space="0"/>
                    <w:bottom w:val="single" w:color="auto" w:sz="4" w:space="0"/>
                    <w:right w:val="single" w:color="auto" w:sz="4" w:space="0"/>
                  </w:tcBorders>
                  <w:vAlign w:val="center"/>
                </w:tcPr>
                <w:p w14:paraId="05282D0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64</w:t>
                  </w:r>
                </w:p>
              </w:tc>
              <w:tc>
                <w:tcPr>
                  <w:tcW w:w="704" w:type="dxa"/>
                  <w:tcBorders>
                    <w:top w:val="single" w:color="auto" w:sz="4" w:space="0"/>
                    <w:left w:val="single" w:color="auto" w:sz="4" w:space="0"/>
                    <w:bottom w:val="single" w:color="auto" w:sz="4" w:space="0"/>
                    <w:right w:val="single" w:color="auto" w:sz="4" w:space="0"/>
                  </w:tcBorders>
                  <w:vAlign w:val="center"/>
                </w:tcPr>
                <w:p w14:paraId="3DC1382E">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auto" w:sz="4" w:space="0"/>
                    <w:left w:val="single" w:color="auto" w:sz="4" w:space="0"/>
                    <w:bottom w:val="single" w:color="auto" w:sz="4" w:space="0"/>
                    <w:right w:val="single" w:color="auto" w:sz="4" w:space="0"/>
                  </w:tcBorders>
                  <w:vAlign w:val="center"/>
                </w:tcPr>
                <w:p w14:paraId="566F1075">
                  <w:pPr>
                    <w:pStyle w:val="21"/>
                    <w:jc w:val="center"/>
                    <w:rPr>
                      <w:rFonts w:ascii="Times New Roman" w:hAnsi="Times New Roman" w:cs="Times New Roman"/>
                      <w:color w:val="000000" w:themeColor="text1"/>
                      <w:lang w:eastAsia="zh-CN"/>
                      <w14:textFill>
                        <w14:solidFill>
                          <w14:schemeClr w14:val="tx1"/>
                        </w14:solidFill>
                      </w14:textFill>
                    </w:rPr>
                  </w:pPr>
                </w:p>
              </w:tc>
            </w:tr>
            <w:tr w14:paraId="0F24299E">
              <w:tblPrEx>
                <w:tblCellMar>
                  <w:top w:w="0" w:type="dxa"/>
                  <w:left w:w="0" w:type="dxa"/>
                  <w:bottom w:w="0" w:type="dxa"/>
                  <w:right w:w="0" w:type="dxa"/>
                </w:tblCellMar>
              </w:tblPrEx>
              <w:trPr>
                <w:trHeight w:val="553" w:hRule="exact"/>
              </w:trPr>
              <w:tc>
                <w:tcPr>
                  <w:tcW w:w="721" w:type="dxa"/>
                  <w:tcBorders>
                    <w:top w:val="single" w:color="auto" w:sz="4" w:space="0"/>
                    <w:left w:val="single" w:color="auto" w:sz="4" w:space="0"/>
                    <w:bottom w:val="single" w:color="auto" w:sz="4" w:space="0"/>
                    <w:right w:val="single" w:color="auto" w:sz="4" w:space="0"/>
                  </w:tcBorders>
                  <w:vAlign w:val="center"/>
                </w:tcPr>
                <w:p w14:paraId="1348620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w:t>
                  </w:r>
                </w:p>
              </w:tc>
              <w:tc>
                <w:tcPr>
                  <w:tcW w:w="1358" w:type="dxa"/>
                  <w:tcBorders>
                    <w:top w:val="single" w:color="auto" w:sz="4" w:space="0"/>
                    <w:left w:val="single" w:color="auto" w:sz="4" w:space="0"/>
                    <w:bottom w:val="single" w:color="auto" w:sz="4" w:space="0"/>
                    <w:right w:val="single" w:color="auto" w:sz="4" w:space="0"/>
                  </w:tcBorders>
                  <w:vAlign w:val="center"/>
                </w:tcPr>
                <w:p w14:paraId="4F7E461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混合液回流泵</w:t>
                  </w:r>
                </w:p>
              </w:tc>
              <w:tc>
                <w:tcPr>
                  <w:tcW w:w="3585" w:type="dxa"/>
                  <w:tcBorders>
                    <w:top w:val="single" w:color="auto" w:sz="4" w:space="0"/>
                    <w:left w:val="single" w:color="auto" w:sz="4" w:space="0"/>
                    <w:bottom w:val="single" w:color="auto" w:sz="4" w:space="0"/>
                    <w:right w:val="single" w:color="auto" w:sz="4" w:space="0"/>
                  </w:tcBorders>
                  <w:vAlign w:val="center"/>
                </w:tcPr>
                <w:p w14:paraId="1BA23FA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20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w:t>
                  </w:r>
                  <w:r>
                    <w:rPr>
                      <w:rFonts w:ascii="Times New Roman" w:hAnsi="Times New Roman" w:cs="Times New Roman"/>
                      <w:color w:val="000000" w:themeColor="text1"/>
                      <w:lang w:eastAsia="zh-CN"/>
                      <w14:textFill>
                        <w14:solidFill>
                          <w14:schemeClr w14:val="tx1"/>
                        </w14:solidFill>
                      </w14:textFill>
                    </w:rPr>
                    <w:t>15</w:t>
                  </w:r>
                  <w:r>
                    <w:rPr>
                      <w:rFonts w:ascii="Times New Roman" w:hAnsi="Times New Roman" w:cs="Times New Roman"/>
                      <w:color w:val="000000" w:themeColor="text1"/>
                      <w14:textFill>
                        <w14:solidFill>
                          <w14:schemeClr w14:val="tx1"/>
                        </w14:solidFill>
                      </w14:textFill>
                    </w:rPr>
                    <w:t>m</w:t>
                  </w:r>
                </w:p>
                <w:p w14:paraId="3691C7D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w:t>
                  </w:r>
                  <w:r>
                    <w:rPr>
                      <w:rFonts w:ascii="Times New Roman" w:hAnsi="Times New Roman" w:cs="Times New Roman"/>
                      <w:color w:val="000000" w:themeColor="text1"/>
                      <w:lang w:eastAsia="zh-CN"/>
                      <w14:textFill>
                        <w14:solidFill>
                          <w14:schemeClr w14:val="tx1"/>
                        </w14:solidFill>
                      </w14:textFill>
                    </w:rPr>
                    <w:t>2.2</w:t>
                  </w:r>
                  <w:r>
                    <w:rPr>
                      <w:rFonts w:ascii="Times New Roman" w:hAnsi="Times New Roman" w:cs="Times New Roman"/>
                      <w:color w:val="000000" w:themeColor="text1"/>
                      <w14:textFill>
                        <w14:solidFill>
                          <w14:schemeClr w14:val="tx1"/>
                        </w14:solidFill>
                      </w14:textFill>
                    </w:rPr>
                    <w:t>Kw</w:t>
                  </w:r>
                </w:p>
              </w:tc>
              <w:tc>
                <w:tcPr>
                  <w:tcW w:w="1014" w:type="dxa"/>
                  <w:tcBorders>
                    <w:top w:val="single" w:color="auto" w:sz="4" w:space="0"/>
                    <w:left w:val="single" w:color="auto" w:sz="4" w:space="0"/>
                    <w:bottom w:val="single" w:color="auto" w:sz="4" w:space="0"/>
                    <w:right w:val="single" w:color="auto" w:sz="4" w:space="0"/>
                  </w:tcBorders>
                  <w:vAlign w:val="center"/>
                </w:tcPr>
                <w:p w14:paraId="7ED05F2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tcBorders>
                    <w:top w:val="single" w:color="auto" w:sz="4" w:space="0"/>
                    <w:left w:val="single" w:color="auto" w:sz="4" w:space="0"/>
                    <w:bottom w:val="single" w:color="auto" w:sz="4" w:space="0"/>
                    <w:right w:val="single" w:color="auto" w:sz="4" w:space="0"/>
                  </w:tcBorders>
                  <w:vAlign w:val="center"/>
                </w:tcPr>
                <w:p w14:paraId="0ECBF4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7D53095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25" w:type="dxa"/>
                  <w:tcBorders>
                    <w:top w:val="single" w:color="auto" w:sz="4" w:space="0"/>
                    <w:left w:val="single" w:color="auto" w:sz="4" w:space="0"/>
                    <w:bottom w:val="single" w:color="auto" w:sz="4" w:space="0"/>
                    <w:right w:val="single" w:color="auto" w:sz="4" w:space="0"/>
                  </w:tcBorders>
                  <w:vAlign w:val="center"/>
                </w:tcPr>
                <w:p w14:paraId="0318F68B">
                  <w:pPr>
                    <w:pStyle w:val="21"/>
                    <w:jc w:val="center"/>
                    <w:rPr>
                      <w:rFonts w:ascii="Times New Roman" w:hAnsi="Times New Roman" w:cs="Times New Roman"/>
                      <w:color w:val="000000" w:themeColor="text1"/>
                      <w:lang w:eastAsia="zh-CN"/>
                      <w14:textFill>
                        <w14:solidFill>
                          <w14:schemeClr w14:val="tx1"/>
                        </w14:solidFill>
                      </w14:textFill>
                    </w:rPr>
                  </w:pPr>
                </w:p>
              </w:tc>
            </w:tr>
          </w:tbl>
          <w:p w14:paraId="1225614E">
            <w:pPr>
              <w:pStyle w:val="20"/>
              <w:ind w:firstLine="420"/>
              <w:rPr>
                <w:rFonts w:ascii="Times New Roman" w:hAnsi="Times New Roman" w:cs="Times New Roman"/>
                <w:color w:val="000000" w:themeColor="text1"/>
                <w:szCs w:val="21"/>
                <w14:textFill>
                  <w14:solidFill>
                    <w14:schemeClr w14:val="tx1"/>
                  </w14:solidFill>
                </w14:textFill>
              </w:rPr>
            </w:pPr>
          </w:p>
        </w:tc>
      </w:tr>
      <w:tr w14:paraId="74DD92ED">
        <w:tblPrEx>
          <w:tblCellMar>
            <w:top w:w="0" w:type="dxa"/>
            <w:left w:w="0" w:type="dxa"/>
            <w:bottom w:w="0" w:type="dxa"/>
            <w:right w:w="0" w:type="dxa"/>
          </w:tblCellMar>
        </w:tblPrEx>
        <w:trPr>
          <w:trHeight w:val="13876" w:hRule="exact"/>
        </w:trPr>
        <w:tc>
          <w:tcPr>
            <w:tcW w:w="719" w:type="dxa"/>
            <w:tcBorders>
              <w:top w:val="single" w:color="auto" w:sz="4" w:space="0"/>
              <w:left w:val="single" w:color="000000" w:sz="8" w:space="0"/>
              <w:bottom w:val="single" w:color="auto" w:sz="4" w:space="0"/>
              <w:right w:val="single" w:color="000000" w:sz="4" w:space="0"/>
            </w:tcBorders>
            <w:vAlign w:val="center"/>
          </w:tcPr>
          <w:p w14:paraId="0C8797C0">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p>
        </w:tc>
        <w:tc>
          <w:tcPr>
            <w:tcW w:w="8127" w:type="dxa"/>
            <w:tcBorders>
              <w:top w:val="single" w:color="auto" w:sz="4" w:space="0"/>
              <w:left w:val="single" w:color="000000" w:sz="4" w:space="0"/>
              <w:bottom w:val="single" w:color="auto" w:sz="4" w:space="0"/>
              <w:right w:val="single" w:color="000000" w:sz="8" w:space="0"/>
            </w:tcBorders>
          </w:tcPr>
          <w:tbl>
            <w:tblPr>
              <w:tblStyle w:val="15"/>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85"/>
              <w:gridCol w:w="3525"/>
              <w:gridCol w:w="990"/>
              <w:gridCol w:w="750"/>
              <w:gridCol w:w="708"/>
              <w:gridCol w:w="708"/>
            </w:tblGrid>
            <w:tr w14:paraId="0687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3188AA8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六</w:t>
                  </w:r>
                </w:p>
              </w:tc>
              <w:tc>
                <w:tcPr>
                  <w:tcW w:w="7458" w:type="dxa"/>
                  <w:gridSpan w:val="5"/>
                  <w:vAlign w:val="center"/>
                </w:tcPr>
                <w:p w14:paraId="72CDBAD7">
                  <w:pPr>
                    <w:spacing w:line="240" w:lineRule="auto"/>
                    <w:ind w:firstLine="0" w:firstLineChars="0"/>
                    <w:jc w:val="center"/>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二沉池（4.7×4×4.5m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218A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03B837E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11</w:t>
                  </w:r>
                </w:p>
              </w:tc>
              <w:tc>
                <w:tcPr>
                  <w:tcW w:w="1485" w:type="dxa"/>
                  <w:vAlign w:val="center"/>
                </w:tcPr>
                <w:p w14:paraId="5E45C89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斜管填料</w:t>
                  </w:r>
                </w:p>
              </w:tc>
              <w:tc>
                <w:tcPr>
                  <w:tcW w:w="3525" w:type="dxa"/>
                  <w:vAlign w:val="center"/>
                </w:tcPr>
                <w:p w14:paraId="60D824F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Φ50mm</w:t>
                  </w:r>
                  <w:r>
                    <w:rPr>
                      <w:rFonts w:ascii="Times New Roman" w:hAnsi="Times New Roman" w:cs="Times New Roman"/>
                      <w:color w:val="000000" w:themeColor="text1"/>
                      <w:lang w:eastAsia="zh-CN"/>
                      <w14:textFill>
                        <w14:solidFill>
                          <w14:schemeClr w14:val="tx1"/>
                        </w14:solidFill>
                      </w14:textFill>
                    </w:rPr>
                    <w:t>，20.25m</w:t>
                  </w:r>
                  <w:r>
                    <w:rPr>
                      <w:rFonts w:ascii="Times New Roman" w:hAnsi="Times New Roman" w:cs="Times New Roman"/>
                      <w:color w:val="000000" w:themeColor="text1"/>
                      <w:vertAlign w:val="superscript"/>
                      <w:lang w:eastAsia="zh-CN"/>
                      <w14:textFill>
                        <w14:solidFill>
                          <w14:schemeClr w14:val="tx1"/>
                        </w14:solidFill>
                      </w14:textFill>
                    </w:rPr>
                    <w:t>2</w:t>
                  </w:r>
                </w:p>
              </w:tc>
              <w:tc>
                <w:tcPr>
                  <w:tcW w:w="990" w:type="dxa"/>
                  <w:vAlign w:val="center"/>
                </w:tcPr>
                <w:p w14:paraId="47DA02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7BBA2BD5">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70E6F6BB">
                  <w:pPr>
                    <w:pStyle w:val="21"/>
                    <w:jc w:val="center"/>
                    <w:rPr>
                      <w:rFonts w:ascii="Times New Roman" w:hAnsi="Times New Roman" w:cs="Times New Roman"/>
                      <w:color w:val="000000" w:themeColor="text1"/>
                      <w14:textFill>
                        <w14:solidFill>
                          <w14:schemeClr w14:val="tx1"/>
                        </w14:solidFill>
                      </w14:textFill>
                    </w:rPr>
                  </w:pPr>
                </w:p>
              </w:tc>
            </w:tr>
            <w:tr w14:paraId="3787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3DC198F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12</w:t>
                  </w:r>
                </w:p>
              </w:tc>
              <w:tc>
                <w:tcPr>
                  <w:tcW w:w="1485" w:type="dxa"/>
                  <w:vAlign w:val="center"/>
                </w:tcPr>
                <w:p w14:paraId="5C68734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污泥提升泵</w:t>
                  </w:r>
                </w:p>
              </w:tc>
              <w:tc>
                <w:tcPr>
                  <w:tcW w:w="3525" w:type="dxa"/>
                  <w:vAlign w:val="center"/>
                </w:tcPr>
                <w:p w14:paraId="22B251A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流量：7.5m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/h，扬程：7m</w:t>
                  </w:r>
                </w:p>
                <w:p w14:paraId="50D864A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功率：0.55Kw</w:t>
                  </w:r>
                </w:p>
              </w:tc>
              <w:tc>
                <w:tcPr>
                  <w:tcW w:w="990" w:type="dxa"/>
                  <w:vAlign w:val="center"/>
                </w:tcPr>
                <w:p w14:paraId="4566CD2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07248A8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2CE9194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121EECDD">
                  <w:pPr>
                    <w:pStyle w:val="21"/>
                    <w:jc w:val="center"/>
                    <w:rPr>
                      <w:rFonts w:ascii="Times New Roman" w:hAnsi="Times New Roman" w:cs="Times New Roman"/>
                      <w:color w:val="000000" w:themeColor="text1"/>
                      <w14:textFill>
                        <w14:solidFill>
                          <w14:schemeClr w14:val="tx1"/>
                        </w14:solidFill>
                      </w14:textFill>
                    </w:rPr>
                  </w:pPr>
                </w:p>
              </w:tc>
            </w:tr>
            <w:tr w14:paraId="1204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4305AE7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七</w:t>
                  </w:r>
                </w:p>
              </w:tc>
              <w:tc>
                <w:tcPr>
                  <w:tcW w:w="7458" w:type="dxa"/>
                  <w:gridSpan w:val="5"/>
                  <w:vAlign w:val="center"/>
                </w:tcPr>
                <w:p w14:paraId="791B2773">
                  <w:pPr>
                    <w:spacing w:line="240" w:lineRule="auto"/>
                    <w:ind w:firstLine="0" w:firstLineChars="0"/>
                    <w:jc w:val="center"/>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混凝沉淀池（5.85×4.5×4.5m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4ECF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7E4E8E7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13</w:t>
                  </w:r>
                </w:p>
              </w:tc>
              <w:tc>
                <w:tcPr>
                  <w:tcW w:w="1485" w:type="dxa"/>
                  <w:vAlign w:val="center"/>
                </w:tcPr>
                <w:p w14:paraId="6C20962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可提升曝气管</w:t>
                  </w:r>
                </w:p>
              </w:tc>
              <w:tc>
                <w:tcPr>
                  <w:tcW w:w="3525" w:type="dxa"/>
                  <w:vAlign w:val="center"/>
                </w:tcPr>
                <w:p w14:paraId="57C4238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φ69*580</w:t>
                  </w:r>
                </w:p>
              </w:tc>
              <w:tc>
                <w:tcPr>
                  <w:tcW w:w="990" w:type="dxa"/>
                  <w:vAlign w:val="center"/>
                </w:tcPr>
                <w:p w14:paraId="767091A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w:t>
                  </w:r>
                </w:p>
              </w:tc>
              <w:tc>
                <w:tcPr>
                  <w:tcW w:w="750" w:type="dxa"/>
                  <w:vAlign w:val="center"/>
                </w:tcPr>
                <w:p w14:paraId="38763D63">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6815AD7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S304L</w:t>
                  </w:r>
                </w:p>
              </w:tc>
            </w:tr>
            <w:tr w14:paraId="2CD7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6106ABF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14</w:t>
                  </w:r>
                </w:p>
              </w:tc>
              <w:tc>
                <w:tcPr>
                  <w:tcW w:w="1485" w:type="dxa"/>
                  <w:vAlign w:val="center"/>
                </w:tcPr>
                <w:p w14:paraId="7843704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斜管填料</w:t>
                  </w:r>
                </w:p>
              </w:tc>
              <w:tc>
                <w:tcPr>
                  <w:tcW w:w="3525" w:type="dxa"/>
                  <w:vAlign w:val="center"/>
                </w:tcPr>
                <w:p w14:paraId="0A0C687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Φ50mm</w:t>
                  </w:r>
                  <w:r>
                    <w:rPr>
                      <w:rFonts w:ascii="Times New Roman" w:hAnsi="Times New Roman" w:cs="Times New Roman"/>
                      <w:color w:val="000000" w:themeColor="text1"/>
                      <w:lang w:eastAsia="zh-CN"/>
                      <w14:textFill>
                        <w14:solidFill>
                          <w14:schemeClr w14:val="tx1"/>
                        </w14:solidFill>
                      </w14:textFill>
                    </w:rPr>
                    <w:t>，20.25m</w:t>
                  </w:r>
                  <w:r>
                    <w:rPr>
                      <w:rFonts w:ascii="Times New Roman" w:hAnsi="Times New Roman" w:cs="Times New Roman"/>
                      <w:color w:val="000000" w:themeColor="text1"/>
                      <w:vertAlign w:val="superscript"/>
                      <w:lang w:eastAsia="zh-CN"/>
                      <w14:textFill>
                        <w14:solidFill>
                          <w14:schemeClr w14:val="tx1"/>
                        </w14:solidFill>
                      </w14:textFill>
                    </w:rPr>
                    <w:t>2</w:t>
                  </w:r>
                </w:p>
              </w:tc>
              <w:tc>
                <w:tcPr>
                  <w:tcW w:w="990" w:type="dxa"/>
                  <w:vAlign w:val="center"/>
                </w:tcPr>
                <w:p w14:paraId="3A46B86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05BEF073">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7F1E9218">
                  <w:pPr>
                    <w:pStyle w:val="21"/>
                    <w:jc w:val="center"/>
                    <w:rPr>
                      <w:rFonts w:ascii="Times New Roman" w:hAnsi="Times New Roman" w:cs="Times New Roman"/>
                      <w:color w:val="000000" w:themeColor="text1"/>
                      <w14:textFill>
                        <w14:solidFill>
                          <w14:schemeClr w14:val="tx1"/>
                        </w14:solidFill>
                      </w14:textFill>
                    </w:rPr>
                  </w:pPr>
                </w:p>
              </w:tc>
            </w:tr>
            <w:tr w14:paraId="2AB2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0B69FD8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八</w:t>
                  </w:r>
                </w:p>
              </w:tc>
              <w:tc>
                <w:tcPr>
                  <w:tcW w:w="7458" w:type="dxa"/>
                  <w:gridSpan w:val="5"/>
                  <w:vAlign w:val="center"/>
                </w:tcPr>
                <w:p w14:paraId="03EA3CD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中间水池（4×1.55×4.5m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017E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0B61E1E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1485" w:type="dxa"/>
                  <w:vAlign w:val="center"/>
                </w:tcPr>
                <w:p w14:paraId="00F47D7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过滤器提升泵</w:t>
                  </w:r>
                </w:p>
              </w:tc>
              <w:tc>
                <w:tcPr>
                  <w:tcW w:w="3525" w:type="dxa"/>
                  <w:vAlign w:val="center"/>
                </w:tcPr>
                <w:p w14:paraId="3D97302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流量：10m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/h，扬程：18m</w:t>
                  </w:r>
                </w:p>
                <w:p w14:paraId="2A44A42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功率：1.5Kw</w:t>
                  </w:r>
                </w:p>
              </w:tc>
              <w:tc>
                <w:tcPr>
                  <w:tcW w:w="990" w:type="dxa"/>
                  <w:vAlign w:val="center"/>
                </w:tcPr>
                <w:p w14:paraId="1403210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54FA42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3B51527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15D33E7C">
                  <w:pPr>
                    <w:pStyle w:val="21"/>
                    <w:jc w:val="center"/>
                    <w:rPr>
                      <w:rFonts w:ascii="Times New Roman" w:hAnsi="Times New Roman" w:cs="Times New Roman"/>
                      <w:color w:val="000000" w:themeColor="text1"/>
                      <w14:textFill>
                        <w14:solidFill>
                          <w14:schemeClr w14:val="tx1"/>
                        </w14:solidFill>
                      </w14:textFill>
                    </w:rPr>
                  </w:pPr>
                </w:p>
              </w:tc>
            </w:tr>
            <w:tr w14:paraId="5F0C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5784251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九</w:t>
                  </w:r>
                </w:p>
              </w:tc>
              <w:tc>
                <w:tcPr>
                  <w:tcW w:w="7458" w:type="dxa"/>
                  <w:gridSpan w:val="5"/>
                  <w:vAlign w:val="center"/>
                </w:tcPr>
                <w:p w14:paraId="34AB76C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消毒清水池（4×1.55×4.5m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483E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39E11D7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16</w:t>
                  </w:r>
                </w:p>
              </w:tc>
              <w:tc>
                <w:tcPr>
                  <w:tcW w:w="1485" w:type="dxa"/>
                  <w:vAlign w:val="center"/>
                </w:tcPr>
                <w:p w14:paraId="23178E0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过滤器反洗泵</w:t>
                  </w:r>
                </w:p>
              </w:tc>
              <w:tc>
                <w:tcPr>
                  <w:tcW w:w="3525" w:type="dxa"/>
                  <w:vAlign w:val="center"/>
                </w:tcPr>
                <w:p w14:paraId="7776A20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流量：20m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/h，扬程：30m</w:t>
                  </w:r>
                </w:p>
                <w:p w14:paraId="2ECC048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功率：5.5Kw</w:t>
                  </w:r>
                </w:p>
              </w:tc>
              <w:tc>
                <w:tcPr>
                  <w:tcW w:w="990" w:type="dxa"/>
                  <w:vAlign w:val="center"/>
                </w:tcPr>
                <w:p w14:paraId="6E391C6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58200E2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05E9B1A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06F0BB20">
                  <w:pPr>
                    <w:pStyle w:val="21"/>
                    <w:jc w:val="center"/>
                    <w:rPr>
                      <w:rFonts w:ascii="Times New Roman" w:hAnsi="Times New Roman" w:cs="Times New Roman"/>
                      <w:color w:val="000000" w:themeColor="text1"/>
                      <w14:textFill>
                        <w14:solidFill>
                          <w14:schemeClr w14:val="tx1"/>
                        </w14:solidFill>
                      </w14:textFill>
                    </w:rPr>
                  </w:pPr>
                </w:p>
              </w:tc>
            </w:tr>
            <w:tr w14:paraId="4FCF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0E4DEF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w:t>
                  </w:r>
                </w:p>
              </w:tc>
              <w:tc>
                <w:tcPr>
                  <w:tcW w:w="7458" w:type="dxa"/>
                  <w:gridSpan w:val="5"/>
                  <w:vAlign w:val="center"/>
                </w:tcPr>
                <w:p w14:paraId="20388BD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污泥池（4×3×4.5m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476B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050868A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17</w:t>
                  </w:r>
                </w:p>
              </w:tc>
              <w:tc>
                <w:tcPr>
                  <w:tcW w:w="1485" w:type="dxa"/>
                  <w:vAlign w:val="center"/>
                </w:tcPr>
                <w:p w14:paraId="6E6AED2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污泥提升泵</w:t>
                  </w:r>
                </w:p>
              </w:tc>
              <w:tc>
                <w:tcPr>
                  <w:tcW w:w="3525" w:type="dxa"/>
                  <w:vAlign w:val="center"/>
                </w:tcPr>
                <w:p w14:paraId="5885079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/h，扬程：7m</w:t>
                  </w:r>
                </w:p>
                <w:p w14:paraId="06D745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功率：0.55Kw</w:t>
                  </w:r>
                </w:p>
              </w:tc>
              <w:tc>
                <w:tcPr>
                  <w:tcW w:w="990" w:type="dxa"/>
                  <w:vAlign w:val="center"/>
                </w:tcPr>
                <w:p w14:paraId="3A8F6FC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47FC44E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024C535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593F5D43">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1422EFD5">
                  <w:pPr>
                    <w:pStyle w:val="21"/>
                    <w:jc w:val="center"/>
                    <w:rPr>
                      <w:rFonts w:ascii="Times New Roman" w:hAnsi="Times New Roman" w:cs="Times New Roman"/>
                      <w:color w:val="000000" w:themeColor="text1"/>
                      <w14:textFill>
                        <w14:solidFill>
                          <w14:schemeClr w14:val="tx1"/>
                        </w14:solidFill>
                      </w14:textFill>
                    </w:rPr>
                  </w:pPr>
                </w:p>
              </w:tc>
            </w:tr>
            <w:tr w14:paraId="0A3B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0AB18BF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十一</w:t>
                  </w:r>
                </w:p>
              </w:tc>
              <w:tc>
                <w:tcPr>
                  <w:tcW w:w="7458" w:type="dxa"/>
                  <w:gridSpan w:val="5"/>
                  <w:vAlign w:val="center"/>
                </w:tcPr>
                <w:p w14:paraId="56ADD52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加药+鼓风机间</w:t>
                  </w:r>
                </w:p>
              </w:tc>
              <w:tc>
                <w:tcPr>
                  <w:tcW w:w="708" w:type="dxa"/>
                </w:tcPr>
                <w:p w14:paraId="6844BB00">
                  <w:pPr>
                    <w:pStyle w:val="21"/>
                    <w:jc w:val="center"/>
                    <w:rPr>
                      <w:rFonts w:ascii="Times New Roman" w:hAnsi="Times New Roman" w:cs="Times New Roman"/>
                      <w:color w:val="000000" w:themeColor="text1"/>
                      <w14:textFill>
                        <w14:solidFill>
                          <w14:schemeClr w14:val="tx1"/>
                        </w14:solidFill>
                      </w14:textFill>
                    </w:rPr>
                  </w:pPr>
                </w:p>
              </w:tc>
            </w:tr>
            <w:tr w14:paraId="1BF4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55894F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18</w:t>
                  </w:r>
                </w:p>
              </w:tc>
              <w:tc>
                <w:tcPr>
                  <w:tcW w:w="1485" w:type="dxa"/>
                  <w:vAlign w:val="center"/>
                </w:tcPr>
                <w:p w14:paraId="064E7E9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罗茨风机</w:t>
                  </w:r>
                </w:p>
              </w:tc>
              <w:tc>
                <w:tcPr>
                  <w:tcW w:w="3525" w:type="dxa"/>
                  <w:vAlign w:val="center"/>
                </w:tcPr>
                <w:p w14:paraId="6DFF051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风量：1.34m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/min</w:t>
                  </w:r>
                </w:p>
                <w:p w14:paraId="1E21FE0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风量：44.1kPa，功率：3.3Kw</w:t>
                  </w:r>
                </w:p>
              </w:tc>
              <w:tc>
                <w:tcPr>
                  <w:tcW w:w="990" w:type="dxa"/>
                  <w:vAlign w:val="center"/>
                </w:tcPr>
                <w:p w14:paraId="4ED2CF4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083882C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4C73DBE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13B07FFA">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74EDAC72">
                  <w:pPr>
                    <w:pStyle w:val="21"/>
                    <w:jc w:val="center"/>
                    <w:rPr>
                      <w:rFonts w:ascii="Times New Roman" w:hAnsi="Times New Roman" w:cs="Times New Roman"/>
                      <w:color w:val="000000" w:themeColor="text1"/>
                      <w14:textFill>
                        <w14:solidFill>
                          <w14:schemeClr w14:val="tx1"/>
                        </w14:solidFill>
                      </w14:textFill>
                    </w:rPr>
                  </w:pPr>
                </w:p>
              </w:tc>
            </w:tr>
            <w:tr w14:paraId="46D8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222A41A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19</w:t>
                  </w:r>
                </w:p>
              </w:tc>
              <w:tc>
                <w:tcPr>
                  <w:tcW w:w="1485" w:type="dxa"/>
                  <w:vAlign w:val="center"/>
                </w:tcPr>
                <w:p w14:paraId="0DA60AB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碳源加药装置</w:t>
                  </w:r>
                </w:p>
              </w:tc>
              <w:tc>
                <w:tcPr>
                  <w:tcW w:w="3525" w:type="dxa"/>
                  <w:vAlign w:val="center"/>
                </w:tcPr>
                <w:p w14:paraId="7041D31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w:t>
                  </w:r>
                </w:p>
                <w:p w14:paraId="4692C9F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配套阻尼器、安全阀、背压阀等；搅拌机：N=0.55kW，配套搅拌杆及叶轮</w:t>
                  </w:r>
                </w:p>
              </w:tc>
              <w:tc>
                <w:tcPr>
                  <w:tcW w:w="990" w:type="dxa"/>
                  <w:vAlign w:val="center"/>
                </w:tcPr>
                <w:p w14:paraId="15929A2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370F8090">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5D606B05">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7E0B99A2">
                  <w:pPr>
                    <w:pStyle w:val="21"/>
                    <w:jc w:val="center"/>
                    <w:rPr>
                      <w:rFonts w:ascii="Times New Roman" w:hAnsi="Times New Roman" w:cs="Times New Roman"/>
                      <w:color w:val="000000" w:themeColor="text1"/>
                      <w14:textFill>
                        <w14:solidFill>
                          <w14:schemeClr w14:val="tx1"/>
                        </w14:solidFill>
                      </w14:textFill>
                    </w:rPr>
                  </w:pPr>
                </w:p>
              </w:tc>
            </w:tr>
            <w:tr w14:paraId="545C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2FB5F2E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c>
                <w:tcPr>
                  <w:tcW w:w="1485" w:type="dxa"/>
                  <w:vAlign w:val="center"/>
                </w:tcPr>
                <w:p w14:paraId="1936F51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除磷加药装置</w:t>
                  </w:r>
                </w:p>
              </w:tc>
              <w:tc>
                <w:tcPr>
                  <w:tcW w:w="3525" w:type="dxa"/>
                  <w:vAlign w:val="center"/>
                </w:tcPr>
                <w:p w14:paraId="488FDA8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4703B05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3D1AA465">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25D4FD90">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411D9E53">
                  <w:pPr>
                    <w:pStyle w:val="21"/>
                    <w:jc w:val="center"/>
                    <w:rPr>
                      <w:rFonts w:ascii="Times New Roman" w:hAnsi="Times New Roman" w:cs="Times New Roman"/>
                      <w:color w:val="000000" w:themeColor="text1"/>
                      <w14:textFill>
                        <w14:solidFill>
                          <w14:schemeClr w14:val="tx1"/>
                        </w14:solidFill>
                      </w14:textFill>
                    </w:rPr>
                  </w:pPr>
                </w:p>
              </w:tc>
            </w:tr>
            <w:tr w14:paraId="37F4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21840C6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21</w:t>
                  </w:r>
                </w:p>
              </w:tc>
              <w:tc>
                <w:tcPr>
                  <w:tcW w:w="1485" w:type="dxa"/>
                  <w:vAlign w:val="center"/>
                </w:tcPr>
                <w:p w14:paraId="2F7460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PAM阴离子</w:t>
                  </w:r>
                </w:p>
                <w:p w14:paraId="3C354E0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加药装置</w:t>
                  </w:r>
                </w:p>
              </w:tc>
              <w:tc>
                <w:tcPr>
                  <w:tcW w:w="3525" w:type="dxa"/>
                  <w:vAlign w:val="center"/>
                </w:tcPr>
                <w:p w14:paraId="1E73F57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77E826F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790E68DF">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32B4253D">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3BF5869E">
                  <w:pPr>
                    <w:pStyle w:val="21"/>
                    <w:jc w:val="center"/>
                    <w:rPr>
                      <w:rFonts w:ascii="Times New Roman" w:hAnsi="Times New Roman" w:cs="Times New Roman"/>
                      <w:color w:val="000000" w:themeColor="text1"/>
                      <w14:textFill>
                        <w14:solidFill>
                          <w14:schemeClr w14:val="tx1"/>
                        </w14:solidFill>
                      </w14:textFill>
                    </w:rPr>
                  </w:pPr>
                </w:p>
              </w:tc>
            </w:tr>
            <w:tr w14:paraId="1C4D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7A0D9C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22</w:t>
                  </w:r>
                </w:p>
              </w:tc>
              <w:tc>
                <w:tcPr>
                  <w:tcW w:w="1485" w:type="dxa"/>
                  <w:vAlign w:val="center"/>
                </w:tcPr>
                <w:p w14:paraId="024E1D0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次氯酸钠加药装置</w:t>
                  </w:r>
                </w:p>
              </w:tc>
              <w:tc>
                <w:tcPr>
                  <w:tcW w:w="3525" w:type="dxa"/>
                  <w:vAlign w:val="center"/>
                </w:tcPr>
                <w:p w14:paraId="3961ACE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19886AE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192E8382">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19A10CFF">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2AE4064B">
                  <w:pPr>
                    <w:pStyle w:val="21"/>
                    <w:jc w:val="center"/>
                    <w:rPr>
                      <w:rFonts w:ascii="Times New Roman" w:hAnsi="Times New Roman" w:cs="Times New Roman"/>
                      <w:color w:val="000000" w:themeColor="text1"/>
                      <w14:textFill>
                        <w14:solidFill>
                          <w14:schemeClr w14:val="tx1"/>
                        </w14:solidFill>
                      </w14:textFill>
                    </w:rPr>
                  </w:pPr>
                </w:p>
              </w:tc>
            </w:tr>
            <w:tr w14:paraId="16D4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3BB0999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十二</w:t>
                  </w:r>
                </w:p>
              </w:tc>
              <w:tc>
                <w:tcPr>
                  <w:tcW w:w="7458" w:type="dxa"/>
                  <w:gridSpan w:val="5"/>
                  <w:vAlign w:val="center"/>
                </w:tcPr>
                <w:p w14:paraId="7ED05A4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过滤+压泥车间</w:t>
                  </w:r>
                </w:p>
              </w:tc>
              <w:tc>
                <w:tcPr>
                  <w:tcW w:w="708" w:type="dxa"/>
                  <w:vAlign w:val="center"/>
                </w:tcPr>
                <w:p w14:paraId="5903DD91">
                  <w:pPr>
                    <w:pStyle w:val="21"/>
                    <w:jc w:val="center"/>
                    <w:rPr>
                      <w:rFonts w:ascii="Times New Roman" w:hAnsi="Times New Roman" w:cs="Times New Roman"/>
                      <w:color w:val="000000" w:themeColor="text1"/>
                      <w14:textFill>
                        <w14:solidFill>
                          <w14:schemeClr w14:val="tx1"/>
                        </w14:solidFill>
                      </w14:textFill>
                    </w:rPr>
                  </w:pPr>
                </w:p>
              </w:tc>
            </w:tr>
            <w:tr w14:paraId="1D17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C81819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23</w:t>
                  </w:r>
                </w:p>
              </w:tc>
              <w:tc>
                <w:tcPr>
                  <w:tcW w:w="1485" w:type="dxa"/>
                  <w:vAlign w:val="center"/>
                </w:tcPr>
                <w:p w14:paraId="7C6EE94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PAM阳离子</w:t>
                  </w:r>
                </w:p>
                <w:p w14:paraId="2F13FAC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加药装置</w:t>
                  </w:r>
                </w:p>
              </w:tc>
              <w:tc>
                <w:tcPr>
                  <w:tcW w:w="3525" w:type="dxa"/>
                  <w:vAlign w:val="center"/>
                </w:tcPr>
                <w:p w14:paraId="793CA87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536F881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6BCE7E90">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349D62EB">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709172E6">
                  <w:pPr>
                    <w:pStyle w:val="21"/>
                    <w:jc w:val="center"/>
                    <w:rPr>
                      <w:rFonts w:ascii="Times New Roman" w:hAnsi="Times New Roman" w:cs="Times New Roman"/>
                      <w:color w:val="000000" w:themeColor="text1"/>
                      <w14:textFill>
                        <w14:solidFill>
                          <w14:schemeClr w14:val="tx1"/>
                        </w14:solidFill>
                      </w14:textFill>
                    </w:rPr>
                  </w:pPr>
                </w:p>
              </w:tc>
            </w:tr>
            <w:tr w14:paraId="09FB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7458F98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24</w:t>
                  </w:r>
                </w:p>
              </w:tc>
              <w:tc>
                <w:tcPr>
                  <w:tcW w:w="1485" w:type="dxa"/>
                  <w:vAlign w:val="center"/>
                </w:tcPr>
                <w:p w14:paraId="1832A6B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活性炭过滤器</w:t>
                  </w:r>
                </w:p>
              </w:tc>
              <w:tc>
                <w:tcPr>
                  <w:tcW w:w="3525" w:type="dxa"/>
                  <w:vAlign w:val="center"/>
                </w:tcPr>
                <w:p w14:paraId="37654F9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直径1200mm*总高2500mm</w:t>
                  </w:r>
                </w:p>
                <w:p w14:paraId="32A48B0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碳钢材质</w:t>
                  </w:r>
                </w:p>
              </w:tc>
              <w:tc>
                <w:tcPr>
                  <w:tcW w:w="990" w:type="dxa"/>
                  <w:vAlign w:val="center"/>
                </w:tcPr>
                <w:p w14:paraId="172DC55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5319EBA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12C0A1B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6A8FA81E">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7BF991BC">
                  <w:pPr>
                    <w:pStyle w:val="21"/>
                    <w:jc w:val="center"/>
                    <w:rPr>
                      <w:rFonts w:ascii="Times New Roman" w:hAnsi="Times New Roman" w:cs="Times New Roman"/>
                      <w:color w:val="000000" w:themeColor="text1"/>
                      <w14:textFill>
                        <w14:solidFill>
                          <w14:schemeClr w14:val="tx1"/>
                        </w14:solidFill>
                      </w14:textFill>
                    </w:rPr>
                  </w:pPr>
                </w:p>
              </w:tc>
            </w:tr>
            <w:tr w14:paraId="1B4A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Align w:val="center"/>
                </w:tcPr>
                <w:p w14:paraId="3B03226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25</w:t>
                  </w:r>
                </w:p>
              </w:tc>
              <w:tc>
                <w:tcPr>
                  <w:tcW w:w="1485" w:type="dxa"/>
                  <w:vAlign w:val="center"/>
                </w:tcPr>
                <w:p w14:paraId="323170F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叠螺浓缩</w:t>
                  </w:r>
                </w:p>
                <w:p w14:paraId="1E6CA0A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脱水机</w:t>
                  </w:r>
                </w:p>
              </w:tc>
              <w:tc>
                <w:tcPr>
                  <w:tcW w:w="3525" w:type="dxa"/>
                  <w:vAlign w:val="center"/>
                </w:tcPr>
                <w:p w14:paraId="2A7579A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处理能力15kgDS/h</w:t>
                  </w:r>
                </w:p>
              </w:tc>
              <w:tc>
                <w:tcPr>
                  <w:tcW w:w="990" w:type="dxa"/>
                  <w:vAlign w:val="center"/>
                </w:tcPr>
                <w:p w14:paraId="1B70816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1E6867E8">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181FF735">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59DA7B5D">
                  <w:pPr>
                    <w:pStyle w:val="21"/>
                    <w:jc w:val="center"/>
                    <w:rPr>
                      <w:rFonts w:ascii="Times New Roman" w:hAnsi="Times New Roman" w:cs="Times New Roman"/>
                      <w:color w:val="000000" w:themeColor="text1"/>
                      <w14:textFill>
                        <w14:solidFill>
                          <w14:schemeClr w14:val="tx1"/>
                        </w14:solidFill>
                      </w14:textFill>
                    </w:rPr>
                  </w:pPr>
                </w:p>
              </w:tc>
            </w:tr>
          </w:tbl>
          <w:p w14:paraId="52B2352C">
            <w:pPr>
              <w:pStyle w:val="20"/>
              <w:ind w:firstLine="420"/>
              <w:rPr>
                <w:rFonts w:ascii="Times New Roman" w:hAnsi="Times New Roman" w:cs="Times New Roman"/>
                <w:color w:val="000000" w:themeColor="text1"/>
                <w:szCs w:val="21"/>
                <w14:textFill>
                  <w14:solidFill>
                    <w14:schemeClr w14:val="tx1"/>
                  </w14:solidFill>
                </w14:textFill>
              </w:rPr>
            </w:pPr>
          </w:p>
        </w:tc>
      </w:tr>
      <w:tr w14:paraId="0E6977AC">
        <w:tblPrEx>
          <w:tblCellMar>
            <w:top w:w="0" w:type="dxa"/>
            <w:left w:w="0" w:type="dxa"/>
            <w:bottom w:w="0" w:type="dxa"/>
            <w:right w:w="0" w:type="dxa"/>
          </w:tblCellMar>
        </w:tblPrEx>
        <w:trPr>
          <w:trHeight w:val="13814" w:hRule="exact"/>
        </w:trPr>
        <w:tc>
          <w:tcPr>
            <w:tcW w:w="719" w:type="dxa"/>
            <w:tcBorders>
              <w:top w:val="single" w:color="auto" w:sz="4" w:space="0"/>
              <w:left w:val="single" w:color="000000" w:sz="8" w:space="0"/>
              <w:bottom w:val="single" w:color="auto" w:sz="4" w:space="0"/>
              <w:right w:val="single" w:color="000000" w:sz="4" w:space="0"/>
            </w:tcBorders>
            <w:vAlign w:val="center"/>
          </w:tcPr>
          <w:p w14:paraId="49CC6B4D">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p>
        </w:tc>
        <w:tc>
          <w:tcPr>
            <w:tcW w:w="8127" w:type="dxa"/>
            <w:tcBorders>
              <w:top w:val="single" w:color="auto" w:sz="4" w:space="0"/>
              <w:left w:val="single" w:color="000000" w:sz="4" w:space="0"/>
              <w:bottom w:val="single" w:color="auto" w:sz="4" w:space="0"/>
              <w:right w:val="single" w:color="000000" w:sz="8" w:space="0"/>
            </w:tcBorders>
          </w:tcPr>
          <w:tbl>
            <w:tblPr>
              <w:tblStyle w:val="14"/>
              <w:tblW w:w="8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1"/>
              <w:gridCol w:w="1358"/>
              <w:gridCol w:w="3585"/>
              <w:gridCol w:w="1014"/>
              <w:gridCol w:w="704"/>
              <w:gridCol w:w="725"/>
            </w:tblGrid>
            <w:tr w14:paraId="3EE1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721" w:type="dxa"/>
                  <w:vAlign w:val="center"/>
                </w:tcPr>
                <w:p w14:paraId="4D2126F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1358" w:type="dxa"/>
                  <w:vAlign w:val="center"/>
                </w:tcPr>
                <w:p w14:paraId="56CEE02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3585" w:type="dxa"/>
                  <w:vAlign w:val="center"/>
                </w:tcPr>
                <w:p w14:paraId="6276528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规格、型号</w:t>
                  </w:r>
                </w:p>
                <w:p w14:paraId="498FEBF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（技术参数、生产能力）</w:t>
                  </w:r>
                </w:p>
              </w:tc>
              <w:tc>
                <w:tcPr>
                  <w:tcW w:w="1014" w:type="dxa"/>
                  <w:vAlign w:val="center"/>
                </w:tcPr>
                <w:p w14:paraId="3642A5C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数量</w:t>
                  </w:r>
                </w:p>
                <w:p w14:paraId="3E4BD9F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（台/套）</w:t>
                  </w:r>
                </w:p>
              </w:tc>
              <w:tc>
                <w:tcPr>
                  <w:tcW w:w="704" w:type="dxa"/>
                  <w:vAlign w:val="center"/>
                </w:tcPr>
                <w:p w14:paraId="72A3476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运行</w:t>
                  </w:r>
                </w:p>
                <w:p w14:paraId="7099A8B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制度</w:t>
                  </w:r>
                </w:p>
              </w:tc>
              <w:tc>
                <w:tcPr>
                  <w:tcW w:w="725" w:type="dxa"/>
                  <w:vAlign w:val="center"/>
                </w:tcPr>
                <w:p w14:paraId="410AE27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备注</w:t>
                  </w:r>
                </w:p>
              </w:tc>
            </w:tr>
            <w:tr w14:paraId="46D8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exact"/>
              </w:trPr>
              <w:tc>
                <w:tcPr>
                  <w:tcW w:w="721" w:type="dxa"/>
                  <w:vAlign w:val="center"/>
                </w:tcPr>
                <w:p w14:paraId="63DC291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十三</w:t>
                  </w:r>
                </w:p>
              </w:tc>
              <w:tc>
                <w:tcPr>
                  <w:tcW w:w="7386" w:type="dxa"/>
                  <w:gridSpan w:val="5"/>
                  <w:vAlign w:val="center"/>
                </w:tcPr>
                <w:p w14:paraId="2D6B13A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除臭系统</w:t>
                  </w:r>
                </w:p>
              </w:tc>
            </w:tr>
            <w:tr w14:paraId="4565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5462D1C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26</w:t>
                  </w:r>
                </w:p>
              </w:tc>
              <w:tc>
                <w:tcPr>
                  <w:tcW w:w="1358" w:type="dxa"/>
                  <w:vAlign w:val="center"/>
                </w:tcPr>
                <w:p w14:paraId="364F718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除臭风机</w:t>
                  </w:r>
                </w:p>
              </w:tc>
              <w:tc>
                <w:tcPr>
                  <w:tcW w:w="3585" w:type="dxa"/>
                  <w:vAlign w:val="center"/>
                </w:tcPr>
                <w:p w14:paraId="2CCBF0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风量：2500m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w:t>
                  </w:r>
                </w:p>
                <w:p w14:paraId="45A506D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风压：2000Pa，功率：3.5Kw</w:t>
                  </w:r>
                </w:p>
              </w:tc>
              <w:tc>
                <w:tcPr>
                  <w:tcW w:w="1014" w:type="dxa"/>
                  <w:vAlign w:val="center"/>
                </w:tcPr>
                <w:p w14:paraId="7929BB6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6B880E07">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606BED79">
                  <w:pPr>
                    <w:pStyle w:val="21"/>
                    <w:jc w:val="center"/>
                    <w:rPr>
                      <w:rFonts w:ascii="Times New Roman" w:hAnsi="Times New Roman" w:cs="Times New Roman"/>
                      <w:color w:val="000000" w:themeColor="text1"/>
                      <w14:textFill>
                        <w14:solidFill>
                          <w14:schemeClr w14:val="tx1"/>
                        </w14:solidFill>
                      </w14:textFill>
                    </w:rPr>
                  </w:pPr>
                </w:p>
              </w:tc>
            </w:tr>
            <w:tr w14:paraId="0FE9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258FB7B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27</w:t>
                  </w:r>
                </w:p>
              </w:tc>
              <w:tc>
                <w:tcPr>
                  <w:tcW w:w="1358" w:type="dxa"/>
                  <w:vAlign w:val="center"/>
                </w:tcPr>
                <w:p w14:paraId="1B0A035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除臭主体设备</w:t>
                  </w:r>
                </w:p>
              </w:tc>
              <w:tc>
                <w:tcPr>
                  <w:tcW w:w="3585" w:type="dxa"/>
                  <w:vAlign w:val="center"/>
                </w:tcPr>
                <w:p w14:paraId="1660C26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8500mm*2500mm*3000mm</w:t>
                  </w:r>
                </w:p>
                <w:p w14:paraId="3F52C0B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内含填料等</w:t>
                  </w:r>
                </w:p>
              </w:tc>
              <w:tc>
                <w:tcPr>
                  <w:tcW w:w="1014" w:type="dxa"/>
                  <w:vAlign w:val="center"/>
                </w:tcPr>
                <w:p w14:paraId="547999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4812D5DB">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54C26CC3">
                  <w:pPr>
                    <w:pStyle w:val="21"/>
                    <w:jc w:val="center"/>
                    <w:rPr>
                      <w:rFonts w:ascii="Times New Roman" w:hAnsi="Times New Roman" w:cs="Times New Roman"/>
                      <w:color w:val="000000" w:themeColor="text1"/>
                      <w14:textFill>
                        <w14:solidFill>
                          <w14:schemeClr w14:val="tx1"/>
                        </w14:solidFill>
                      </w14:textFill>
                    </w:rPr>
                  </w:pPr>
                </w:p>
              </w:tc>
            </w:tr>
            <w:tr w14:paraId="3308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5820CD2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28</w:t>
                  </w:r>
                </w:p>
              </w:tc>
              <w:tc>
                <w:tcPr>
                  <w:tcW w:w="1358" w:type="dxa"/>
                  <w:vAlign w:val="center"/>
                </w:tcPr>
                <w:p w14:paraId="47296D1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排气筒</w:t>
                  </w:r>
                </w:p>
              </w:tc>
              <w:tc>
                <w:tcPr>
                  <w:tcW w:w="3585" w:type="dxa"/>
                  <w:vAlign w:val="center"/>
                </w:tcPr>
                <w:p w14:paraId="7CE668E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DN300,H=15m</w:t>
                  </w:r>
                </w:p>
              </w:tc>
              <w:tc>
                <w:tcPr>
                  <w:tcW w:w="1014" w:type="dxa"/>
                  <w:vAlign w:val="center"/>
                </w:tcPr>
                <w:p w14:paraId="588C708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44E6EF9C">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3C86C1A2">
                  <w:pPr>
                    <w:pStyle w:val="21"/>
                    <w:jc w:val="center"/>
                    <w:rPr>
                      <w:rFonts w:ascii="Times New Roman" w:hAnsi="Times New Roman" w:cs="Times New Roman"/>
                      <w:color w:val="000000" w:themeColor="text1"/>
                      <w14:textFill>
                        <w14:solidFill>
                          <w14:schemeClr w14:val="tx1"/>
                        </w14:solidFill>
                      </w14:textFill>
                    </w:rPr>
                  </w:pPr>
                </w:p>
              </w:tc>
            </w:tr>
            <w:tr w14:paraId="6C1A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278FC48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29</w:t>
                  </w:r>
                </w:p>
              </w:tc>
              <w:tc>
                <w:tcPr>
                  <w:tcW w:w="1358" w:type="dxa"/>
                  <w:vAlign w:val="center"/>
                </w:tcPr>
                <w:p w14:paraId="4A3FE05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循环水箱</w:t>
                  </w:r>
                </w:p>
              </w:tc>
              <w:tc>
                <w:tcPr>
                  <w:tcW w:w="3585" w:type="dxa"/>
                  <w:vAlign w:val="center"/>
                </w:tcPr>
                <w:p w14:paraId="6DFC042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700mm*700mm*700mm</w:t>
                  </w:r>
                </w:p>
              </w:tc>
              <w:tc>
                <w:tcPr>
                  <w:tcW w:w="1014" w:type="dxa"/>
                  <w:vAlign w:val="center"/>
                </w:tcPr>
                <w:p w14:paraId="3F6A3EB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70F280ED">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1F746C83">
                  <w:pPr>
                    <w:pStyle w:val="21"/>
                    <w:jc w:val="center"/>
                    <w:rPr>
                      <w:rFonts w:ascii="Times New Roman" w:hAnsi="Times New Roman" w:cs="Times New Roman"/>
                      <w:color w:val="000000" w:themeColor="text1"/>
                      <w14:textFill>
                        <w14:solidFill>
                          <w14:schemeClr w14:val="tx1"/>
                        </w14:solidFill>
                      </w14:textFill>
                    </w:rPr>
                  </w:pPr>
                </w:p>
              </w:tc>
            </w:tr>
            <w:tr w14:paraId="3788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1597DE6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30</w:t>
                  </w:r>
                </w:p>
              </w:tc>
              <w:tc>
                <w:tcPr>
                  <w:tcW w:w="1358" w:type="dxa"/>
                  <w:vAlign w:val="center"/>
                </w:tcPr>
                <w:p w14:paraId="68E8EC9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加湿水箱</w:t>
                  </w:r>
                </w:p>
              </w:tc>
              <w:tc>
                <w:tcPr>
                  <w:tcW w:w="3585" w:type="dxa"/>
                  <w:vAlign w:val="center"/>
                </w:tcPr>
                <w:p w14:paraId="58218C1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700mm*700mm*700mm</w:t>
                  </w:r>
                </w:p>
              </w:tc>
              <w:tc>
                <w:tcPr>
                  <w:tcW w:w="1014" w:type="dxa"/>
                  <w:vAlign w:val="center"/>
                </w:tcPr>
                <w:p w14:paraId="64C189B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0EEA1647">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7A4E0045">
                  <w:pPr>
                    <w:pStyle w:val="21"/>
                    <w:jc w:val="center"/>
                    <w:rPr>
                      <w:rFonts w:ascii="Times New Roman" w:hAnsi="Times New Roman" w:cs="Times New Roman"/>
                      <w:color w:val="000000" w:themeColor="text1"/>
                      <w14:textFill>
                        <w14:solidFill>
                          <w14:schemeClr w14:val="tx1"/>
                        </w14:solidFill>
                      </w14:textFill>
                    </w:rPr>
                  </w:pPr>
                </w:p>
              </w:tc>
            </w:tr>
            <w:tr w14:paraId="36D7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6A4D0A8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31</w:t>
                  </w:r>
                </w:p>
              </w:tc>
              <w:tc>
                <w:tcPr>
                  <w:tcW w:w="1358" w:type="dxa"/>
                  <w:vAlign w:val="center"/>
                </w:tcPr>
                <w:p w14:paraId="3DEA82C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循环水泵</w:t>
                  </w:r>
                </w:p>
              </w:tc>
              <w:tc>
                <w:tcPr>
                  <w:tcW w:w="3585" w:type="dxa"/>
                  <w:vAlign w:val="center"/>
                </w:tcPr>
                <w:p w14:paraId="55E54E2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流量：10m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扬程：24m</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功率：2.2Kw</w:t>
                  </w:r>
                </w:p>
              </w:tc>
              <w:tc>
                <w:tcPr>
                  <w:tcW w:w="1014" w:type="dxa"/>
                  <w:vAlign w:val="center"/>
                </w:tcPr>
                <w:p w14:paraId="1CD790D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vAlign w:val="center"/>
                </w:tcPr>
                <w:p w14:paraId="46652DE4">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21238E67">
                  <w:pPr>
                    <w:pStyle w:val="21"/>
                    <w:jc w:val="center"/>
                    <w:rPr>
                      <w:rFonts w:ascii="Times New Roman" w:hAnsi="Times New Roman" w:cs="Times New Roman"/>
                      <w:color w:val="000000" w:themeColor="text1"/>
                      <w14:textFill>
                        <w14:solidFill>
                          <w14:schemeClr w14:val="tx1"/>
                        </w14:solidFill>
                      </w14:textFill>
                    </w:rPr>
                  </w:pPr>
                </w:p>
              </w:tc>
            </w:tr>
            <w:tr w14:paraId="2EE4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5504989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32</w:t>
                  </w:r>
                </w:p>
              </w:tc>
              <w:tc>
                <w:tcPr>
                  <w:tcW w:w="1358" w:type="dxa"/>
                  <w:vAlign w:val="center"/>
                </w:tcPr>
                <w:p w14:paraId="61D54D9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加湿水泵</w:t>
                  </w:r>
                </w:p>
              </w:tc>
              <w:tc>
                <w:tcPr>
                  <w:tcW w:w="3585" w:type="dxa"/>
                  <w:vAlign w:val="center"/>
                </w:tcPr>
                <w:p w14:paraId="62F4689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流量：5m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扬程：24m</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功率：0.75Kw</w:t>
                  </w:r>
                </w:p>
              </w:tc>
              <w:tc>
                <w:tcPr>
                  <w:tcW w:w="1014" w:type="dxa"/>
                  <w:vAlign w:val="center"/>
                </w:tcPr>
                <w:p w14:paraId="7386F45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2DC14F52">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76A68F5A">
                  <w:pPr>
                    <w:pStyle w:val="21"/>
                    <w:jc w:val="center"/>
                    <w:rPr>
                      <w:rFonts w:ascii="Times New Roman" w:hAnsi="Times New Roman" w:cs="Times New Roman"/>
                      <w:color w:val="000000" w:themeColor="text1"/>
                      <w14:textFill>
                        <w14:solidFill>
                          <w14:schemeClr w14:val="tx1"/>
                        </w14:solidFill>
                      </w14:textFill>
                    </w:rPr>
                  </w:pPr>
                </w:p>
              </w:tc>
            </w:tr>
            <w:tr w14:paraId="05DC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8107" w:type="dxa"/>
                  <w:gridSpan w:val="6"/>
                  <w:vAlign w:val="center"/>
                </w:tcPr>
                <w:p w14:paraId="232375D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高家崖污水处理站</w:t>
                  </w:r>
                </w:p>
              </w:tc>
            </w:tr>
            <w:tr w14:paraId="7B6F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46D5B74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w:t>
                  </w:r>
                </w:p>
              </w:tc>
              <w:tc>
                <w:tcPr>
                  <w:tcW w:w="7386" w:type="dxa"/>
                  <w:gridSpan w:val="5"/>
                  <w:vAlign w:val="center"/>
                </w:tcPr>
                <w:p w14:paraId="6B42786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一体化提升泵站</w:t>
                  </w:r>
                </w:p>
              </w:tc>
            </w:tr>
            <w:tr w14:paraId="542B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38CFE5E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1358" w:type="dxa"/>
                  <w:vAlign w:val="center"/>
                </w:tcPr>
                <w:p w14:paraId="6BACFC1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一体化提升</w:t>
                  </w:r>
                </w:p>
                <w:p w14:paraId="2BB4337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泵站</w:t>
                  </w:r>
                </w:p>
              </w:tc>
              <w:tc>
                <w:tcPr>
                  <w:tcW w:w="3585" w:type="dxa"/>
                  <w:vAlign w:val="center"/>
                </w:tcPr>
                <w:p w14:paraId="1F7477F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Φ2600mm</w:t>
                  </w: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5500(高度)</w:t>
                  </w: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25(厚度)，Q=20m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p>
              </w:tc>
              <w:tc>
                <w:tcPr>
                  <w:tcW w:w="1014" w:type="dxa"/>
                  <w:vAlign w:val="center"/>
                </w:tcPr>
                <w:p w14:paraId="09A7280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2122448D">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4FB40FE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玻璃钢</w:t>
                  </w:r>
                </w:p>
              </w:tc>
            </w:tr>
            <w:tr w14:paraId="41E6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5620352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w:t>
                  </w:r>
                </w:p>
              </w:tc>
              <w:tc>
                <w:tcPr>
                  <w:tcW w:w="7386" w:type="dxa"/>
                  <w:gridSpan w:val="5"/>
                  <w:vAlign w:val="center"/>
                </w:tcPr>
                <w:p w14:paraId="41545FF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调节池（9.35×6×4.5m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6A99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61EBBF9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1358" w:type="dxa"/>
                  <w:vAlign w:val="center"/>
                </w:tcPr>
                <w:p w14:paraId="76957AD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潜水搅拌机</w:t>
                  </w:r>
                </w:p>
              </w:tc>
              <w:tc>
                <w:tcPr>
                  <w:tcW w:w="3585" w:type="dxa"/>
                  <w:vAlign w:val="center"/>
                </w:tcPr>
                <w:p w14:paraId="63303F4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叶轮直径：260mm，叶片转速：980r/min，功率：1.5Kw</w:t>
                  </w:r>
                </w:p>
              </w:tc>
              <w:tc>
                <w:tcPr>
                  <w:tcW w:w="1014" w:type="dxa"/>
                  <w:vAlign w:val="center"/>
                </w:tcPr>
                <w:p w14:paraId="6AFCDA3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60BBC82B">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6E95DA0E">
                  <w:pPr>
                    <w:pStyle w:val="21"/>
                    <w:jc w:val="center"/>
                    <w:rPr>
                      <w:rFonts w:ascii="Times New Roman" w:hAnsi="Times New Roman" w:cs="Times New Roman"/>
                      <w:color w:val="000000" w:themeColor="text1"/>
                      <w:lang w:eastAsia="zh-CN"/>
                      <w14:textFill>
                        <w14:solidFill>
                          <w14:schemeClr w14:val="tx1"/>
                        </w14:solidFill>
                      </w14:textFill>
                    </w:rPr>
                  </w:pPr>
                </w:p>
              </w:tc>
            </w:tr>
            <w:tr w14:paraId="407A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51B2F4D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c>
                <w:tcPr>
                  <w:tcW w:w="1358" w:type="dxa"/>
                  <w:vAlign w:val="center"/>
                </w:tcPr>
                <w:p w14:paraId="07C28D5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调节池提升泵</w:t>
                  </w:r>
                </w:p>
              </w:tc>
              <w:tc>
                <w:tcPr>
                  <w:tcW w:w="3585" w:type="dxa"/>
                  <w:vAlign w:val="center"/>
                </w:tcPr>
                <w:p w14:paraId="636FDE8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20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w:t>
                  </w:r>
                  <w:r>
                    <w:rPr>
                      <w:rFonts w:ascii="Times New Roman" w:hAnsi="Times New Roman" w:cs="Times New Roman"/>
                      <w:color w:val="000000" w:themeColor="text1"/>
                      <w:lang w:eastAsia="zh-CN"/>
                      <w14:textFill>
                        <w14:solidFill>
                          <w14:schemeClr w14:val="tx1"/>
                        </w14:solidFill>
                      </w14:textFill>
                    </w:rPr>
                    <w:t>15</w:t>
                  </w:r>
                  <w:r>
                    <w:rPr>
                      <w:rFonts w:ascii="Times New Roman" w:hAnsi="Times New Roman" w:cs="Times New Roman"/>
                      <w:color w:val="000000" w:themeColor="text1"/>
                      <w14:textFill>
                        <w14:solidFill>
                          <w14:schemeClr w14:val="tx1"/>
                        </w14:solidFill>
                      </w14:textFill>
                    </w:rPr>
                    <w:t>m</w:t>
                  </w:r>
                </w:p>
                <w:p w14:paraId="79002C3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w:t>
                  </w:r>
                  <w:r>
                    <w:rPr>
                      <w:rFonts w:ascii="Times New Roman" w:hAnsi="Times New Roman" w:cs="Times New Roman"/>
                      <w:color w:val="000000" w:themeColor="text1"/>
                      <w:lang w:eastAsia="zh-CN"/>
                      <w14:textFill>
                        <w14:solidFill>
                          <w14:schemeClr w14:val="tx1"/>
                        </w14:solidFill>
                      </w14:textFill>
                    </w:rPr>
                    <w:t>2.2</w:t>
                  </w:r>
                  <w:r>
                    <w:rPr>
                      <w:rFonts w:ascii="Times New Roman" w:hAnsi="Times New Roman" w:cs="Times New Roman"/>
                      <w:color w:val="000000" w:themeColor="text1"/>
                      <w14:textFill>
                        <w14:solidFill>
                          <w14:schemeClr w14:val="tx1"/>
                        </w14:solidFill>
                      </w14:textFill>
                    </w:rPr>
                    <w:t>Kw</w:t>
                  </w:r>
                </w:p>
              </w:tc>
              <w:tc>
                <w:tcPr>
                  <w:tcW w:w="1014" w:type="dxa"/>
                  <w:vAlign w:val="center"/>
                </w:tcPr>
                <w:p w14:paraId="1AF0709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vAlign w:val="center"/>
                </w:tcPr>
                <w:p w14:paraId="6378B1D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597E966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25" w:type="dxa"/>
                  <w:vAlign w:val="center"/>
                </w:tcPr>
                <w:p w14:paraId="7C70EA22">
                  <w:pPr>
                    <w:pStyle w:val="21"/>
                    <w:jc w:val="center"/>
                    <w:rPr>
                      <w:rFonts w:ascii="Times New Roman" w:hAnsi="Times New Roman" w:cs="Times New Roman"/>
                      <w:color w:val="000000" w:themeColor="text1"/>
                      <w:lang w:eastAsia="zh-CN"/>
                      <w14:textFill>
                        <w14:solidFill>
                          <w14:schemeClr w14:val="tx1"/>
                        </w14:solidFill>
                      </w14:textFill>
                    </w:rPr>
                  </w:pPr>
                </w:p>
              </w:tc>
            </w:tr>
            <w:tr w14:paraId="6FB9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exact"/>
              </w:trPr>
              <w:tc>
                <w:tcPr>
                  <w:tcW w:w="721" w:type="dxa"/>
                  <w:vAlign w:val="center"/>
                </w:tcPr>
                <w:p w14:paraId="14C1033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三</w:t>
                  </w:r>
                </w:p>
              </w:tc>
              <w:tc>
                <w:tcPr>
                  <w:tcW w:w="7386" w:type="dxa"/>
                  <w:gridSpan w:val="5"/>
                  <w:vAlign w:val="center"/>
                </w:tcPr>
                <w:p w14:paraId="43568F0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厌氧池（4×2.5×4m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1756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141398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w:t>
                  </w:r>
                </w:p>
              </w:tc>
              <w:tc>
                <w:tcPr>
                  <w:tcW w:w="1358" w:type="dxa"/>
                  <w:vAlign w:val="center"/>
                </w:tcPr>
                <w:p w14:paraId="7C290F9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潜水搅拌机</w:t>
                  </w:r>
                </w:p>
              </w:tc>
              <w:tc>
                <w:tcPr>
                  <w:tcW w:w="3585" w:type="dxa"/>
                  <w:vAlign w:val="center"/>
                </w:tcPr>
                <w:p w14:paraId="507D5CB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叶轮直径：260mm</w:t>
                  </w:r>
                </w:p>
                <w:p w14:paraId="1DAC4CB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叶片转速：980r/min 功率：1.5Kw</w:t>
                  </w:r>
                </w:p>
                <w:p w14:paraId="004DD8C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功率：0.85Kw</w:t>
                  </w:r>
                </w:p>
              </w:tc>
              <w:tc>
                <w:tcPr>
                  <w:tcW w:w="1014" w:type="dxa"/>
                  <w:vAlign w:val="center"/>
                </w:tcPr>
                <w:p w14:paraId="4907374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31A9BA03">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113503E7">
                  <w:pPr>
                    <w:pStyle w:val="21"/>
                    <w:jc w:val="center"/>
                    <w:rPr>
                      <w:rFonts w:ascii="Times New Roman" w:hAnsi="Times New Roman" w:cs="Times New Roman"/>
                      <w:color w:val="000000" w:themeColor="text1"/>
                      <w:lang w:eastAsia="zh-CN"/>
                      <w14:textFill>
                        <w14:solidFill>
                          <w14:schemeClr w14:val="tx1"/>
                        </w14:solidFill>
                      </w14:textFill>
                    </w:rPr>
                  </w:pPr>
                </w:p>
              </w:tc>
            </w:tr>
            <w:tr w14:paraId="1933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006726F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1358" w:type="dxa"/>
                  <w:vAlign w:val="center"/>
                </w:tcPr>
                <w:p w14:paraId="522239B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污泥回流</w:t>
                  </w:r>
                </w:p>
                <w:p w14:paraId="115C63E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流量计</w:t>
                  </w:r>
                </w:p>
              </w:tc>
              <w:tc>
                <w:tcPr>
                  <w:tcW w:w="3585" w:type="dxa"/>
                  <w:vAlign w:val="center"/>
                </w:tcPr>
                <w:p w14:paraId="27931C4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电磁流量计，量程0~10m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/h，DN50</w:t>
                  </w:r>
                </w:p>
              </w:tc>
              <w:tc>
                <w:tcPr>
                  <w:tcW w:w="1014" w:type="dxa"/>
                  <w:vAlign w:val="center"/>
                </w:tcPr>
                <w:p w14:paraId="169EA06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1F808932">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0F3BBC30">
                  <w:pPr>
                    <w:pStyle w:val="21"/>
                    <w:jc w:val="center"/>
                    <w:rPr>
                      <w:rFonts w:ascii="Times New Roman" w:hAnsi="Times New Roman" w:cs="Times New Roman"/>
                      <w:color w:val="000000" w:themeColor="text1"/>
                      <w:lang w:eastAsia="zh-CN"/>
                      <w14:textFill>
                        <w14:solidFill>
                          <w14:schemeClr w14:val="tx1"/>
                        </w14:solidFill>
                      </w14:textFill>
                    </w:rPr>
                  </w:pPr>
                </w:p>
              </w:tc>
            </w:tr>
            <w:tr w14:paraId="06D9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381893A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四</w:t>
                  </w:r>
                </w:p>
              </w:tc>
              <w:tc>
                <w:tcPr>
                  <w:tcW w:w="7386" w:type="dxa"/>
                  <w:gridSpan w:val="5"/>
                  <w:vAlign w:val="center"/>
                </w:tcPr>
                <w:p w14:paraId="02986CC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缺氧池（4.7×4.5×4m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1FF9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2AB9FDF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w:t>
                  </w:r>
                </w:p>
              </w:tc>
              <w:tc>
                <w:tcPr>
                  <w:tcW w:w="1358" w:type="dxa"/>
                  <w:vAlign w:val="center"/>
                </w:tcPr>
                <w:p w14:paraId="0909D0E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潜水搅拌机</w:t>
                  </w:r>
                </w:p>
              </w:tc>
              <w:tc>
                <w:tcPr>
                  <w:tcW w:w="3585" w:type="dxa"/>
                  <w:vAlign w:val="center"/>
                </w:tcPr>
                <w:p w14:paraId="3EBCB6F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叶轮直径：260mm</w:t>
                  </w:r>
                </w:p>
                <w:p w14:paraId="1678733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叶片转速：980r/min，功率：1.5Kw</w:t>
                  </w:r>
                </w:p>
              </w:tc>
              <w:tc>
                <w:tcPr>
                  <w:tcW w:w="1014" w:type="dxa"/>
                  <w:vAlign w:val="center"/>
                </w:tcPr>
                <w:p w14:paraId="3901226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25198297">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34DB4643">
                  <w:pPr>
                    <w:pStyle w:val="21"/>
                    <w:jc w:val="center"/>
                    <w:rPr>
                      <w:rFonts w:ascii="Times New Roman" w:hAnsi="Times New Roman" w:cs="Times New Roman"/>
                      <w:color w:val="000000" w:themeColor="text1"/>
                      <w:lang w:eastAsia="zh-CN"/>
                      <w14:textFill>
                        <w14:solidFill>
                          <w14:schemeClr w14:val="tx1"/>
                        </w14:solidFill>
                      </w14:textFill>
                    </w:rPr>
                  </w:pPr>
                </w:p>
              </w:tc>
            </w:tr>
            <w:tr w14:paraId="41E7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7595E12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w:t>
                  </w:r>
                </w:p>
              </w:tc>
              <w:tc>
                <w:tcPr>
                  <w:tcW w:w="1358" w:type="dxa"/>
                  <w:vAlign w:val="center"/>
                </w:tcPr>
                <w:p w14:paraId="037FD12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组合填料</w:t>
                  </w:r>
                </w:p>
              </w:tc>
              <w:tc>
                <w:tcPr>
                  <w:tcW w:w="3585" w:type="dxa"/>
                  <w:vAlign w:val="center"/>
                </w:tcPr>
                <w:p w14:paraId="457643F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Φ150mm</w:t>
                  </w:r>
                  <w:r>
                    <w:rPr>
                      <w:rFonts w:ascii="Times New Roman" w:hAnsi="Times New Roman" w:cs="Times New Roman"/>
                      <w:color w:val="000000" w:themeColor="text1"/>
                      <w:lang w:eastAsia="zh-CN"/>
                      <w14:textFill>
                        <w14:solidFill>
                          <w14:schemeClr w14:val="tx1"/>
                        </w14:solidFill>
                      </w14:textFill>
                    </w:rPr>
                    <w:t>，43m</w:t>
                  </w:r>
                  <w:r>
                    <w:rPr>
                      <w:rFonts w:ascii="Times New Roman" w:hAnsi="Times New Roman" w:cs="Times New Roman"/>
                      <w:color w:val="000000" w:themeColor="text1"/>
                      <w:vertAlign w:val="superscript"/>
                      <w:lang w:eastAsia="zh-CN"/>
                      <w14:textFill>
                        <w14:solidFill>
                          <w14:schemeClr w14:val="tx1"/>
                        </w14:solidFill>
                      </w14:textFill>
                    </w:rPr>
                    <w:t>3</w:t>
                  </w:r>
                </w:p>
              </w:tc>
              <w:tc>
                <w:tcPr>
                  <w:tcW w:w="1014" w:type="dxa"/>
                  <w:vAlign w:val="center"/>
                </w:tcPr>
                <w:p w14:paraId="2CD7975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4A5EB68D">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592D17C6">
                  <w:pPr>
                    <w:pStyle w:val="21"/>
                    <w:jc w:val="center"/>
                    <w:rPr>
                      <w:rFonts w:ascii="Times New Roman" w:hAnsi="Times New Roman" w:cs="Times New Roman"/>
                      <w:color w:val="000000" w:themeColor="text1"/>
                      <w:lang w:eastAsia="zh-CN"/>
                      <w14:textFill>
                        <w14:solidFill>
                          <w14:schemeClr w14:val="tx1"/>
                        </w14:solidFill>
                      </w14:textFill>
                    </w:rPr>
                  </w:pPr>
                </w:p>
              </w:tc>
            </w:tr>
            <w:tr w14:paraId="71D7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76D0E80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五</w:t>
                  </w:r>
                </w:p>
              </w:tc>
              <w:tc>
                <w:tcPr>
                  <w:tcW w:w="7386" w:type="dxa"/>
                  <w:gridSpan w:val="5"/>
                  <w:vAlign w:val="center"/>
                </w:tcPr>
                <w:p w14:paraId="52A4327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好氧池（5×4.5×4m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地下钢筋混凝土池体×2）</w:t>
                  </w:r>
                </w:p>
              </w:tc>
            </w:tr>
            <w:tr w14:paraId="3E7B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527AB35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w:t>
                  </w:r>
                </w:p>
              </w:tc>
              <w:tc>
                <w:tcPr>
                  <w:tcW w:w="1358" w:type="dxa"/>
                  <w:vAlign w:val="center"/>
                </w:tcPr>
                <w:p w14:paraId="4F7E74E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组合填料</w:t>
                  </w:r>
                </w:p>
              </w:tc>
              <w:tc>
                <w:tcPr>
                  <w:tcW w:w="3585" w:type="dxa"/>
                  <w:vAlign w:val="center"/>
                </w:tcPr>
                <w:p w14:paraId="57D3A32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Φ150mm</w:t>
                  </w:r>
                  <w:r>
                    <w:rPr>
                      <w:rFonts w:ascii="Times New Roman" w:hAnsi="Times New Roman" w:cs="Times New Roman"/>
                      <w:color w:val="000000" w:themeColor="text1"/>
                      <w:lang w:eastAsia="zh-CN"/>
                      <w14:textFill>
                        <w14:solidFill>
                          <w14:schemeClr w14:val="tx1"/>
                        </w14:solidFill>
                      </w14:textFill>
                    </w:rPr>
                    <w:t>，90m</w:t>
                  </w:r>
                  <w:r>
                    <w:rPr>
                      <w:rFonts w:ascii="Times New Roman" w:hAnsi="Times New Roman" w:cs="Times New Roman"/>
                      <w:color w:val="000000" w:themeColor="text1"/>
                      <w:vertAlign w:val="superscript"/>
                      <w:lang w:eastAsia="zh-CN"/>
                      <w14:textFill>
                        <w14:solidFill>
                          <w14:schemeClr w14:val="tx1"/>
                        </w14:solidFill>
                      </w14:textFill>
                    </w:rPr>
                    <w:t>3</w:t>
                  </w:r>
                </w:p>
              </w:tc>
              <w:tc>
                <w:tcPr>
                  <w:tcW w:w="1014" w:type="dxa"/>
                  <w:vAlign w:val="center"/>
                </w:tcPr>
                <w:p w14:paraId="5DABF0D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vAlign w:val="center"/>
                </w:tcPr>
                <w:p w14:paraId="551AE82E">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36E500BB">
                  <w:pPr>
                    <w:pStyle w:val="21"/>
                    <w:jc w:val="center"/>
                    <w:rPr>
                      <w:rFonts w:ascii="Times New Roman" w:hAnsi="Times New Roman" w:cs="Times New Roman"/>
                      <w:color w:val="000000" w:themeColor="text1"/>
                      <w:lang w:eastAsia="zh-CN"/>
                      <w14:textFill>
                        <w14:solidFill>
                          <w14:schemeClr w14:val="tx1"/>
                        </w14:solidFill>
                      </w14:textFill>
                    </w:rPr>
                  </w:pPr>
                </w:p>
              </w:tc>
            </w:tr>
            <w:tr w14:paraId="2001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0C93539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9</w:t>
                  </w:r>
                </w:p>
              </w:tc>
              <w:tc>
                <w:tcPr>
                  <w:tcW w:w="1358" w:type="dxa"/>
                  <w:vAlign w:val="center"/>
                </w:tcPr>
                <w:p w14:paraId="1CD3B6B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曝气头</w:t>
                  </w:r>
                </w:p>
              </w:tc>
              <w:tc>
                <w:tcPr>
                  <w:tcW w:w="3585" w:type="dxa"/>
                  <w:vAlign w:val="center"/>
                </w:tcPr>
                <w:p w14:paraId="46CBC8A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Φ260mm</w:t>
                  </w:r>
                </w:p>
              </w:tc>
              <w:tc>
                <w:tcPr>
                  <w:tcW w:w="1014" w:type="dxa"/>
                  <w:vAlign w:val="center"/>
                </w:tcPr>
                <w:p w14:paraId="504CDD0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64</w:t>
                  </w:r>
                </w:p>
              </w:tc>
              <w:tc>
                <w:tcPr>
                  <w:tcW w:w="704" w:type="dxa"/>
                  <w:vAlign w:val="center"/>
                </w:tcPr>
                <w:p w14:paraId="0BC72A9D">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vAlign w:val="center"/>
                </w:tcPr>
                <w:p w14:paraId="447B7451">
                  <w:pPr>
                    <w:pStyle w:val="21"/>
                    <w:jc w:val="center"/>
                    <w:rPr>
                      <w:rFonts w:ascii="Times New Roman" w:hAnsi="Times New Roman" w:cs="Times New Roman"/>
                      <w:color w:val="000000" w:themeColor="text1"/>
                      <w:lang w:eastAsia="zh-CN"/>
                      <w14:textFill>
                        <w14:solidFill>
                          <w14:schemeClr w14:val="tx1"/>
                        </w14:solidFill>
                      </w14:textFill>
                    </w:rPr>
                  </w:pPr>
                </w:p>
              </w:tc>
            </w:tr>
            <w:tr w14:paraId="6E10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trPr>
              <w:tc>
                <w:tcPr>
                  <w:tcW w:w="721" w:type="dxa"/>
                  <w:vAlign w:val="center"/>
                </w:tcPr>
                <w:p w14:paraId="334D1E3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w:t>
                  </w:r>
                </w:p>
              </w:tc>
              <w:tc>
                <w:tcPr>
                  <w:tcW w:w="1358" w:type="dxa"/>
                  <w:vAlign w:val="center"/>
                </w:tcPr>
                <w:p w14:paraId="6D4B937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混合液回流泵</w:t>
                  </w:r>
                </w:p>
              </w:tc>
              <w:tc>
                <w:tcPr>
                  <w:tcW w:w="3585" w:type="dxa"/>
                  <w:vAlign w:val="center"/>
                </w:tcPr>
                <w:p w14:paraId="231D7FB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40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w:t>
                  </w:r>
                  <w:r>
                    <w:rPr>
                      <w:rFonts w:ascii="Times New Roman" w:hAnsi="Times New Roman" w:cs="Times New Roman"/>
                      <w:color w:val="000000" w:themeColor="text1"/>
                      <w:lang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m</w:t>
                  </w:r>
                </w:p>
                <w:p w14:paraId="0410A69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w:t>
                  </w:r>
                  <w:r>
                    <w:rPr>
                      <w:rFonts w:ascii="Times New Roman" w:hAnsi="Times New Roman" w:cs="Times New Roman"/>
                      <w:color w:val="000000" w:themeColor="text1"/>
                      <w:lang w:eastAsia="zh-CN"/>
                      <w14:textFill>
                        <w14:solidFill>
                          <w14:schemeClr w14:val="tx1"/>
                        </w14:solidFill>
                      </w14:textFill>
                    </w:rPr>
                    <w:t>2.2</w:t>
                  </w:r>
                  <w:r>
                    <w:rPr>
                      <w:rFonts w:ascii="Times New Roman" w:hAnsi="Times New Roman" w:cs="Times New Roman"/>
                      <w:color w:val="000000" w:themeColor="text1"/>
                      <w14:textFill>
                        <w14:solidFill>
                          <w14:schemeClr w14:val="tx1"/>
                        </w14:solidFill>
                      </w14:textFill>
                    </w:rPr>
                    <w:t>Kw</w:t>
                  </w:r>
                </w:p>
              </w:tc>
              <w:tc>
                <w:tcPr>
                  <w:tcW w:w="1014" w:type="dxa"/>
                  <w:vAlign w:val="center"/>
                </w:tcPr>
                <w:p w14:paraId="77D6B12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vAlign w:val="center"/>
                </w:tcPr>
                <w:p w14:paraId="08124AD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5BCE9DA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25" w:type="dxa"/>
                  <w:vAlign w:val="center"/>
                </w:tcPr>
                <w:p w14:paraId="7D5A37E5">
                  <w:pPr>
                    <w:pStyle w:val="21"/>
                    <w:jc w:val="center"/>
                    <w:rPr>
                      <w:rFonts w:ascii="Times New Roman" w:hAnsi="Times New Roman" w:cs="Times New Roman"/>
                      <w:color w:val="000000" w:themeColor="text1"/>
                      <w:lang w:eastAsia="zh-CN"/>
                      <w14:textFill>
                        <w14:solidFill>
                          <w14:schemeClr w14:val="tx1"/>
                        </w14:solidFill>
                      </w14:textFill>
                    </w:rPr>
                  </w:pPr>
                </w:p>
              </w:tc>
            </w:tr>
          </w:tbl>
          <w:p w14:paraId="5B99355E">
            <w:pPr>
              <w:pStyle w:val="20"/>
              <w:ind w:firstLine="420"/>
              <w:rPr>
                <w:rFonts w:ascii="Times New Roman" w:hAnsi="Times New Roman" w:cs="Times New Roman"/>
                <w:color w:val="000000" w:themeColor="text1"/>
                <w:szCs w:val="21"/>
                <w14:textFill>
                  <w14:solidFill>
                    <w14:schemeClr w14:val="tx1"/>
                  </w14:solidFill>
                </w14:textFill>
              </w:rPr>
            </w:pPr>
          </w:p>
        </w:tc>
      </w:tr>
      <w:tr w14:paraId="2E48632B">
        <w:tblPrEx>
          <w:tblCellMar>
            <w:top w:w="0" w:type="dxa"/>
            <w:left w:w="0" w:type="dxa"/>
            <w:bottom w:w="0" w:type="dxa"/>
            <w:right w:w="0" w:type="dxa"/>
          </w:tblCellMar>
        </w:tblPrEx>
        <w:trPr>
          <w:trHeight w:val="13855" w:hRule="exact"/>
        </w:trPr>
        <w:tc>
          <w:tcPr>
            <w:tcW w:w="719" w:type="dxa"/>
            <w:tcBorders>
              <w:top w:val="single" w:color="auto" w:sz="4" w:space="0"/>
              <w:left w:val="single" w:color="000000" w:sz="8" w:space="0"/>
              <w:bottom w:val="single" w:color="auto" w:sz="4" w:space="0"/>
              <w:right w:val="single" w:color="000000" w:sz="4" w:space="0"/>
            </w:tcBorders>
            <w:vAlign w:val="center"/>
          </w:tcPr>
          <w:p w14:paraId="69844B2F">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p>
        </w:tc>
        <w:tc>
          <w:tcPr>
            <w:tcW w:w="8127" w:type="dxa"/>
            <w:tcBorders>
              <w:top w:val="single" w:color="auto" w:sz="4" w:space="0"/>
              <w:left w:val="single" w:color="000000" w:sz="4" w:space="0"/>
              <w:bottom w:val="single" w:color="auto" w:sz="4" w:space="0"/>
              <w:right w:val="single" w:color="000000" w:sz="8" w:space="0"/>
            </w:tcBorders>
          </w:tcPr>
          <w:tbl>
            <w:tblPr>
              <w:tblStyle w:val="15"/>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85"/>
              <w:gridCol w:w="3525"/>
              <w:gridCol w:w="990"/>
              <w:gridCol w:w="750"/>
              <w:gridCol w:w="708"/>
              <w:gridCol w:w="708"/>
            </w:tblGrid>
            <w:tr w14:paraId="2FEF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3CE8860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六</w:t>
                  </w:r>
                </w:p>
              </w:tc>
              <w:tc>
                <w:tcPr>
                  <w:tcW w:w="7458" w:type="dxa"/>
                  <w:gridSpan w:val="5"/>
                  <w:vAlign w:val="center"/>
                </w:tcPr>
                <w:p w14:paraId="655CF00F">
                  <w:pPr>
                    <w:spacing w:line="240" w:lineRule="auto"/>
                    <w:ind w:firstLine="0" w:firstLineChars="0"/>
                    <w:jc w:val="center"/>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二沉池（5.2×4.5×4.5m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750A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00B6D7A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11</w:t>
                  </w:r>
                </w:p>
              </w:tc>
              <w:tc>
                <w:tcPr>
                  <w:tcW w:w="1485" w:type="dxa"/>
                  <w:vAlign w:val="center"/>
                </w:tcPr>
                <w:p w14:paraId="3DD696F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斜管填料</w:t>
                  </w:r>
                </w:p>
              </w:tc>
              <w:tc>
                <w:tcPr>
                  <w:tcW w:w="3525" w:type="dxa"/>
                  <w:vAlign w:val="center"/>
                </w:tcPr>
                <w:p w14:paraId="689A406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Φ50mm</w:t>
                  </w:r>
                  <w:r>
                    <w:rPr>
                      <w:rFonts w:ascii="Times New Roman" w:hAnsi="Times New Roman" w:cs="Times New Roman"/>
                      <w:color w:val="000000" w:themeColor="text1"/>
                      <w:lang w:eastAsia="zh-CN"/>
                      <w14:textFill>
                        <w14:solidFill>
                          <w14:schemeClr w14:val="tx1"/>
                        </w14:solidFill>
                      </w14:textFill>
                    </w:rPr>
                    <w:t>，20.25m</w:t>
                  </w:r>
                  <w:r>
                    <w:rPr>
                      <w:rFonts w:ascii="Times New Roman" w:hAnsi="Times New Roman" w:cs="Times New Roman"/>
                      <w:color w:val="000000" w:themeColor="text1"/>
                      <w:vertAlign w:val="superscript"/>
                      <w:lang w:eastAsia="zh-CN"/>
                      <w14:textFill>
                        <w14:solidFill>
                          <w14:schemeClr w14:val="tx1"/>
                        </w14:solidFill>
                      </w14:textFill>
                    </w:rPr>
                    <w:t>2</w:t>
                  </w:r>
                </w:p>
              </w:tc>
              <w:tc>
                <w:tcPr>
                  <w:tcW w:w="990" w:type="dxa"/>
                  <w:vAlign w:val="center"/>
                </w:tcPr>
                <w:p w14:paraId="68B059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6D9F24AA">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5C8E3F06">
                  <w:pPr>
                    <w:pStyle w:val="21"/>
                    <w:jc w:val="center"/>
                    <w:rPr>
                      <w:rFonts w:ascii="Times New Roman" w:hAnsi="Times New Roman" w:cs="Times New Roman"/>
                      <w:color w:val="000000" w:themeColor="text1"/>
                      <w14:textFill>
                        <w14:solidFill>
                          <w14:schemeClr w14:val="tx1"/>
                        </w14:solidFill>
                      </w14:textFill>
                    </w:rPr>
                  </w:pPr>
                </w:p>
              </w:tc>
            </w:tr>
            <w:tr w14:paraId="6CD9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087A43B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12</w:t>
                  </w:r>
                </w:p>
              </w:tc>
              <w:tc>
                <w:tcPr>
                  <w:tcW w:w="1485" w:type="dxa"/>
                  <w:vAlign w:val="center"/>
                </w:tcPr>
                <w:p w14:paraId="47B1D15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污泥提升泵</w:t>
                  </w:r>
                </w:p>
              </w:tc>
              <w:tc>
                <w:tcPr>
                  <w:tcW w:w="3525" w:type="dxa"/>
                  <w:vAlign w:val="center"/>
                </w:tcPr>
                <w:p w14:paraId="75D7E1F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/h，扬程：7m</w:t>
                  </w:r>
                </w:p>
                <w:p w14:paraId="6B254E0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功率：0.55Kw</w:t>
                  </w:r>
                </w:p>
              </w:tc>
              <w:tc>
                <w:tcPr>
                  <w:tcW w:w="990" w:type="dxa"/>
                  <w:vAlign w:val="center"/>
                </w:tcPr>
                <w:p w14:paraId="57075AF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182EAD5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40DF7F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7F8FD284">
                  <w:pPr>
                    <w:pStyle w:val="21"/>
                    <w:jc w:val="center"/>
                    <w:rPr>
                      <w:rFonts w:ascii="Times New Roman" w:hAnsi="Times New Roman" w:cs="Times New Roman"/>
                      <w:color w:val="000000" w:themeColor="text1"/>
                      <w14:textFill>
                        <w14:solidFill>
                          <w14:schemeClr w14:val="tx1"/>
                        </w14:solidFill>
                      </w14:textFill>
                    </w:rPr>
                  </w:pPr>
                </w:p>
              </w:tc>
            </w:tr>
            <w:tr w14:paraId="7D4E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2785AC8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七</w:t>
                  </w:r>
                </w:p>
              </w:tc>
              <w:tc>
                <w:tcPr>
                  <w:tcW w:w="7458" w:type="dxa"/>
                  <w:gridSpan w:val="5"/>
                  <w:vAlign w:val="center"/>
                </w:tcPr>
                <w:p w14:paraId="48DB3799">
                  <w:pPr>
                    <w:spacing w:line="240" w:lineRule="auto"/>
                    <w:ind w:firstLine="0" w:firstLineChars="0"/>
                    <w:jc w:val="center"/>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混凝沉淀池（6.35×4.5×4.5m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6D08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136051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13</w:t>
                  </w:r>
                </w:p>
              </w:tc>
              <w:tc>
                <w:tcPr>
                  <w:tcW w:w="1485" w:type="dxa"/>
                  <w:vAlign w:val="center"/>
                </w:tcPr>
                <w:p w14:paraId="5C78235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可提升曝气管</w:t>
                  </w:r>
                </w:p>
              </w:tc>
              <w:tc>
                <w:tcPr>
                  <w:tcW w:w="3525" w:type="dxa"/>
                  <w:vAlign w:val="center"/>
                </w:tcPr>
                <w:p w14:paraId="4959D55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φ69*580</w:t>
                  </w:r>
                </w:p>
              </w:tc>
              <w:tc>
                <w:tcPr>
                  <w:tcW w:w="990" w:type="dxa"/>
                  <w:vAlign w:val="center"/>
                </w:tcPr>
                <w:p w14:paraId="53C7CEB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w:t>
                  </w:r>
                </w:p>
              </w:tc>
              <w:tc>
                <w:tcPr>
                  <w:tcW w:w="750" w:type="dxa"/>
                  <w:vAlign w:val="center"/>
                </w:tcPr>
                <w:p w14:paraId="04B14996">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6DED439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S304L</w:t>
                  </w:r>
                </w:p>
              </w:tc>
            </w:tr>
            <w:tr w14:paraId="2F58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6AE99A2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14</w:t>
                  </w:r>
                </w:p>
              </w:tc>
              <w:tc>
                <w:tcPr>
                  <w:tcW w:w="1485" w:type="dxa"/>
                  <w:vAlign w:val="center"/>
                </w:tcPr>
                <w:p w14:paraId="4AFD510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斜管填料</w:t>
                  </w:r>
                </w:p>
              </w:tc>
              <w:tc>
                <w:tcPr>
                  <w:tcW w:w="3525" w:type="dxa"/>
                  <w:vAlign w:val="center"/>
                </w:tcPr>
                <w:p w14:paraId="7C9FFEB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Φ50mm</w:t>
                  </w:r>
                  <w:r>
                    <w:rPr>
                      <w:rFonts w:ascii="Times New Roman" w:hAnsi="Times New Roman" w:cs="Times New Roman"/>
                      <w:color w:val="000000" w:themeColor="text1"/>
                      <w:lang w:eastAsia="zh-CN"/>
                      <w14:textFill>
                        <w14:solidFill>
                          <w14:schemeClr w14:val="tx1"/>
                        </w14:solidFill>
                      </w14:textFill>
                    </w:rPr>
                    <w:t>，20.25m</w:t>
                  </w:r>
                  <w:r>
                    <w:rPr>
                      <w:rFonts w:ascii="Times New Roman" w:hAnsi="Times New Roman" w:cs="Times New Roman"/>
                      <w:color w:val="000000" w:themeColor="text1"/>
                      <w:vertAlign w:val="superscript"/>
                      <w:lang w:eastAsia="zh-CN"/>
                      <w14:textFill>
                        <w14:solidFill>
                          <w14:schemeClr w14:val="tx1"/>
                        </w14:solidFill>
                      </w14:textFill>
                    </w:rPr>
                    <w:t>2</w:t>
                  </w:r>
                </w:p>
              </w:tc>
              <w:tc>
                <w:tcPr>
                  <w:tcW w:w="990" w:type="dxa"/>
                  <w:vAlign w:val="center"/>
                </w:tcPr>
                <w:p w14:paraId="2F7A3F2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1EA9CEC8">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0CC3AE6C">
                  <w:pPr>
                    <w:pStyle w:val="21"/>
                    <w:jc w:val="center"/>
                    <w:rPr>
                      <w:rFonts w:ascii="Times New Roman" w:hAnsi="Times New Roman" w:cs="Times New Roman"/>
                      <w:color w:val="000000" w:themeColor="text1"/>
                      <w14:textFill>
                        <w14:solidFill>
                          <w14:schemeClr w14:val="tx1"/>
                        </w14:solidFill>
                      </w14:textFill>
                    </w:rPr>
                  </w:pPr>
                </w:p>
              </w:tc>
            </w:tr>
            <w:tr w14:paraId="0D76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7EF1E91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八</w:t>
                  </w:r>
                </w:p>
              </w:tc>
              <w:tc>
                <w:tcPr>
                  <w:tcW w:w="7458" w:type="dxa"/>
                  <w:gridSpan w:val="5"/>
                  <w:vAlign w:val="center"/>
                </w:tcPr>
                <w:p w14:paraId="62B82EF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中间水池（4.5×2.65×4m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5267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5391E9B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1485" w:type="dxa"/>
                  <w:vAlign w:val="center"/>
                </w:tcPr>
                <w:p w14:paraId="2C4A891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过滤器提升泵</w:t>
                  </w:r>
                </w:p>
              </w:tc>
              <w:tc>
                <w:tcPr>
                  <w:tcW w:w="3525" w:type="dxa"/>
                  <w:vAlign w:val="center"/>
                </w:tcPr>
                <w:p w14:paraId="6244F9A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w:t>
                  </w:r>
                  <w:r>
                    <w:rPr>
                      <w:rFonts w:ascii="Times New Roman" w:hAnsi="Times New Roman" w:cs="Times New Roman"/>
                      <w:color w:val="000000" w:themeColor="text1"/>
                      <w:lang w:eastAsia="zh-CN"/>
                      <w14:textFill>
                        <w14:solidFill>
                          <w14:schemeClr w14:val="tx1"/>
                        </w14:solidFill>
                      </w14:textFill>
                    </w:rPr>
                    <w:t>25</w:t>
                  </w:r>
                  <w:r>
                    <w:rPr>
                      <w:rFonts w:ascii="Times New Roman" w:hAnsi="Times New Roman" w:cs="Times New Roman"/>
                      <w:color w:val="000000" w:themeColor="text1"/>
                      <w14:textFill>
                        <w14:solidFill>
                          <w14:schemeClr w14:val="tx1"/>
                        </w14:solidFill>
                      </w14:textFill>
                    </w:rPr>
                    <w:t>m</w:t>
                  </w:r>
                </w:p>
                <w:p w14:paraId="51A9D43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w:t>
                  </w:r>
                  <w:r>
                    <w:rPr>
                      <w:rFonts w:ascii="Times New Roman" w:hAnsi="Times New Roman" w:cs="Times New Roman"/>
                      <w:color w:val="000000" w:themeColor="text1"/>
                      <w:lang w:eastAsia="zh-CN"/>
                      <w14:textFill>
                        <w14:solidFill>
                          <w14:schemeClr w14:val="tx1"/>
                        </w14:solidFill>
                      </w14:textFill>
                    </w:rPr>
                    <w:t>4.0</w:t>
                  </w:r>
                  <w:r>
                    <w:rPr>
                      <w:rFonts w:ascii="Times New Roman" w:hAnsi="Times New Roman" w:cs="Times New Roman"/>
                      <w:color w:val="000000" w:themeColor="text1"/>
                      <w14:textFill>
                        <w14:solidFill>
                          <w14:schemeClr w14:val="tx1"/>
                        </w14:solidFill>
                      </w14:textFill>
                    </w:rPr>
                    <w:t>Kw</w:t>
                  </w:r>
                </w:p>
              </w:tc>
              <w:tc>
                <w:tcPr>
                  <w:tcW w:w="990" w:type="dxa"/>
                  <w:vAlign w:val="center"/>
                </w:tcPr>
                <w:p w14:paraId="76216ED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210299B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3793724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097359FE">
                  <w:pPr>
                    <w:pStyle w:val="21"/>
                    <w:jc w:val="center"/>
                    <w:rPr>
                      <w:rFonts w:ascii="Times New Roman" w:hAnsi="Times New Roman" w:cs="Times New Roman"/>
                      <w:color w:val="000000" w:themeColor="text1"/>
                      <w14:textFill>
                        <w14:solidFill>
                          <w14:schemeClr w14:val="tx1"/>
                        </w14:solidFill>
                      </w14:textFill>
                    </w:rPr>
                  </w:pPr>
                </w:p>
              </w:tc>
            </w:tr>
            <w:tr w14:paraId="028C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2D7E3EF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九</w:t>
                  </w:r>
                </w:p>
              </w:tc>
              <w:tc>
                <w:tcPr>
                  <w:tcW w:w="7458" w:type="dxa"/>
                  <w:gridSpan w:val="5"/>
                  <w:vAlign w:val="center"/>
                </w:tcPr>
                <w:p w14:paraId="6C0462F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消毒清水池（4.5×3×4m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3B5B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11205FA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16</w:t>
                  </w:r>
                </w:p>
              </w:tc>
              <w:tc>
                <w:tcPr>
                  <w:tcW w:w="1485" w:type="dxa"/>
                  <w:vAlign w:val="center"/>
                </w:tcPr>
                <w:p w14:paraId="1CA08AC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过滤器反洗泵</w:t>
                  </w:r>
                </w:p>
              </w:tc>
              <w:tc>
                <w:tcPr>
                  <w:tcW w:w="3525" w:type="dxa"/>
                  <w:vAlign w:val="center"/>
                </w:tcPr>
                <w:p w14:paraId="57C426B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40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w:t>
                  </w:r>
                  <w:r>
                    <w:rPr>
                      <w:rFonts w:ascii="Times New Roman" w:hAnsi="Times New Roman" w:cs="Times New Roman"/>
                      <w:color w:val="000000" w:themeColor="text1"/>
                      <w:lang w:eastAsia="zh-CN"/>
                      <w14:textFill>
                        <w14:solidFill>
                          <w14:schemeClr w14:val="tx1"/>
                        </w14:solidFill>
                      </w14:textFill>
                    </w:rPr>
                    <w:t>22</w:t>
                  </w:r>
                  <w:r>
                    <w:rPr>
                      <w:rFonts w:ascii="Times New Roman" w:hAnsi="Times New Roman" w:cs="Times New Roman"/>
                      <w:color w:val="000000" w:themeColor="text1"/>
                      <w14:textFill>
                        <w14:solidFill>
                          <w14:schemeClr w14:val="tx1"/>
                        </w14:solidFill>
                      </w14:textFill>
                    </w:rPr>
                    <w:t>m</w:t>
                  </w:r>
                </w:p>
                <w:p w14:paraId="22494E8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功率：5.5Kw</w:t>
                  </w:r>
                </w:p>
              </w:tc>
              <w:tc>
                <w:tcPr>
                  <w:tcW w:w="990" w:type="dxa"/>
                  <w:vAlign w:val="center"/>
                </w:tcPr>
                <w:p w14:paraId="6154372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39CC72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065218C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5E28728A">
                  <w:pPr>
                    <w:pStyle w:val="21"/>
                    <w:jc w:val="center"/>
                    <w:rPr>
                      <w:rFonts w:ascii="Times New Roman" w:hAnsi="Times New Roman" w:cs="Times New Roman"/>
                      <w:color w:val="000000" w:themeColor="text1"/>
                      <w14:textFill>
                        <w14:solidFill>
                          <w14:schemeClr w14:val="tx1"/>
                        </w14:solidFill>
                      </w14:textFill>
                    </w:rPr>
                  </w:pPr>
                </w:p>
              </w:tc>
            </w:tr>
            <w:tr w14:paraId="3300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8" w:type="dxa"/>
              </w:trPr>
              <w:tc>
                <w:tcPr>
                  <w:tcW w:w="654" w:type="dxa"/>
                  <w:vAlign w:val="center"/>
                </w:tcPr>
                <w:p w14:paraId="7CB02DD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w:t>
                  </w:r>
                </w:p>
              </w:tc>
              <w:tc>
                <w:tcPr>
                  <w:tcW w:w="7458" w:type="dxa"/>
                  <w:gridSpan w:val="5"/>
                  <w:vAlign w:val="center"/>
                </w:tcPr>
                <w:p w14:paraId="74B9F7A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污泥池（4×3×4m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 xml:space="preserve"> 地下钢筋混凝土池体×1）</w:t>
                  </w:r>
                </w:p>
              </w:tc>
            </w:tr>
            <w:tr w14:paraId="3AC5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9814A8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17</w:t>
                  </w:r>
                </w:p>
              </w:tc>
              <w:tc>
                <w:tcPr>
                  <w:tcW w:w="1485" w:type="dxa"/>
                  <w:vAlign w:val="center"/>
                </w:tcPr>
                <w:p w14:paraId="6F43862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污泥提升泵</w:t>
                  </w:r>
                </w:p>
              </w:tc>
              <w:tc>
                <w:tcPr>
                  <w:tcW w:w="3525" w:type="dxa"/>
                  <w:vAlign w:val="center"/>
                </w:tcPr>
                <w:p w14:paraId="66ECC26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流量：</w:t>
                  </w:r>
                  <w:r>
                    <w:rPr>
                      <w:rFonts w:ascii="Times New Roman" w:hAnsi="Times New Roman" w:cs="Times New Roman"/>
                      <w:color w:val="000000" w:themeColor="text1"/>
                      <w:lang w:eastAsia="zh-CN"/>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/h，扬程：7m</w:t>
                  </w:r>
                </w:p>
                <w:p w14:paraId="33B8B50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功率：0.55Kw</w:t>
                  </w:r>
                </w:p>
              </w:tc>
              <w:tc>
                <w:tcPr>
                  <w:tcW w:w="990" w:type="dxa"/>
                  <w:vAlign w:val="center"/>
                </w:tcPr>
                <w:p w14:paraId="5033D6E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7C27A13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4401ADF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57801AB2">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27BBEC46">
                  <w:pPr>
                    <w:pStyle w:val="21"/>
                    <w:jc w:val="center"/>
                    <w:rPr>
                      <w:rFonts w:ascii="Times New Roman" w:hAnsi="Times New Roman" w:cs="Times New Roman"/>
                      <w:color w:val="000000" w:themeColor="text1"/>
                      <w14:textFill>
                        <w14:solidFill>
                          <w14:schemeClr w14:val="tx1"/>
                        </w14:solidFill>
                      </w14:textFill>
                    </w:rPr>
                  </w:pPr>
                </w:p>
              </w:tc>
            </w:tr>
            <w:tr w14:paraId="7FF5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27D4708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十一</w:t>
                  </w:r>
                </w:p>
              </w:tc>
              <w:tc>
                <w:tcPr>
                  <w:tcW w:w="7458" w:type="dxa"/>
                  <w:gridSpan w:val="5"/>
                  <w:vAlign w:val="center"/>
                </w:tcPr>
                <w:p w14:paraId="40A8A89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加药+鼓风机间</w:t>
                  </w:r>
                </w:p>
              </w:tc>
              <w:tc>
                <w:tcPr>
                  <w:tcW w:w="708" w:type="dxa"/>
                </w:tcPr>
                <w:p w14:paraId="298CFF68">
                  <w:pPr>
                    <w:pStyle w:val="21"/>
                    <w:jc w:val="center"/>
                    <w:rPr>
                      <w:rFonts w:ascii="Times New Roman" w:hAnsi="Times New Roman" w:cs="Times New Roman"/>
                      <w:color w:val="000000" w:themeColor="text1"/>
                      <w14:textFill>
                        <w14:solidFill>
                          <w14:schemeClr w14:val="tx1"/>
                        </w14:solidFill>
                      </w14:textFill>
                    </w:rPr>
                  </w:pPr>
                </w:p>
              </w:tc>
            </w:tr>
            <w:tr w14:paraId="4C4A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3E022E3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18</w:t>
                  </w:r>
                </w:p>
              </w:tc>
              <w:tc>
                <w:tcPr>
                  <w:tcW w:w="1485" w:type="dxa"/>
                  <w:vAlign w:val="center"/>
                </w:tcPr>
                <w:p w14:paraId="49595FD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罗茨风机</w:t>
                  </w:r>
                </w:p>
              </w:tc>
              <w:tc>
                <w:tcPr>
                  <w:tcW w:w="3525" w:type="dxa"/>
                  <w:vAlign w:val="center"/>
                </w:tcPr>
                <w:p w14:paraId="2261469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风量：</w:t>
                  </w:r>
                  <w:r>
                    <w:rPr>
                      <w:rFonts w:ascii="Times New Roman" w:hAnsi="Times New Roman" w:cs="Times New Roman"/>
                      <w:color w:val="000000" w:themeColor="text1"/>
                      <w:lang w:eastAsia="zh-CN"/>
                      <w14:textFill>
                        <w14:solidFill>
                          <w14:schemeClr w14:val="tx1"/>
                        </w14:solidFill>
                      </w14:textFill>
                    </w:rPr>
                    <w:t>2.68</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/min</w:t>
                  </w:r>
                </w:p>
                <w:p w14:paraId="25D515C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风量：</w:t>
                  </w:r>
                  <w:r>
                    <w:rPr>
                      <w:rFonts w:ascii="Times New Roman" w:hAnsi="Times New Roman" w:cs="Times New Roman"/>
                      <w:color w:val="000000" w:themeColor="text1"/>
                      <w:lang w:eastAsia="zh-CN"/>
                      <w14:textFill>
                        <w14:solidFill>
                          <w14:schemeClr w14:val="tx1"/>
                        </w14:solidFill>
                      </w14:textFill>
                    </w:rPr>
                    <w:t>49.0</w:t>
                  </w:r>
                  <w:r>
                    <w:rPr>
                      <w:rFonts w:ascii="Times New Roman" w:hAnsi="Times New Roman" w:cs="Times New Roman"/>
                      <w:color w:val="000000" w:themeColor="text1"/>
                      <w14:textFill>
                        <w14:solidFill>
                          <w14:schemeClr w14:val="tx1"/>
                        </w14:solidFill>
                      </w14:textFill>
                    </w:rPr>
                    <w:t>kPa，功率：</w:t>
                  </w:r>
                  <w:r>
                    <w:rPr>
                      <w:rFonts w:ascii="Times New Roman" w:hAnsi="Times New Roman" w:cs="Times New Roman"/>
                      <w:color w:val="000000" w:themeColor="text1"/>
                      <w:lang w:eastAsia="zh-CN"/>
                      <w14:textFill>
                        <w14:solidFill>
                          <w14:schemeClr w14:val="tx1"/>
                        </w14:solidFill>
                      </w14:textFill>
                    </w:rPr>
                    <w:t>4.0</w:t>
                  </w:r>
                  <w:r>
                    <w:rPr>
                      <w:rFonts w:ascii="Times New Roman" w:hAnsi="Times New Roman" w:cs="Times New Roman"/>
                      <w:color w:val="000000" w:themeColor="text1"/>
                      <w14:textFill>
                        <w14:solidFill>
                          <w14:schemeClr w14:val="tx1"/>
                        </w14:solidFill>
                      </w14:textFill>
                    </w:rPr>
                    <w:t>Kw</w:t>
                  </w:r>
                </w:p>
              </w:tc>
              <w:tc>
                <w:tcPr>
                  <w:tcW w:w="990" w:type="dxa"/>
                  <w:vAlign w:val="center"/>
                </w:tcPr>
                <w:p w14:paraId="5D482E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7CB22A0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3BBD7D5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55247FC8">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1CCDF273">
                  <w:pPr>
                    <w:pStyle w:val="21"/>
                    <w:jc w:val="center"/>
                    <w:rPr>
                      <w:rFonts w:ascii="Times New Roman" w:hAnsi="Times New Roman" w:cs="Times New Roman"/>
                      <w:color w:val="000000" w:themeColor="text1"/>
                      <w14:textFill>
                        <w14:solidFill>
                          <w14:schemeClr w14:val="tx1"/>
                        </w14:solidFill>
                      </w14:textFill>
                    </w:rPr>
                  </w:pPr>
                </w:p>
              </w:tc>
            </w:tr>
            <w:tr w14:paraId="7FDB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1916F58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19</w:t>
                  </w:r>
                </w:p>
              </w:tc>
              <w:tc>
                <w:tcPr>
                  <w:tcW w:w="1485" w:type="dxa"/>
                  <w:vAlign w:val="center"/>
                </w:tcPr>
                <w:p w14:paraId="5A3941F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碳源加药装置</w:t>
                  </w:r>
                </w:p>
              </w:tc>
              <w:tc>
                <w:tcPr>
                  <w:tcW w:w="3525" w:type="dxa"/>
                  <w:vAlign w:val="center"/>
                </w:tcPr>
                <w:p w14:paraId="6F136E6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w:t>
                  </w:r>
                </w:p>
                <w:p w14:paraId="5993165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配套阻尼器、安全阀、背压阀等；搅拌机：N=0.55kW，配套搅拌杆及叶轮</w:t>
                  </w:r>
                </w:p>
              </w:tc>
              <w:tc>
                <w:tcPr>
                  <w:tcW w:w="990" w:type="dxa"/>
                  <w:vAlign w:val="center"/>
                </w:tcPr>
                <w:p w14:paraId="0188018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28AA0595">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713603F3">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3D9469E4">
                  <w:pPr>
                    <w:pStyle w:val="21"/>
                    <w:jc w:val="center"/>
                    <w:rPr>
                      <w:rFonts w:ascii="Times New Roman" w:hAnsi="Times New Roman" w:cs="Times New Roman"/>
                      <w:color w:val="000000" w:themeColor="text1"/>
                      <w14:textFill>
                        <w14:solidFill>
                          <w14:schemeClr w14:val="tx1"/>
                        </w14:solidFill>
                      </w14:textFill>
                    </w:rPr>
                  </w:pPr>
                </w:p>
              </w:tc>
            </w:tr>
            <w:tr w14:paraId="2834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138DF9C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c>
                <w:tcPr>
                  <w:tcW w:w="1485" w:type="dxa"/>
                  <w:vAlign w:val="center"/>
                </w:tcPr>
                <w:p w14:paraId="08BDC6D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除磷加药装置</w:t>
                  </w:r>
                </w:p>
              </w:tc>
              <w:tc>
                <w:tcPr>
                  <w:tcW w:w="3525" w:type="dxa"/>
                  <w:vAlign w:val="center"/>
                </w:tcPr>
                <w:p w14:paraId="065FFB4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600B284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49579CE5">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06D32AA6">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20EF43B6">
                  <w:pPr>
                    <w:pStyle w:val="21"/>
                    <w:jc w:val="center"/>
                    <w:rPr>
                      <w:rFonts w:ascii="Times New Roman" w:hAnsi="Times New Roman" w:cs="Times New Roman"/>
                      <w:color w:val="000000" w:themeColor="text1"/>
                      <w14:textFill>
                        <w14:solidFill>
                          <w14:schemeClr w14:val="tx1"/>
                        </w14:solidFill>
                      </w14:textFill>
                    </w:rPr>
                  </w:pPr>
                </w:p>
              </w:tc>
            </w:tr>
            <w:tr w14:paraId="62B4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2D8E1E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21</w:t>
                  </w:r>
                </w:p>
              </w:tc>
              <w:tc>
                <w:tcPr>
                  <w:tcW w:w="1485" w:type="dxa"/>
                  <w:vAlign w:val="center"/>
                </w:tcPr>
                <w:p w14:paraId="2333E93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PAM阴离子</w:t>
                  </w:r>
                </w:p>
                <w:p w14:paraId="47028DB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加药装置</w:t>
                  </w:r>
                </w:p>
              </w:tc>
              <w:tc>
                <w:tcPr>
                  <w:tcW w:w="3525" w:type="dxa"/>
                  <w:vAlign w:val="center"/>
                </w:tcPr>
                <w:p w14:paraId="5B83C8B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3E40ADA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3DFC9541">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05849010">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4EEFF3EB">
                  <w:pPr>
                    <w:pStyle w:val="21"/>
                    <w:jc w:val="center"/>
                    <w:rPr>
                      <w:rFonts w:ascii="Times New Roman" w:hAnsi="Times New Roman" w:cs="Times New Roman"/>
                      <w:color w:val="000000" w:themeColor="text1"/>
                      <w14:textFill>
                        <w14:solidFill>
                          <w14:schemeClr w14:val="tx1"/>
                        </w14:solidFill>
                      </w14:textFill>
                    </w:rPr>
                  </w:pPr>
                </w:p>
              </w:tc>
            </w:tr>
            <w:tr w14:paraId="5497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6DD1B37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22</w:t>
                  </w:r>
                </w:p>
              </w:tc>
              <w:tc>
                <w:tcPr>
                  <w:tcW w:w="1485" w:type="dxa"/>
                  <w:vAlign w:val="center"/>
                </w:tcPr>
                <w:p w14:paraId="1AA9F38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次氯酸钠加药装置</w:t>
                  </w:r>
                </w:p>
              </w:tc>
              <w:tc>
                <w:tcPr>
                  <w:tcW w:w="3525" w:type="dxa"/>
                  <w:vAlign w:val="center"/>
                </w:tcPr>
                <w:p w14:paraId="7A30FE3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00F25AA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457F196D">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59E1201A">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2B958DE3">
                  <w:pPr>
                    <w:pStyle w:val="21"/>
                    <w:jc w:val="center"/>
                    <w:rPr>
                      <w:rFonts w:ascii="Times New Roman" w:hAnsi="Times New Roman" w:cs="Times New Roman"/>
                      <w:color w:val="000000" w:themeColor="text1"/>
                      <w14:textFill>
                        <w14:solidFill>
                          <w14:schemeClr w14:val="tx1"/>
                        </w14:solidFill>
                      </w14:textFill>
                    </w:rPr>
                  </w:pPr>
                </w:p>
              </w:tc>
            </w:tr>
            <w:tr w14:paraId="6679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72D96FB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十二</w:t>
                  </w:r>
                </w:p>
              </w:tc>
              <w:tc>
                <w:tcPr>
                  <w:tcW w:w="7458" w:type="dxa"/>
                  <w:gridSpan w:val="5"/>
                  <w:vAlign w:val="center"/>
                </w:tcPr>
                <w:p w14:paraId="0B3C378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过滤+压泥车间</w:t>
                  </w:r>
                </w:p>
              </w:tc>
              <w:tc>
                <w:tcPr>
                  <w:tcW w:w="708" w:type="dxa"/>
                  <w:vAlign w:val="center"/>
                </w:tcPr>
                <w:p w14:paraId="129B1FB0">
                  <w:pPr>
                    <w:pStyle w:val="21"/>
                    <w:jc w:val="center"/>
                    <w:rPr>
                      <w:rFonts w:ascii="Times New Roman" w:hAnsi="Times New Roman" w:cs="Times New Roman"/>
                      <w:color w:val="000000" w:themeColor="text1"/>
                      <w14:textFill>
                        <w14:solidFill>
                          <w14:schemeClr w14:val="tx1"/>
                        </w14:solidFill>
                      </w14:textFill>
                    </w:rPr>
                  </w:pPr>
                </w:p>
              </w:tc>
            </w:tr>
            <w:tr w14:paraId="1EBE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699BBB5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23</w:t>
                  </w:r>
                </w:p>
              </w:tc>
              <w:tc>
                <w:tcPr>
                  <w:tcW w:w="1485" w:type="dxa"/>
                  <w:vAlign w:val="center"/>
                </w:tcPr>
                <w:p w14:paraId="3A56DEE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PAM阳离子</w:t>
                  </w:r>
                </w:p>
                <w:p w14:paraId="729025F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加药装置</w:t>
                  </w:r>
                </w:p>
              </w:tc>
              <w:tc>
                <w:tcPr>
                  <w:tcW w:w="3525" w:type="dxa"/>
                  <w:vAlign w:val="center"/>
                </w:tcPr>
                <w:p w14:paraId="4997092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溶液箱：V=500L，配套水箱接头；加药泵：Q=30L/h,P=3.5bar，配套阻尼器、安全阀、背压阀等；搅拌机：N=0.55kW，配套搅拌杆及叶轮</w:t>
                  </w:r>
                </w:p>
              </w:tc>
              <w:tc>
                <w:tcPr>
                  <w:tcW w:w="990" w:type="dxa"/>
                  <w:vAlign w:val="center"/>
                </w:tcPr>
                <w:p w14:paraId="570F34D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112F93D1">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38574C2F">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4D905D37">
                  <w:pPr>
                    <w:pStyle w:val="21"/>
                    <w:jc w:val="center"/>
                    <w:rPr>
                      <w:rFonts w:ascii="Times New Roman" w:hAnsi="Times New Roman" w:cs="Times New Roman"/>
                      <w:color w:val="000000" w:themeColor="text1"/>
                      <w14:textFill>
                        <w14:solidFill>
                          <w14:schemeClr w14:val="tx1"/>
                        </w14:solidFill>
                      </w14:textFill>
                    </w:rPr>
                  </w:pPr>
                </w:p>
              </w:tc>
            </w:tr>
            <w:tr w14:paraId="5C2C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Align w:val="center"/>
                </w:tcPr>
                <w:p w14:paraId="1C2B7D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24</w:t>
                  </w:r>
                </w:p>
              </w:tc>
              <w:tc>
                <w:tcPr>
                  <w:tcW w:w="1485" w:type="dxa"/>
                  <w:vAlign w:val="center"/>
                </w:tcPr>
                <w:p w14:paraId="6DB2F9D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活性炭过滤器</w:t>
                  </w:r>
                </w:p>
              </w:tc>
              <w:tc>
                <w:tcPr>
                  <w:tcW w:w="3525" w:type="dxa"/>
                  <w:vAlign w:val="center"/>
                </w:tcPr>
                <w:p w14:paraId="55FD5D0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直径1200mm*总高2500mm</w:t>
                  </w:r>
                </w:p>
                <w:p w14:paraId="220B1CF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碳钢材质</w:t>
                  </w:r>
                </w:p>
              </w:tc>
              <w:tc>
                <w:tcPr>
                  <w:tcW w:w="990" w:type="dxa"/>
                  <w:vAlign w:val="center"/>
                </w:tcPr>
                <w:p w14:paraId="17D480A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50" w:type="dxa"/>
                  <w:vAlign w:val="center"/>
                </w:tcPr>
                <w:p w14:paraId="20A0C61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一用</w:t>
                  </w:r>
                </w:p>
                <w:p w14:paraId="4E46BFC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一备</w:t>
                  </w:r>
                </w:p>
              </w:tc>
              <w:tc>
                <w:tcPr>
                  <w:tcW w:w="708" w:type="dxa"/>
                  <w:vAlign w:val="center"/>
                </w:tcPr>
                <w:p w14:paraId="39AF295E">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0C612A90">
                  <w:pPr>
                    <w:pStyle w:val="21"/>
                    <w:jc w:val="center"/>
                    <w:rPr>
                      <w:rFonts w:ascii="Times New Roman" w:hAnsi="Times New Roman" w:cs="Times New Roman"/>
                      <w:color w:val="000000" w:themeColor="text1"/>
                      <w14:textFill>
                        <w14:solidFill>
                          <w14:schemeClr w14:val="tx1"/>
                        </w14:solidFill>
                      </w14:textFill>
                    </w:rPr>
                  </w:pPr>
                </w:p>
              </w:tc>
            </w:tr>
            <w:tr w14:paraId="3658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3763DCA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25</w:t>
                  </w:r>
                </w:p>
              </w:tc>
              <w:tc>
                <w:tcPr>
                  <w:tcW w:w="1485" w:type="dxa"/>
                  <w:vAlign w:val="center"/>
                </w:tcPr>
                <w:p w14:paraId="4B012A6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叠螺浓缩</w:t>
                  </w:r>
                </w:p>
                <w:p w14:paraId="7F2891A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脱水机</w:t>
                  </w:r>
                </w:p>
              </w:tc>
              <w:tc>
                <w:tcPr>
                  <w:tcW w:w="3525" w:type="dxa"/>
                  <w:vAlign w:val="center"/>
                </w:tcPr>
                <w:p w14:paraId="5B527ED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处理能力</w:t>
                  </w:r>
                  <w:r>
                    <w:rPr>
                      <w:rFonts w:ascii="Times New Roman" w:hAnsi="Times New Roman" w:cs="Times New Roman"/>
                      <w:color w:val="000000" w:themeColor="text1"/>
                      <w:lang w:eastAsia="zh-CN"/>
                      <w14:textFill>
                        <w14:solidFill>
                          <w14:schemeClr w14:val="tx1"/>
                        </w14:solidFill>
                      </w14:textFill>
                    </w:rPr>
                    <w:t>20</w:t>
                  </w:r>
                  <w:r>
                    <w:rPr>
                      <w:rFonts w:ascii="Times New Roman" w:hAnsi="Times New Roman" w:cs="Times New Roman"/>
                      <w:color w:val="000000" w:themeColor="text1"/>
                      <w14:textFill>
                        <w14:solidFill>
                          <w14:schemeClr w14:val="tx1"/>
                        </w14:solidFill>
                      </w14:textFill>
                    </w:rPr>
                    <w:t>kgDS/h</w:t>
                  </w:r>
                </w:p>
              </w:tc>
              <w:tc>
                <w:tcPr>
                  <w:tcW w:w="990" w:type="dxa"/>
                  <w:vAlign w:val="center"/>
                </w:tcPr>
                <w:p w14:paraId="63A6257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2A42D8D2">
                  <w:pPr>
                    <w:pStyle w:val="21"/>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1B0C33C6">
                  <w:pPr>
                    <w:pStyle w:val="21"/>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2710616A">
                  <w:pPr>
                    <w:pStyle w:val="21"/>
                    <w:jc w:val="center"/>
                    <w:rPr>
                      <w:rFonts w:ascii="Times New Roman" w:hAnsi="Times New Roman" w:cs="Times New Roman"/>
                      <w:color w:val="000000" w:themeColor="text1"/>
                      <w14:textFill>
                        <w14:solidFill>
                          <w14:schemeClr w14:val="tx1"/>
                        </w14:solidFill>
                      </w14:textFill>
                    </w:rPr>
                  </w:pPr>
                </w:p>
              </w:tc>
            </w:tr>
            <w:tr w14:paraId="7235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54B53846">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26</w:t>
                  </w:r>
                </w:p>
              </w:tc>
              <w:tc>
                <w:tcPr>
                  <w:tcW w:w="1485" w:type="dxa"/>
                  <w:vAlign w:val="center"/>
                </w:tcPr>
                <w:p w14:paraId="4B434CC1">
                  <w:pPr>
                    <w:pStyle w:val="21"/>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除臭风机</w:t>
                  </w:r>
                </w:p>
              </w:tc>
              <w:tc>
                <w:tcPr>
                  <w:tcW w:w="3525" w:type="dxa"/>
                  <w:vAlign w:val="center"/>
                </w:tcPr>
                <w:p w14:paraId="62818BB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风量：3000m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w:t>
                  </w:r>
                </w:p>
                <w:p w14:paraId="7933DDB5">
                  <w:pPr>
                    <w:pStyle w:val="21"/>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风压：2000Pa，功率：4.4Kw</w:t>
                  </w:r>
                </w:p>
              </w:tc>
              <w:tc>
                <w:tcPr>
                  <w:tcW w:w="990" w:type="dxa"/>
                  <w:vAlign w:val="center"/>
                </w:tcPr>
                <w:p w14:paraId="02C663EF">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0E28436A">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28AD5C3B">
                  <w:pPr>
                    <w:pStyle w:val="21"/>
                    <w:ind w:firstLine="0" w:firstLineChars="0"/>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76590DB3">
                  <w:pPr>
                    <w:pStyle w:val="21"/>
                    <w:jc w:val="center"/>
                    <w:rPr>
                      <w:rFonts w:ascii="Times New Roman" w:hAnsi="Times New Roman" w:cs="Times New Roman"/>
                      <w:color w:val="000000" w:themeColor="text1"/>
                      <w14:textFill>
                        <w14:solidFill>
                          <w14:schemeClr w14:val="tx1"/>
                        </w14:solidFill>
                      </w14:textFill>
                    </w:rPr>
                  </w:pPr>
                </w:p>
              </w:tc>
            </w:tr>
            <w:tr w14:paraId="1CB1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1B23CD07">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27</w:t>
                  </w:r>
                </w:p>
              </w:tc>
              <w:tc>
                <w:tcPr>
                  <w:tcW w:w="1485" w:type="dxa"/>
                  <w:vAlign w:val="center"/>
                </w:tcPr>
                <w:p w14:paraId="7F7F49A3">
                  <w:pPr>
                    <w:pStyle w:val="21"/>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除臭主体设备</w:t>
                  </w:r>
                </w:p>
              </w:tc>
              <w:tc>
                <w:tcPr>
                  <w:tcW w:w="3525" w:type="dxa"/>
                  <w:vAlign w:val="center"/>
                </w:tcPr>
                <w:p w14:paraId="579012A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8500mm*2500mm*3000mm</w:t>
                  </w:r>
                </w:p>
                <w:p w14:paraId="592EF68D">
                  <w:pPr>
                    <w:pStyle w:val="21"/>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内含填料等</w:t>
                  </w:r>
                </w:p>
              </w:tc>
              <w:tc>
                <w:tcPr>
                  <w:tcW w:w="990" w:type="dxa"/>
                  <w:vAlign w:val="center"/>
                </w:tcPr>
                <w:p w14:paraId="0F7D98C8">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50" w:type="dxa"/>
                  <w:vAlign w:val="center"/>
                </w:tcPr>
                <w:p w14:paraId="5E88D706">
                  <w:pPr>
                    <w:pStyle w:val="21"/>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708" w:type="dxa"/>
                  <w:vAlign w:val="center"/>
                </w:tcPr>
                <w:p w14:paraId="2B6BE1B7">
                  <w:pPr>
                    <w:pStyle w:val="21"/>
                    <w:ind w:firstLine="0" w:firstLineChars="0"/>
                    <w:jc w:val="center"/>
                    <w:rPr>
                      <w:rFonts w:ascii="Times New Roman" w:hAnsi="Times New Roman" w:cs="Times New Roman"/>
                      <w:color w:val="000000" w:themeColor="text1"/>
                      <w14:textFill>
                        <w14:solidFill>
                          <w14:schemeClr w14:val="tx1"/>
                        </w14:solidFill>
                      </w14:textFill>
                    </w:rPr>
                  </w:pPr>
                </w:p>
              </w:tc>
              <w:tc>
                <w:tcPr>
                  <w:tcW w:w="708" w:type="dxa"/>
                  <w:vAlign w:val="center"/>
                </w:tcPr>
                <w:p w14:paraId="35284CB1">
                  <w:pPr>
                    <w:pStyle w:val="21"/>
                    <w:jc w:val="center"/>
                    <w:rPr>
                      <w:rFonts w:ascii="Times New Roman" w:hAnsi="Times New Roman" w:cs="Times New Roman"/>
                      <w:color w:val="000000" w:themeColor="text1"/>
                      <w14:textFill>
                        <w14:solidFill>
                          <w14:schemeClr w14:val="tx1"/>
                        </w14:solidFill>
                      </w14:textFill>
                    </w:rPr>
                  </w:pPr>
                </w:p>
              </w:tc>
            </w:tr>
          </w:tbl>
          <w:p w14:paraId="277C760F">
            <w:pPr>
              <w:pStyle w:val="20"/>
              <w:ind w:firstLine="420"/>
              <w:rPr>
                <w:rFonts w:ascii="Times New Roman" w:hAnsi="Times New Roman" w:cs="Times New Roman"/>
                <w:color w:val="000000" w:themeColor="text1"/>
                <w:szCs w:val="21"/>
                <w14:textFill>
                  <w14:solidFill>
                    <w14:schemeClr w14:val="tx1"/>
                  </w14:solidFill>
                </w14:textFill>
              </w:rPr>
            </w:pPr>
          </w:p>
        </w:tc>
      </w:tr>
      <w:tr w14:paraId="52BE73E6">
        <w:tblPrEx>
          <w:tblCellMar>
            <w:top w:w="0" w:type="dxa"/>
            <w:left w:w="0" w:type="dxa"/>
            <w:bottom w:w="0" w:type="dxa"/>
            <w:right w:w="0" w:type="dxa"/>
          </w:tblCellMar>
        </w:tblPrEx>
        <w:trPr>
          <w:trHeight w:val="10912" w:hRule="exact"/>
        </w:trPr>
        <w:tc>
          <w:tcPr>
            <w:tcW w:w="719" w:type="dxa"/>
            <w:tcBorders>
              <w:top w:val="single" w:color="auto" w:sz="4" w:space="0"/>
              <w:left w:val="single" w:color="000000" w:sz="8" w:space="0"/>
              <w:bottom w:val="single" w:color="auto" w:sz="4" w:space="0"/>
              <w:right w:val="single" w:color="000000" w:sz="4" w:space="0"/>
            </w:tcBorders>
            <w:vAlign w:val="center"/>
          </w:tcPr>
          <w:p w14:paraId="3D7ABA4B">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p>
        </w:tc>
        <w:tc>
          <w:tcPr>
            <w:tcW w:w="8127" w:type="dxa"/>
            <w:tcBorders>
              <w:top w:val="single" w:color="auto" w:sz="4" w:space="0"/>
              <w:left w:val="single" w:color="000000" w:sz="4" w:space="0"/>
              <w:bottom w:val="single" w:color="auto" w:sz="4" w:space="0"/>
              <w:right w:val="single" w:color="000000" w:sz="8" w:space="0"/>
            </w:tcBorders>
          </w:tcPr>
          <w:tbl>
            <w:tblPr>
              <w:tblStyle w:val="14"/>
              <w:tblW w:w="8107" w:type="dxa"/>
              <w:tblInd w:w="0" w:type="dxa"/>
              <w:tblLayout w:type="fixed"/>
              <w:tblCellMar>
                <w:top w:w="0" w:type="dxa"/>
                <w:left w:w="0" w:type="dxa"/>
                <w:bottom w:w="0" w:type="dxa"/>
                <w:right w:w="0" w:type="dxa"/>
              </w:tblCellMar>
            </w:tblPr>
            <w:tblGrid>
              <w:gridCol w:w="721"/>
              <w:gridCol w:w="1358"/>
              <w:gridCol w:w="3585"/>
              <w:gridCol w:w="1014"/>
              <w:gridCol w:w="704"/>
              <w:gridCol w:w="725"/>
            </w:tblGrid>
            <w:tr w14:paraId="53BB32C7">
              <w:tblPrEx>
                <w:tblCellMar>
                  <w:top w:w="0" w:type="dxa"/>
                  <w:left w:w="0" w:type="dxa"/>
                  <w:bottom w:w="0" w:type="dxa"/>
                  <w:right w:w="0" w:type="dxa"/>
                </w:tblCellMar>
              </w:tblPrEx>
              <w:trPr>
                <w:trHeight w:val="5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0D64395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1358" w:type="dxa"/>
                  <w:tcBorders>
                    <w:top w:val="single" w:color="000000" w:sz="4" w:space="0"/>
                    <w:left w:val="single" w:color="000000" w:sz="4" w:space="0"/>
                    <w:bottom w:val="single" w:color="000000" w:sz="4" w:space="0"/>
                    <w:right w:val="single" w:color="000000" w:sz="4" w:space="0"/>
                  </w:tcBorders>
                  <w:vAlign w:val="center"/>
                </w:tcPr>
                <w:p w14:paraId="18805E3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3585" w:type="dxa"/>
                  <w:tcBorders>
                    <w:top w:val="single" w:color="000000" w:sz="4" w:space="0"/>
                    <w:left w:val="single" w:color="000000" w:sz="4" w:space="0"/>
                    <w:bottom w:val="single" w:color="000000" w:sz="4" w:space="0"/>
                    <w:right w:val="single" w:color="000000" w:sz="4" w:space="0"/>
                  </w:tcBorders>
                  <w:vAlign w:val="center"/>
                </w:tcPr>
                <w:p w14:paraId="0DE898D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规格、型号</w:t>
                  </w:r>
                </w:p>
                <w:p w14:paraId="42EBB18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（技术参数、生产能力）</w:t>
                  </w:r>
                </w:p>
              </w:tc>
              <w:tc>
                <w:tcPr>
                  <w:tcW w:w="1014" w:type="dxa"/>
                  <w:tcBorders>
                    <w:top w:val="single" w:color="000000" w:sz="4" w:space="0"/>
                    <w:left w:val="single" w:color="000000" w:sz="4" w:space="0"/>
                    <w:bottom w:val="single" w:color="000000" w:sz="4" w:space="0"/>
                    <w:right w:val="single" w:color="000000" w:sz="4" w:space="0"/>
                  </w:tcBorders>
                  <w:vAlign w:val="center"/>
                </w:tcPr>
                <w:p w14:paraId="42A81B3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数量</w:t>
                  </w:r>
                </w:p>
                <w:p w14:paraId="1802F4D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（台/套）</w:t>
                  </w:r>
                </w:p>
              </w:tc>
              <w:tc>
                <w:tcPr>
                  <w:tcW w:w="704" w:type="dxa"/>
                  <w:tcBorders>
                    <w:top w:val="single" w:color="000000" w:sz="4" w:space="0"/>
                    <w:left w:val="single" w:color="000000" w:sz="4" w:space="0"/>
                    <w:bottom w:val="single" w:color="000000" w:sz="4" w:space="0"/>
                    <w:right w:val="single" w:color="000000" w:sz="4" w:space="0"/>
                  </w:tcBorders>
                  <w:vAlign w:val="center"/>
                </w:tcPr>
                <w:p w14:paraId="1A7D7D5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运行</w:t>
                  </w:r>
                </w:p>
                <w:p w14:paraId="02EC6E5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制度</w:t>
                  </w:r>
                </w:p>
              </w:tc>
              <w:tc>
                <w:tcPr>
                  <w:tcW w:w="725" w:type="dxa"/>
                  <w:tcBorders>
                    <w:top w:val="single" w:color="000000" w:sz="4" w:space="0"/>
                    <w:left w:val="single" w:color="000000" w:sz="4" w:space="0"/>
                    <w:bottom w:val="single" w:color="000000" w:sz="4" w:space="0"/>
                    <w:right w:val="single" w:color="000000" w:sz="4" w:space="0"/>
                  </w:tcBorders>
                  <w:vAlign w:val="center"/>
                </w:tcPr>
                <w:p w14:paraId="0BFB1C4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备注</w:t>
                  </w:r>
                </w:p>
              </w:tc>
            </w:tr>
            <w:tr w14:paraId="374DE19D">
              <w:tblPrEx>
                <w:tblCellMar>
                  <w:top w:w="0" w:type="dxa"/>
                  <w:left w:w="0" w:type="dxa"/>
                  <w:bottom w:w="0" w:type="dxa"/>
                  <w:right w:w="0" w:type="dxa"/>
                </w:tblCellMar>
              </w:tblPrEx>
              <w:trPr>
                <w:trHeight w:val="407"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14CF215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十三</w:t>
                  </w:r>
                </w:p>
              </w:tc>
              <w:tc>
                <w:tcPr>
                  <w:tcW w:w="7386" w:type="dxa"/>
                  <w:gridSpan w:val="5"/>
                  <w:tcBorders>
                    <w:top w:val="single" w:color="000000" w:sz="4" w:space="0"/>
                    <w:left w:val="single" w:color="000000" w:sz="4" w:space="0"/>
                    <w:bottom w:val="single" w:color="000000" w:sz="4" w:space="0"/>
                    <w:right w:val="single" w:color="000000" w:sz="4" w:space="0"/>
                  </w:tcBorders>
                  <w:vAlign w:val="center"/>
                </w:tcPr>
                <w:p w14:paraId="618174F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除臭系统</w:t>
                  </w:r>
                </w:p>
              </w:tc>
            </w:tr>
            <w:tr w14:paraId="09C76F9E">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2C4AFF9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28</w:t>
                  </w:r>
                </w:p>
              </w:tc>
              <w:tc>
                <w:tcPr>
                  <w:tcW w:w="1358" w:type="dxa"/>
                  <w:tcBorders>
                    <w:top w:val="single" w:color="000000" w:sz="4" w:space="0"/>
                    <w:left w:val="single" w:color="000000" w:sz="4" w:space="0"/>
                    <w:bottom w:val="single" w:color="000000" w:sz="4" w:space="0"/>
                    <w:right w:val="single" w:color="000000" w:sz="4" w:space="0"/>
                  </w:tcBorders>
                  <w:vAlign w:val="center"/>
                </w:tcPr>
                <w:p w14:paraId="5B932B8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排气筒</w:t>
                  </w:r>
                </w:p>
              </w:tc>
              <w:tc>
                <w:tcPr>
                  <w:tcW w:w="3585" w:type="dxa"/>
                  <w:tcBorders>
                    <w:top w:val="single" w:color="000000" w:sz="4" w:space="0"/>
                    <w:left w:val="single" w:color="000000" w:sz="4" w:space="0"/>
                    <w:bottom w:val="single" w:color="000000" w:sz="4" w:space="0"/>
                    <w:right w:val="single" w:color="000000" w:sz="4" w:space="0"/>
                  </w:tcBorders>
                  <w:vAlign w:val="center"/>
                </w:tcPr>
                <w:p w14:paraId="4B0BF6A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DN300,H=15m</w:t>
                  </w:r>
                </w:p>
              </w:tc>
              <w:tc>
                <w:tcPr>
                  <w:tcW w:w="1014" w:type="dxa"/>
                  <w:tcBorders>
                    <w:top w:val="single" w:color="000000" w:sz="4" w:space="0"/>
                    <w:left w:val="single" w:color="000000" w:sz="4" w:space="0"/>
                    <w:bottom w:val="single" w:color="000000" w:sz="4" w:space="0"/>
                    <w:right w:val="single" w:color="000000" w:sz="4" w:space="0"/>
                  </w:tcBorders>
                  <w:vAlign w:val="center"/>
                </w:tcPr>
                <w:p w14:paraId="08D3929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788E0215">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C2E8A54">
                  <w:pPr>
                    <w:pStyle w:val="21"/>
                    <w:jc w:val="center"/>
                    <w:rPr>
                      <w:rFonts w:ascii="Times New Roman" w:hAnsi="Times New Roman" w:cs="Times New Roman"/>
                      <w:color w:val="000000" w:themeColor="text1"/>
                      <w:lang w:eastAsia="zh-CN"/>
                      <w14:textFill>
                        <w14:solidFill>
                          <w14:schemeClr w14:val="tx1"/>
                        </w14:solidFill>
                      </w14:textFill>
                    </w:rPr>
                  </w:pPr>
                </w:p>
              </w:tc>
            </w:tr>
            <w:tr w14:paraId="1CF77AC2">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68A8528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29</w:t>
                  </w:r>
                </w:p>
              </w:tc>
              <w:tc>
                <w:tcPr>
                  <w:tcW w:w="1358" w:type="dxa"/>
                  <w:tcBorders>
                    <w:top w:val="single" w:color="000000" w:sz="4" w:space="0"/>
                    <w:left w:val="single" w:color="000000" w:sz="4" w:space="0"/>
                    <w:bottom w:val="single" w:color="000000" w:sz="4" w:space="0"/>
                    <w:right w:val="single" w:color="000000" w:sz="4" w:space="0"/>
                  </w:tcBorders>
                  <w:vAlign w:val="center"/>
                </w:tcPr>
                <w:p w14:paraId="0CAB40F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循环水箱</w:t>
                  </w:r>
                </w:p>
              </w:tc>
              <w:tc>
                <w:tcPr>
                  <w:tcW w:w="3585" w:type="dxa"/>
                  <w:tcBorders>
                    <w:top w:val="single" w:color="000000" w:sz="4" w:space="0"/>
                    <w:left w:val="single" w:color="000000" w:sz="4" w:space="0"/>
                    <w:bottom w:val="single" w:color="000000" w:sz="4" w:space="0"/>
                    <w:right w:val="single" w:color="000000" w:sz="4" w:space="0"/>
                  </w:tcBorders>
                  <w:vAlign w:val="center"/>
                </w:tcPr>
                <w:p w14:paraId="098D8B8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700mm*700mm*700mm</w:t>
                  </w:r>
                </w:p>
              </w:tc>
              <w:tc>
                <w:tcPr>
                  <w:tcW w:w="1014" w:type="dxa"/>
                  <w:tcBorders>
                    <w:top w:val="single" w:color="000000" w:sz="4" w:space="0"/>
                    <w:left w:val="single" w:color="000000" w:sz="4" w:space="0"/>
                    <w:bottom w:val="single" w:color="000000" w:sz="4" w:space="0"/>
                    <w:right w:val="single" w:color="000000" w:sz="4" w:space="0"/>
                  </w:tcBorders>
                  <w:vAlign w:val="center"/>
                </w:tcPr>
                <w:p w14:paraId="61C9941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718D1320">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C8C416F">
                  <w:pPr>
                    <w:pStyle w:val="21"/>
                    <w:jc w:val="center"/>
                    <w:rPr>
                      <w:rFonts w:ascii="Times New Roman" w:hAnsi="Times New Roman" w:cs="Times New Roman"/>
                      <w:color w:val="000000" w:themeColor="text1"/>
                      <w:lang w:eastAsia="zh-CN"/>
                      <w14:textFill>
                        <w14:solidFill>
                          <w14:schemeClr w14:val="tx1"/>
                        </w14:solidFill>
                      </w14:textFill>
                    </w:rPr>
                  </w:pPr>
                </w:p>
              </w:tc>
            </w:tr>
            <w:tr w14:paraId="6D90EAEE">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09B9BA9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30</w:t>
                  </w:r>
                </w:p>
              </w:tc>
              <w:tc>
                <w:tcPr>
                  <w:tcW w:w="1358" w:type="dxa"/>
                  <w:tcBorders>
                    <w:top w:val="single" w:color="000000" w:sz="4" w:space="0"/>
                    <w:left w:val="single" w:color="000000" w:sz="4" w:space="0"/>
                    <w:bottom w:val="single" w:color="000000" w:sz="4" w:space="0"/>
                    <w:right w:val="single" w:color="000000" w:sz="4" w:space="0"/>
                  </w:tcBorders>
                  <w:vAlign w:val="center"/>
                </w:tcPr>
                <w:p w14:paraId="710A89A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加湿水箱</w:t>
                  </w:r>
                </w:p>
              </w:tc>
              <w:tc>
                <w:tcPr>
                  <w:tcW w:w="3585" w:type="dxa"/>
                  <w:tcBorders>
                    <w:top w:val="single" w:color="000000" w:sz="4" w:space="0"/>
                    <w:left w:val="single" w:color="000000" w:sz="4" w:space="0"/>
                    <w:bottom w:val="single" w:color="000000" w:sz="4" w:space="0"/>
                    <w:right w:val="single" w:color="000000" w:sz="4" w:space="0"/>
                  </w:tcBorders>
                  <w:vAlign w:val="center"/>
                </w:tcPr>
                <w:p w14:paraId="730EBAF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700mm*700mm*700mm</w:t>
                  </w:r>
                </w:p>
              </w:tc>
              <w:tc>
                <w:tcPr>
                  <w:tcW w:w="1014" w:type="dxa"/>
                  <w:tcBorders>
                    <w:top w:val="single" w:color="000000" w:sz="4" w:space="0"/>
                    <w:left w:val="single" w:color="000000" w:sz="4" w:space="0"/>
                    <w:bottom w:val="single" w:color="000000" w:sz="4" w:space="0"/>
                    <w:right w:val="single" w:color="000000" w:sz="4" w:space="0"/>
                  </w:tcBorders>
                  <w:vAlign w:val="center"/>
                </w:tcPr>
                <w:p w14:paraId="68C1635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1057FA96">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A5E3FD2">
                  <w:pPr>
                    <w:pStyle w:val="21"/>
                    <w:jc w:val="center"/>
                    <w:rPr>
                      <w:rFonts w:ascii="Times New Roman" w:hAnsi="Times New Roman" w:cs="Times New Roman"/>
                      <w:color w:val="000000" w:themeColor="text1"/>
                      <w:lang w:eastAsia="zh-CN"/>
                      <w14:textFill>
                        <w14:solidFill>
                          <w14:schemeClr w14:val="tx1"/>
                        </w14:solidFill>
                      </w14:textFill>
                    </w:rPr>
                  </w:pPr>
                </w:p>
              </w:tc>
            </w:tr>
            <w:tr w14:paraId="749E26E5">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78DF989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31</w:t>
                  </w:r>
                </w:p>
              </w:tc>
              <w:tc>
                <w:tcPr>
                  <w:tcW w:w="1358" w:type="dxa"/>
                  <w:tcBorders>
                    <w:top w:val="single" w:color="000000" w:sz="4" w:space="0"/>
                    <w:left w:val="single" w:color="000000" w:sz="4" w:space="0"/>
                    <w:bottom w:val="single" w:color="000000" w:sz="4" w:space="0"/>
                    <w:right w:val="single" w:color="000000" w:sz="4" w:space="0"/>
                  </w:tcBorders>
                  <w:vAlign w:val="center"/>
                </w:tcPr>
                <w:p w14:paraId="314FDA9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循环水泵</w:t>
                  </w:r>
                </w:p>
              </w:tc>
              <w:tc>
                <w:tcPr>
                  <w:tcW w:w="3585" w:type="dxa"/>
                  <w:tcBorders>
                    <w:top w:val="single" w:color="000000" w:sz="4" w:space="0"/>
                    <w:left w:val="single" w:color="000000" w:sz="4" w:space="0"/>
                    <w:bottom w:val="single" w:color="000000" w:sz="4" w:space="0"/>
                    <w:right w:val="single" w:color="000000" w:sz="4" w:space="0"/>
                  </w:tcBorders>
                  <w:vAlign w:val="center"/>
                </w:tcPr>
                <w:p w14:paraId="67167E2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流量：10m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 扬程：24m 功率：2.2Kw</w:t>
                  </w:r>
                </w:p>
              </w:tc>
              <w:tc>
                <w:tcPr>
                  <w:tcW w:w="1014" w:type="dxa"/>
                  <w:tcBorders>
                    <w:top w:val="single" w:color="000000" w:sz="4" w:space="0"/>
                    <w:left w:val="single" w:color="000000" w:sz="4" w:space="0"/>
                    <w:bottom w:val="single" w:color="000000" w:sz="4" w:space="0"/>
                    <w:right w:val="single" w:color="000000" w:sz="4" w:space="0"/>
                  </w:tcBorders>
                  <w:vAlign w:val="center"/>
                </w:tcPr>
                <w:p w14:paraId="1EA264D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704" w:type="dxa"/>
                  <w:tcBorders>
                    <w:top w:val="single" w:color="000000" w:sz="4" w:space="0"/>
                    <w:left w:val="single" w:color="000000" w:sz="4" w:space="0"/>
                    <w:bottom w:val="single" w:color="000000" w:sz="4" w:space="0"/>
                    <w:right w:val="single" w:color="000000" w:sz="4" w:space="0"/>
                  </w:tcBorders>
                  <w:vAlign w:val="center"/>
                </w:tcPr>
                <w:p w14:paraId="2AA50512">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4D866AD0">
                  <w:pPr>
                    <w:pStyle w:val="21"/>
                    <w:jc w:val="center"/>
                    <w:rPr>
                      <w:rFonts w:ascii="Times New Roman" w:hAnsi="Times New Roman" w:cs="Times New Roman"/>
                      <w:color w:val="000000" w:themeColor="text1"/>
                      <w:lang w:eastAsia="zh-CN"/>
                      <w14:textFill>
                        <w14:solidFill>
                          <w14:schemeClr w14:val="tx1"/>
                        </w14:solidFill>
                      </w14:textFill>
                    </w:rPr>
                  </w:pPr>
                </w:p>
              </w:tc>
            </w:tr>
            <w:tr w14:paraId="32030B24">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19CCC39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32</w:t>
                  </w:r>
                </w:p>
              </w:tc>
              <w:tc>
                <w:tcPr>
                  <w:tcW w:w="1358" w:type="dxa"/>
                  <w:tcBorders>
                    <w:top w:val="single" w:color="000000" w:sz="4" w:space="0"/>
                    <w:left w:val="single" w:color="000000" w:sz="4" w:space="0"/>
                    <w:bottom w:val="single" w:color="000000" w:sz="4" w:space="0"/>
                    <w:right w:val="single" w:color="000000" w:sz="4" w:space="0"/>
                  </w:tcBorders>
                  <w:vAlign w:val="center"/>
                </w:tcPr>
                <w:p w14:paraId="1B10B33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加湿水泵</w:t>
                  </w:r>
                </w:p>
              </w:tc>
              <w:tc>
                <w:tcPr>
                  <w:tcW w:w="3585" w:type="dxa"/>
                  <w:tcBorders>
                    <w:top w:val="single" w:color="000000" w:sz="4" w:space="0"/>
                    <w:left w:val="single" w:color="000000" w:sz="4" w:space="0"/>
                    <w:bottom w:val="single" w:color="000000" w:sz="4" w:space="0"/>
                    <w:right w:val="single" w:color="000000" w:sz="4" w:space="0"/>
                  </w:tcBorders>
                  <w:vAlign w:val="center"/>
                </w:tcPr>
                <w:p w14:paraId="5335254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流量：5m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/h 扬程：24m 功率：0.75Kw</w:t>
                  </w:r>
                </w:p>
              </w:tc>
              <w:tc>
                <w:tcPr>
                  <w:tcW w:w="1014" w:type="dxa"/>
                  <w:tcBorders>
                    <w:top w:val="single" w:color="000000" w:sz="4" w:space="0"/>
                    <w:left w:val="single" w:color="000000" w:sz="4" w:space="0"/>
                    <w:bottom w:val="single" w:color="000000" w:sz="4" w:space="0"/>
                    <w:right w:val="single" w:color="000000" w:sz="4" w:space="0"/>
                  </w:tcBorders>
                  <w:vAlign w:val="center"/>
                </w:tcPr>
                <w:p w14:paraId="39A685B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704" w:type="dxa"/>
                  <w:tcBorders>
                    <w:top w:val="single" w:color="000000" w:sz="4" w:space="0"/>
                    <w:left w:val="single" w:color="000000" w:sz="4" w:space="0"/>
                    <w:bottom w:val="single" w:color="000000" w:sz="4" w:space="0"/>
                    <w:right w:val="single" w:color="000000" w:sz="4" w:space="0"/>
                  </w:tcBorders>
                  <w:vAlign w:val="center"/>
                </w:tcPr>
                <w:p w14:paraId="1078766C">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6A591F50">
                  <w:pPr>
                    <w:pStyle w:val="21"/>
                    <w:jc w:val="center"/>
                    <w:rPr>
                      <w:rFonts w:ascii="Times New Roman" w:hAnsi="Times New Roman" w:cs="Times New Roman"/>
                      <w:color w:val="000000" w:themeColor="text1"/>
                      <w:lang w:eastAsia="zh-CN"/>
                      <w14:textFill>
                        <w14:solidFill>
                          <w14:schemeClr w14:val="tx1"/>
                        </w14:solidFill>
                      </w14:textFill>
                    </w:rPr>
                  </w:pPr>
                </w:p>
              </w:tc>
            </w:tr>
            <w:tr w14:paraId="18E7DA4B">
              <w:tblPrEx>
                <w:tblCellMar>
                  <w:top w:w="0" w:type="dxa"/>
                  <w:left w:w="0" w:type="dxa"/>
                  <w:bottom w:w="0" w:type="dxa"/>
                  <w:right w:w="0" w:type="dxa"/>
                </w:tblCellMar>
              </w:tblPrEx>
              <w:trPr>
                <w:trHeight w:val="553" w:hRule="exact"/>
              </w:trPr>
              <w:tc>
                <w:tcPr>
                  <w:tcW w:w="8107" w:type="dxa"/>
                  <w:gridSpan w:val="6"/>
                  <w:tcBorders>
                    <w:top w:val="single" w:color="000000" w:sz="4" w:space="0"/>
                    <w:left w:val="single" w:color="000000" w:sz="4" w:space="0"/>
                    <w:bottom w:val="single" w:color="000000" w:sz="4" w:space="0"/>
                    <w:right w:val="single" w:color="000000" w:sz="4" w:space="0"/>
                  </w:tcBorders>
                  <w:vAlign w:val="center"/>
                </w:tcPr>
                <w:p w14:paraId="1A260750">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农村污水管网</w:t>
                  </w:r>
                </w:p>
              </w:tc>
            </w:tr>
            <w:tr w14:paraId="27F2EE22">
              <w:tblPrEx>
                <w:tblCellMar>
                  <w:top w:w="0" w:type="dxa"/>
                  <w:left w:w="0" w:type="dxa"/>
                  <w:bottom w:w="0" w:type="dxa"/>
                  <w:right w:w="0" w:type="dxa"/>
                </w:tblCellMar>
              </w:tblPrEx>
              <w:trPr>
                <w:trHeight w:val="909"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08C1E83B">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33</w:t>
                  </w:r>
                </w:p>
              </w:tc>
              <w:tc>
                <w:tcPr>
                  <w:tcW w:w="1358" w:type="dxa"/>
                  <w:tcBorders>
                    <w:top w:val="single" w:color="000000" w:sz="4" w:space="0"/>
                    <w:left w:val="single" w:color="000000" w:sz="4" w:space="0"/>
                    <w:bottom w:val="single" w:color="000000" w:sz="4" w:space="0"/>
                    <w:right w:val="single" w:color="000000" w:sz="4" w:space="0"/>
                  </w:tcBorders>
                  <w:vAlign w:val="center"/>
                </w:tcPr>
                <w:p w14:paraId="19B8C636">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污水管道</w:t>
                  </w:r>
                </w:p>
              </w:tc>
              <w:tc>
                <w:tcPr>
                  <w:tcW w:w="3585" w:type="dxa"/>
                  <w:tcBorders>
                    <w:top w:val="single" w:color="000000" w:sz="4" w:space="0"/>
                    <w:left w:val="single" w:color="000000" w:sz="4" w:space="0"/>
                    <w:bottom w:val="single" w:color="000000" w:sz="4" w:space="0"/>
                    <w:right w:val="single" w:color="000000" w:sz="4" w:space="0"/>
                  </w:tcBorders>
                  <w:vAlign w:val="center"/>
                </w:tcPr>
                <w:p w14:paraId="5A57410F">
                  <w:pPr>
                    <w:pStyle w:val="21"/>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DN200-300</w:t>
                  </w:r>
                </w:p>
                <w:p w14:paraId="59524217">
                  <w:pPr>
                    <w:pStyle w:val="21"/>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主管材 HDPE 双壁波纹管</w:t>
                  </w:r>
                </w:p>
                <w:p w14:paraId="04A70536">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管道基础150mm 砂垫层基础</w:t>
                  </w:r>
                </w:p>
              </w:tc>
              <w:tc>
                <w:tcPr>
                  <w:tcW w:w="1014" w:type="dxa"/>
                  <w:tcBorders>
                    <w:top w:val="single" w:color="000000" w:sz="4" w:space="0"/>
                    <w:left w:val="single" w:color="000000" w:sz="4" w:space="0"/>
                    <w:bottom w:val="single" w:color="000000" w:sz="4" w:space="0"/>
                    <w:right w:val="single" w:color="000000" w:sz="4" w:space="0"/>
                  </w:tcBorders>
                  <w:vAlign w:val="center"/>
                </w:tcPr>
                <w:p w14:paraId="0F2718A4">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704" w:type="dxa"/>
                  <w:tcBorders>
                    <w:top w:val="single" w:color="000000" w:sz="4" w:space="0"/>
                    <w:left w:val="single" w:color="000000" w:sz="4" w:space="0"/>
                    <w:bottom w:val="single" w:color="000000" w:sz="4" w:space="0"/>
                    <w:right w:val="single" w:color="000000" w:sz="4" w:space="0"/>
                  </w:tcBorders>
                  <w:vAlign w:val="center"/>
                </w:tcPr>
                <w:p w14:paraId="0D25E48B">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6310DD9E">
                  <w:pPr>
                    <w:pStyle w:val="21"/>
                    <w:jc w:val="center"/>
                    <w:rPr>
                      <w:rFonts w:ascii="Times New Roman" w:hAnsi="Times New Roman" w:cs="Times New Roman"/>
                      <w:color w:val="000000" w:themeColor="text1"/>
                      <w:lang w:eastAsia="zh-CN"/>
                      <w14:textFill>
                        <w14:solidFill>
                          <w14:schemeClr w14:val="tx1"/>
                        </w14:solidFill>
                      </w14:textFill>
                    </w:rPr>
                  </w:pPr>
                </w:p>
              </w:tc>
            </w:tr>
            <w:tr w14:paraId="3EA97F9D">
              <w:tblPrEx>
                <w:tblCellMar>
                  <w:top w:w="0" w:type="dxa"/>
                  <w:left w:w="0" w:type="dxa"/>
                  <w:bottom w:w="0" w:type="dxa"/>
                  <w:right w:w="0" w:type="dxa"/>
                </w:tblCellMar>
              </w:tblPrEx>
              <w:trPr>
                <w:trHeight w:val="553"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79A04801">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34</w:t>
                  </w:r>
                </w:p>
              </w:tc>
              <w:tc>
                <w:tcPr>
                  <w:tcW w:w="1358" w:type="dxa"/>
                  <w:tcBorders>
                    <w:top w:val="single" w:color="000000" w:sz="4" w:space="0"/>
                    <w:left w:val="single" w:color="000000" w:sz="4" w:space="0"/>
                    <w:bottom w:val="single" w:color="000000" w:sz="4" w:space="0"/>
                    <w:right w:val="single" w:color="000000" w:sz="4" w:space="0"/>
                  </w:tcBorders>
                  <w:vAlign w:val="center"/>
                </w:tcPr>
                <w:p w14:paraId="656B5604">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污水检查井</w:t>
                  </w:r>
                </w:p>
              </w:tc>
              <w:tc>
                <w:tcPr>
                  <w:tcW w:w="3585" w:type="dxa"/>
                  <w:tcBorders>
                    <w:top w:val="single" w:color="000000" w:sz="4" w:space="0"/>
                    <w:left w:val="single" w:color="000000" w:sz="4" w:space="0"/>
                    <w:bottom w:val="single" w:color="000000" w:sz="4" w:space="0"/>
                    <w:right w:val="single" w:color="000000" w:sz="4" w:space="0"/>
                  </w:tcBorders>
                  <w:vAlign w:val="center"/>
                </w:tcPr>
                <w:p w14:paraId="6C9E6CF1">
                  <w:pPr>
                    <w:pStyle w:val="21"/>
                    <w:jc w:val="center"/>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Φ1000mm</w:t>
                  </w:r>
                </w:p>
                <w:p w14:paraId="1DB3D976">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预制混凝土污水检查井</w:t>
                  </w:r>
                </w:p>
              </w:tc>
              <w:tc>
                <w:tcPr>
                  <w:tcW w:w="1014" w:type="dxa"/>
                  <w:tcBorders>
                    <w:top w:val="single" w:color="000000" w:sz="4" w:space="0"/>
                    <w:left w:val="single" w:color="000000" w:sz="4" w:space="0"/>
                    <w:bottom w:val="single" w:color="000000" w:sz="4" w:space="0"/>
                    <w:right w:val="single" w:color="000000" w:sz="4" w:space="0"/>
                  </w:tcBorders>
                  <w:vAlign w:val="center"/>
                </w:tcPr>
                <w:p w14:paraId="772C393B">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704" w:type="dxa"/>
                  <w:tcBorders>
                    <w:top w:val="single" w:color="000000" w:sz="4" w:space="0"/>
                    <w:left w:val="single" w:color="000000" w:sz="4" w:space="0"/>
                    <w:bottom w:val="single" w:color="000000" w:sz="4" w:space="0"/>
                    <w:right w:val="single" w:color="000000" w:sz="4" w:space="0"/>
                  </w:tcBorders>
                  <w:vAlign w:val="center"/>
                </w:tcPr>
                <w:p w14:paraId="1B249C79">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7BBDC571">
                  <w:pPr>
                    <w:pStyle w:val="21"/>
                    <w:jc w:val="center"/>
                    <w:rPr>
                      <w:rFonts w:ascii="Times New Roman" w:hAnsi="Times New Roman" w:cs="Times New Roman"/>
                      <w:color w:val="000000" w:themeColor="text1"/>
                      <w:lang w:eastAsia="zh-CN"/>
                      <w14:textFill>
                        <w14:solidFill>
                          <w14:schemeClr w14:val="tx1"/>
                        </w14:solidFill>
                      </w14:textFill>
                    </w:rPr>
                  </w:pPr>
                </w:p>
              </w:tc>
            </w:tr>
            <w:tr w14:paraId="27B2893B">
              <w:tblPrEx>
                <w:tblCellMar>
                  <w:top w:w="0" w:type="dxa"/>
                  <w:left w:w="0" w:type="dxa"/>
                  <w:bottom w:w="0" w:type="dxa"/>
                  <w:right w:w="0" w:type="dxa"/>
                </w:tblCellMar>
              </w:tblPrEx>
              <w:trPr>
                <w:trHeight w:val="2220"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0A3080BD">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35</w:t>
                  </w:r>
                </w:p>
              </w:tc>
              <w:tc>
                <w:tcPr>
                  <w:tcW w:w="1358" w:type="dxa"/>
                  <w:tcBorders>
                    <w:top w:val="single" w:color="000000" w:sz="4" w:space="0"/>
                    <w:left w:val="single" w:color="000000" w:sz="4" w:space="0"/>
                    <w:bottom w:val="single" w:color="000000" w:sz="4" w:space="0"/>
                    <w:right w:val="single" w:color="000000" w:sz="4" w:space="0"/>
                  </w:tcBorders>
                  <w:vAlign w:val="center"/>
                </w:tcPr>
                <w:p w14:paraId="02CFB7F7">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化粪池</w:t>
                  </w:r>
                </w:p>
              </w:tc>
              <w:tc>
                <w:tcPr>
                  <w:tcW w:w="3585" w:type="dxa"/>
                  <w:tcBorders>
                    <w:top w:val="single" w:color="000000" w:sz="4" w:space="0"/>
                    <w:left w:val="single" w:color="000000" w:sz="4" w:space="0"/>
                    <w:bottom w:val="single" w:color="000000" w:sz="4" w:space="0"/>
                    <w:right w:val="single" w:color="000000" w:sz="4" w:space="0"/>
                  </w:tcBorders>
                  <w:vAlign w:val="center"/>
                </w:tcPr>
                <w:p w14:paraId="0694EB2F">
                  <w:pPr>
                    <w:pStyle w:val="21"/>
                    <w:jc w:val="center"/>
                    <w:rPr>
                      <w:rFonts w:hint="eastAsia" w:ascii="Times New Roman" w:hAnsi="Times New Roman" w:cs="Times New Roman"/>
                      <w:color w:val="000000" w:themeColor="text1"/>
                      <w:vertAlign w:val="superscript"/>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任家湾村45m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p w14:paraId="564E343A">
                  <w:pPr>
                    <w:pStyle w:val="21"/>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姚家会村</w:t>
                  </w:r>
                  <w:r>
                    <w:rPr>
                      <w:rFonts w:hint="eastAsia" w:ascii="Times New Roman" w:hAnsi="Times New Roman" w:cs="Times New Roman"/>
                      <w:color w:val="000000" w:themeColor="text1"/>
                      <w:lang w:val="en-US" w:eastAsia="zh-CN"/>
                      <w14:textFill>
                        <w14:solidFill>
                          <w14:schemeClr w14:val="tx1"/>
                        </w14:solidFill>
                      </w14:textFill>
                    </w:rPr>
                    <w:t>45m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p w14:paraId="7CBEAE57">
                  <w:pPr>
                    <w:pStyle w:val="21"/>
                    <w:jc w:val="center"/>
                    <w:rPr>
                      <w:rFonts w:hint="eastAsia" w:ascii="Times New Roman" w:hAnsi="Times New Roman" w:cs="Times New Roman"/>
                      <w:color w:val="000000" w:themeColor="text1"/>
                      <w:vertAlign w:val="superscript"/>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店上村60m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p w14:paraId="0F9B7E39">
                  <w:pPr>
                    <w:pStyle w:val="21"/>
                    <w:jc w:val="center"/>
                    <w:rPr>
                      <w:rFonts w:hint="eastAsia" w:ascii="Times New Roman" w:hAnsi="Times New Roman" w:cs="Times New Roman"/>
                      <w:color w:val="000000" w:themeColor="text1"/>
                      <w:vertAlign w:val="superscript"/>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斜沟村</w:t>
                  </w:r>
                  <w:r>
                    <w:rPr>
                      <w:rFonts w:hint="eastAsia" w:ascii="Times New Roman" w:hAnsi="Times New Roman" w:cs="Times New Roman"/>
                      <w:color w:val="000000" w:themeColor="text1"/>
                      <w:lang w:val="en-US" w:eastAsia="zh-CN"/>
                      <w14:textFill>
                        <w14:solidFill>
                          <w14:schemeClr w14:val="tx1"/>
                        </w14:solidFill>
                      </w14:textFill>
                    </w:rPr>
                    <w:t>45m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p w14:paraId="04E079E0">
                  <w:pPr>
                    <w:pStyle w:val="21"/>
                    <w:jc w:val="center"/>
                    <w:rPr>
                      <w:rFonts w:hint="eastAsia" w:ascii="Times New Roman" w:hAnsi="Times New Roman" w:cs="Times New Roman"/>
                      <w:color w:val="000000" w:themeColor="text1"/>
                      <w:vertAlign w:val="superscript"/>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黄家沟村</w:t>
                  </w:r>
                  <w:r>
                    <w:rPr>
                      <w:rFonts w:hint="eastAsia" w:ascii="Times New Roman" w:hAnsi="Times New Roman" w:cs="Times New Roman"/>
                      <w:color w:val="000000" w:themeColor="text1"/>
                      <w:lang w:val="en-US" w:eastAsia="zh-CN"/>
                      <w14:textFill>
                        <w14:solidFill>
                          <w14:schemeClr w14:val="tx1"/>
                        </w14:solidFill>
                      </w14:textFill>
                    </w:rPr>
                    <w:t>45m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p w14:paraId="2EC1817F">
                  <w:pPr>
                    <w:pStyle w:val="21"/>
                    <w:jc w:val="center"/>
                    <w:rPr>
                      <w:rFonts w:hint="eastAsia"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九元坪村</w:t>
                  </w:r>
                  <w:r>
                    <w:rPr>
                      <w:rFonts w:hint="eastAsia" w:ascii="Times New Roman" w:hAnsi="Times New Roman" w:cs="Times New Roman"/>
                      <w:color w:val="000000" w:themeColor="text1"/>
                      <w:lang w:val="en-US" w:eastAsia="zh-CN"/>
                      <w14:textFill>
                        <w14:solidFill>
                          <w14:schemeClr w14:val="tx1"/>
                        </w14:solidFill>
                      </w14:textFill>
                    </w:rPr>
                    <w:t>45m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p w14:paraId="6F438F31">
                  <w:pPr>
                    <w:pStyle w:val="21"/>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马浦滩村</w:t>
                  </w:r>
                  <w:r>
                    <w:rPr>
                      <w:rFonts w:hint="eastAsia" w:ascii="Times New Roman" w:hAnsi="Times New Roman" w:cs="Times New Roman"/>
                      <w:color w:val="000000" w:themeColor="text1"/>
                      <w:lang w:val="en-US" w:eastAsia="zh-CN"/>
                      <w14:textFill>
                        <w14:solidFill>
                          <w14:schemeClr w14:val="tx1"/>
                        </w14:solidFill>
                      </w14:textFill>
                    </w:rPr>
                    <w:t>30m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p>
              </w:tc>
              <w:tc>
                <w:tcPr>
                  <w:tcW w:w="1014" w:type="dxa"/>
                  <w:tcBorders>
                    <w:top w:val="single" w:color="000000" w:sz="4" w:space="0"/>
                    <w:left w:val="single" w:color="000000" w:sz="4" w:space="0"/>
                    <w:bottom w:val="single" w:color="000000" w:sz="4" w:space="0"/>
                    <w:right w:val="single" w:color="000000" w:sz="4" w:space="0"/>
                  </w:tcBorders>
                  <w:vAlign w:val="center"/>
                </w:tcPr>
                <w:p w14:paraId="23892673">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p>
              </w:tc>
              <w:tc>
                <w:tcPr>
                  <w:tcW w:w="704" w:type="dxa"/>
                  <w:tcBorders>
                    <w:top w:val="single" w:color="000000" w:sz="4" w:space="0"/>
                    <w:left w:val="single" w:color="000000" w:sz="4" w:space="0"/>
                    <w:bottom w:val="single" w:color="000000" w:sz="4" w:space="0"/>
                    <w:right w:val="single" w:color="000000" w:sz="4" w:space="0"/>
                  </w:tcBorders>
                  <w:vAlign w:val="center"/>
                </w:tcPr>
                <w:p w14:paraId="59A13DB1">
                  <w:pPr>
                    <w:pStyle w:val="21"/>
                    <w:jc w:val="center"/>
                    <w:rPr>
                      <w:rFonts w:ascii="Times New Roman" w:hAnsi="Times New Roman" w:cs="Times New Roman"/>
                      <w:color w:val="000000" w:themeColor="text1"/>
                      <w:lang w:eastAsia="zh-CN"/>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6521EBF5">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钢混</w:t>
                  </w:r>
                </w:p>
              </w:tc>
            </w:tr>
          </w:tbl>
          <w:p w14:paraId="2F166F6E">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2.6 设计进、出水水质</w:t>
            </w:r>
          </w:p>
          <w:p w14:paraId="13DAEBF2">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本项目设计进水和出水水质参数，见表 2.6-1。</w:t>
            </w:r>
          </w:p>
          <w:p w14:paraId="3BB95E2F">
            <w:pPr>
              <w:pStyle w:val="22"/>
              <w:rPr>
                <w:rFonts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 2.6-1     污水处理站设计进、出水水质参数（单位：mg/L）</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899"/>
              <w:gridCol w:w="900"/>
              <w:gridCol w:w="900"/>
              <w:gridCol w:w="900"/>
              <w:gridCol w:w="900"/>
              <w:gridCol w:w="900"/>
              <w:gridCol w:w="900"/>
              <w:gridCol w:w="900"/>
            </w:tblGrid>
            <w:tr w14:paraId="27CB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14:paraId="6CBB011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水质</w:t>
                  </w:r>
                </w:p>
                <w:p w14:paraId="21744DE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指标</w:t>
                  </w:r>
                </w:p>
              </w:tc>
              <w:tc>
                <w:tcPr>
                  <w:tcW w:w="555" w:type="pct"/>
                  <w:vAlign w:val="center"/>
                </w:tcPr>
                <w:p w14:paraId="7E19799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pH</w:t>
                  </w:r>
                </w:p>
              </w:tc>
              <w:tc>
                <w:tcPr>
                  <w:tcW w:w="555" w:type="pct"/>
                  <w:vAlign w:val="center"/>
                </w:tcPr>
                <w:p w14:paraId="1EA6D1D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COD</w:t>
                  </w:r>
                </w:p>
              </w:tc>
              <w:tc>
                <w:tcPr>
                  <w:tcW w:w="555" w:type="pct"/>
                  <w:vAlign w:val="center"/>
                </w:tcPr>
                <w:p w14:paraId="3B42D20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BOD</w:t>
                  </w:r>
                  <w:r>
                    <w:rPr>
                      <w:rFonts w:ascii="Times New Roman" w:hAnsi="Times New Roman" w:cs="Times New Roman"/>
                      <w:color w:val="000000" w:themeColor="text1"/>
                      <w:vertAlign w:val="subscript"/>
                      <w14:textFill>
                        <w14:solidFill>
                          <w14:schemeClr w14:val="tx1"/>
                        </w14:solidFill>
                      </w14:textFill>
                    </w:rPr>
                    <w:t>5</w:t>
                  </w:r>
                </w:p>
              </w:tc>
              <w:tc>
                <w:tcPr>
                  <w:tcW w:w="555" w:type="pct"/>
                  <w:vAlign w:val="center"/>
                </w:tcPr>
                <w:p w14:paraId="0B7134F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SS</w:t>
                  </w:r>
                </w:p>
              </w:tc>
              <w:tc>
                <w:tcPr>
                  <w:tcW w:w="555" w:type="pct"/>
                  <w:vAlign w:val="center"/>
                </w:tcPr>
                <w:p w14:paraId="49CD254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NH</w:t>
                  </w:r>
                  <w:r>
                    <w:rPr>
                      <w:rFonts w:ascii="Times New Roman" w:hAnsi="Times New Roman" w:cs="Times New Roman"/>
                      <w:color w:val="000000" w:themeColor="text1"/>
                      <w:vertAlign w:val="sub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-N</w:t>
                  </w:r>
                </w:p>
              </w:tc>
              <w:tc>
                <w:tcPr>
                  <w:tcW w:w="555" w:type="pct"/>
                  <w:vAlign w:val="center"/>
                </w:tcPr>
                <w:p w14:paraId="33BBE0A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总氮</w:t>
                  </w:r>
                </w:p>
              </w:tc>
              <w:tc>
                <w:tcPr>
                  <w:tcW w:w="555" w:type="pct"/>
                  <w:vAlign w:val="center"/>
                </w:tcPr>
                <w:p w14:paraId="76203D0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总磷</w:t>
                  </w:r>
                </w:p>
              </w:tc>
              <w:tc>
                <w:tcPr>
                  <w:tcW w:w="555" w:type="pct"/>
                  <w:vAlign w:val="center"/>
                </w:tcPr>
                <w:p w14:paraId="3F834AD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动植物油类</w:t>
                  </w:r>
                </w:p>
              </w:tc>
            </w:tr>
            <w:tr w14:paraId="18FC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14:paraId="3955E20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设计进水指标</w:t>
                  </w:r>
                </w:p>
              </w:tc>
              <w:tc>
                <w:tcPr>
                  <w:tcW w:w="555" w:type="pct"/>
                  <w:vAlign w:val="center"/>
                </w:tcPr>
                <w:p w14:paraId="3020F70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5-9</w:t>
                  </w:r>
                </w:p>
              </w:tc>
              <w:tc>
                <w:tcPr>
                  <w:tcW w:w="555" w:type="pct"/>
                  <w:vAlign w:val="center"/>
                </w:tcPr>
                <w:p w14:paraId="6260431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≤350</w:t>
                  </w:r>
                </w:p>
              </w:tc>
              <w:tc>
                <w:tcPr>
                  <w:tcW w:w="555" w:type="pct"/>
                  <w:vAlign w:val="center"/>
                </w:tcPr>
                <w:p w14:paraId="490A9AA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≤200</w:t>
                  </w:r>
                </w:p>
              </w:tc>
              <w:tc>
                <w:tcPr>
                  <w:tcW w:w="555" w:type="pct"/>
                  <w:vAlign w:val="center"/>
                </w:tcPr>
                <w:p w14:paraId="5ACF1FD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w:t>
                  </w:r>
                </w:p>
              </w:tc>
              <w:tc>
                <w:tcPr>
                  <w:tcW w:w="555" w:type="pct"/>
                  <w:vAlign w:val="center"/>
                </w:tcPr>
                <w:p w14:paraId="4398D0F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≤35</w:t>
                  </w:r>
                </w:p>
              </w:tc>
              <w:tc>
                <w:tcPr>
                  <w:tcW w:w="555" w:type="pct"/>
                  <w:vAlign w:val="center"/>
                </w:tcPr>
                <w:p w14:paraId="197EBDC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≤80</w:t>
                  </w:r>
                </w:p>
              </w:tc>
              <w:tc>
                <w:tcPr>
                  <w:tcW w:w="555" w:type="pct"/>
                  <w:vAlign w:val="center"/>
                </w:tcPr>
                <w:p w14:paraId="398D0C1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555" w:type="pct"/>
                  <w:vAlign w:val="center"/>
                </w:tcPr>
                <w:p w14:paraId="7B18792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p>
              </w:tc>
            </w:tr>
            <w:tr w14:paraId="43A0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14:paraId="5EE079E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设计出水指标</w:t>
                  </w:r>
                </w:p>
              </w:tc>
              <w:tc>
                <w:tcPr>
                  <w:tcW w:w="555" w:type="pct"/>
                  <w:vAlign w:val="center"/>
                </w:tcPr>
                <w:p w14:paraId="41A5054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6-9</w:t>
                  </w:r>
                </w:p>
              </w:tc>
              <w:tc>
                <w:tcPr>
                  <w:tcW w:w="555" w:type="pct"/>
                  <w:vAlign w:val="center"/>
                </w:tcPr>
                <w:p w14:paraId="03C925D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≤50</w:t>
                  </w:r>
                </w:p>
              </w:tc>
              <w:tc>
                <w:tcPr>
                  <w:tcW w:w="555" w:type="pct"/>
                  <w:vAlign w:val="center"/>
                </w:tcPr>
                <w:p w14:paraId="7A312D4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p>
              </w:tc>
              <w:tc>
                <w:tcPr>
                  <w:tcW w:w="555" w:type="pct"/>
                  <w:vAlign w:val="center"/>
                </w:tcPr>
                <w:p w14:paraId="0758862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c>
                <w:tcPr>
                  <w:tcW w:w="555" w:type="pct"/>
                  <w:vAlign w:val="center"/>
                </w:tcPr>
                <w:p w14:paraId="273DCA5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555" w:type="pct"/>
                  <w:vAlign w:val="center"/>
                </w:tcPr>
                <w:p w14:paraId="70E8861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c>
                <w:tcPr>
                  <w:tcW w:w="555" w:type="pct"/>
                  <w:vAlign w:val="center"/>
                </w:tcPr>
                <w:p w14:paraId="3B52292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555" w:type="pct"/>
                  <w:vAlign w:val="center"/>
                </w:tcPr>
                <w:p w14:paraId="726B069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r>
          </w:tbl>
          <w:p w14:paraId="3CE5F3B4">
            <w:pPr>
              <w:pStyle w:val="20"/>
              <w:ind w:firstLine="420"/>
              <w:rPr>
                <w:rFonts w:ascii="Times New Roman" w:hAnsi="Times New Roman" w:cs="Times New Roman"/>
                <w:color w:val="000000" w:themeColor="text1"/>
                <w:szCs w:val="21"/>
                <w14:textFill>
                  <w14:solidFill>
                    <w14:schemeClr w14:val="tx1"/>
                  </w14:solidFill>
                </w14:textFill>
              </w:rPr>
            </w:pPr>
          </w:p>
        </w:tc>
      </w:tr>
      <w:tr w14:paraId="42CF49F4">
        <w:tblPrEx>
          <w:tblCellMar>
            <w:top w:w="0" w:type="dxa"/>
            <w:left w:w="0" w:type="dxa"/>
            <w:bottom w:w="0" w:type="dxa"/>
            <w:right w:w="0" w:type="dxa"/>
          </w:tblCellMar>
        </w:tblPrEx>
        <w:trPr>
          <w:trHeight w:val="3040" w:hRule="exact"/>
        </w:trPr>
        <w:tc>
          <w:tcPr>
            <w:tcW w:w="719" w:type="dxa"/>
            <w:tcBorders>
              <w:top w:val="single" w:color="auto" w:sz="4" w:space="0"/>
              <w:left w:val="single" w:color="000000" w:sz="8" w:space="0"/>
              <w:bottom w:val="single" w:color="auto" w:sz="4" w:space="0"/>
              <w:right w:val="single" w:color="000000" w:sz="4" w:space="0"/>
            </w:tcBorders>
            <w:vAlign w:val="center"/>
          </w:tcPr>
          <w:p w14:paraId="3CD1A7EA">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工艺</w:t>
            </w:r>
          </w:p>
          <w:p w14:paraId="330F6CBF">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流程</w:t>
            </w:r>
          </w:p>
          <w:p w14:paraId="1ADAEBDD">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和产</w:t>
            </w:r>
          </w:p>
          <w:p w14:paraId="6006863C">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排污</w:t>
            </w:r>
          </w:p>
          <w:p w14:paraId="265FC8A6">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环节</w:t>
            </w:r>
          </w:p>
        </w:tc>
        <w:tc>
          <w:tcPr>
            <w:tcW w:w="8127" w:type="dxa"/>
            <w:tcBorders>
              <w:top w:val="single" w:color="auto" w:sz="4" w:space="0"/>
              <w:left w:val="single" w:color="000000" w:sz="4" w:space="0"/>
              <w:bottom w:val="single" w:color="auto" w:sz="4" w:space="0"/>
              <w:right w:val="single" w:color="000000" w:sz="8" w:space="0"/>
            </w:tcBorders>
          </w:tcPr>
          <w:p w14:paraId="4DCC18CC">
            <w:pPr>
              <w:pStyle w:val="20"/>
              <w:ind w:firstLine="422"/>
              <w:rPr>
                <w:rFonts w:ascii="Times New Roman" w:hAnsi="Times New Roman" w:eastAsia="Times New Roman" w:cs="Times New Roman"/>
                <w:b/>
                <w:bCs/>
                <w:color w:val="000000" w:themeColor="text1"/>
                <w:szCs w:val="21"/>
                <w:lang w:eastAsia="zh-CN"/>
                <w14:textFill>
                  <w14:solidFill>
                    <w14:schemeClr w14:val="tx1"/>
                  </w14:solidFill>
                </w14:textFill>
              </w:rPr>
            </w:pPr>
            <w:r>
              <w:rPr>
                <w:rFonts w:ascii="Times New Roman" w:hAnsi="Times New Roman" w:eastAsia="Times New Roman" w:cs="Times New Roman"/>
                <w:b/>
                <w:bCs/>
                <w:color w:val="000000" w:themeColor="text1"/>
                <w:szCs w:val="21"/>
                <w:lang w:eastAsia="zh-CN"/>
                <w14:textFill>
                  <w14:solidFill>
                    <w14:schemeClr w14:val="tx1"/>
                  </w14:solidFill>
                </w14:textFill>
              </w:rPr>
              <w:t>2.7</w:t>
            </w:r>
            <w:r>
              <w:rPr>
                <w:rFonts w:ascii="Times New Roman" w:hAnsi="Times New Roman" w:eastAsia="Times New Roman" w:cs="Times New Roman"/>
                <w:b/>
                <w:bCs/>
                <w:color w:val="000000" w:themeColor="text1"/>
                <w:spacing w:val="-5"/>
                <w:szCs w:val="21"/>
                <w:lang w:eastAsia="zh-CN"/>
                <w14:textFill>
                  <w14:solidFill>
                    <w14:schemeClr w14:val="tx1"/>
                  </w14:solidFill>
                </w14:textFill>
              </w:rPr>
              <w:t xml:space="preserve"> </w:t>
            </w:r>
            <w:r>
              <w:rPr>
                <w:rFonts w:ascii="Times New Roman" w:hAnsi="Times New Roman" w:cs="Times New Roman"/>
                <w:b/>
                <w:bCs/>
                <w:color w:val="000000" w:themeColor="text1"/>
                <w:szCs w:val="21"/>
                <w:lang w:eastAsia="zh-CN"/>
                <w14:textFill>
                  <w14:solidFill>
                    <w14:schemeClr w14:val="tx1"/>
                  </w14:solidFill>
                </w14:textFill>
              </w:rPr>
              <w:t>工艺流程及产排污环节</w:t>
            </w:r>
          </w:p>
          <w:p w14:paraId="74A89E70">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（1）工艺流程</w:t>
            </w:r>
          </w:p>
          <w:p w14:paraId="09F5B2CD">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三个</w:t>
            </w:r>
            <w:r>
              <w:rPr>
                <w:rFonts w:ascii="Times New Roman" w:hAnsi="Times New Roman" w:cs="Times New Roman"/>
                <w:color w:val="000000" w:themeColor="text1"/>
                <w:szCs w:val="21"/>
                <w:lang w:eastAsia="zh-CN"/>
                <w14:textFill>
                  <w14:solidFill>
                    <w14:schemeClr w14:val="tx1"/>
                  </w14:solidFill>
                </w14:textFill>
              </w:rPr>
              <w:t>污水处理</w:t>
            </w:r>
            <w:r>
              <w:rPr>
                <w:rFonts w:hint="eastAsia" w:ascii="Times New Roman" w:hAnsi="Times New Roman" w:cs="Times New Roman"/>
                <w:color w:val="000000" w:themeColor="text1"/>
                <w:szCs w:val="21"/>
                <w:lang w:eastAsia="zh-CN"/>
                <w14:textFill>
                  <w14:solidFill>
                    <w14:schemeClr w14:val="tx1"/>
                  </w14:solidFill>
                </w14:textFill>
              </w:rPr>
              <w:t>站处理工艺相同，均为</w:t>
            </w:r>
            <w:r>
              <w:rPr>
                <w:rFonts w:ascii="Times New Roman" w:hAnsi="Times New Roman" w:cs="Times New Roman"/>
                <w:color w:val="000000" w:themeColor="text1"/>
                <w:szCs w:val="21"/>
                <w:lang w:eastAsia="zh-CN"/>
                <w14:textFill>
                  <w14:solidFill>
                    <w14:schemeClr w14:val="tx1"/>
                  </w14:solidFill>
                </w14:textFill>
              </w:rPr>
              <w:t>三级处理：</w:t>
            </w:r>
          </w:p>
          <w:p w14:paraId="20BD4F01">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污水一级处理工艺：格栅+调节池；</w:t>
            </w:r>
          </w:p>
          <w:p w14:paraId="5D030E09">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污水二级处理工艺：A</w:t>
            </w:r>
            <w:r>
              <w:rPr>
                <w:rFonts w:ascii="Times New Roman" w:hAnsi="Times New Roman" w:cs="Times New Roman"/>
                <w:color w:val="000000" w:themeColor="text1"/>
                <w:szCs w:val="21"/>
                <w:vertAlign w:val="super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O；</w:t>
            </w:r>
          </w:p>
          <w:p w14:paraId="68827731">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污水三级处理工艺：微絮凝过滤。</w:t>
            </w:r>
          </w:p>
          <w:p w14:paraId="06FF8A56">
            <w:pPr>
              <w:pStyle w:val="20"/>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工艺流程图</w:t>
            </w:r>
            <w:r>
              <w:rPr>
                <w:rFonts w:hint="eastAsia" w:ascii="Times New Roman" w:hAnsi="Times New Roman" w:cs="Times New Roman"/>
                <w:color w:val="000000" w:themeColor="text1"/>
                <w:lang w:val="en-US" w:eastAsia="zh-CN"/>
                <w14:textFill>
                  <w14:solidFill>
                    <w14:schemeClr w14:val="tx1"/>
                  </w14:solidFill>
                </w14:textFill>
              </w:rPr>
              <w:t>2.7-1</w:t>
            </w:r>
            <w:r>
              <w:rPr>
                <w:rFonts w:ascii="Times New Roman" w:hAnsi="Times New Roman" w:cs="Times New Roman"/>
                <w:color w:val="000000" w:themeColor="text1"/>
                <w:lang w:eastAsia="zh-CN"/>
                <w14:textFill>
                  <w14:solidFill>
                    <w14:schemeClr w14:val="tx1"/>
                  </w14:solidFill>
                </w14:textFill>
              </w:rPr>
              <w:t>所示</w:t>
            </w:r>
          </w:p>
        </w:tc>
      </w:tr>
      <w:tr w14:paraId="10A587D2">
        <w:tblPrEx>
          <w:tblCellMar>
            <w:top w:w="0" w:type="dxa"/>
            <w:left w:w="0" w:type="dxa"/>
            <w:bottom w:w="0" w:type="dxa"/>
            <w:right w:w="0" w:type="dxa"/>
          </w:tblCellMar>
        </w:tblPrEx>
        <w:trPr>
          <w:trHeight w:val="11093" w:hRule="exact"/>
        </w:trPr>
        <w:tc>
          <w:tcPr>
            <w:tcW w:w="719" w:type="dxa"/>
            <w:tcBorders>
              <w:top w:val="single" w:color="auto" w:sz="4" w:space="0"/>
              <w:left w:val="single" w:color="000000" w:sz="8" w:space="0"/>
              <w:bottom w:val="single" w:color="auto" w:sz="4" w:space="0"/>
              <w:right w:val="single" w:color="000000" w:sz="4" w:space="0"/>
            </w:tcBorders>
            <w:vAlign w:val="center"/>
          </w:tcPr>
          <w:p w14:paraId="4300F995">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286385</wp:posOffset>
                  </wp:positionH>
                  <wp:positionV relativeFrom="paragraph">
                    <wp:posOffset>-124460</wp:posOffset>
                  </wp:positionV>
                  <wp:extent cx="5455285" cy="4148455"/>
                  <wp:effectExtent l="0" t="0" r="0" b="0"/>
                  <wp:wrapNone/>
                  <wp:docPr id="4" name="ECB019B1-382A-4266-B25C-5B523AA43C14-1" descr="C:/Users/Administrator/AppData/Local/Temp/wps.dqlaW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dqlaWHwps"/>
                          <pic:cNvPicPr>
                            <a:picLocks noChangeAspect="1"/>
                          </pic:cNvPicPr>
                        </pic:nvPicPr>
                        <pic:blipFill>
                          <a:blip r:embed="rId20"/>
                          <a:stretch>
                            <a:fillRect/>
                          </a:stretch>
                        </pic:blipFill>
                        <pic:spPr>
                          <a:xfrm>
                            <a:off x="0" y="0"/>
                            <a:ext cx="5455285" cy="4148455"/>
                          </a:xfrm>
                          <a:prstGeom prst="rect">
                            <a:avLst/>
                          </a:prstGeom>
                        </pic:spPr>
                      </pic:pic>
                    </a:graphicData>
                  </a:graphic>
                </wp:anchor>
              </w:drawing>
            </w:r>
          </w:p>
        </w:tc>
        <w:tc>
          <w:tcPr>
            <w:tcW w:w="8127" w:type="dxa"/>
            <w:tcBorders>
              <w:top w:val="single" w:color="auto" w:sz="4" w:space="0"/>
              <w:left w:val="single" w:color="000000" w:sz="4" w:space="0"/>
              <w:bottom w:val="single" w:color="auto" w:sz="4" w:space="0"/>
              <w:right w:val="single" w:color="000000" w:sz="8" w:space="0"/>
            </w:tcBorders>
          </w:tcPr>
          <w:p w14:paraId="78CA86E1">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5053C3C7">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65FD2498">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4A0E0248">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7986E918">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3F149630">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7CB07703">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2B31A42E">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3583A5C9">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2AAC3CB2">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0179C108">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6A409972">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24869FD0">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5170E893">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49FA2FCC">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599EBD4A">
            <w:pPr>
              <w:pStyle w:val="20"/>
              <w:ind w:firstLine="420"/>
              <w:rPr>
                <w:rFonts w:ascii="Times New Roman" w:hAnsi="Times New Roman" w:cs="Times New Roman"/>
                <w:color w:val="000000" w:themeColor="text1"/>
                <w:szCs w:val="21"/>
                <w:lang w:eastAsia="zh-CN"/>
                <w14:textFill>
                  <w14:solidFill>
                    <w14:schemeClr w14:val="tx1"/>
                  </w14:solidFill>
                </w14:textFill>
              </w:rPr>
            </w:pPr>
          </w:p>
          <w:p w14:paraId="300A752A">
            <w:pPr>
              <w:pStyle w:val="20"/>
              <w:ind w:left="0" w:leftChars="0" w:firstLine="0" w:firstLineChars="0"/>
              <w:rPr>
                <w:rFonts w:ascii="Times New Roman" w:hAnsi="Times New Roman" w:cs="Times New Roman"/>
                <w:color w:val="000000" w:themeColor="text1"/>
                <w:szCs w:val="21"/>
                <w:lang w:eastAsia="zh-CN"/>
                <w14:textFill>
                  <w14:solidFill>
                    <w14:schemeClr w14:val="tx1"/>
                  </w14:solidFill>
                </w14:textFill>
              </w:rPr>
            </w:pPr>
          </w:p>
          <w:p w14:paraId="66D30156">
            <w:pPr>
              <w:pStyle w:val="22"/>
              <w:bidi w:val="0"/>
              <w:rPr>
                <w:rFonts w:ascii="Times New Roman" w:hAnsi="Times New Roman" w:cs="Times New Roman"/>
                <w:color w:val="000000" w:themeColor="text1"/>
                <w:szCs w:val="21"/>
                <w:lang w:eastAsia="zh-CN"/>
                <w14:textFill>
                  <w14:solidFill>
                    <w14:schemeClr w14:val="tx1"/>
                  </w14:solidFill>
                </w14:textFill>
              </w:rPr>
            </w:pPr>
            <w:r>
              <w:rPr>
                <w:lang w:eastAsia="zh-CN"/>
              </w:rPr>
              <w:t>图2.7-1    污水处理工艺流程图</w:t>
            </w:r>
          </w:p>
          <w:p w14:paraId="45C983C5">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（2）产排污分析</w:t>
            </w:r>
          </w:p>
          <w:p w14:paraId="362EEEDC">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运营期主要产排污类型为：废气、废水、噪声和固体废物，分述如下：</w:t>
            </w:r>
          </w:p>
          <w:p w14:paraId="5B81EF84">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废气：生活污水中含有大量的有机物和无机物，在微生物的降解过程中会产生恶臭，臭气来源为三部分，一为污水预处理单元产生的臭气，主要包括格栅及调节池等产生的臭气，二为生化反应单元产生的臭气，主要包括厌氧池、缺氧池、好氧池等产生的臭气，三为污泥处理单元产生的臭气，主要为污泥池、叠螺污泥脱水机产生的臭气。</w:t>
            </w:r>
          </w:p>
          <w:p w14:paraId="1CF51DF9">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废水：主要为过滤器反冲洗废水。</w:t>
            </w:r>
          </w:p>
          <w:p w14:paraId="35E4D209">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噪声：主要为各类泵类、搅拌机、风机等设备的运行噪声，运</w:t>
            </w:r>
            <w:r>
              <w:rPr>
                <w:rFonts w:hint="eastAsia" w:ascii="Times New Roman" w:hAnsi="Times New Roman" w:cs="Times New Roman"/>
                <w:color w:val="000000" w:themeColor="text1"/>
                <w:szCs w:val="21"/>
                <w:lang w:eastAsia="zh-CN"/>
                <w14:textFill>
                  <w14:solidFill>
                    <w14:schemeClr w14:val="tx1"/>
                  </w14:solidFill>
                </w14:textFill>
              </w:rPr>
              <w:t>输</w:t>
            </w:r>
            <w:r>
              <w:rPr>
                <w:rFonts w:ascii="Times New Roman" w:hAnsi="Times New Roman" w:cs="Times New Roman"/>
                <w:color w:val="000000" w:themeColor="text1"/>
                <w:szCs w:val="21"/>
                <w:lang w:eastAsia="zh-CN"/>
                <w14:textFill>
                  <w14:solidFill>
                    <w14:schemeClr w14:val="tx1"/>
                  </w14:solidFill>
                </w14:textFill>
              </w:rPr>
              <w:t>车辆进出的交通噪声。</w:t>
            </w:r>
          </w:p>
          <w:p w14:paraId="2A5CCDFA">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固体废物：主要为污水处理过程中产生的栅渣、污泥、职工生活垃圾等一般工业固体废物；在线监测废液</w:t>
            </w:r>
            <w:r>
              <w:rPr>
                <w:rFonts w:hint="eastAsia" w:ascii="Times New Roman" w:hAnsi="Times New Roman" w:cs="Times New Roman"/>
                <w:color w:val="000000" w:themeColor="text1"/>
                <w:szCs w:val="21"/>
                <w:lang w:eastAsia="zh-CN"/>
                <w14:textFill>
                  <w14:solidFill>
                    <w14:schemeClr w14:val="tx1"/>
                  </w14:solidFill>
                </w14:textFill>
              </w:rPr>
              <w:t>、设备检修废矿物油等</w:t>
            </w:r>
            <w:r>
              <w:rPr>
                <w:rFonts w:ascii="Times New Roman" w:hAnsi="Times New Roman" w:cs="Times New Roman"/>
                <w:color w:val="000000" w:themeColor="text1"/>
                <w:szCs w:val="21"/>
                <w:lang w:eastAsia="zh-CN"/>
                <w14:textFill>
                  <w14:solidFill>
                    <w14:schemeClr w14:val="tx1"/>
                  </w14:solidFill>
                </w14:textFill>
              </w:rPr>
              <w:t>危险废物。</w:t>
            </w:r>
          </w:p>
        </w:tc>
      </w:tr>
      <w:tr w14:paraId="5517BD09">
        <w:tblPrEx>
          <w:tblCellMar>
            <w:top w:w="0" w:type="dxa"/>
            <w:left w:w="0" w:type="dxa"/>
            <w:bottom w:w="0" w:type="dxa"/>
            <w:right w:w="0" w:type="dxa"/>
          </w:tblCellMar>
        </w:tblPrEx>
        <w:trPr>
          <w:trHeight w:val="2848" w:hRule="exact"/>
        </w:trPr>
        <w:tc>
          <w:tcPr>
            <w:tcW w:w="719" w:type="dxa"/>
            <w:tcBorders>
              <w:top w:val="single" w:color="auto" w:sz="4" w:space="0"/>
              <w:left w:val="single" w:color="000000" w:sz="8" w:space="0"/>
              <w:bottom w:val="single" w:color="auto" w:sz="4" w:space="0"/>
              <w:right w:val="single" w:color="000000" w:sz="4" w:space="0"/>
            </w:tcBorders>
            <w:vAlign w:val="center"/>
          </w:tcPr>
          <w:p w14:paraId="751FDCF9">
            <w:pPr>
              <w:pStyle w:val="20"/>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与项</w:t>
            </w:r>
          </w:p>
          <w:p w14:paraId="43ACB442">
            <w:pPr>
              <w:pStyle w:val="20"/>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目有</w:t>
            </w:r>
          </w:p>
          <w:p w14:paraId="75AC6F67">
            <w:pPr>
              <w:pStyle w:val="20"/>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关的</w:t>
            </w:r>
          </w:p>
          <w:p w14:paraId="7934A568">
            <w:pPr>
              <w:pStyle w:val="20"/>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原有</w:t>
            </w:r>
          </w:p>
          <w:p w14:paraId="505B896B">
            <w:pPr>
              <w:pStyle w:val="20"/>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环境</w:t>
            </w:r>
          </w:p>
          <w:p w14:paraId="57F2D298">
            <w:pPr>
              <w:pStyle w:val="20"/>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污染</w:t>
            </w:r>
          </w:p>
          <w:p w14:paraId="789B98A3">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问题</w:t>
            </w:r>
          </w:p>
        </w:tc>
        <w:tc>
          <w:tcPr>
            <w:tcW w:w="8127" w:type="dxa"/>
            <w:tcBorders>
              <w:top w:val="single" w:color="auto" w:sz="4" w:space="0"/>
              <w:left w:val="single" w:color="000000" w:sz="4" w:space="0"/>
              <w:bottom w:val="single" w:color="auto" w:sz="4" w:space="0"/>
              <w:right w:val="single" w:color="000000" w:sz="8" w:space="0"/>
            </w:tcBorders>
            <w:vAlign w:val="center"/>
          </w:tcPr>
          <w:p w14:paraId="1C39FD44">
            <w:pPr>
              <w:pStyle w:val="20"/>
              <w:ind w:firstLine="420"/>
              <w:jc w:val="both"/>
              <w:rPr>
                <w:rFonts w:hint="default" w:ascii="Times New Roman" w:hAnsi="Times New Roman"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w:t>
            </w:r>
            <w:r>
              <w:rPr>
                <w:rFonts w:hint="eastAsia" w:ascii="Times New Roman" w:hAnsi="Times New Roman" w:cs="Times New Roman"/>
                <w:color w:val="000000" w:themeColor="text1"/>
                <w:lang w:val="en-US" w:eastAsia="zh-CN"/>
                <w14:textFill>
                  <w14:solidFill>
                    <w14:schemeClr w14:val="tx1"/>
                  </w14:solidFill>
                </w14:textFill>
              </w:rPr>
              <w:t>建成前，岚漪河沿线农村生活污水无收集措施，散乱排放，建成后项目涵盖村的农村生活污水得到有效收集，集中处理，可有效改善沿线农村水环境问题</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对提升岚漪河水质有积极作用。</w:t>
            </w:r>
          </w:p>
        </w:tc>
      </w:tr>
    </w:tbl>
    <w:p w14:paraId="772F1D55">
      <w:pPr>
        <w:spacing w:line="240" w:lineRule="auto"/>
        <w:ind w:firstLine="420"/>
        <w:rPr>
          <w:rFonts w:ascii="Times New Roman" w:hAnsi="Times New Roman" w:cs="Times New Roman"/>
          <w:szCs w:val="21"/>
          <w:lang w:eastAsia="zh-CN"/>
        </w:rPr>
        <w:sectPr>
          <w:pgSz w:w="11910" w:h="16840"/>
          <w:pgMar w:top="1580" w:right="1400" w:bottom="1260" w:left="1420" w:header="0" w:footer="1067" w:gutter="0"/>
          <w:cols w:space="720" w:num="1"/>
        </w:sectPr>
      </w:pPr>
    </w:p>
    <w:p w14:paraId="50F644BD">
      <w:pPr>
        <w:spacing w:before="11" w:line="240" w:lineRule="auto"/>
        <w:ind w:firstLine="160"/>
        <w:rPr>
          <w:rFonts w:ascii="Times New Roman" w:hAnsi="Times New Roman" w:eastAsia="Times New Roman" w:cs="Times New Roman"/>
          <w:sz w:val="8"/>
          <w:szCs w:val="8"/>
          <w:lang w:eastAsia="zh-CN"/>
        </w:rPr>
      </w:pPr>
    </w:p>
    <w:p w14:paraId="2ED8D0C9">
      <w:pPr>
        <w:pStyle w:val="2"/>
        <w:rPr>
          <w:rFonts w:ascii="Times New Roman" w:hAnsi="Times New Roman" w:cs="Times New Roman"/>
          <w:lang w:eastAsia="zh-CN"/>
        </w:rPr>
      </w:pPr>
      <w:bookmarkStart w:id="3" w:name="_Toc27885"/>
      <w:r>
        <w:rPr>
          <w:rFonts w:ascii="Times New Roman" w:hAnsi="Times New Roman" w:cs="Times New Roman"/>
          <w:lang w:eastAsia="zh-CN"/>
        </w:rPr>
        <w:t>三、区域环境质量现状、环境保护目标及评价标准</w:t>
      </w:r>
      <w:bookmarkEnd w:id="3"/>
    </w:p>
    <w:tbl>
      <w:tblPr>
        <w:tblStyle w:val="14"/>
        <w:tblW w:w="0" w:type="auto"/>
        <w:tblInd w:w="10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753"/>
        <w:gridCol w:w="8094"/>
      </w:tblGrid>
      <w:tr w14:paraId="4D772C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3430" w:hRule="exact"/>
        </w:trPr>
        <w:tc>
          <w:tcPr>
            <w:tcW w:w="753" w:type="dxa"/>
            <w:tcBorders>
              <w:right w:val="single" w:color="000000" w:sz="4" w:space="0"/>
            </w:tcBorders>
            <w:vAlign w:val="center"/>
          </w:tcPr>
          <w:p w14:paraId="65ADFE95">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区域</w:t>
            </w:r>
          </w:p>
          <w:p w14:paraId="141F0889">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w:t>
            </w:r>
          </w:p>
          <w:p w14:paraId="4A9BE5B5">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质量</w:t>
            </w:r>
          </w:p>
          <w:p w14:paraId="526C4929">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现状</w:t>
            </w:r>
          </w:p>
        </w:tc>
        <w:tc>
          <w:tcPr>
            <w:tcW w:w="8094" w:type="dxa"/>
            <w:tcBorders>
              <w:left w:val="single" w:color="000000" w:sz="4" w:space="0"/>
              <w:bottom w:val="single" w:color="000000" w:sz="4" w:space="0"/>
            </w:tcBorders>
          </w:tcPr>
          <w:p w14:paraId="545BAAD3">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3.1 大气环境</w:t>
            </w:r>
          </w:p>
          <w:p w14:paraId="7F55E970">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本项目位于山西省吕梁市兴县，根据</w:t>
            </w:r>
            <w:r>
              <w:rPr>
                <w:rFonts w:hint="eastAsia" w:ascii="Times New Roman" w:hAnsi="Times New Roman" w:cs="Times New Roman"/>
                <w:color w:val="000000" w:themeColor="text1"/>
                <w:lang w:val="en-US" w:eastAsia="zh-CN"/>
                <w14:textFill>
                  <w14:solidFill>
                    <w14:schemeClr w14:val="tx1"/>
                  </w14:solidFill>
                </w14:textFill>
              </w:rPr>
              <w:t>吕梁生态环境监测中心吕梁市</w:t>
            </w:r>
            <w:r>
              <w:rPr>
                <w:rFonts w:ascii="Times New Roman" w:hAnsi="Times New Roman" w:cs="Times New Roman"/>
                <w:color w:val="000000" w:themeColor="text1"/>
                <w:lang w:eastAsia="zh-CN"/>
                <w14:textFill>
                  <w14:solidFill>
                    <w14:schemeClr w14:val="tx1"/>
                  </w14:solidFill>
                </w14:textFill>
              </w:rPr>
              <w:t>环境空气质量</w:t>
            </w:r>
            <w:r>
              <w:rPr>
                <w:rFonts w:hint="eastAsia" w:ascii="Times New Roman" w:hAnsi="Times New Roman" w:cs="Times New Roman"/>
                <w:color w:val="000000" w:themeColor="text1"/>
                <w:lang w:val="en-US" w:eastAsia="zh-CN"/>
                <w14:textFill>
                  <w14:solidFill>
                    <w14:schemeClr w14:val="tx1"/>
                  </w14:solidFill>
                </w14:textFill>
              </w:rPr>
              <w:t>情况统计</w:t>
            </w:r>
            <w:r>
              <w:rPr>
                <w:rFonts w:ascii="Times New Roman" w:hAnsi="Times New Roman" w:cs="Times New Roman"/>
                <w:color w:val="000000" w:themeColor="text1"/>
                <w:lang w:eastAsia="zh-CN"/>
                <w14:textFill>
                  <w14:solidFill>
                    <w14:schemeClr w14:val="tx1"/>
                  </w14:solidFill>
                </w14:textFill>
              </w:rPr>
              <w:t>，监测资料表明各因子均满足《环境空气质量标准》（GB3095-2012）二级标准限值，属达标区。</w:t>
            </w:r>
          </w:p>
          <w:p w14:paraId="64DD47E9">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表3.1-1    环境空气质量现状评价表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59"/>
              <w:gridCol w:w="1704"/>
              <w:gridCol w:w="1296"/>
              <w:gridCol w:w="1296"/>
              <w:gridCol w:w="1141"/>
              <w:gridCol w:w="1142"/>
            </w:tblGrid>
            <w:tr w14:paraId="3C535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82" w:type="pct"/>
                  <w:vMerge w:val="restart"/>
                  <w:tcBorders>
                    <w:tl2br w:val="nil"/>
                    <w:tr2bl w:val="nil"/>
                  </w:tcBorders>
                  <w:shd w:val="clear" w:color="auto" w:fill="auto"/>
                  <w:vAlign w:val="center"/>
                </w:tcPr>
                <w:p w14:paraId="475D8DF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点位</w:t>
                  </w:r>
                </w:p>
                <w:p w14:paraId="02BAC16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533" w:type="pct"/>
                  <w:vMerge w:val="restart"/>
                  <w:tcBorders>
                    <w:tl2br w:val="nil"/>
                    <w:tr2bl w:val="nil"/>
                  </w:tcBorders>
                  <w:shd w:val="clear" w:color="auto" w:fill="auto"/>
                  <w:vAlign w:val="center"/>
                </w:tcPr>
                <w:p w14:paraId="794AE91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w:t>
                  </w:r>
                </w:p>
              </w:tc>
              <w:tc>
                <w:tcPr>
                  <w:tcW w:w="1057" w:type="pct"/>
                  <w:vMerge w:val="restart"/>
                  <w:tcBorders>
                    <w:tl2br w:val="nil"/>
                    <w:tr2bl w:val="nil"/>
                  </w:tcBorders>
                  <w:shd w:val="clear" w:color="auto" w:fill="auto"/>
                  <w:vAlign w:val="center"/>
                </w:tcPr>
                <w:p w14:paraId="36F385D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年评价</w:t>
                  </w:r>
                </w:p>
                <w:p w14:paraId="2D14B7D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指标</w:t>
                  </w:r>
                </w:p>
              </w:tc>
              <w:tc>
                <w:tcPr>
                  <w:tcW w:w="804" w:type="pct"/>
                  <w:vMerge w:val="restart"/>
                  <w:tcBorders>
                    <w:tl2br w:val="nil"/>
                    <w:tr2bl w:val="nil"/>
                  </w:tcBorders>
                  <w:shd w:val="clear" w:color="auto" w:fill="auto"/>
                  <w:vAlign w:val="center"/>
                </w:tcPr>
                <w:p w14:paraId="62D7FB1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评价标准（</w:t>
                  </w:r>
                  <w:r>
                    <w:rPr>
                      <w:rFonts w:ascii="Times New Roman" w:hAnsi="Times New Roman" w:cs="Times New Roman"/>
                      <w:color w:val="000000" w:themeColor="text1"/>
                      <w14:textFill>
                        <w14:solidFill>
                          <w14:schemeClr w14:val="tx1"/>
                        </w14:solidFill>
                      </w14:textFill>
                    </w:rPr>
                    <w:t>μ</w:t>
                  </w:r>
                  <w:r>
                    <w:rPr>
                      <w:rFonts w:ascii="Times New Roman" w:hAnsi="Times New Roman" w:cs="Times New Roman"/>
                      <w:color w:val="000000" w:themeColor="text1"/>
                      <w:lang w:eastAsia="zh-CN"/>
                      <w14:textFill>
                        <w14:solidFill>
                          <w14:schemeClr w14:val="tx1"/>
                        </w14:solidFill>
                      </w14:textFill>
                    </w:rPr>
                    <w:t>g/Nm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w:t>
                  </w:r>
                </w:p>
              </w:tc>
              <w:tc>
                <w:tcPr>
                  <w:tcW w:w="804" w:type="pct"/>
                  <w:vMerge w:val="restart"/>
                  <w:tcBorders>
                    <w:tl2br w:val="nil"/>
                    <w:tr2bl w:val="nil"/>
                  </w:tcBorders>
                  <w:shd w:val="clear" w:color="auto" w:fill="auto"/>
                  <w:vAlign w:val="center"/>
                </w:tcPr>
                <w:p w14:paraId="58FC8C6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现状浓度（</w:t>
                  </w:r>
                  <w:r>
                    <w:rPr>
                      <w:rFonts w:ascii="Times New Roman" w:hAnsi="Times New Roman" w:cs="Times New Roman"/>
                      <w:color w:val="000000" w:themeColor="text1"/>
                      <w14:textFill>
                        <w14:solidFill>
                          <w14:schemeClr w14:val="tx1"/>
                        </w14:solidFill>
                      </w14:textFill>
                    </w:rPr>
                    <w:t>μ</w:t>
                  </w:r>
                  <w:r>
                    <w:rPr>
                      <w:rFonts w:ascii="Times New Roman" w:hAnsi="Times New Roman" w:cs="Times New Roman"/>
                      <w:color w:val="000000" w:themeColor="text1"/>
                      <w:lang w:eastAsia="zh-CN"/>
                      <w14:textFill>
                        <w14:solidFill>
                          <w14:schemeClr w14:val="tx1"/>
                        </w14:solidFill>
                      </w14:textFill>
                    </w:rPr>
                    <w:t>g/Nm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w:t>
                  </w:r>
                </w:p>
              </w:tc>
              <w:tc>
                <w:tcPr>
                  <w:tcW w:w="708" w:type="pct"/>
                  <w:vMerge w:val="restart"/>
                  <w:tcBorders>
                    <w:tl2br w:val="nil"/>
                    <w:tr2bl w:val="nil"/>
                  </w:tcBorders>
                  <w:shd w:val="clear" w:color="auto" w:fill="auto"/>
                  <w:vAlign w:val="center"/>
                </w:tcPr>
                <w:p w14:paraId="5F4188C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占标率（%）</w:t>
                  </w:r>
                </w:p>
              </w:tc>
              <w:tc>
                <w:tcPr>
                  <w:tcW w:w="708" w:type="pct"/>
                  <w:vMerge w:val="restart"/>
                  <w:tcBorders>
                    <w:tl2br w:val="nil"/>
                    <w:tr2bl w:val="nil"/>
                  </w:tcBorders>
                  <w:shd w:val="clear" w:color="auto" w:fill="auto"/>
                  <w:vAlign w:val="center"/>
                </w:tcPr>
                <w:p w14:paraId="6C518DE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达标情况</w:t>
                  </w:r>
                </w:p>
              </w:tc>
            </w:tr>
            <w:tr w14:paraId="7F29E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2" w:type="pct"/>
                  <w:vMerge w:val="continue"/>
                  <w:tcBorders>
                    <w:tl2br w:val="nil"/>
                    <w:tr2bl w:val="nil"/>
                  </w:tcBorders>
                  <w:shd w:val="clear" w:color="auto" w:fill="auto"/>
                  <w:vAlign w:val="center"/>
                </w:tcPr>
                <w:p w14:paraId="6EC43B70">
                  <w:pPr>
                    <w:pStyle w:val="21"/>
                    <w:jc w:val="center"/>
                    <w:rPr>
                      <w:rFonts w:ascii="Times New Roman" w:hAnsi="Times New Roman" w:cs="Times New Roman"/>
                      <w:color w:val="000000" w:themeColor="text1"/>
                      <w14:textFill>
                        <w14:solidFill>
                          <w14:schemeClr w14:val="tx1"/>
                        </w14:solidFill>
                      </w14:textFill>
                    </w:rPr>
                  </w:pPr>
                </w:p>
              </w:tc>
              <w:tc>
                <w:tcPr>
                  <w:tcW w:w="533" w:type="pct"/>
                  <w:vMerge w:val="continue"/>
                  <w:tcBorders>
                    <w:tl2br w:val="nil"/>
                    <w:tr2bl w:val="nil"/>
                  </w:tcBorders>
                  <w:shd w:val="clear" w:color="auto" w:fill="auto"/>
                  <w:vAlign w:val="center"/>
                </w:tcPr>
                <w:p w14:paraId="60FEB670">
                  <w:pPr>
                    <w:pStyle w:val="21"/>
                    <w:jc w:val="center"/>
                    <w:rPr>
                      <w:rFonts w:ascii="Times New Roman" w:hAnsi="Times New Roman" w:cs="Times New Roman"/>
                      <w:color w:val="000000" w:themeColor="text1"/>
                      <w14:textFill>
                        <w14:solidFill>
                          <w14:schemeClr w14:val="tx1"/>
                        </w14:solidFill>
                      </w14:textFill>
                    </w:rPr>
                  </w:pPr>
                </w:p>
              </w:tc>
              <w:tc>
                <w:tcPr>
                  <w:tcW w:w="1057" w:type="pct"/>
                  <w:vMerge w:val="continue"/>
                  <w:tcBorders>
                    <w:tl2br w:val="nil"/>
                    <w:tr2bl w:val="nil"/>
                  </w:tcBorders>
                  <w:shd w:val="clear" w:color="auto" w:fill="auto"/>
                  <w:vAlign w:val="center"/>
                </w:tcPr>
                <w:p w14:paraId="3CA728AE">
                  <w:pPr>
                    <w:pStyle w:val="21"/>
                    <w:jc w:val="center"/>
                    <w:rPr>
                      <w:rFonts w:ascii="Times New Roman" w:hAnsi="Times New Roman" w:cs="Times New Roman"/>
                      <w:color w:val="000000" w:themeColor="text1"/>
                      <w14:textFill>
                        <w14:solidFill>
                          <w14:schemeClr w14:val="tx1"/>
                        </w14:solidFill>
                      </w14:textFill>
                    </w:rPr>
                  </w:pPr>
                </w:p>
              </w:tc>
              <w:tc>
                <w:tcPr>
                  <w:tcW w:w="804" w:type="pct"/>
                  <w:vMerge w:val="continue"/>
                  <w:tcBorders>
                    <w:tl2br w:val="nil"/>
                    <w:tr2bl w:val="nil"/>
                  </w:tcBorders>
                  <w:shd w:val="clear" w:color="auto" w:fill="auto"/>
                  <w:vAlign w:val="center"/>
                </w:tcPr>
                <w:p w14:paraId="47DD0B0A">
                  <w:pPr>
                    <w:pStyle w:val="21"/>
                    <w:jc w:val="center"/>
                    <w:rPr>
                      <w:rFonts w:ascii="Times New Roman" w:hAnsi="Times New Roman" w:cs="Times New Roman"/>
                      <w:color w:val="000000" w:themeColor="text1"/>
                      <w14:textFill>
                        <w14:solidFill>
                          <w14:schemeClr w14:val="tx1"/>
                        </w14:solidFill>
                      </w14:textFill>
                    </w:rPr>
                  </w:pPr>
                </w:p>
              </w:tc>
              <w:tc>
                <w:tcPr>
                  <w:tcW w:w="804" w:type="pct"/>
                  <w:vMerge w:val="continue"/>
                  <w:tcBorders>
                    <w:tl2br w:val="nil"/>
                    <w:tr2bl w:val="nil"/>
                  </w:tcBorders>
                  <w:shd w:val="clear" w:color="auto" w:fill="auto"/>
                  <w:vAlign w:val="center"/>
                </w:tcPr>
                <w:p w14:paraId="23AF67FB">
                  <w:pPr>
                    <w:pStyle w:val="21"/>
                    <w:jc w:val="center"/>
                    <w:rPr>
                      <w:rFonts w:ascii="Times New Roman" w:hAnsi="Times New Roman" w:cs="Times New Roman"/>
                      <w:color w:val="000000" w:themeColor="text1"/>
                      <w14:textFill>
                        <w14:solidFill>
                          <w14:schemeClr w14:val="tx1"/>
                        </w14:solidFill>
                      </w14:textFill>
                    </w:rPr>
                  </w:pPr>
                </w:p>
              </w:tc>
              <w:tc>
                <w:tcPr>
                  <w:tcW w:w="708" w:type="pct"/>
                  <w:vMerge w:val="continue"/>
                  <w:tcBorders>
                    <w:tl2br w:val="nil"/>
                    <w:tr2bl w:val="nil"/>
                  </w:tcBorders>
                  <w:shd w:val="clear" w:color="auto" w:fill="auto"/>
                  <w:vAlign w:val="center"/>
                </w:tcPr>
                <w:p w14:paraId="03C156F5">
                  <w:pPr>
                    <w:pStyle w:val="21"/>
                    <w:jc w:val="center"/>
                    <w:rPr>
                      <w:rFonts w:ascii="Times New Roman" w:hAnsi="Times New Roman" w:cs="Times New Roman"/>
                      <w:color w:val="000000" w:themeColor="text1"/>
                      <w14:textFill>
                        <w14:solidFill>
                          <w14:schemeClr w14:val="tx1"/>
                        </w14:solidFill>
                      </w14:textFill>
                    </w:rPr>
                  </w:pPr>
                </w:p>
              </w:tc>
              <w:tc>
                <w:tcPr>
                  <w:tcW w:w="708" w:type="pct"/>
                  <w:vMerge w:val="continue"/>
                  <w:tcBorders>
                    <w:tl2br w:val="nil"/>
                    <w:tr2bl w:val="nil"/>
                  </w:tcBorders>
                  <w:shd w:val="clear" w:color="auto" w:fill="auto"/>
                  <w:vAlign w:val="center"/>
                </w:tcPr>
                <w:p w14:paraId="54EE99DE">
                  <w:pPr>
                    <w:pStyle w:val="21"/>
                    <w:jc w:val="center"/>
                    <w:rPr>
                      <w:rFonts w:ascii="Times New Roman" w:hAnsi="Times New Roman" w:cs="Times New Roman"/>
                      <w:color w:val="000000" w:themeColor="text1"/>
                      <w14:textFill>
                        <w14:solidFill>
                          <w14:schemeClr w14:val="tx1"/>
                        </w14:solidFill>
                      </w14:textFill>
                    </w:rPr>
                  </w:pPr>
                </w:p>
              </w:tc>
            </w:tr>
            <w:tr w14:paraId="069EC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2" w:type="pct"/>
                  <w:vMerge w:val="restart"/>
                  <w:tcBorders>
                    <w:tl2br w:val="nil"/>
                    <w:tr2bl w:val="nil"/>
                  </w:tcBorders>
                  <w:shd w:val="clear" w:color="auto" w:fill="auto"/>
                  <w:vAlign w:val="center"/>
                </w:tcPr>
                <w:p w14:paraId="191AA92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兴县</w:t>
                  </w:r>
                </w:p>
              </w:tc>
              <w:tc>
                <w:tcPr>
                  <w:tcW w:w="533" w:type="pct"/>
                  <w:tcBorders>
                    <w:tl2br w:val="nil"/>
                    <w:tr2bl w:val="nil"/>
                  </w:tcBorders>
                  <w:shd w:val="clear" w:color="auto" w:fill="auto"/>
                  <w:vAlign w:val="center"/>
                </w:tcPr>
                <w:p w14:paraId="4677D89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SO</w:t>
                  </w:r>
                  <w:r>
                    <w:rPr>
                      <w:rFonts w:ascii="Times New Roman" w:hAnsi="Times New Roman" w:cs="Times New Roman"/>
                      <w:color w:val="000000" w:themeColor="text1"/>
                      <w:vertAlign w:val="subscript"/>
                      <w14:textFill>
                        <w14:solidFill>
                          <w14:schemeClr w14:val="tx1"/>
                        </w14:solidFill>
                      </w14:textFill>
                    </w:rPr>
                    <w:t>2</w:t>
                  </w:r>
                </w:p>
              </w:tc>
              <w:tc>
                <w:tcPr>
                  <w:tcW w:w="1057" w:type="pct"/>
                  <w:tcBorders>
                    <w:tl2br w:val="nil"/>
                    <w:tr2bl w:val="nil"/>
                  </w:tcBorders>
                  <w:shd w:val="clear" w:color="auto" w:fill="auto"/>
                  <w:vAlign w:val="center"/>
                </w:tcPr>
                <w:p w14:paraId="6EF0491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年平均质量浓度</w:t>
                  </w:r>
                </w:p>
              </w:tc>
              <w:tc>
                <w:tcPr>
                  <w:tcW w:w="804" w:type="pct"/>
                  <w:tcBorders>
                    <w:tl2br w:val="nil"/>
                    <w:tr2bl w:val="nil"/>
                  </w:tcBorders>
                  <w:shd w:val="clear" w:color="auto" w:fill="auto"/>
                  <w:vAlign w:val="center"/>
                </w:tcPr>
                <w:p w14:paraId="5F53673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w:t>
                  </w:r>
                </w:p>
              </w:tc>
              <w:tc>
                <w:tcPr>
                  <w:tcW w:w="804" w:type="pct"/>
                  <w:tcBorders>
                    <w:tl2br w:val="nil"/>
                    <w:tr2bl w:val="nil"/>
                  </w:tcBorders>
                  <w:shd w:val="clear" w:color="auto" w:fill="auto"/>
                  <w:vAlign w:val="center"/>
                </w:tcPr>
                <w:p w14:paraId="278999D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14</w:t>
                  </w:r>
                </w:p>
              </w:tc>
              <w:tc>
                <w:tcPr>
                  <w:tcW w:w="708" w:type="pct"/>
                  <w:tcBorders>
                    <w:tl2br w:val="nil"/>
                    <w:tr2bl w:val="nil"/>
                  </w:tcBorders>
                  <w:shd w:val="clear" w:color="auto" w:fill="auto"/>
                  <w:vAlign w:val="center"/>
                </w:tcPr>
                <w:p w14:paraId="6033872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23.33</w:t>
                  </w:r>
                </w:p>
              </w:tc>
              <w:tc>
                <w:tcPr>
                  <w:tcW w:w="708" w:type="pct"/>
                  <w:tcBorders>
                    <w:tl2br w:val="nil"/>
                    <w:tr2bl w:val="nil"/>
                  </w:tcBorders>
                  <w:shd w:val="clear" w:color="auto" w:fill="auto"/>
                  <w:vAlign w:val="center"/>
                </w:tcPr>
                <w:p w14:paraId="67AEE82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达标</w:t>
                  </w:r>
                </w:p>
              </w:tc>
            </w:tr>
            <w:tr w14:paraId="27F3F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2" w:type="pct"/>
                  <w:vMerge w:val="continue"/>
                  <w:tcBorders>
                    <w:tl2br w:val="nil"/>
                    <w:tr2bl w:val="nil"/>
                  </w:tcBorders>
                  <w:shd w:val="clear" w:color="auto" w:fill="auto"/>
                  <w:vAlign w:val="center"/>
                </w:tcPr>
                <w:p w14:paraId="418765F1">
                  <w:pPr>
                    <w:pStyle w:val="21"/>
                    <w:jc w:val="center"/>
                    <w:rPr>
                      <w:rFonts w:ascii="Times New Roman" w:hAnsi="Times New Roman" w:cs="Times New Roman"/>
                      <w:color w:val="000000" w:themeColor="text1"/>
                      <w14:textFill>
                        <w14:solidFill>
                          <w14:schemeClr w14:val="tx1"/>
                        </w14:solidFill>
                      </w14:textFill>
                    </w:rPr>
                  </w:pPr>
                </w:p>
              </w:tc>
              <w:tc>
                <w:tcPr>
                  <w:tcW w:w="533" w:type="pct"/>
                  <w:tcBorders>
                    <w:tl2br w:val="nil"/>
                    <w:tr2bl w:val="nil"/>
                  </w:tcBorders>
                  <w:shd w:val="clear" w:color="auto" w:fill="auto"/>
                  <w:vAlign w:val="center"/>
                </w:tcPr>
                <w:p w14:paraId="677EDF7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NO</w:t>
                  </w:r>
                  <w:r>
                    <w:rPr>
                      <w:rFonts w:ascii="Times New Roman" w:hAnsi="Times New Roman" w:cs="Times New Roman"/>
                      <w:color w:val="000000" w:themeColor="text1"/>
                      <w:vertAlign w:val="subscript"/>
                      <w14:textFill>
                        <w14:solidFill>
                          <w14:schemeClr w14:val="tx1"/>
                        </w14:solidFill>
                      </w14:textFill>
                    </w:rPr>
                    <w:t>2</w:t>
                  </w:r>
                </w:p>
              </w:tc>
              <w:tc>
                <w:tcPr>
                  <w:tcW w:w="1057" w:type="pct"/>
                  <w:tcBorders>
                    <w:tl2br w:val="nil"/>
                    <w:tr2bl w:val="nil"/>
                  </w:tcBorders>
                  <w:shd w:val="clear" w:color="auto" w:fill="auto"/>
                  <w:vAlign w:val="center"/>
                </w:tcPr>
                <w:p w14:paraId="3F737A3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年平均质量浓度</w:t>
                  </w:r>
                </w:p>
              </w:tc>
              <w:tc>
                <w:tcPr>
                  <w:tcW w:w="804" w:type="pct"/>
                  <w:tcBorders>
                    <w:tl2br w:val="nil"/>
                    <w:tr2bl w:val="nil"/>
                  </w:tcBorders>
                  <w:shd w:val="clear" w:color="auto" w:fill="auto"/>
                  <w:vAlign w:val="center"/>
                </w:tcPr>
                <w:p w14:paraId="6C3B707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w:t>
                  </w:r>
                </w:p>
              </w:tc>
              <w:tc>
                <w:tcPr>
                  <w:tcW w:w="804" w:type="pct"/>
                  <w:tcBorders>
                    <w:tl2br w:val="nil"/>
                    <w:tr2bl w:val="nil"/>
                  </w:tcBorders>
                  <w:shd w:val="clear" w:color="auto" w:fill="auto"/>
                  <w:vAlign w:val="center"/>
                </w:tcPr>
                <w:p w14:paraId="167D700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27</w:t>
                  </w:r>
                </w:p>
              </w:tc>
              <w:tc>
                <w:tcPr>
                  <w:tcW w:w="708" w:type="pct"/>
                  <w:tcBorders>
                    <w:tl2br w:val="nil"/>
                    <w:tr2bl w:val="nil"/>
                  </w:tcBorders>
                  <w:shd w:val="clear" w:color="auto" w:fill="auto"/>
                  <w:vAlign w:val="center"/>
                </w:tcPr>
                <w:p w14:paraId="3FD0A81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67.5</w:t>
                  </w:r>
                </w:p>
              </w:tc>
              <w:tc>
                <w:tcPr>
                  <w:tcW w:w="708" w:type="pct"/>
                  <w:tcBorders>
                    <w:tl2br w:val="nil"/>
                    <w:tr2bl w:val="nil"/>
                  </w:tcBorders>
                  <w:shd w:val="clear" w:color="auto" w:fill="auto"/>
                  <w:vAlign w:val="center"/>
                </w:tcPr>
                <w:p w14:paraId="32B6511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达标</w:t>
                  </w:r>
                </w:p>
              </w:tc>
            </w:tr>
            <w:tr w14:paraId="7A6E6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2" w:type="pct"/>
                  <w:vMerge w:val="continue"/>
                  <w:tcBorders>
                    <w:tl2br w:val="nil"/>
                    <w:tr2bl w:val="nil"/>
                  </w:tcBorders>
                  <w:shd w:val="clear" w:color="auto" w:fill="auto"/>
                  <w:vAlign w:val="center"/>
                </w:tcPr>
                <w:p w14:paraId="7295D5AD">
                  <w:pPr>
                    <w:pStyle w:val="21"/>
                    <w:jc w:val="center"/>
                    <w:rPr>
                      <w:rFonts w:ascii="Times New Roman" w:hAnsi="Times New Roman" w:cs="Times New Roman"/>
                      <w:color w:val="000000" w:themeColor="text1"/>
                      <w14:textFill>
                        <w14:solidFill>
                          <w14:schemeClr w14:val="tx1"/>
                        </w14:solidFill>
                      </w14:textFill>
                    </w:rPr>
                  </w:pPr>
                </w:p>
              </w:tc>
              <w:tc>
                <w:tcPr>
                  <w:tcW w:w="533" w:type="pct"/>
                  <w:tcBorders>
                    <w:tl2br w:val="nil"/>
                    <w:tr2bl w:val="nil"/>
                  </w:tcBorders>
                  <w:shd w:val="clear" w:color="auto" w:fill="auto"/>
                  <w:vAlign w:val="center"/>
                </w:tcPr>
                <w:p w14:paraId="14689DB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10</w:t>
                  </w:r>
                </w:p>
              </w:tc>
              <w:tc>
                <w:tcPr>
                  <w:tcW w:w="1057" w:type="pct"/>
                  <w:tcBorders>
                    <w:tl2br w:val="nil"/>
                    <w:tr2bl w:val="nil"/>
                  </w:tcBorders>
                  <w:shd w:val="clear" w:color="auto" w:fill="auto"/>
                  <w:vAlign w:val="center"/>
                </w:tcPr>
                <w:p w14:paraId="45BCF4D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年平均质量浓度</w:t>
                  </w:r>
                </w:p>
              </w:tc>
              <w:tc>
                <w:tcPr>
                  <w:tcW w:w="804" w:type="pct"/>
                  <w:tcBorders>
                    <w:tl2br w:val="nil"/>
                    <w:tr2bl w:val="nil"/>
                  </w:tcBorders>
                  <w:shd w:val="clear" w:color="auto" w:fill="auto"/>
                  <w:vAlign w:val="center"/>
                </w:tcPr>
                <w:p w14:paraId="1221E75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70</w:t>
                  </w:r>
                </w:p>
              </w:tc>
              <w:tc>
                <w:tcPr>
                  <w:tcW w:w="804" w:type="pct"/>
                  <w:tcBorders>
                    <w:tl2br w:val="nil"/>
                    <w:tr2bl w:val="nil"/>
                  </w:tcBorders>
                  <w:shd w:val="clear" w:color="auto" w:fill="auto"/>
                  <w:vAlign w:val="center"/>
                </w:tcPr>
                <w:p w14:paraId="55C57A0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62</w:t>
                  </w:r>
                </w:p>
              </w:tc>
              <w:tc>
                <w:tcPr>
                  <w:tcW w:w="708" w:type="pct"/>
                  <w:tcBorders>
                    <w:tl2br w:val="nil"/>
                    <w:tr2bl w:val="nil"/>
                  </w:tcBorders>
                  <w:shd w:val="clear" w:color="auto" w:fill="auto"/>
                  <w:vAlign w:val="center"/>
                </w:tcPr>
                <w:p w14:paraId="0FE48D9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88.57</w:t>
                  </w:r>
                </w:p>
              </w:tc>
              <w:tc>
                <w:tcPr>
                  <w:tcW w:w="708" w:type="pct"/>
                  <w:tcBorders>
                    <w:tl2br w:val="nil"/>
                    <w:tr2bl w:val="nil"/>
                  </w:tcBorders>
                  <w:shd w:val="clear" w:color="auto" w:fill="auto"/>
                  <w:vAlign w:val="center"/>
                </w:tcPr>
                <w:p w14:paraId="47128FA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达标</w:t>
                  </w:r>
                </w:p>
              </w:tc>
            </w:tr>
            <w:tr w14:paraId="1CCB3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2" w:type="pct"/>
                  <w:vMerge w:val="continue"/>
                  <w:tcBorders>
                    <w:tl2br w:val="nil"/>
                    <w:tr2bl w:val="nil"/>
                  </w:tcBorders>
                  <w:shd w:val="clear" w:color="auto" w:fill="auto"/>
                  <w:vAlign w:val="center"/>
                </w:tcPr>
                <w:p w14:paraId="48211ACA">
                  <w:pPr>
                    <w:pStyle w:val="21"/>
                    <w:jc w:val="center"/>
                    <w:rPr>
                      <w:rFonts w:ascii="Times New Roman" w:hAnsi="Times New Roman" w:cs="Times New Roman"/>
                      <w:color w:val="000000" w:themeColor="text1"/>
                      <w14:textFill>
                        <w14:solidFill>
                          <w14:schemeClr w14:val="tx1"/>
                        </w14:solidFill>
                      </w14:textFill>
                    </w:rPr>
                  </w:pPr>
                </w:p>
              </w:tc>
              <w:tc>
                <w:tcPr>
                  <w:tcW w:w="533" w:type="pct"/>
                  <w:tcBorders>
                    <w:tl2br w:val="nil"/>
                    <w:tr2bl w:val="nil"/>
                  </w:tcBorders>
                  <w:shd w:val="clear" w:color="auto" w:fill="auto"/>
                  <w:vAlign w:val="center"/>
                </w:tcPr>
                <w:p w14:paraId="596BC75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PM</w:t>
                  </w:r>
                  <w:r>
                    <w:rPr>
                      <w:rFonts w:ascii="Times New Roman" w:hAnsi="Times New Roman" w:cs="Times New Roman"/>
                      <w:color w:val="000000" w:themeColor="text1"/>
                      <w:vertAlign w:val="subscript"/>
                      <w14:textFill>
                        <w14:solidFill>
                          <w14:schemeClr w14:val="tx1"/>
                        </w14:solidFill>
                      </w14:textFill>
                    </w:rPr>
                    <w:t>2.5</w:t>
                  </w:r>
                </w:p>
              </w:tc>
              <w:tc>
                <w:tcPr>
                  <w:tcW w:w="1057" w:type="pct"/>
                  <w:tcBorders>
                    <w:tl2br w:val="nil"/>
                    <w:tr2bl w:val="nil"/>
                  </w:tcBorders>
                  <w:shd w:val="clear" w:color="auto" w:fill="auto"/>
                  <w:vAlign w:val="center"/>
                </w:tcPr>
                <w:p w14:paraId="207A2C1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年平均质量浓度</w:t>
                  </w:r>
                </w:p>
              </w:tc>
              <w:tc>
                <w:tcPr>
                  <w:tcW w:w="804" w:type="pct"/>
                  <w:tcBorders>
                    <w:tl2br w:val="nil"/>
                    <w:tr2bl w:val="nil"/>
                  </w:tcBorders>
                  <w:shd w:val="clear" w:color="auto" w:fill="auto"/>
                  <w:vAlign w:val="center"/>
                </w:tcPr>
                <w:p w14:paraId="1FF9320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35</w:t>
                  </w:r>
                </w:p>
              </w:tc>
              <w:tc>
                <w:tcPr>
                  <w:tcW w:w="804" w:type="pct"/>
                  <w:tcBorders>
                    <w:tl2br w:val="nil"/>
                    <w:tr2bl w:val="nil"/>
                  </w:tcBorders>
                  <w:shd w:val="clear" w:color="auto" w:fill="auto"/>
                  <w:vAlign w:val="center"/>
                </w:tcPr>
                <w:p w14:paraId="69C2A56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26</w:t>
                  </w:r>
                </w:p>
              </w:tc>
              <w:tc>
                <w:tcPr>
                  <w:tcW w:w="708" w:type="pct"/>
                  <w:tcBorders>
                    <w:tl2br w:val="nil"/>
                    <w:tr2bl w:val="nil"/>
                  </w:tcBorders>
                  <w:shd w:val="clear" w:color="auto" w:fill="auto"/>
                  <w:vAlign w:val="center"/>
                </w:tcPr>
                <w:p w14:paraId="716017F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74.28</w:t>
                  </w:r>
                </w:p>
              </w:tc>
              <w:tc>
                <w:tcPr>
                  <w:tcW w:w="708" w:type="pct"/>
                  <w:tcBorders>
                    <w:tl2br w:val="nil"/>
                    <w:tr2bl w:val="nil"/>
                  </w:tcBorders>
                  <w:shd w:val="clear" w:color="auto" w:fill="auto"/>
                  <w:vAlign w:val="center"/>
                </w:tcPr>
                <w:p w14:paraId="4913301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达标</w:t>
                  </w:r>
                </w:p>
              </w:tc>
            </w:tr>
            <w:tr w14:paraId="6AAC4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82" w:type="pct"/>
                  <w:vMerge w:val="continue"/>
                  <w:tcBorders>
                    <w:tl2br w:val="nil"/>
                    <w:tr2bl w:val="nil"/>
                  </w:tcBorders>
                  <w:shd w:val="clear" w:color="auto" w:fill="auto"/>
                  <w:vAlign w:val="center"/>
                </w:tcPr>
                <w:p w14:paraId="6B95CCBA">
                  <w:pPr>
                    <w:pStyle w:val="21"/>
                    <w:jc w:val="center"/>
                    <w:rPr>
                      <w:rFonts w:ascii="Times New Roman" w:hAnsi="Times New Roman" w:cs="Times New Roman"/>
                      <w:color w:val="000000" w:themeColor="text1"/>
                      <w14:textFill>
                        <w14:solidFill>
                          <w14:schemeClr w14:val="tx1"/>
                        </w14:solidFill>
                      </w14:textFill>
                    </w:rPr>
                  </w:pPr>
                </w:p>
              </w:tc>
              <w:tc>
                <w:tcPr>
                  <w:tcW w:w="533" w:type="pct"/>
                  <w:tcBorders>
                    <w:tl2br w:val="nil"/>
                    <w:tr2bl w:val="nil"/>
                  </w:tcBorders>
                  <w:shd w:val="clear" w:color="auto" w:fill="auto"/>
                  <w:vAlign w:val="center"/>
                </w:tcPr>
                <w:p w14:paraId="7775728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w:t>
                  </w:r>
                </w:p>
              </w:tc>
              <w:tc>
                <w:tcPr>
                  <w:tcW w:w="1057" w:type="pct"/>
                  <w:tcBorders>
                    <w:tl2br w:val="nil"/>
                    <w:tr2bl w:val="nil"/>
                  </w:tcBorders>
                  <w:shd w:val="clear" w:color="auto" w:fill="auto"/>
                  <w:vAlign w:val="center"/>
                </w:tcPr>
                <w:p w14:paraId="64115C0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24小时平均第95百分位数</w:t>
                  </w:r>
                </w:p>
              </w:tc>
              <w:tc>
                <w:tcPr>
                  <w:tcW w:w="804" w:type="pct"/>
                  <w:tcBorders>
                    <w:tl2br w:val="nil"/>
                    <w:tr2bl w:val="nil"/>
                  </w:tcBorders>
                  <w:shd w:val="clear" w:color="auto" w:fill="auto"/>
                  <w:vAlign w:val="center"/>
                </w:tcPr>
                <w:p w14:paraId="61B650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4000</w:t>
                  </w:r>
                </w:p>
              </w:tc>
              <w:tc>
                <w:tcPr>
                  <w:tcW w:w="804" w:type="pct"/>
                  <w:tcBorders>
                    <w:tl2br w:val="nil"/>
                    <w:tr2bl w:val="nil"/>
                  </w:tcBorders>
                  <w:shd w:val="clear" w:color="auto" w:fill="auto"/>
                  <w:vAlign w:val="center"/>
                </w:tcPr>
                <w:p w14:paraId="3CA08A2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1.2</w:t>
                  </w:r>
                </w:p>
              </w:tc>
              <w:tc>
                <w:tcPr>
                  <w:tcW w:w="708" w:type="pct"/>
                  <w:tcBorders>
                    <w:tl2br w:val="nil"/>
                    <w:tr2bl w:val="nil"/>
                  </w:tcBorders>
                  <w:shd w:val="clear" w:color="auto" w:fill="auto"/>
                  <w:vAlign w:val="center"/>
                </w:tcPr>
                <w:p w14:paraId="6881438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30</w:t>
                  </w:r>
                </w:p>
              </w:tc>
              <w:tc>
                <w:tcPr>
                  <w:tcW w:w="708" w:type="pct"/>
                  <w:tcBorders>
                    <w:tl2br w:val="nil"/>
                    <w:tr2bl w:val="nil"/>
                  </w:tcBorders>
                  <w:shd w:val="clear" w:color="auto" w:fill="auto"/>
                  <w:vAlign w:val="center"/>
                </w:tcPr>
                <w:p w14:paraId="7EDF48E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达标</w:t>
                  </w:r>
                </w:p>
              </w:tc>
            </w:tr>
            <w:tr w14:paraId="757FD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2" w:type="pct"/>
                  <w:vMerge w:val="continue"/>
                  <w:tcBorders>
                    <w:tl2br w:val="nil"/>
                    <w:tr2bl w:val="nil"/>
                  </w:tcBorders>
                  <w:shd w:val="clear" w:color="auto" w:fill="auto"/>
                  <w:vAlign w:val="center"/>
                </w:tcPr>
                <w:p w14:paraId="3E356945">
                  <w:pPr>
                    <w:pStyle w:val="21"/>
                    <w:jc w:val="center"/>
                    <w:rPr>
                      <w:rFonts w:ascii="Times New Roman" w:hAnsi="Times New Roman" w:cs="Times New Roman"/>
                      <w:color w:val="000000" w:themeColor="text1"/>
                      <w14:textFill>
                        <w14:solidFill>
                          <w14:schemeClr w14:val="tx1"/>
                        </w14:solidFill>
                      </w14:textFill>
                    </w:rPr>
                  </w:pPr>
                </w:p>
              </w:tc>
              <w:tc>
                <w:tcPr>
                  <w:tcW w:w="533" w:type="pct"/>
                  <w:tcBorders>
                    <w:tl2br w:val="nil"/>
                    <w:tr2bl w:val="nil"/>
                  </w:tcBorders>
                  <w:shd w:val="clear" w:color="auto" w:fill="auto"/>
                  <w:vAlign w:val="center"/>
                </w:tcPr>
                <w:p w14:paraId="6D07CB2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O</w:t>
                  </w:r>
                  <w:r>
                    <w:rPr>
                      <w:rFonts w:ascii="Times New Roman" w:hAnsi="Times New Roman" w:cs="Times New Roman"/>
                      <w:color w:val="000000" w:themeColor="text1"/>
                      <w:vertAlign w:val="subscript"/>
                      <w14:textFill>
                        <w14:solidFill>
                          <w14:schemeClr w14:val="tx1"/>
                        </w14:solidFill>
                      </w14:textFill>
                    </w:rPr>
                    <w:t>3</w:t>
                  </w:r>
                </w:p>
              </w:tc>
              <w:tc>
                <w:tcPr>
                  <w:tcW w:w="1057" w:type="pct"/>
                  <w:tcBorders>
                    <w:tl2br w:val="nil"/>
                    <w:tr2bl w:val="nil"/>
                  </w:tcBorders>
                  <w:shd w:val="clear" w:color="auto" w:fill="auto"/>
                  <w:vAlign w:val="center"/>
                </w:tcPr>
                <w:p w14:paraId="681F8FB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日最大8小时平均第90百分位数</w:t>
                  </w:r>
                </w:p>
              </w:tc>
              <w:tc>
                <w:tcPr>
                  <w:tcW w:w="804" w:type="pct"/>
                  <w:tcBorders>
                    <w:tl2br w:val="nil"/>
                    <w:tr2bl w:val="nil"/>
                  </w:tcBorders>
                  <w:shd w:val="clear" w:color="auto" w:fill="auto"/>
                  <w:vAlign w:val="center"/>
                </w:tcPr>
                <w:p w14:paraId="3BC9829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160</w:t>
                  </w:r>
                </w:p>
              </w:tc>
              <w:tc>
                <w:tcPr>
                  <w:tcW w:w="804" w:type="pct"/>
                  <w:tcBorders>
                    <w:tl2br w:val="nil"/>
                    <w:tr2bl w:val="nil"/>
                  </w:tcBorders>
                  <w:shd w:val="clear" w:color="auto" w:fill="auto"/>
                  <w:vAlign w:val="center"/>
                </w:tcPr>
                <w:p w14:paraId="7AB4FD6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152</w:t>
                  </w:r>
                </w:p>
              </w:tc>
              <w:tc>
                <w:tcPr>
                  <w:tcW w:w="708" w:type="pct"/>
                  <w:tcBorders>
                    <w:tl2br w:val="nil"/>
                    <w:tr2bl w:val="nil"/>
                  </w:tcBorders>
                  <w:shd w:val="clear" w:color="auto" w:fill="auto"/>
                  <w:vAlign w:val="center"/>
                </w:tcPr>
                <w:p w14:paraId="5FD9834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95</w:t>
                  </w:r>
                </w:p>
              </w:tc>
              <w:tc>
                <w:tcPr>
                  <w:tcW w:w="708" w:type="pct"/>
                  <w:tcBorders>
                    <w:tl2br w:val="nil"/>
                    <w:tr2bl w:val="nil"/>
                  </w:tcBorders>
                  <w:shd w:val="clear" w:color="auto" w:fill="auto"/>
                  <w:vAlign w:val="center"/>
                </w:tcPr>
                <w:p w14:paraId="3C7862A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达标</w:t>
                  </w:r>
                </w:p>
              </w:tc>
            </w:tr>
          </w:tbl>
          <w:p w14:paraId="35E542FE">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3.2 地表水环境</w:t>
            </w:r>
          </w:p>
          <w:p w14:paraId="4C3D18A5">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排入水体岚漪河为黄河中游支流，发源于岢岚县荷叶坪山马跑泉，至裴家川口汇入黄河，设置裴家川口国控断面。根据《山西省地表水环境功能区划》（DB14/67-2019）岚漪河位于“铺上——入黄河”段，水环境功能为农业用水保护，水质要求Ⅳ类；根据《吕梁市水环境质量再提升2023行动计划》，地表水国考、省考断面全部达到或优于Ⅲ类水质，执行《地表水环境质量标准》（GB3838-2002）中Ⅲ类标准。</w:t>
            </w:r>
          </w:p>
          <w:p w14:paraId="0E19A40E">
            <w:pPr>
              <w:pStyle w:val="11"/>
              <w:spacing w:before="0"/>
              <w:ind w:firstLine="420"/>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根据吕梁生态环境监测中心地表水环境质量报告，2022~2024岚漪河裴家川口水质明显提升，可以达到《地表水环境质量标准》（GB3838-2002）中Ⅲ类标准</w:t>
            </w:r>
            <w:r>
              <w:rPr>
                <w:rFonts w:ascii="Times New Roman" w:hAnsi="Times New Roman" w:cs="Times New Roman"/>
                <w:b/>
                <w:bCs/>
                <w:color w:val="000000" w:themeColor="text1"/>
                <w:lang w:eastAsia="zh-CN"/>
                <w14:textFill>
                  <w14:solidFill>
                    <w14:schemeClr w14:val="tx1"/>
                  </w14:solidFill>
                </w14:textFill>
              </w:rPr>
              <w:t>。</w:t>
            </w:r>
          </w:p>
          <w:p w14:paraId="253CFA20">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3.3 声环境</w:t>
            </w:r>
          </w:p>
          <w:p w14:paraId="6CFDA5DB">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山西欣东检测技术有限公司</w:t>
            </w:r>
            <w:r>
              <w:rPr>
                <w:rFonts w:ascii="Times New Roman" w:hAnsi="Times New Roman" w:cs="Times New Roman"/>
                <w:color w:val="000000" w:themeColor="text1"/>
                <w:lang w:eastAsia="zh-CN"/>
                <w14:textFill>
                  <w14:solidFill>
                    <w14:schemeClr w14:val="tx1"/>
                  </w14:solidFill>
                </w14:textFill>
              </w:rPr>
              <w:t>对前石门村、高家崖村、范家疃村进行了声环境质量现状监测，结果见表 3.3-1。</w:t>
            </w:r>
          </w:p>
          <w:p w14:paraId="37CD27A1">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监测项目：L</w:t>
            </w:r>
            <w:r>
              <w:rPr>
                <w:rFonts w:ascii="Times New Roman" w:hAnsi="Times New Roman" w:cs="Times New Roman"/>
                <w:color w:val="000000" w:themeColor="text1"/>
                <w:vertAlign w:val="subscript"/>
                <w:lang w:eastAsia="zh-CN"/>
                <w14:textFill>
                  <w14:solidFill>
                    <w14:schemeClr w14:val="tx1"/>
                  </w14:solidFill>
                </w14:textFill>
              </w:rPr>
              <w:t>10</w:t>
            </w:r>
            <w:r>
              <w:rPr>
                <w:rFonts w:ascii="Times New Roman" w:hAnsi="Times New Roman" w:cs="Times New Roman"/>
                <w:color w:val="000000" w:themeColor="text1"/>
                <w:lang w:eastAsia="zh-CN"/>
                <w14:textFill>
                  <w14:solidFill>
                    <w14:schemeClr w14:val="tx1"/>
                  </w14:solidFill>
                </w14:textFill>
              </w:rPr>
              <w:t>、L</w:t>
            </w:r>
            <w:r>
              <w:rPr>
                <w:rFonts w:ascii="Times New Roman" w:hAnsi="Times New Roman" w:cs="Times New Roman"/>
                <w:color w:val="000000" w:themeColor="text1"/>
                <w:vertAlign w:val="subscript"/>
                <w:lang w:eastAsia="zh-CN"/>
                <w14:textFill>
                  <w14:solidFill>
                    <w14:schemeClr w14:val="tx1"/>
                  </w14:solidFill>
                </w14:textFill>
              </w:rPr>
              <w:t>50</w:t>
            </w:r>
            <w:r>
              <w:rPr>
                <w:rFonts w:ascii="Times New Roman" w:hAnsi="Times New Roman" w:cs="Times New Roman"/>
                <w:color w:val="000000" w:themeColor="text1"/>
                <w:lang w:eastAsia="zh-CN"/>
                <w14:textFill>
                  <w14:solidFill>
                    <w14:schemeClr w14:val="tx1"/>
                  </w14:solidFill>
                </w14:textFill>
              </w:rPr>
              <w:t>、L</w:t>
            </w:r>
            <w:r>
              <w:rPr>
                <w:rFonts w:ascii="Times New Roman" w:hAnsi="Times New Roman" w:cs="Times New Roman"/>
                <w:color w:val="000000" w:themeColor="text1"/>
                <w:vertAlign w:val="subscript"/>
                <w:lang w:eastAsia="zh-CN"/>
                <w14:textFill>
                  <w14:solidFill>
                    <w14:schemeClr w14:val="tx1"/>
                  </w14:solidFill>
                </w14:textFill>
              </w:rPr>
              <w:t>90</w:t>
            </w:r>
            <w:r>
              <w:rPr>
                <w:rFonts w:ascii="Times New Roman" w:hAnsi="Times New Roman" w:cs="Times New Roman"/>
                <w:color w:val="000000" w:themeColor="text1"/>
                <w:lang w:eastAsia="zh-CN"/>
                <w14:textFill>
                  <w14:solidFill>
                    <w14:schemeClr w14:val="tx1"/>
                  </w14:solidFill>
                </w14:textFill>
              </w:rPr>
              <w:t>、L</w:t>
            </w:r>
            <w:r>
              <w:rPr>
                <w:rFonts w:ascii="Times New Roman" w:hAnsi="Times New Roman" w:cs="Times New Roman"/>
                <w:color w:val="000000" w:themeColor="text1"/>
                <w:vertAlign w:val="subscript"/>
                <w:lang w:eastAsia="zh-CN"/>
                <w14:textFill>
                  <w14:solidFill>
                    <w14:schemeClr w14:val="tx1"/>
                  </w14:solidFill>
                </w14:textFill>
              </w:rPr>
              <w:t>eq</w:t>
            </w:r>
            <w:r>
              <w:rPr>
                <w:rFonts w:ascii="Times New Roman" w:hAnsi="Times New Roman" w:cs="Times New Roman"/>
                <w:color w:val="000000" w:themeColor="text1"/>
                <w:lang w:eastAsia="zh-CN"/>
                <w14:textFill>
                  <w14:solidFill>
                    <w14:schemeClr w14:val="tx1"/>
                  </w14:solidFill>
                </w14:textFill>
              </w:rPr>
              <w:t>。</w:t>
            </w:r>
          </w:p>
          <w:p w14:paraId="13A78F67">
            <w:pPr>
              <w:pStyle w:val="20"/>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监测时间、频次：监测1天，每天昼夜各1次各点位应监测昼夜间噪声，监测1天。</w:t>
            </w:r>
          </w:p>
          <w:p w14:paraId="6DFD2364">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lang w:val="en-US" w:eastAsia="zh-CN"/>
              </w:rPr>
              <w:t>根据调查，前石门村南侧40m为Y003乡道,范家疃村南侧10m为瓦日铁路，根据《声功能区划分技术规范》（GB/T 15190-2014）靠近乡道两侧50m范围内执行</w:t>
            </w:r>
            <w:r>
              <w:rPr>
                <w:rFonts w:hint="default" w:ascii="Times New Roman" w:hAnsi="Times New Roman" w:cs="Times New Roman"/>
                <w:color w:val="000000" w:themeColor="text1"/>
                <w:lang w:eastAsia="zh-CN"/>
                <w14:textFill>
                  <w14:solidFill>
                    <w14:schemeClr w14:val="tx1"/>
                  </w14:solidFill>
                </w14:textFill>
              </w:rPr>
              <w:t>《声环境质量标准》（GB3096-2008）</w:t>
            </w:r>
            <w:r>
              <w:rPr>
                <w:rFonts w:hint="default" w:ascii="Times New Roman" w:hAnsi="Times New Roman" w:cs="Times New Roman"/>
                <w:color w:val="000000" w:themeColor="text1"/>
                <w:lang w:val="en-US" w:eastAsia="zh-CN"/>
                <w14:textFill>
                  <w14:solidFill>
                    <w14:schemeClr w14:val="tx1"/>
                  </w14:solidFill>
                </w14:textFill>
              </w:rPr>
              <w:t>4a标准，靠近铁路两侧50m范围内执行4b标准，其余部分执行2类。故本项目前石门村南侧靠近乡道50m内执行4a标准，其余部分执行2类；高家崖村执行1类；范家疃村南侧靠近铁路50m内执行4b,其余执行2</w:t>
            </w:r>
            <w:r>
              <w:rPr>
                <w:rFonts w:hint="eastAsia" w:ascii="Times New Roman" w:hAnsi="Times New Roman" w:cs="Times New Roman"/>
                <w:color w:val="000000" w:themeColor="text1"/>
                <w:lang w:val="en-US" w:eastAsia="zh-CN"/>
                <w14:textFill>
                  <w14:solidFill>
                    <w14:schemeClr w14:val="tx1"/>
                  </w14:solidFill>
                </w14:textFill>
              </w:rPr>
              <w:t>类。</w:t>
            </w:r>
          </w:p>
        </w:tc>
      </w:tr>
      <w:tr w14:paraId="4CD1C9A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223" w:hRule="exact"/>
        </w:trPr>
        <w:tc>
          <w:tcPr>
            <w:tcW w:w="753" w:type="dxa"/>
            <w:tcBorders>
              <w:top w:val="single" w:color="000000" w:sz="8" w:space="0"/>
              <w:bottom w:val="single" w:color="auto" w:sz="4" w:space="0"/>
              <w:right w:val="single" w:color="000000" w:sz="4" w:space="0"/>
            </w:tcBorders>
            <w:vAlign w:val="center"/>
          </w:tcPr>
          <w:p w14:paraId="5AD32621">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8094" w:type="dxa"/>
            <w:tcBorders>
              <w:top w:val="single" w:color="000000" w:sz="8" w:space="0"/>
              <w:left w:val="single" w:color="000000" w:sz="4" w:space="0"/>
              <w:bottom w:val="single" w:color="auto" w:sz="4" w:space="0"/>
            </w:tcBorders>
          </w:tcPr>
          <w:p w14:paraId="693074D1">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 3.3-1    声环境现状监测结果表（dB（A））</w:t>
            </w:r>
          </w:p>
          <w:tbl>
            <w:tblPr>
              <w:tblStyle w:val="14"/>
              <w:tblW w:w="0" w:type="auto"/>
              <w:tblInd w:w="0" w:type="dxa"/>
              <w:tblLayout w:type="autofit"/>
              <w:tblCellMar>
                <w:top w:w="0" w:type="dxa"/>
                <w:left w:w="0" w:type="dxa"/>
                <w:bottom w:w="0" w:type="dxa"/>
                <w:right w:w="0" w:type="dxa"/>
              </w:tblCellMar>
            </w:tblPr>
            <w:tblGrid>
              <w:gridCol w:w="752"/>
              <w:gridCol w:w="1238"/>
              <w:gridCol w:w="1468"/>
              <w:gridCol w:w="1468"/>
              <w:gridCol w:w="1469"/>
              <w:gridCol w:w="1472"/>
            </w:tblGrid>
            <w:tr w14:paraId="13A4CE19">
              <w:tblPrEx>
                <w:tblCellMar>
                  <w:top w:w="0" w:type="dxa"/>
                  <w:left w:w="0" w:type="dxa"/>
                  <w:bottom w:w="0" w:type="dxa"/>
                  <w:right w:w="0" w:type="dxa"/>
                </w:tblCellMar>
              </w:tblPrEx>
              <w:trPr>
                <w:trHeight w:val="408" w:hRule="exact"/>
              </w:trPr>
              <w:tc>
                <w:tcPr>
                  <w:tcW w:w="752" w:type="dxa"/>
                  <w:tcBorders>
                    <w:top w:val="single" w:color="000000" w:sz="4" w:space="0"/>
                    <w:left w:val="single" w:color="000000" w:sz="4" w:space="0"/>
                    <w:bottom w:val="single" w:color="000000" w:sz="4" w:space="0"/>
                    <w:right w:val="single" w:color="000000" w:sz="4" w:space="0"/>
                  </w:tcBorders>
                  <w:vAlign w:val="center"/>
                </w:tcPr>
                <w:p w14:paraId="2A74F3F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序号</w:t>
                  </w:r>
                </w:p>
              </w:tc>
              <w:tc>
                <w:tcPr>
                  <w:tcW w:w="1238" w:type="dxa"/>
                  <w:tcBorders>
                    <w:top w:val="single" w:color="000000" w:sz="4" w:space="0"/>
                    <w:left w:val="single" w:color="000000" w:sz="4" w:space="0"/>
                    <w:bottom w:val="single" w:color="000000" w:sz="4" w:space="0"/>
                    <w:right w:val="single" w:color="000000" w:sz="4" w:space="0"/>
                  </w:tcBorders>
                  <w:vAlign w:val="center"/>
                </w:tcPr>
                <w:p w14:paraId="3DE0737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监测地点</w:t>
                  </w:r>
                </w:p>
              </w:tc>
              <w:tc>
                <w:tcPr>
                  <w:tcW w:w="1468" w:type="dxa"/>
                  <w:tcBorders>
                    <w:top w:val="single" w:color="000000" w:sz="4" w:space="0"/>
                    <w:left w:val="single" w:color="000000" w:sz="4" w:space="0"/>
                    <w:bottom w:val="single" w:color="000000" w:sz="4" w:space="0"/>
                    <w:right w:val="single" w:color="000000" w:sz="4" w:space="0"/>
                  </w:tcBorders>
                  <w:vAlign w:val="center"/>
                </w:tcPr>
                <w:p w14:paraId="2322A19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昼间 Leq</w:t>
                  </w:r>
                </w:p>
              </w:tc>
              <w:tc>
                <w:tcPr>
                  <w:tcW w:w="1468" w:type="dxa"/>
                  <w:tcBorders>
                    <w:top w:val="single" w:color="000000" w:sz="4" w:space="0"/>
                    <w:left w:val="single" w:color="000000" w:sz="4" w:space="0"/>
                    <w:bottom w:val="single" w:color="000000" w:sz="4" w:space="0"/>
                    <w:right w:val="single" w:color="000000" w:sz="4" w:space="0"/>
                  </w:tcBorders>
                  <w:vAlign w:val="center"/>
                </w:tcPr>
                <w:p w14:paraId="3A69964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达标情况</w:t>
                  </w:r>
                </w:p>
              </w:tc>
              <w:tc>
                <w:tcPr>
                  <w:tcW w:w="1469" w:type="dxa"/>
                  <w:tcBorders>
                    <w:top w:val="single" w:color="000000" w:sz="4" w:space="0"/>
                    <w:left w:val="single" w:color="000000" w:sz="4" w:space="0"/>
                    <w:bottom w:val="single" w:color="000000" w:sz="4" w:space="0"/>
                    <w:right w:val="single" w:color="000000" w:sz="4" w:space="0"/>
                  </w:tcBorders>
                  <w:vAlign w:val="center"/>
                </w:tcPr>
                <w:p w14:paraId="610E434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夜间 Leq</w:t>
                  </w:r>
                </w:p>
              </w:tc>
              <w:tc>
                <w:tcPr>
                  <w:tcW w:w="1472" w:type="dxa"/>
                  <w:tcBorders>
                    <w:top w:val="single" w:color="000000" w:sz="4" w:space="0"/>
                    <w:left w:val="single" w:color="000000" w:sz="4" w:space="0"/>
                    <w:bottom w:val="single" w:color="000000" w:sz="4" w:space="0"/>
                    <w:right w:val="single" w:color="000000" w:sz="4" w:space="0"/>
                  </w:tcBorders>
                  <w:vAlign w:val="center"/>
                </w:tcPr>
                <w:p w14:paraId="1CC0B2A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达标情况</w:t>
                  </w:r>
                </w:p>
              </w:tc>
            </w:tr>
            <w:tr w14:paraId="2384CE33">
              <w:tblPrEx>
                <w:tblCellMar>
                  <w:top w:w="0" w:type="dxa"/>
                  <w:left w:w="0" w:type="dxa"/>
                  <w:bottom w:w="0" w:type="dxa"/>
                  <w:right w:w="0" w:type="dxa"/>
                </w:tblCellMar>
              </w:tblPrEx>
              <w:trPr>
                <w:trHeight w:val="407" w:hRule="exact"/>
              </w:trPr>
              <w:tc>
                <w:tcPr>
                  <w:tcW w:w="752" w:type="dxa"/>
                  <w:tcBorders>
                    <w:top w:val="single" w:color="000000" w:sz="4" w:space="0"/>
                    <w:left w:val="single" w:color="000000" w:sz="4" w:space="0"/>
                    <w:bottom w:val="single" w:color="000000" w:sz="4" w:space="0"/>
                    <w:right w:val="single" w:color="000000" w:sz="4" w:space="0"/>
                  </w:tcBorders>
                  <w:vAlign w:val="center"/>
                </w:tcPr>
                <w:p w14:paraId="7ADB167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1238" w:type="dxa"/>
                  <w:tcBorders>
                    <w:top w:val="single" w:color="000000" w:sz="4" w:space="0"/>
                    <w:left w:val="single" w:color="000000" w:sz="4" w:space="0"/>
                    <w:bottom w:val="single" w:color="000000" w:sz="4" w:space="0"/>
                    <w:right w:val="single" w:color="000000" w:sz="4" w:space="0"/>
                  </w:tcBorders>
                  <w:vAlign w:val="center"/>
                </w:tcPr>
                <w:p w14:paraId="709EA3C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前石门村</w:t>
                  </w:r>
                </w:p>
              </w:tc>
              <w:tc>
                <w:tcPr>
                  <w:tcW w:w="1468" w:type="dxa"/>
                  <w:tcBorders>
                    <w:top w:val="single" w:color="000000" w:sz="4" w:space="0"/>
                    <w:left w:val="single" w:color="000000" w:sz="4" w:space="0"/>
                    <w:bottom w:val="single" w:color="000000" w:sz="4" w:space="0"/>
                    <w:right w:val="single" w:color="000000" w:sz="4" w:space="0"/>
                  </w:tcBorders>
                  <w:vAlign w:val="center"/>
                </w:tcPr>
                <w:p w14:paraId="341564F4">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50</w:t>
                  </w:r>
                </w:p>
              </w:tc>
              <w:tc>
                <w:tcPr>
                  <w:tcW w:w="1468" w:type="dxa"/>
                  <w:tcBorders>
                    <w:top w:val="single" w:color="000000" w:sz="4" w:space="0"/>
                    <w:left w:val="single" w:color="000000" w:sz="4" w:space="0"/>
                    <w:bottom w:val="single" w:color="000000" w:sz="4" w:space="0"/>
                    <w:right w:val="single" w:color="000000" w:sz="4" w:space="0"/>
                  </w:tcBorders>
                  <w:vAlign w:val="center"/>
                </w:tcPr>
                <w:p w14:paraId="47B27458">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达标</w:t>
                  </w:r>
                </w:p>
              </w:tc>
              <w:tc>
                <w:tcPr>
                  <w:tcW w:w="1469" w:type="dxa"/>
                  <w:tcBorders>
                    <w:top w:val="single" w:color="000000" w:sz="4" w:space="0"/>
                    <w:left w:val="single" w:color="000000" w:sz="4" w:space="0"/>
                    <w:bottom w:val="single" w:color="000000" w:sz="4" w:space="0"/>
                    <w:right w:val="single" w:color="000000" w:sz="4" w:space="0"/>
                  </w:tcBorders>
                  <w:vAlign w:val="center"/>
                </w:tcPr>
                <w:p w14:paraId="1CFA0672">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41</w:t>
                  </w:r>
                </w:p>
              </w:tc>
              <w:tc>
                <w:tcPr>
                  <w:tcW w:w="1472" w:type="dxa"/>
                  <w:tcBorders>
                    <w:top w:val="single" w:color="000000" w:sz="4" w:space="0"/>
                    <w:left w:val="single" w:color="000000" w:sz="4" w:space="0"/>
                    <w:bottom w:val="single" w:color="000000" w:sz="4" w:space="0"/>
                    <w:right w:val="single" w:color="000000" w:sz="4" w:space="0"/>
                  </w:tcBorders>
                  <w:vAlign w:val="center"/>
                </w:tcPr>
                <w:p w14:paraId="0FD47771">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达标</w:t>
                  </w:r>
                </w:p>
              </w:tc>
            </w:tr>
            <w:tr w14:paraId="2F5EB584">
              <w:tblPrEx>
                <w:tblCellMar>
                  <w:top w:w="0" w:type="dxa"/>
                  <w:left w:w="0" w:type="dxa"/>
                  <w:bottom w:w="0" w:type="dxa"/>
                  <w:right w:w="0" w:type="dxa"/>
                </w:tblCellMar>
              </w:tblPrEx>
              <w:trPr>
                <w:trHeight w:val="407" w:hRule="exact"/>
              </w:trPr>
              <w:tc>
                <w:tcPr>
                  <w:tcW w:w="752" w:type="dxa"/>
                  <w:tcBorders>
                    <w:top w:val="single" w:color="000000" w:sz="4" w:space="0"/>
                    <w:left w:val="single" w:color="000000" w:sz="4" w:space="0"/>
                    <w:bottom w:val="single" w:color="000000" w:sz="4" w:space="0"/>
                    <w:right w:val="single" w:color="000000" w:sz="4" w:space="0"/>
                  </w:tcBorders>
                  <w:vAlign w:val="center"/>
                </w:tcPr>
                <w:p w14:paraId="0167786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1238" w:type="dxa"/>
                  <w:tcBorders>
                    <w:top w:val="single" w:color="000000" w:sz="4" w:space="0"/>
                    <w:left w:val="single" w:color="000000" w:sz="4" w:space="0"/>
                    <w:bottom w:val="single" w:color="000000" w:sz="4" w:space="0"/>
                    <w:right w:val="single" w:color="000000" w:sz="4" w:space="0"/>
                  </w:tcBorders>
                  <w:vAlign w:val="center"/>
                </w:tcPr>
                <w:p w14:paraId="4F56DDF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高家崖村</w:t>
                  </w:r>
                </w:p>
              </w:tc>
              <w:tc>
                <w:tcPr>
                  <w:tcW w:w="1468" w:type="dxa"/>
                  <w:tcBorders>
                    <w:top w:val="single" w:color="000000" w:sz="4" w:space="0"/>
                    <w:left w:val="single" w:color="000000" w:sz="4" w:space="0"/>
                    <w:bottom w:val="single" w:color="000000" w:sz="4" w:space="0"/>
                    <w:right w:val="single" w:color="000000" w:sz="4" w:space="0"/>
                  </w:tcBorders>
                  <w:vAlign w:val="center"/>
                </w:tcPr>
                <w:p w14:paraId="167A0B36">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51</w:t>
                  </w:r>
                </w:p>
              </w:tc>
              <w:tc>
                <w:tcPr>
                  <w:tcW w:w="1468" w:type="dxa"/>
                  <w:tcBorders>
                    <w:top w:val="single" w:color="000000" w:sz="4" w:space="0"/>
                    <w:left w:val="single" w:color="000000" w:sz="4" w:space="0"/>
                    <w:bottom w:val="single" w:color="000000" w:sz="4" w:space="0"/>
                    <w:right w:val="single" w:color="000000" w:sz="4" w:space="0"/>
                  </w:tcBorders>
                  <w:vAlign w:val="center"/>
                </w:tcPr>
                <w:p w14:paraId="6D18F8F5">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达标</w:t>
                  </w:r>
                </w:p>
              </w:tc>
              <w:tc>
                <w:tcPr>
                  <w:tcW w:w="1469" w:type="dxa"/>
                  <w:tcBorders>
                    <w:top w:val="single" w:color="000000" w:sz="4" w:space="0"/>
                    <w:left w:val="single" w:color="000000" w:sz="4" w:space="0"/>
                    <w:bottom w:val="single" w:color="000000" w:sz="4" w:space="0"/>
                    <w:right w:val="single" w:color="000000" w:sz="4" w:space="0"/>
                  </w:tcBorders>
                  <w:vAlign w:val="center"/>
                </w:tcPr>
                <w:p w14:paraId="0A9BB514">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43</w:t>
                  </w:r>
                </w:p>
              </w:tc>
              <w:tc>
                <w:tcPr>
                  <w:tcW w:w="1472" w:type="dxa"/>
                  <w:tcBorders>
                    <w:top w:val="single" w:color="000000" w:sz="4" w:space="0"/>
                    <w:left w:val="single" w:color="000000" w:sz="4" w:space="0"/>
                    <w:bottom w:val="single" w:color="000000" w:sz="4" w:space="0"/>
                    <w:right w:val="single" w:color="000000" w:sz="4" w:space="0"/>
                  </w:tcBorders>
                  <w:vAlign w:val="center"/>
                </w:tcPr>
                <w:p w14:paraId="3B4CDBF3">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达标</w:t>
                  </w:r>
                </w:p>
              </w:tc>
            </w:tr>
            <w:tr w14:paraId="7FBCA8DF">
              <w:tblPrEx>
                <w:tblCellMar>
                  <w:top w:w="0" w:type="dxa"/>
                  <w:left w:w="0" w:type="dxa"/>
                  <w:bottom w:w="0" w:type="dxa"/>
                  <w:right w:w="0" w:type="dxa"/>
                </w:tblCellMar>
              </w:tblPrEx>
              <w:trPr>
                <w:trHeight w:val="407" w:hRule="exact"/>
              </w:trPr>
              <w:tc>
                <w:tcPr>
                  <w:tcW w:w="752" w:type="dxa"/>
                  <w:tcBorders>
                    <w:top w:val="single" w:color="000000" w:sz="4" w:space="0"/>
                    <w:left w:val="single" w:color="000000" w:sz="4" w:space="0"/>
                    <w:bottom w:val="single" w:color="000000" w:sz="4" w:space="0"/>
                    <w:right w:val="single" w:color="000000" w:sz="4" w:space="0"/>
                  </w:tcBorders>
                  <w:vAlign w:val="center"/>
                </w:tcPr>
                <w:p w14:paraId="0C092A8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c>
                <w:tcPr>
                  <w:tcW w:w="1238" w:type="dxa"/>
                  <w:tcBorders>
                    <w:top w:val="single" w:color="000000" w:sz="4" w:space="0"/>
                    <w:left w:val="single" w:color="000000" w:sz="4" w:space="0"/>
                    <w:bottom w:val="single" w:color="000000" w:sz="4" w:space="0"/>
                    <w:right w:val="single" w:color="000000" w:sz="4" w:space="0"/>
                  </w:tcBorders>
                  <w:vAlign w:val="center"/>
                </w:tcPr>
                <w:p w14:paraId="48A8D68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范家疃村</w:t>
                  </w:r>
                </w:p>
              </w:tc>
              <w:tc>
                <w:tcPr>
                  <w:tcW w:w="1468" w:type="dxa"/>
                  <w:tcBorders>
                    <w:top w:val="single" w:color="000000" w:sz="4" w:space="0"/>
                    <w:left w:val="single" w:color="000000" w:sz="4" w:space="0"/>
                    <w:bottom w:val="single" w:color="000000" w:sz="4" w:space="0"/>
                    <w:right w:val="single" w:color="000000" w:sz="4" w:space="0"/>
                  </w:tcBorders>
                  <w:vAlign w:val="center"/>
                </w:tcPr>
                <w:p w14:paraId="4E8ECCAB">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51</w:t>
                  </w:r>
                </w:p>
              </w:tc>
              <w:tc>
                <w:tcPr>
                  <w:tcW w:w="1468" w:type="dxa"/>
                  <w:tcBorders>
                    <w:top w:val="single" w:color="000000" w:sz="4" w:space="0"/>
                    <w:left w:val="single" w:color="000000" w:sz="4" w:space="0"/>
                    <w:bottom w:val="single" w:color="000000" w:sz="4" w:space="0"/>
                    <w:right w:val="single" w:color="000000" w:sz="4" w:space="0"/>
                  </w:tcBorders>
                  <w:vAlign w:val="center"/>
                </w:tcPr>
                <w:p w14:paraId="52D6E5C0">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达标</w:t>
                  </w:r>
                </w:p>
              </w:tc>
              <w:tc>
                <w:tcPr>
                  <w:tcW w:w="1469" w:type="dxa"/>
                  <w:tcBorders>
                    <w:top w:val="single" w:color="000000" w:sz="4" w:space="0"/>
                    <w:left w:val="single" w:color="000000" w:sz="4" w:space="0"/>
                    <w:bottom w:val="single" w:color="000000" w:sz="4" w:space="0"/>
                    <w:right w:val="single" w:color="000000" w:sz="4" w:space="0"/>
                  </w:tcBorders>
                  <w:vAlign w:val="center"/>
                </w:tcPr>
                <w:p w14:paraId="62677D22">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42</w:t>
                  </w:r>
                </w:p>
              </w:tc>
              <w:tc>
                <w:tcPr>
                  <w:tcW w:w="1472" w:type="dxa"/>
                  <w:tcBorders>
                    <w:top w:val="single" w:color="000000" w:sz="4" w:space="0"/>
                    <w:left w:val="single" w:color="000000" w:sz="4" w:space="0"/>
                    <w:bottom w:val="single" w:color="000000" w:sz="4" w:space="0"/>
                    <w:right w:val="single" w:color="000000" w:sz="4" w:space="0"/>
                  </w:tcBorders>
                  <w:vAlign w:val="center"/>
                </w:tcPr>
                <w:p w14:paraId="2874F092">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达标</w:t>
                  </w:r>
                </w:p>
              </w:tc>
            </w:tr>
          </w:tbl>
          <w:p w14:paraId="3C0B4FF8">
            <w:pPr>
              <w:pStyle w:val="20"/>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根据监测结果，敏感点前石门村、高家崖村、范家疃村噪声</w:t>
            </w:r>
            <w:r>
              <w:rPr>
                <w:rFonts w:hint="eastAsia" w:ascii="Times New Roman" w:hAnsi="Times New Roman" w:cs="Times New Roman"/>
                <w:color w:val="000000" w:themeColor="text1"/>
                <w:lang w:val="en-US" w:eastAsia="zh-CN"/>
                <w14:textFill>
                  <w14:solidFill>
                    <w14:schemeClr w14:val="tx1"/>
                  </w14:solidFill>
                </w14:textFill>
              </w:rPr>
              <w:t>分别</w:t>
            </w:r>
            <w:r>
              <w:rPr>
                <w:rFonts w:ascii="Times New Roman" w:hAnsi="Times New Roman" w:cs="Times New Roman"/>
                <w:color w:val="000000" w:themeColor="text1"/>
                <w:lang w:eastAsia="zh-CN"/>
                <w14:textFill>
                  <w14:solidFill>
                    <w14:schemeClr w14:val="tx1"/>
                  </w14:solidFill>
                </w14:textFill>
              </w:rPr>
              <w:t>满足《声环境质量标准》（GB3096-2008）</w:t>
            </w:r>
            <w:r>
              <w:rPr>
                <w:rFonts w:hint="eastAsia" w:ascii="Times New Roman" w:hAnsi="Times New Roman" w:cs="Times New Roman"/>
                <w:color w:val="000000" w:themeColor="text1"/>
                <w:lang w:val="en-US" w:eastAsia="zh-CN"/>
                <w14:textFill>
                  <w14:solidFill>
                    <w14:schemeClr w14:val="tx1"/>
                  </w14:solidFill>
                </w14:textFill>
              </w:rPr>
              <w:t>4a</w:t>
            </w:r>
            <w:r>
              <w:rPr>
                <w:rFonts w:ascii="Times New Roman" w:hAnsi="Times New Roman" w:cs="Times New Roman"/>
                <w:color w:val="000000" w:themeColor="text1"/>
                <w:lang w:eastAsia="zh-CN"/>
                <w14:textFill>
                  <w14:solidFill>
                    <w14:schemeClr w14:val="tx1"/>
                  </w14:solidFill>
                </w14:textFill>
              </w:rPr>
              <w:t>类</w:t>
            </w:r>
            <w:r>
              <w:rPr>
                <w:rFonts w:hint="eastAsia" w:ascii="Times New Roman" w:hAnsi="Times New Roman" w:cs="Times New Roman"/>
                <w:color w:val="000000" w:themeColor="text1"/>
                <w:lang w:val="en-US" w:eastAsia="zh-CN"/>
                <w14:textFill>
                  <w14:solidFill>
                    <w14:schemeClr w14:val="tx1"/>
                  </w14:solidFill>
                </w14:textFill>
              </w:rPr>
              <w:t>2类</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lang w:eastAsia="zh-CN"/>
                <w14:textFill>
                  <w14:solidFill>
                    <w14:schemeClr w14:val="tx1"/>
                  </w14:solidFill>
                </w14:textFill>
              </w:rPr>
              <w:t>1类</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4b</w:t>
            </w:r>
            <w:r>
              <w:rPr>
                <w:rFonts w:ascii="Times New Roman" w:hAnsi="Times New Roman" w:cs="Times New Roman"/>
                <w:color w:val="000000" w:themeColor="text1"/>
                <w:lang w:eastAsia="zh-CN"/>
                <w14:textFill>
                  <w14:solidFill>
                    <w14:schemeClr w14:val="tx1"/>
                  </w14:solidFill>
                </w14:textFill>
              </w:rPr>
              <w:t>类</w:t>
            </w:r>
            <w:r>
              <w:rPr>
                <w:rFonts w:hint="eastAsia" w:ascii="Times New Roman" w:hAnsi="Times New Roman" w:cs="Times New Roman"/>
                <w:color w:val="000000" w:themeColor="text1"/>
                <w:lang w:val="en-US" w:eastAsia="zh-CN"/>
                <w14:textFill>
                  <w14:solidFill>
                    <w14:schemeClr w14:val="tx1"/>
                  </w14:solidFill>
                </w14:textFill>
              </w:rPr>
              <w:t>2类</w:t>
            </w:r>
            <w:r>
              <w:rPr>
                <w:rFonts w:ascii="Times New Roman" w:hAnsi="Times New Roman" w:cs="Times New Roman"/>
                <w:color w:val="000000" w:themeColor="text1"/>
                <w:lang w:eastAsia="zh-CN"/>
                <w14:textFill>
                  <w14:solidFill>
                    <w14:schemeClr w14:val="tx1"/>
                  </w14:solidFill>
                </w14:textFill>
              </w:rPr>
              <w:t>区标准。</w:t>
            </w:r>
          </w:p>
          <w:p w14:paraId="5C061F24">
            <w:pPr>
              <w:ind w:firstLine="422"/>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3.4 地下水、土壤环境</w:t>
            </w:r>
          </w:p>
          <w:p w14:paraId="12426C46">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本项目厂界外500m范围内不涉及地下水集中式饮用水水源和热水、矿泉水、温泉等地下水环境保护目标，原则上不开展地下水和土壤环境质量现状调查。</w:t>
            </w:r>
          </w:p>
        </w:tc>
      </w:tr>
      <w:tr w14:paraId="7D6ED1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836" w:hRule="exact"/>
        </w:trPr>
        <w:tc>
          <w:tcPr>
            <w:tcW w:w="753" w:type="dxa"/>
            <w:tcBorders>
              <w:top w:val="single" w:color="auto" w:sz="4" w:space="0"/>
              <w:right w:val="single" w:color="000000" w:sz="4" w:space="0"/>
            </w:tcBorders>
            <w:vAlign w:val="center"/>
          </w:tcPr>
          <w:p w14:paraId="2FA3D083">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w:t>
            </w:r>
          </w:p>
          <w:p w14:paraId="4E760AC3">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保护</w:t>
            </w:r>
          </w:p>
          <w:p w14:paraId="7F13B8FA">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目标</w:t>
            </w:r>
          </w:p>
        </w:tc>
        <w:tc>
          <w:tcPr>
            <w:tcW w:w="8094" w:type="dxa"/>
            <w:tcBorders>
              <w:top w:val="single" w:color="auto" w:sz="4" w:space="0"/>
              <w:left w:val="single" w:color="000000" w:sz="4" w:space="0"/>
            </w:tcBorders>
          </w:tcPr>
          <w:p w14:paraId="36B82097">
            <w:pPr>
              <w:pStyle w:val="20"/>
              <w:ind w:firstLine="422"/>
              <w:rPr>
                <w:rFonts w:ascii="Times New Roman" w:hAnsi="Times New Roman" w:eastAsia="Times New Roman" w:cs="Times New Roman"/>
                <w:b/>
                <w:bCs/>
                <w:color w:val="000000" w:themeColor="text1"/>
                <w:szCs w:val="21"/>
                <w:lang w:eastAsia="zh-CN"/>
                <w14:textFill>
                  <w14:solidFill>
                    <w14:schemeClr w14:val="tx1"/>
                  </w14:solidFill>
                </w14:textFill>
              </w:rPr>
            </w:pPr>
            <w:r>
              <w:rPr>
                <w:rFonts w:ascii="Times New Roman" w:hAnsi="Times New Roman" w:eastAsia="Times New Roman" w:cs="Times New Roman"/>
                <w:b/>
                <w:bCs/>
                <w:color w:val="000000" w:themeColor="text1"/>
                <w:szCs w:val="21"/>
                <w:lang w:eastAsia="zh-CN"/>
                <w14:textFill>
                  <w14:solidFill>
                    <w14:schemeClr w14:val="tx1"/>
                  </w14:solidFill>
                </w14:textFill>
              </w:rPr>
              <w:t>3.5</w:t>
            </w:r>
            <w:r>
              <w:rPr>
                <w:rFonts w:ascii="Times New Roman" w:hAnsi="Times New Roman" w:eastAsia="Times New Roman" w:cs="Times New Roman"/>
                <w:b/>
                <w:bCs/>
                <w:color w:val="000000" w:themeColor="text1"/>
                <w:spacing w:val="-3"/>
                <w:szCs w:val="21"/>
                <w:lang w:eastAsia="zh-CN"/>
                <w14:textFill>
                  <w14:solidFill>
                    <w14:schemeClr w14:val="tx1"/>
                  </w14:solidFill>
                </w14:textFill>
              </w:rPr>
              <w:t xml:space="preserve"> </w:t>
            </w:r>
            <w:r>
              <w:rPr>
                <w:rFonts w:ascii="Times New Roman" w:hAnsi="Times New Roman" w:cs="Times New Roman"/>
                <w:b/>
                <w:bCs/>
                <w:color w:val="000000" w:themeColor="text1"/>
                <w:szCs w:val="21"/>
                <w:lang w:eastAsia="zh-CN"/>
                <w14:textFill>
                  <w14:solidFill>
                    <w14:schemeClr w14:val="tx1"/>
                  </w14:solidFill>
                </w14:textFill>
              </w:rPr>
              <w:t>大气环境</w:t>
            </w:r>
          </w:p>
          <w:p w14:paraId="53392444">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本项目大气环境保护目标</w:t>
            </w:r>
            <w:r>
              <w:rPr>
                <w:rFonts w:ascii="Times New Roman" w:hAnsi="Times New Roman" w:cs="Times New Roman"/>
                <w:color w:val="000000" w:themeColor="text1"/>
                <w:szCs w:val="21"/>
                <w:lang w:eastAsia="zh-CN"/>
                <w14:textFill>
                  <w14:solidFill>
                    <w14:schemeClr w14:val="tx1"/>
                  </w14:solidFill>
                </w14:textFill>
              </w:rPr>
              <w:t>见表</w:t>
            </w:r>
            <w:r>
              <w:rPr>
                <w:rFonts w:ascii="Times New Roman" w:hAnsi="Times New Roman" w:cs="Times New Roman"/>
                <w:color w:val="000000" w:themeColor="text1"/>
                <w:spacing w:val="-55"/>
                <w:szCs w:val="21"/>
                <w:lang w:eastAsia="zh-CN"/>
                <w14:textFill>
                  <w14:solidFill>
                    <w14:schemeClr w14:val="tx1"/>
                  </w14:solidFill>
                </w14:textFill>
              </w:rPr>
              <w:t xml:space="preserve"> </w:t>
            </w:r>
            <w:r>
              <w:rPr>
                <w:rFonts w:ascii="Times New Roman" w:hAnsi="Times New Roman" w:eastAsia="Times New Roman" w:cs="Times New Roman"/>
                <w:color w:val="000000" w:themeColor="text1"/>
                <w:szCs w:val="21"/>
                <w:lang w:eastAsia="zh-CN"/>
                <w14:textFill>
                  <w14:solidFill>
                    <w14:schemeClr w14:val="tx1"/>
                  </w14:solidFill>
                </w14:textFill>
              </w:rPr>
              <w:t>3.6-1</w:t>
            </w:r>
            <w:r>
              <w:rPr>
                <w:rFonts w:ascii="Times New Roman" w:hAnsi="Times New Roman" w:cs="Times New Roman"/>
                <w:color w:val="000000" w:themeColor="text1"/>
                <w:szCs w:val="21"/>
                <w:lang w:eastAsia="zh-CN"/>
                <w14:textFill>
                  <w14:solidFill>
                    <w14:schemeClr w14:val="tx1"/>
                  </w14:solidFill>
                </w14:textFill>
              </w:rPr>
              <w:t>。</w:t>
            </w:r>
          </w:p>
          <w:p w14:paraId="235C767C">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 3.6-1    环境空气保护目标表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920"/>
              <w:gridCol w:w="1319"/>
              <w:gridCol w:w="1215"/>
              <w:gridCol w:w="525"/>
              <w:gridCol w:w="650"/>
              <w:gridCol w:w="821"/>
              <w:gridCol w:w="722"/>
              <w:gridCol w:w="685"/>
            </w:tblGrid>
            <w:tr w14:paraId="6794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restart"/>
                  <w:vAlign w:val="center"/>
                </w:tcPr>
                <w:p w14:paraId="3A8A0C35">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污水处理站名称</w:t>
                  </w:r>
                </w:p>
              </w:tc>
              <w:tc>
                <w:tcPr>
                  <w:tcW w:w="569" w:type="pct"/>
                  <w:vMerge w:val="restart"/>
                  <w:vAlign w:val="center"/>
                </w:tcPr>
                <w:p w14:paraId="74A1810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保护目标名称</w:t>
                  </w:r>
                </w:p>
              </w:tc>
              <w:tc>
                <w:tcPr>
                  <w:tcW w:w="1568" w:type="pct"/>
                  <w:gridSpan w:val="2"/>
                  <w:vAlign w:val="center"/>
                </w:tcPr>
                <w:p w14:paraId="078F754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坐标/m</w:t>
                  </w:r>
                </w:p>
              </w:tc>
              <w:tc>
                <w:tcPr>
                  <w:tcW w:w="325" w:type="pct"/>
                  <w:vMerge w:val="restart"/>
                  <w:vAlign w:val="center"/>
                </w:tcPr>
                <w:p w14:paraId="10B734F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保护</w:t>
                  </w:r>
                </w:p>
                <w:p w14:paraId="2439F1C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对象</w:t>
                  </w:r>
                </w:p>
              </w:tc>
              <w:tc>
                <w:tcPr>
                  <w:tcW w:w="402" w:type="pct"/>
                  <w:vMerge w:val="restart"/>
                  <w:vAlign w:val="center"/>
                </w:tcPr>
                <w:p w14:paraId="6B3CFE7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保护</w:t>
                  </w:r>
                </w:p>
                <w:p w14:paraId="540094C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内容</w:t>
                  </w:r>
                </w:p>
              </w:tc>
              <w:tc>
                <w:tcPr>
                  <w:tcW w:w="508" w:type="pct"/>
                  <w:vMerge w:val="restart"/>
                  <w:vAlign w:val="center"/>
                </w:tcPr>
                <w:p w14:paraId="52702BE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环境功能区</w:t>
                  </w:r>
                </w:p>
              </w:tc>
              <w:tc>
                <w:tcPr>
                  <w:tcW w:w="447" w:type="pct"/>
                  <w:vMerge w:val="restart"/>
                  <w:vAlign w:val="center"/>
                </w:tcPr>
                <w:p w14:paraId="6EB3699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相对方位</w:t>
                  </w:r>
                </w:p>
              </w:tc>
              <w:tc>
                <w:tcPr>
                  <w:tcW w:w="424" w:type="pct"/>
                  <w:vMerge w:val="restart"/>
                  <w:vAlign w:val="center"/>
                </w:tcPr>
                <w:p w14:paraId="05390BD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距厂界</w:t>
                  </w:r>
                </w:p>
                <w:p w14:paraId="18A9CE5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距离/m</w:t>
                  </w:r>
                </w:p>
              </w:tc>
            </w:tr>
            <w:tr w14:paraId="73A9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vAlign w:val="center"/>
                </w:tcPr>
                <w:p w14:paraId="78E370ED">
                  <w:pPr>
                    <w:pStyle w:val="21"/>
                    <w:jc w:val="center"/>
                    <w:rPr>
                      <w:rFonts w:ascii="Times New Roman" w:hAnsi="Times New Roman" w:cs="Times New Roman"/>
                      <w:color w:val="000000" w:themeColor="text1"/>
                      <w:lang w:eastAsia="zh-CN"/>
                      <w14:textFill>
                        <w14:solidFill>
                          <w14:schemeClr w14:val="tx1"/>
                        </w14:solidFill>
                      </w14:textFill>
                    </w:rPr>
                  </w:pPr>
                </w:p>
              </w:tc>
              <w:tc>
                <w:tcPr>
                  <w:tcW w:w="569" w:type="pct"/>
                  <w:vMerge w:val="continue"/>
                  <w:vAlign w:val="center"/>
                </w:tcPr>
                <w:p w14:paraId="3B78E570">
                  <w:pPr>
                    <w:pStyle w:val="21"/>
                    <w:jc w:val="center"/>
                    <w:rPr>
                      <w:rFonts w:ascii="Times New Roman" w:hAnsi="Times New Roman" w:cs="Times New Roman"/>
                      <w:color w:val="000000" w:themeColor="text1"/>
                      <w:lang w:eastAsia="zh-CN"/>
                      <w14:textFill>
                        <w14:solidFill>
                          <w14:schemeClr w14:val="tx1"/>
                        </w14:solidFill>
                      </w14:textFill>
                    </w:rPr>
                  </w:pPr>
                </w:p>
              </w:tc>
              <w:tc>
                <w:tcPr>
                  <w:tcW w:w="816" w:type="pct"/>
                  <w:vAlign w:val="center"/>
                </w:tcPr>
                <w:p w14:paraId="6D09B23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X</w:t>
                  </w:r>
                </w:p>
              </w:tc>
              <w:tc>
                <w:tcPr>
                  <w:tcW w:w="751" w:type="pct"/>
                  <w:vAlign w:val="center"/>
                </w:tcPr>
                <w:p w14:paraId="68BEE98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Y</w:t>
                  </w:r>
                </w:p>
              </w:tc>
              <w:tc>
                <w:tcPr>
                  <w:tcW w:w="325" w:type="pct"/>
                  <w:vMerge w:val="continue"/>
                  <w:vAlign w:val="center"/>
                </w:tcPr>
                <w:p w14:paraId="5D47F936">
                  <w:pPr>
                    <w:pStyle w:val="21"/>
                    <w:jc w:val="center"/>
                    <w:rPr>
                      <w:rFonts w:ascii="Times New Roman" w:hAnsi="Times New Roman" w:cs="Times New Roman"/>
                      <w:color w:val="000000" w:themeColor="text1"/>
                      <w:lang w:eastAsia="zh-CN"/>
                      <w14:textFill>
                        <w14:solidFill>
                          <w14:schemeClr w14:val="tx1"/>
                        </w14:solidFill>
                      </w14:textFill>
                    </w:rPr>
                  </w:pPr>
                </w:p>
              </w:tc>
              <w:tc>
                <w:tcPr>
                  <w:tcW w:w="402" w:type="pct"/>
                  <w:vMerge w:val="continue"/>
                  <w:vAlign w:val="center"/>
                </w:tcPr>
                <w:p w14:paraId="5E6280F8">
                  <w:pPr>
                    <w:pStyle w:val="21"/>
                    <w:jc w:val="center"/>
                    <w:rPr>
                      <w:rFonts w:ascii="Times New Roman" w:hAnsi="Times New Roman" w:cs="Times New Roman"/>
                      <w:color w:val="000000" w:themeColor="text1"/>
                      <w:lang w:eastAsia="zh-CN"/>
                      <w14:textFill>
                        <w14:solidFill>
                          <w14:schemeClr w14:val="tx1"/>
                        </w14:solidFill>
                      </w14:textFill>
                    </w:rPr>
                  </w:pPr>
                </w:p>
              </w:tc>
              <w:tc>
                <w:tcPr>
                  <w:tcW w:w="508" w:type="pct"/>
                  <w:vMerge w:val="continue"/>
                  <w:vAlign w:val="center"/>
                </w:tcPr>
                <w:p w14:paraId="4AB60129">
                  <w:pPr>
                    <w:pStyle w:val="21"/>
                    <w:jc w:val="center"/>
                    <w:rPr>
                      <w:rFonts w:ascii="Times New Roman" w:hAnsi="Times New Roman" w:cs="Times New Roman"/>
                      <w:color w:val="000000" w:themeColor="text1"/>
                      <w:lang w:eastAsia="zh-CN"/>
                      <w14:textFill>
                        <w14:solidFill>
                          <w14:schemeClr w14:val="tx1"/>
                        </w14:solidFill>
                      </w14:textFill>
                    </w:rPr>
                  </w:pPr>
                </w:p>
              </w:tc>
              <w:tc>
                <w:tcPr>
                  <w:tcW w:w="447" w:type="pct"/>
                  <w:vMerge w:val="continue"/>
                  <w:vAlign w:val="center"/>
                </w:tcPr>
                <w:p w14:paraId="7E73D9C2">
                  <w:pPr>
                    <w:pStyle w:val="21"/>
                    <w:jc w:val="center"/>
                    <w:rPr>
                      <w:rFonts w:ascii="Times New Roman" w:hAnsi="Times New Roman" w:cs="Times New Roman"/>
                      <w:color w:val="000000" w:themeColor="text1"/>
                      <w:lang w:eastAsia="zh-CN"/>
                      <w14:textFill>
                        <w14:solidFill>
                          <w14:schemeClr w14:val="tx1"/>
                        </w14:solidFill>
                      </w14:textFill>
                    </w:rPr>
                  </w:pPr>
                </w:p>
              </w:tc>
              <w:tc>
                <w:tcPr>
                  <w:tcW w:w="424" w:type="pct"/>
                  <w:vMerge w:val="continue"/>
                  <w:vAlign w:val="center"/>
                </w:tcPr>
                <w:p w14:paraId="342713F6">
                  <w:pPr>
                    <w:pStyle w:val="21"/>
                    <w:jc w:val="center"/>
                    <w:rPr>
                      <w:rFonts w:ascii="Times New Roman" w:hAnsi="Times New Roman" w:cs="Times New Roman"/>
                      <w:color w:val="000000" w:themeColor="text1"/>
                      <w:lang w:eastAsia="zh-CN"/>
                      <w14:textFill>
                        <w14:solidFill>
                          <w14:schemeClr w14:val="tx1"/>
                        </w14:solidFill>
                      </w14:textFill>
                    </w:rPr>
                  </w:pPr>
                </w:p>
              </w:tc>
            </w:tr>
            <w:tr w14:paraId="7E16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Align w:val="center"/>
                </w:tcPr>
                <w:p w14:paraId="2C6847CE">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前石门村污水处理站</w:t>
                  </w:r>
                </w:p>
              </w:tc>
              <w:tc>
                <w:tcPr>
                  <w:tcW w:w="569" w:type="pct"/>
                  <w:vAlign w:val="center"/>
                </w:tcPr>
                <w:p w14:paraId="38172DE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前石</w:t>
                  </w:r>
                </w:p>
                <w:p w14:paraId="79BF272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门村</w:t>
                  </w:r>
                </w:p>
              </w:tc>
              <w:tc>
                <w:tcPr>
                  <w:tcW w:w="816" w:type="pct"/>
                  <w:vAlign w:val="center"/>
                </w:tcPr>
                <w:p w14:paraId="6F4CF34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4278167.079</w:t>
                  </w:r>
                </w:p>
              </w:tc>
              <w:tc>
                <w:tcPr>
                  <w:tcW w:w="751" w:type="pct"/>
                  <w:vAlign w:val="center"/>
                </w:tcPr>
                <w:p w14:paraId="5FCB328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493891.404</w:t>
                  </w:r>
                </w:p>
              </w:tc>
              <w:tc>
                <w:tcPr>
                  <w:tcW w:w="325" w:type="pct"/>
                  <w:vAlign w:val="center"/>
                </w:tcPr>
                <w:p w14:paraId="2B82F2E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村民</w:t>
                  </w:r>
                </w:p>
              </w:tc>
              <w:tc>
                <w:tcPr>
                  <w:tcW w:w="402" w:type="pct"/>
                  <w:vAlign w:val="center"/>
                </w:tcPr>
                <w:p w14:paraId="3EEDE58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326人</w:t>
                  </w:r>
                </w:p>
              </w:tc>
              <w:tc>
                <w:tcPr>
                  <w:tcW w:w="508" w:type="pct"/>
                  <w:vMerge w:val="restart"/>
                  <w:vAlign w:val="center"/>
                </w:tcPr>
                <w:p w14:paraId="7ECDFD1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二类区</w:t>
                  </w:r>
                </w:p>
              </w:tc>
              <w:tc>
                <w:tcPr>
                  <w:tcW w:w="447" w:type="pct"/>
                  <w:vAlign w:val="center"/>
                </w:tcPr>
                <w:p w14:paraId="6B5A36B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N</w:t>
                  </w:r>
                </w:p>
              </w:tc>
              <w:tc>
                <w:tcPr>
                  <w:tcW w:w="424" w:type="pct"/>
                  <w:vAlign w:val="center"/>
                </w:tcPr>
                <w:p w14:paraId="28DC665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19</w:t>
                  </w:r>
                </w:p>
              </w:tc>
            </w:tr>
            <w:tr w14:paraId="2BA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Align w:val="center"/>
                </w:tcPr>
                <w:p w14:paraId="49307BC7">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高家崖村污水处理站</w:t>
                  </w:r>
                </w:p>
              </w:tc>
              <w:tc>
                <w:tcPr>
                  <w:tcW w:w="569" w:type="pct"/>
                  <w:vAlign w:val="center"/>
                </w:tcPr>
                <w:p w14:paraId="00C795E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高家</w:t>
                  </w:r>
                </w:p>
                <w:p w14:paraId="3AE8335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崖村</w:t>
                  </w:r>
                </w:p>
              </w:tc>
              <w:tc>
                <w:tcPr>
                  <w:tcW w:w="816" w:type="pct"/>
                  <w:vAlign w:val="center"/>
                </w:tcPr>
                <w:p w14:paraId="0F7155F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4281068.001</w:t>
                  </w:r>
                </w:p>
              </w:tc>
              <w:tc>
                <w:tcPr>
                  <w:tcW w:w="751" w:type="pct"/>
                  <w:vAlign w:val="center"/>
                </w:tcPr>
                <w:p w14:paraId="02568AF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506282.327</w:t>
                  </w:r>
                </w:p>
              </w:tc>
              <w:tc>
                <w:tcPr>
                  <w:tcW w:w="325" w:type="pct"/>
                  <w:vAlign w:val="center"/>
                </w:tcPr>
                <w:p w14:paraId="5C6BC85B">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村民</w:t>
                  </w:r>
                </w:p>
              </w:tc>
              <w:tc>
                <w:tcPr>
                  <w:tcW w:w="402" w:type="pct"/>
                  <w:vAlign w:val="center"/>
                </w:tcPr>
                <w:p w14:paraId="7979684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591人</w:t>
                  </w:r>
                </w:p>
              </w:tc>
              <w:tc>
                <w:tcPr>
                  <w:tcW w:w="508" w:type="pct"/>
                  <w:vMerge w:val="continue"/>
                  <w:vAlign w:val="center"/>
                </w:tcPr>
                <w:p w14:paraId="137D4B27">
                  <w:pPr>
                    <w:pStyle w:val="21"/>
                    <w:jc w:val="center"/>
                    <w:rPr>
                      <w:rFonts w:ascii="Times New Roman" w:hAnsi="Times New Roman" w:cs="Times New Roman"/>
                      <w:color w:val="000000" w:themeColor="text1"/>
                      <w:lang w:eastAsia="zh-CN"/>
                      <w14:textFill>
                        <w14:solidFill>
                          <w14:schemeClr w14:val="tx1"/>
                        </w14:solidFill>
                      </w14:textFill>
                    </w:rPr>
                  </w:pPr>
                </w:p>
              </w:tc>
              <w:tc>
                <w:tcPr>
                  <w:tcW w:w="447" w:type="pct"/>
                  <w:vAlign w:val="center"/>
                </w:tcPr>
                <w:p w14:paraId="1403C09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N</w:t>
                  </w:r>
                </w:p>
              </w:tc>
              <w:tc>
                <w:tcPr>
                  <w:tcW w:w="424" w:type="pct"/>
                  <w:vAlign w:val="center"/>
                </w:tcPr>
                <w:p w14:paraId="421D2AD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r>
            <w:tr w14:paraId="4CF2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restart"/>
                  <w:vAlign w:val="center"/>
                </w:tcPr>
                <w:p w14:paraId="62C28118">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范家疃村污水处理站</w:t>
                  </w:r>
                </w:p>
              </w:tc>
              <w:tc>
                <w:tcPr>
                  <w:tcW w:w="569" w:type="pct"/>
                  <w:vAlign w:val="center"/>
                </w:tcPr>
                <w:p w14:paraId="0F45343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范家</w:t>
                  </w:r>
                </w:p>
                <w:p w14:paraId="5BB8CF9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疃村</w:t>
                  </w:r>
                </w:p>
              </w:tc>
              <w:tc>
                <w:tcPr>
                  <w:tcW w:w="816" w:type="pct"/>
                  <w:vAlign w:val="center"/>
                </w:tcPr>
                <w:p w14:paraId="3D1A725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4282721.009</w:t>
                  </w:r>
                </w:p>
              </w:tc>
              <w:tc>
                <w:tcPr>
                  <w:tcW w:w="751" w:type="pct"/>
                  <w:vAlign w:val="center"/>
                </w:tcPr>
                <w:p w14:paraId="02AE11D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512129.827</w:t>
                  </w:r>
                </w:p>
              </w:tc>
              <w:tc>
                <w:tcPr>
                  <w:tcW w:w="325" w:type="pct"/>
                  <w:vAlign w:val="center"/>
                </w:tcPr>
                <w:p w14:paraId="55243897">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村民</w:t>
                  </w:r>
                </w:p>
              </w:tc>
              <w:tc>
                <w:tcPr>
                  <w:tcW w:w="402" w:type="pct"/>
                  <w:vAlign w:val="center"/>
                </w:tcPr>
                <w:p w14:paraId="1081384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305人</w:t>
                  </w:r>
                </w:p>
              </w:tc>
              <w:tc>
                <w:tcPr>
                  <w:tcW w:w="508" w:type="pct"/>
                  <w:vMerge w:val="continue"/>
                  <w:vAlign w:val="center"/>
                </w:tcPr>
                <w:p w14:paraId="167BA6AC">
                  <w:pPr>
                    <w:pStyle w:val="21"/>
                    <w:jc w:val="center"/>
                    <w:rPr>
                      <w:rFonts w:ascii="Times New Roman" w:hAnsi="Times New Roman" w:cs="Times New Roman"/>
                      <w:color w:val="000000" w:themeColor="text1"/>
                      <w:lang w:eastAsia="zh-CN"/>
                      <w14:textFill>
                        <w14:solidFill>
                          <w14:schemeClr w14:val="tx1"/>
                        </w14:solidFill>
                      </w14:textFill>
                    </w:rPr>
                  </w:pPr>
                </w:p>
              </w:tc>
              <w:tc>
                <w:tcPr>
                  <w:tcW w:w="447" w:type="pct"/>
                  <w:vAlign w:val="center"/>
                </w:tcPr>
                <w:p w14:paraId="113F7E2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w:t>
                  </w:r>
                </w:p>
              </w:tc>
              <w:tc>
                <w:tcPr>
                  <w:tcW w:w="424" w:type="pct"/>
                  <w:vAlign w:val="center"/>
                </w:tcPr>
                <w:p w14:paraId="618E91A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22</w:t>
                  </w:r>
                </w:p>
              </w:tc>
            </w:tr>
            <w:tr w14:paraId="55FF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vAlign w:val="center"/>
                </w:tcPr>
                <w:p w14:paraId="4F991E15">
                  <w:pPr>
                    <w:pStyle w:val="21"/>
                    <w:jc w:val="center"/>
                    <w:rPr>
                      <w:rFonts w:ascii="Times New Roman" w:hAnsi="Times New Roman" w:cs="Times New Roman"/>
                      <w:color w:val="000000" w:themeColor="text1"/>
                      <w:lang w:eastAsia="zh-CN"/>
                      <w14:textFill>
                        <w14:solidFill>
                          <w14:schemeClr w14:val="tx1"/>
                        </w14:solidFill>
                      </w14:textFill>
                    </w:rPr>
                  </w:pPr>
                </w:p>
              </w:tc>
              <w:tc>
                <w:tcPr>
                  <w:tcW w:w="569" w:type="pct"/>
                  <w:vAlign w:val="center"/>
                </w:tcPr>
                <w:p w14:paraId="5745DA0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斜沟村</w:t>
                  </w:r>
                </w:p>
              </w:tc>
              <w:tc>
                <w:tcPr>
                  <w:tcW w:w="816" w:type="pct"/>
                  <w:vAlign w:val="center"/>
                </w:tcPr>
                <w:p w14:paraId="2F64DA9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4282569.244</w:t>
                  </w:r>
                </w:p>
              </w:tc>
              <w:tc>
                <w:tcPr>
                  <w:tcW w:w="751" w:type="pct"/>
                  <w:vAlign w:val="center"/>
                </w:tcPr>
                <w:p w14:paraId="7AAA9E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512187.475</w:t>
                  </w:r>
                </w:p>
              </w:tc>
              <w:tc>
                <w:tcPr>
                  <w:tcW w:w="325" w:type="pct"/>
                  <w:vAlign w:val="center"/>
                </w:tcPr>
                <w:p w14:paraId="1ED8131A">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村民</w:t>
                  </w:r>
                </w:p>
              </w:tc>
              <w:tc>
                <w:tcPr>
                  <w:tcW w:w="402" w:type="pct"/>
                  <w:vAlign w:val="center"/>
                </w:tcPr>
                <w:p w14:paraId="54DE0A0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280人</w:t>
                  </w:r>
                </w:p>
              </w:tc>
              <w:tc>
                <w:tcPr>
                  <w:tcW w:w="508" w:type="pct"/>
                  <w:vMerge w:val="continue"/>
                  <w:vAlign w:val="center"/>
                </w:tcPr>
                <w:p w14:paraId="5BE5FEE3">
                  <w:pPr>
                    <w:pStyle w:val="21"/>
                    <w:jc w:val="center"/>
                    <w:rPr>
                      <w:rFonts w:ascii="Times New Roman" w:hAnsi="Times New Roman" w:cs="Times New Roman"/>
                      <w:color w:val="000000" w:themeColor="text1"/>
                      <w:lang w:eastAsia="zh-CN"/>
                      <w14:textFill>
                        <w14:solidFill>
                          <w14:schemeClr w14:val="tx1"/>
                        </w14:solidFill>
                      </w14:textFill>
                    </w:rPr>
                  </w:pPr>
                </w:p>
              </w:tc>
              <w:tc>
                <w:tcPr>
                  <w:tcW w:w="447" w:type="pct"/>
                  <w:vAlign w:val="center"/>
                </w:tcPr>
                <w:p w14:paraId="1BD2885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S</w:t>
                  </w:r>
                </w:p>
              </w:tc>
              <w:tc>
                <w:tcPr>
                  <w:tcW w:w="424" w:type="pct"/>
                  <w:vAlign w:val="center"/>
                </w:tcPr>
                <w:p w14:paraId="0F5602D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115</w:t>
                  </w:r>
                </w:p>
              </w:tc>
            </w:tr>
          </w:tbl>
          <w:p w14:paraId="43FCF7F2">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3.6 声环境</w:t>
            </w:r>
          </w:p>
          <w:p w14:paraId="26720DBE">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本项目声环境保护目标见表3.7-1。</w:t>
            </w:r>
          </w:p>
          <w:p w14:paraId="79C52DC3">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本项目污水主要沿村道、S128岢大线省道进行运输，无运污专线。</w:t>
            </w:r>
          </w:p>
          <w:p w14:paraId="264DF782">
            <w:pPr>
              <w:pStyle w:val="20"/>
              <w:tabs>
                <w:tab w:val="left" w:pos="916"/>
              </w:tabs>
              <w:spacing w:line="240" w:lineRule="auto"/>
              <w:ind w:left="4" w:firstLine="422"/>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w:t>
            </w:r>
            <w:r>
              <w:rPr>
                <w:rFonts w:ascii="Times New Roman" w:hAnsi="Times New Roman" w:cs="Times New Roman"/>
                <w:b/>
                <w:bCs/>
                <w:color w:val="000000" w:themeColor="text1"/>
                <w:spacing w:val="-55"/>
                <w:szCs w:val="21"/>
                <w14:textFill>
                  <w14:solidFill>
                    <w14:schemeClr w14:val="tx1"/>
                  </w14:solidFill>
                </w14:textFill>
              </w:rPr>
              <w:t xml:space="preserve"> </w:t>
            </w:r>
            <w:r>
              <w:rPr>
                <w:rFonts w:ascii="Times New Roman" w:hAnsi="Times New Roman" w:eastAsia="Times New Roman" w:cs="Times New Roman"/>
                <w:b/>
                <w:bCs/>
                <w:color w:val="000000" w:themeColor="text1"/>
                <w:szCs w:val="21"/>
                <w14:textFill>
                  <w14:solidFill>
                    <w14:schemeClr w14:val="tx1"/>
                  </w14:solidFill>
                </w14:textFill>
              </w:rPr>
              <w:t>3.7-1</w:t>
            </w:r>
            <w:r>
              <w:rPr>
                <w:rFonts w:ascii="Times New Roman" w:hAnsi="Times New Roman" w:eastAsia="Times New Roman" w:cs="Times New Roman"/>
                <w:b/>
                <w:bCs/>
                <w:color w:val="000000" w:themeColor="text1"/>
                <w:szCs w:val="21"/>
                <w14:textFill>
                  <w14:solidFill>
                    <w14:schemeClr w14:val="tx1"/>
                  </w14:solidFill>
                </w14:textFill>
              </w:rPr>
              <w:tab/>
            </w:r>
            <w:r>
              <w:rPr>
                <w:rFonts w:ascii="Times New Roman" w:hAnsi="Times New Roman" w:cs="Times New Roman"/>
                <w:b/>
                <w:bCs/>
                <w:color w:val="000000" w:themeColor="text1"/>
                <w:szCs w:val="21"/>
                <w14:textFill>
                  <w14:solidFill>
                    <w14:schemeClr w14:val="tx1"/>
                  </w14:solidFill>
                </w14:textFill>
              </w:rPr>
              <w:t>声环境保护目标表</w:t>
            </w:r>
          </w:p>
          <w:tbl>
            <w:tblPr>
              <w:tblStyle w:val="14"/>
              <w:tblW w:w="0" w:type="auto"/>
              <w:tblInd w:w="120" w:type="dxa"/>
              <w:tblLayout w:type="autofit"/>
              <w:tblCellMar>
                <w:top w:w="0" w:type="dxa"/>
                <w:left w:w="0" w:type="dxa"/>
                <w:bottom w:w="0" w:type="dxa"/>
                <w:right w:w="0" w:type="dxa"/>
              </w:tblCellMar>
            </w:tblPr>
            <w:tblGrid>
              <w:gridCol w:w="1189"/>
              <w:gridCol w:w="960"/>
              <w:gridCol w:w="1215"/>
              <w:gridCol w:w="1140"/>
              <w:gridCol w:w="975"/>
              <w:gridCol w:w="937"/>
              <w:gridCol w:w="1535"/>
            </w:tblGrid>
            <w:tr w14:paraId="65ED20F8">
              <w:tblPrEx>
                <w:tblCellMar>
                  <w:top w:w="0" w:type="dxa"/>
                  <w:left w:w="0" w:type="dxa"/>
                  <w:bottom w:w="0" w:type="dxa"/>
                  <w:right w:w="0" w:type="dxa"/>
                </w:tblCellMar>
              </w:tblPrEx>
              <w:trPr>
                <w:trHeight w:val="407" w:hRule="exact"/>
              </w:trPr>
              <w:tc>
                <w:tcPr>
                  <w:tcW w:w="1189" w:type="dxa"/>
                  <w:vMerge w:val="restart"/>
                  <w:tcBorders>
                    <w:top w:val="single" w:color="000000" w:sz="4" w:space="0"/>
                    <w:left w:val="single" w:color="000000" w:sz="4" w:space="0"/>
                    <w:right w:val="single" w:color="000000" w:sz="4" w:space="0"/>
                  </w:tcBorders>
                  <w:vAlign w:val="center"/>
                </w:tcPr>
                <w:p w14:paraId="600F649B">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污水处理站名称</w:t>
                  </w:r>
                </w:p>
              </w:tc>
              <w:tc>
                <w:tcPr>
                  <w:tcW w:w="960" w:type="dxa"/>
                  <w:vMerge w:val="restart"/>
                  <w:tcBorders>
                    <w:top w:val="single" w:color="000000" w:sz="4" w:space="0"/>
                    <w:left w:val="single" w:color="000000" w:sz="4" w:space="0"/>
                    <w:right w:val="single" w:color="000000" w:sz="4" w:space="0"/>
                  </w:tcBorders>
                  <w:vAlign w:val="center"/>
                </w:tcPr>
                <w:p w14:paraId="77A70AD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保护目标名称</w:t>
                  </w:r>
                </w:p>
              </w:tc>
              <w:tc>
                <w:tcPr>
                  <w:tcW w:w="2355" w:type="dxa"/>
                  <w:gridSpan w:val="2"/>
                  <w:tcBorders>
                    <w:top w:val="single" w:color="000000" w:sz="4" w:space="0"/>
                    <w:left w:val="single" w:color="000000" w:sz="4" w:space="0"/>
                    <w:bottom w:val="single" w:color="000000" w:sz="4" w:space="0"/>
                    <w:right w:val="single" w:color="000000" w:sz="4" w:space="0"/>
                  </w:tcBorders>
                  <w:vAlign w:val="center"/>
                </w:tcPr>
                <w:p w14:paraId="4E3E9CA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坐标/m</w:t>
                  </w:r>
                </w:p>
              </w:tc>
              <w:tc>
                <w:tcPr>
                  <w:tcW w:w="975" w:type="dxa"/>
                  <w:vMerge w:val="restart"/>
                  <w:tcBorders>
                    <w:top w:val="single" w:color="000000" w:sz="4" w:space="0"/>
                    <w:left w:val="single" w:color="000000" w:sz="4" w:space="0"/>
                    <w:right w:val="single" w:color="000000" w:sz="4" w:space="0"/>
                  </w:tcBorders>
                  <w:vAlign w:val="center"/>
                </w:tcPr>
                <w:p w14:paraId="6AAD96D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相对</w:t>
                  </w:r>
                </w:p>
                <w:p w14:paraId="61E56E3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方位</w:t>
                  </w:r>
                </w:p>
              </w:tc>
              <w:tc>
                <w:tcPr>
                  <w:tcW w:w="937" w:type="dxa"/>
                  <w:vMerge w:val="restart"/>
                  <w:tcBorders>
                    <w:top w:val="single" w:color="000000" w:sz="4" w:space="0"/>
                    <w:left w:val="single" w:color="000000" w:sz="4" w:space="0"/>
                    <w:right w:val="single" w:color="000000" w:sz="4" w:space="0"/>
                  </w:tcBorders>
                  <w:vAlign w:val="center"/>
                </w:tcPr>
                <w:p w14:paraId="543C0F5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距厂界距离/m</w:t>
                  </w:r>
                </w:p>
              </w:tc>
              <w:tc>
                <w:tcPr>
                  <w:tcW w:w="1535" w:type="dxa"/>
                  <w:vMerge w:val="restart"/>
                  <w:tcBorders>
                    <w:top w:val="single" w:color="000000" w:sz="4" w:space="0"/>
                    <w:left w:val="single" w:color="000000" w:sz="4" w:space="0"/>
                    <w:right w:val="single" w:color="000000" w:sz="4" w:space="0"/>
                  </w:tcBorders>
                  <w:vAlign w:val="center"/>
                </w:tcPr>
                <w:p w14:paraId="39BC3E8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环境功能区</w:t>
                  </w:r>
                </w:p>
              </w:tc>
            </w:tr>
            <w:tr w14:paraId="75EC52FA">
              <w:tblPrEx>
                <w:tblCellMar>
                  <w:top w:w="0" w:type="dxa"/>
                  <w:left w:w="0" w:type="dxa"/>
                  <w:bottom w:w="0" w:type="dxa"/>
                  <w:right w:w="0" w:type="dxa"/>
                </w:tblCellMar>
              </w:tblPrEx>
              <w:trPr>
                <w:trHeight w:val="308" w:hRule="exact"/>
              </w:trPr>
              <w:tc>
                <w:tcPr>
                  <w:tcW w:w="1189" w:type="dxa"/>
                  <w:vMerge w:val="continue"/>
                  <w:tcBorders>
                    <w:left w:val="single" w:color="000000" w:sz="4" w:space="0"/>
                    <w:bottom w:val="single" w:color="000000" w:sz="4" w:space="0"/>
                    <w:right w:val="single" w:color="000000" w:sz="4" w:space="0"/>
                  </w:tcBorders>
                  <w:vAlign w:val="center"/>
                </w:tcPr>
                <w:p w14:paraId="6C4973E7">
                  <w:pPr>
                    <w:pStyle w:val="21"/>
                    <w:jc w:val="center"/>
                    <w:rPr>
                      <w:rFonts w:ascii="Times New Roman" w:hAnsi="Times New Roman" w:cs="Times New Roman"/>
                      <w:color w:val="000000" w:themeColor="text1"/>
                      <w14:textFill>
                        <w14:solidFill>
                          <w14:schemeClr w14:val="tx1"/>
                        </w14:solidFill>
                      </w14:textFill>
                    </w:rPr>
                  </w:pPr>
                </w:p>
              </w:tc>
              <w:tc>
                <w:tcPr>
                  <w:tcW w:w="960" w:type="dxa"/>
                  <w:vMerge w:val="continue"/>
                  <w:tcBorders>
                    <w:left w:val="single" w:color="000000" w:sz="4" w:space="0"/>
                    <w:bottom w:val="single" w:color="000000" w:sz="4" w:space="0"/>
                    <w:right w:val="single" w:color="000000" w:sz="4" w:space="0"/>
                  </w:tcBorders>
                  <w:vAlign w:val="center"/>
                </w:tcPr>
                <w:p w14:paraId="6B9BD7BF">
                  <w:pPr>
                    <w:pStyle w:val="21"/>
                    <w:jc w:val="center"/>
                    <w:rPr>
                      <w:rFonts w:ascii="Times New Roman" w:hAnsi="Times New Roman" w:cs="Times New Roman"/>
                      <w:color w:val="000000" w:themeColor="text1"/>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vAlign w:val="center"/>
                </w:tcPr>
                <w:p w14:paraId="0AA96EA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X</w:t>
                  </w:r>
                </w:p>
              </w:tc>
              <w:tc>
                <w:tcPr>
                  <w:tcW w:w="1140" w:type="dxa"/>
                  <w:tcBorders>
                    <w:top w:val="single" w:color="000000" w:sz="4" w:space="0"/>
                    <w:left w:val="single" w:color="000000" w:sz="4" w:space="0"/>
                    <w:bottom w:val="single" w:color="000000" w:sz="4" w:space="0"/>
                    <w:right w:val="single" w:color="000000" w:sz="4" w:space="0"/>
                  </w:tcBorders>
                  <w:vAlign w:val="center"/>
                </w:tcPr>
                <w:p w14:paraId="0E519CE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Y</w:t>
                  </w:r>
                </w:p>
              </w:tc>
              <w:tc>
                <w:tcPr>
                  <w:tcW w:w="975" w:type="dxa"/>
                  <w:vMerge w:val="continue"/>
                  <w:tcBorders>
                    <w:left w:val="single" w:color="000000" w:sz="4" w:space="0"/>
                    <w:bottom w:val="single" w:color="000000" w:sz="4" w:space="0"/>
                    <w:right w:val="single" w:color="000000" w:sz="4" w:space="0"/>
                  </w:tcBorders>
                  <w:vAlign w:val="center"/>
                </w:tcPr>
                <w:p w14:paraId="216929E1">
                  <w:pPr>
                    <w:pStyle w:val="21"/>
                    <w:jc w:val="center"/>
                    <w:rPr>
                      <w:rFonts w:ascii="Times New Roman" w:hAnsi="Times New Roman" w:cs="Times New Roman"/>
                      <w:color w:val="000000" w:themeColor="text1"/>
                      <w14:textFill>
                        <w14:solidFill>
                          <w14:schemeClr w14:val="tx1"/>
                        </w14:solidFill>
                      </w14:textFill>
                    </w:rPr>
                  </w:pPr>
                </w:p>
              </w:tc>
              <w:tc>
                <w:tcPr>
                  <w:tcW w:w="937" w:type="dxa"/>
                  <w:vMerge w:val="continue"/>
                  <w:tcBorders>
                    <w:left w:val="single" w:color="000000" w:sz="4" w:space="0"/>
                    <w:bottom w:val="single" w:color="000000" w:sz="4" w:space="0"/>
                    <w:right w:val="single" w:color="000000" w:sz="4" w:space="0"/>
                  </w:tcBorders>
                  <w:vAlign w:val="center"/>
                </w:tcPr>
                <w:p w14:paraId="32A7AC06">
                  <w:pPr>
                    <w:pStyle w:val="21"/>
                    <w:jc w:val="center"/>
                    <w:rPr>
                      <w:rFonts w:ascii="Times New Roman" w:hAnsi="Times New Roman" w:cs="Times New Roman"/>
                      <w:color w:val="000000" w:themeColor="text1"/>
                      <w14:textFill>
                        <w14:solidFill>
                          <w14:schemeClr w14:val="tx1"/>
                        </w14:solidFill>
                      </w14:textFill>
                    </w:rPr>
                  </w:pPr>
                </w:p>
              </w:tc>
              <w:tc>
                <w:tcPr>
                  <w:tcW w:w="1535" w:type="dxa"/>
                  <w:vMerge w:val="continue"/>
                  <w:tcBorders>
                    <w:left w:val="single" w:color="000000" w:sz="4" w:space="0"/>
                    <w:bottom w:val="single" w:color="auto" w:sz="4" w:space="0"/>
                    <w:right w:val="single" w:color="000000" w:sz="4" w:space="0"/>
                  </w:tcBorders>
                  <w:vAlign w:val="center"/>
                </w:tcPr>
                <w:p w14:paraId="379BD384">
                  <w:pPr>
                    <w:pStyle w:val="21"/>
                    <w:jc w:val="center"/>
                    <w:rPr>
                      <w:rFonts w:ascii="Times New Roman" w:hAnsi="Times New Roman" w:cs="Times New Roman"/>
                      <w:color w:val="000000" w:themeColor="text1"/>
                      <w14:textFill>
                        <w14:solidFill>
                          <w14:schemeClr w14:val="tx1"/>
                        </w14:solidFill>
                      </w14:textFill>
                    </w:rPr>
                  </w:pPr>
                </w:p>
              </w:tc>
            </w:tr>
            <w:tr w14:paraId="182E91A9">
              <w:tblPrEx>
                <w:tblCellMar>
                  <w:top w:w="0" w:type="dxa"/>
                  <w:left w:w="0" w:type="dxa"/>
                  <w:bottom w:w="0" w:type="dxa"/>
                  <w:right w:w="0" w:type="dxa"/>
                </w:tblCellMar>
              </w:tblPrEx>
              <w:trPr>
                <w:trHeight w:val="727" w:hRule="exact"/>
              </w:trPr>
              <w:tc>
                <w:tcPr>
                  <w:tcW w:w="1189" w:type="dxa"/>
                  <w:tcBorders>
                    <w:top w:val="single" w:color="000000" w:sz="4" w:space="0"/>
                    <w:left w:val="single" w:color="000000" w:sz="4" w:space="0"/>
                    <w:bottom w:val="single" w:color="000000" w:sz="4" w:space="0"/>
                    <w:right w:val="single" w:color="000000" w:sz="4" w:space="0"/>
                  </w:tcBorders>
                  <w:vAlign w:val="center"/>
                </w:tcPr>
                <w:p w14:paraId="60D18530">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前石门村污水处理站</w:t>
                  </w:r>
                </w:p>
              </w:tc>
              <w:tc>
                <w:tcPr>
                  <w:tcW w:w="960" w:type="dxa"/>
                  <w:tcBorders>
                    <w:top w:val="single" w:color="000000" w:sz="4" w:space="0"/>
                    <w:left w:val="single" w:color="000000" w:sz="4" w:space="0"/>
                    <w:bottom w:val="single" w:color="000000" w:sz="4" w:space="0"/>
                    <w:right w:val="single" w:color="000000" w:sz="4" w:space="0"/>
                  </w:tcBorders>
                  <w:vAlign w:val="center"/>
                </w:tcPr>
                <w:p w14:paraId="361335E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前石门村</w:t>
                  </w:r>
                </w:p>
              </w:tc>
              <w:tc>
                <w:tcPr>
                  <w:tcW w:w="1215" w:type="dxa"/>
                  <w:tcBorders>
                    <w:top w:val="single" w:color="000000" w:sz="4" w:space="0"/>
                    <w:left w:val="single" w:color="000000" w:sz="4" w:space="0"/>
                    <w:bottom w:val="single" w:color="000000" w:sz="4" w:space="0"/>
                    <w:right w:val="single" w:color="000000" w:sz="4" w:space="0"/>
                  </w:tcBorders>
                  <w:vAlign w:val="center"/>
                </w:tcPr>
                <w:p w14:paraId="461F852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4278167.079</w:t>
                  </w:r>
                </w:p>
              </w:tc>
              <w:tc>
                <w:tcPr>
                  <w:tcW w:w="1140" w:type="dxa"/>
                  <w:tcBorders>
                    <w:top w:val="single" w:color="000000" w:sz="4" w:space="0"/>
                    <w:left w:val="single" w:color="000000" w:sz="4" w:space="0"/>
                    <w:bottom w:val="single" w:color="000000" w:sz="4" w:space="0"/>
                    <w:right w:val="single" w:color="000000" w:sz="4" w:space="0"/>
                  </w:tcBorders>
                  <w:vAlign w:val="center"/>
                </w:tcPr>
                <w:p w14:paraId="3BE2882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493891.404</w:t>
                  </w:r>
                </w:p>
              </w:tc>
              <w:tc>
                <w:tcPr>
                  <w:tcW w:w="975" w:type="dxa"/>
                  <w:tcBorders>
                    <w:top w:val="single" w:color="000000" w:sz="4" w:space="0"/>
                    <w:left w:val="single" w:color="000000" w:sz="4" w:space="0"/>
                    <w:bottom w:val="single" w:color="000000" w:sz="4" w:space="0"/>
                    <w:right w:val="single" w:color="000000" w:sz="4" w:space="0"/>
                  </w:tcBorders>
                  <w:vAlign w:val="center"/>
                </w:tcPr>
                <w:p w14:paraId="2B82168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N</w:t>
                  </w:r>
                </w:p>
              </w:tc>
              <w:tc>
                <w:tcPr>
                  <w:tcW w:w="937" w:type="dxa"/>
                  <w:tcBorders>
                    <w:top w:val="single" w:color="000000" w:sz="4" w:space="0"/>
                    <w:left w:val="single" w:color="000000" w:sz="4" w:space="0"/>
                    <w:bottom w:val="single" w:color="000000" w:sz="4" w:space="0"/>
                    <w:right w:val="single" w:color="auto" w:sz="4" w:space="0"/>
                  </w:tcBorders>
                  <w:vAlign w:val="center"/>
                </w:tcPr>
                <w:p w14:paraId="48A04AC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19</w:t>
                  </w:r>
                </w:p>
              </w:tc>
              <w:tc>
                <w:tcPr>
                  <w:tcW w:w="1535" w:type="dxa"/>
                  <w:tcBorders>
                    <w:top w:val="single" w:color="auto" w:sz="4" w:space="0"/>
                    <w:left w:val="single" w:color="auto" w:sz="4" w:space="0"/>
                    <w:bottom w:val="single" w:color="auto" w:sz="4" w:space="0"/>
                    <w:right w:val="single" w:color="auto" w:sz="4" w:space="0"/>
                  </w:tcBorders>
                  <w:vAlign w:val="center"/>
                </w:tcPr>
                <w:p w14:paraId="1DD2C930">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4a、2类</w:t>
                  </w:r>
                </w:p>
              </w:tc>
            </w:tr>
            <w:tr w14:paraId="60B6B420">
              <w:tblPrEx>
                <w:tblCellMar>
                  <w:top w:w="0" w:type="dxa"/>
                  <w:left w:w="0" w:type="dxa"/>
                  <w:bottom w:w="0" w:type="dxa"/>
                  <w:right w:w="0" w:type="dxa"/>
                </w:tblCellMar>
              </w:tblPrEx>
              <w:trPr>
                <w:trHeight w:val="656" w:hRule="exact"/>
              </w:trPr>
              <w:tc>
                <w:tcPr>
                  <w:tcW w:w="1189" w:type="dxa"/>
                  <w:tcBorders>
                    <w:top w:val="single" w:color="000000" w:sz="4" w:space="0"/>
                    <w:left w:val="single" w:color="000000" w:sz="4" w:space="0"/>
                    <w:bottom w:val="single" w:color="000000" w:sz="4" w:space="0"/>
                    <w:right w:val="single" w:color="000000" w:sz="4" w:space="0"/>
                  </w:tcBorders>
                  <w:vAlign w:val="center"/>
                </w:tcPr>
                <w:p w14:paraId="2CA39CBC">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高家崖村污水处理站</w:t>
                  </w:r>
                </w:p>
              </w:tc>
              <w:tc>
                <w:tcPr>
                  <w:tcW w:w="960" w:type="dxa"/>
                  <w:tcBorders>
                    <w:top w:val="single" w:color="000000" w:sz="4" w:space="0"/>
                    <w:left w:val="single" w:color="000000" w:sz="4" w:space="0"/>
                    <w:bottom w:val="single" w:color="000000" w:sz="4" w:space="0"/>
                    <w:right w:val="single" w:color="000000" w:sz="4" w:space="0"/>
                  </w:tcBorders>
                  <w:vAlign w:val="center"/>
                </w:tcPr>
                <w:p w14:paraId="793E192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高家崖村</w:t>
                  </w:r>
                </w:p>
              </w:tc>
              <w:tc>
                <w:tcPr>
                  <w:tcW w:w="1215" w:type="dxa"/>
                  <w:tcBorders>
                    <w:top w:val="single" w:color="000000" w:sz="4" w:space="0"/>
                    <w:left w:val="single" w:color="000000" w:sz="4" w:space="0"/>
                    <w:bottom w:val="single" w:color="000000" w:sz="4" w:space="0"/>
                    <w:right w:val="single" w:color="000000" w:sz="4" w:space="0"/>
                  </w:tcBorders>
                  <w:vAlign w:val="center"/>
                </w:tcPr>
                <w:p w14:paraId="704F26F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4281068.001</w:t>
                  </w:r>
                </w:p>
              </w:tc>
              <w:tc>
                <w:tcPr>
                  <w:tcW w:w="1140" w:type="dxa"/>
                  <w:tcBorders>
                    <w:top w:val="single" w:color="000000" w:sz="4" w:space="0"/>
                    <w:left w:val="single" w:color="000000" w:sz="4" w:space="0"/>
                    <w:bottom w:val="single" w:color="000000" w:sz="4" w:space="0"/>
                    <w:right w:val="single" w:color="000000" w:sz="4" w:space="0"/>
                  </w:tcBorders>
                  <w:vAlign w:val="center"/>
                </w:tcPr>
                <w:p w14:paraId="72BF472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506282.327</w:t>
                  </w:r>
                </w:p>
              </w:tc>
              <w:tc>
                <w:tcPr>
                  <w:tcW w:w="975" w:type="dxa"/>
                  <w:tcBorders>
                    <w:top w:val="single" w:color="000000" w:sz="4" w:space="0"/>
                    <w:left w:val="single" w:color="000000" w:sz="4" w:space="0"/>
                    <w:bottom w:val="single" w:color="000000" w:sz="4" w:space="0"/>
                    <w:right w:val="single" w:color="000000" w:sz="4" w:space="0"/>
                  </w:tcBorders>
                  <w:vAlign w:val="center"/>
                </w:tcPr>
                <w:p w14:paraId="49BB823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N</w:t>
                  </w:r>
                </w:p>
              </w:tc>
              <w:tc>
                <w:tcPr>
                  <w:tcW w:w="937" w:type="dxa"/>
                  <w:tcBorders>
                    <w:top w:val="single" w:color="000000" w:sz="4" w:space="0"/>
                    <w:left w:val="single" w:color="000000" w:sz="4" w:space="0"/>
                    <w:bottom w:val="single" w:color="000000" w:sz="4" w:space="0"/>
                    <w:right w:val="single" w:color="auto" w:sz="4" w:space="0"/>
                  </w:tcBorders>
                  <w:vAlign w:val="center"/>
                </w:tcPr>
                <w:p w14:paraId="74FB742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1535" w:type="dxa"/>
                  <w:tcBorders>
                    <w:top w:val="single" w:color="auto" w:sz="4" w:space="0"/>
                    <w:left w:val="single" w:color="auto" w:sz="4" w:space="0"/>
                    <w:bottom w:val="single" w:color="auto" w:sz="4" w:space="0"/>
                    <w:right w:val="single" w:color="auto" w:sz="4" w:space="0"/>
                  </w:tcBorders>
                  <w:vAlign w:val="center"/>
                </w:tcPr>
                <w:p w14:paraId="6DEF499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1类</w:t>
                  </w:r>
                </w:p>
              </w:tc>
            </w:tr>
            <w:tr w14:paraId="0F12DB55">
              <w:tblPrEx>
                <w:tblCellMar>
                  <w:top w:w="0" w:type="dxa"/>
                  <w:left w:w="0" w:type="dxa"/>
                  <w:bottom w:w="0" w:type="dxa"/>
                  <w:right w:w="0" w:type="dxa"/>
                </w:tblCellMar>
              </w:tblPrEx>
              <w:trPr>
                <w:trHeight w:val="641" w:hRule="exact"/>
              </w:trPr>
              <w:tc>
                <w:tcPr>
                  <w:tcW w:w="1189" w:type="dxa"/>
                  <w:tcBorders>
                    <w:top w:val="single" w:color="000000" w:sz="4" w:space="0"/>
                    <w:left w:val="single" w:color="000000" w:sz="4" w:space="0"/>
                    <w:bottom w:val="single" w:color="000000" w:sz="8" w:space="0"/>
                    <w:right w:val="single" w:color="000000" w:sz="4" w:space="0"/>
                  </w:tcBorders>
                  <w:vAlign w:val="center"/>
                </w:tcPr>
                <w:p w14:paraId="4787D2E9">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范家疃村污水处理站</w:t>
                  </w:r>
                </w:p>
              </w:tc>
              <w:tc>
                <w:tcPr>
                  <w:tcW w:w="960" w:type="dxa"/>
                  <w:tcBorders>
                    <w:top w:val="single" w:color="000000" w:sz="4" w:space="0"/>
                    <w:left w:val="single" w:color="000000" w:sz="4" w:space="0"/>
                    <w:bottom w:val="single" w:color="000000" w:sz="8" w:space="0"/>
                    <w:right w:val="single" w:color="000000" w:sz="4" w:space="0"/>
                  </w:tcBorders>
                  <w:vAlign w:val="center"/>
                </w:tcPr>
                <w:p w14:paraId="21A9A5B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范家疃村</w:t>
                  </w:r>
                </w:p>
              </w:tc>
              <w:tc>
                <w:tcPr>
                  <w:tcW w:w="1215" w:type="dxa"/>
                  <w:tcBorders>
                    <w:top w:val="single" w:color="000000" w:sz="4" w:space="0"/>
                    <w:left w:val="single" w:color="000000" w:sz="4" w:space="0"/>
                    <w:bottom w:val="single" w:color="000000" w:sz="8" w:space="0"/>
                    <w:right w:val="single" w:color="000000" w:sz="4" w:space="0"/>
                  </w:tcBorders>
                  <w:vAlign w:val="center"/>
                </w:tcPr>
                <w:p w14:paraId="611AA29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4282721.009</w:t>
                  </w:r>
                </w:p>
              </w:tc>
              <w:tc>
                <w:tcPr>
                  <w:tcW w:w="1140" w:type="dxa"/>
                  <w:tcBorders>
                    <w:top w:val="single" w:color="000000" w:sz="4" w:space="0"/>
                    <w:left w:val="single" w:color="000000" w:sz="4" w:space="0"/>
                    <w:bottom w:val="single" w:color="000000" w:sz="8" w:space="0"/>
                    <w:right w:val="single" w:color="000000" w:sz="4" w:space="0"/>
                  </w:tcBorders>
                  <w:vAlign w:val="center"/>
                </w:tcPr>
                <w:p w14:paraId="11F0212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512129.827</w:t>
                  </w:r>
                </w:p>
              </w:tc>
              <w:tc>
                <w:tcPr>
                  <w:tcW w:w="975" w:type="dxa"/>
                  <w:tcBorders>
                    <w:top w:val="single" w:color="000000" w:sz="4" w:space="0"/>
                    <w:left w:val="single" w:color="000000" w:sz="4" w:space="0"/>
                    <w:bottom w:val="single" w:color="000000" w:sz="8" w:space="0"/>
                    <w:right w:val="single" w:color="000000" w:sz="4" w:space="0"/>
                  </w:tcBorders>
                  <w:vAlign w:val="center"/>
                </w:tcPr>
                <w:p w14:paraId="04BF293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w:t>
                  </w:r>
                </w:p>
              </w:tc>
              <w:tc>
                <w:tcPr>
                  <w:tcW w:w="937" w:type="dxa"/>
                  <w:tcBorders>
                    <w:top w:val="single" w:color="000000" w:sz="4" w:space="0"/>
                    <w:left w:val="single" w:color="000000" w:sz="4" w:space="0"/>
                    <w:bottom w:val="single" w:color="000000" w:sz="8" w:space="0"/>
                    <w:right w:val="single" w:color="auto" w:sz="4" w:space="0"/>
                  </w:tcBorders>
                  <w:vAlign w:val="center"/>
                </w:tcPr>
                <w:p w14:paraId="2CDFB61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22</w:t>
                  </w:r>
                </w:p>
              </w:tc>
              <w:tc>
                <w:tcPr>
                  <w:tcW w:w="1535" w:type="dxa"/>
                  <w:tcBorders>
                    <w:top w:val="single" w:color="auto" w:sz="4" w:space="0"/>
                    <w:left w:val="single" w:color="auto" w:sz="4" w:space="0"/>
                    <w:bottom w:val="single" w:color="auto" w:sz="4" w:space="0"/>
                    <w:right w:val="single" w:color="auto" w:sz="4" w:space="0"/>
                  </w:tcBorders>
                  <w:vAlign w:val="center"/>
                </w:tcPr>
                <w:p w14:paraId="15925EDA">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4b、2类</w:t>
                  </w:r>
                </w:p>
              </w:tc>
            </w:tr>
          </w:tbl>
          <w:p w14:paraId="51F50DE4">
            <w:pPr>
              <w:pStyle w:val="20"/>
              <w:tabs>
                <w:tab w:val="left" w:pos="3549"/>
              </w:tabs>
              <w:spacing w:before="112" w:line="240" w:lineRule="auto"/>
              <w:ind w:firstLine="420"/>
              <w:rPr>
                <w:rFonts w:ascii="Times New Roman" w:hAnsi="Times New Roman" w:cs="Times New Roman"/>
                <w:color w:val="000000" w:themeColor="text1"/>
                <w:szCs w:val="21"/>
                <w:lang w:eastAsia="zh-CN"/>
                <w14:textFill>
                  <w14:solidFill>
                    <w14:schemeClr w14:val="tx1"/>
                  </w14:solidFill>
                </w14:textFill>
              </w:rPr>
            </w:pPr>
          </w:p>
        </w:tc>
      </w:tr>
    </w:tbl>
    <w:p w14:paraId="3E3A1F7D">
      <w:pPr>
        <w:ind w:firstLine="420"/>
        <w:rPr>
          <w:rFonts w:ascii="Times New Roman" w:hAnsi="Times New Roman" w:cs="Times New Roman"/>
        </w:rPr>
        <w:sectPr>
          <w:footerReference r:id="rId8" w:type="default"/>
          <w:footerReference r:id="rId9" w:type="even"/>
          <w:pgSz w:w="11910" w:h="16840"/>
          <w:pgMar w:top="1580" w:right="1400" w:bottom="1040" w:left="1420" w:header="0" w:footer="841" w:gutter="0"/>
          <w:cols w:space="720" w:num="1"/>
        </w:sectPr>
      </w:pPr>
    </w:p>
    <w:tbl>
      <w:tblPr>
        <w:tblStyle w:val="14"/>
        <w:tblW w:w="0" w:type="auto"/>
        <w:tblInd w:w="120" w:type="dxa"/>
        <w:tblLayout w:type="autofit"/>
        <w:tblCellMar>
          <w:top w:w="0" w:type="dxa"/>
          <w:left w:w="0" w:type="dxa"/>
          <w:bottom w:w="0" w:type="dxa"/>
          <w:right w:w="0" w:type="dxa"/>
        </w:tblCellMar>
      </w:tblPr>
      <w:tblGrid>
        <w:gridCol w:w="753"/>
        <w:gridCol w:w="8103"/>
      </w:tblGrid>
      <w:tr w14:paraId="3F887AEE">
        <w:tblPrEx>
          <w:tblCellMar>
            <w:top w:w="0" w:type="dxa"/>
            <w:left w:w="0" w:type="dxa"/>
            <w:bottom w:w="0" w:type="dxa"/>
            <w:right w:w="0" w:type="dxa"/>
          </w:tblCellMar>
        </w:tblPrEx>
        <w:trPr>
          <w:trHeight w:val="14227" w:hRule="exact"/>
        </w:trPr>
        <w:tc>
          <w:tcPr>
            <w:tcW w:w="753" w:type="dxa"/>
            <w:tcBorders>
              <w:top w:val="single" w:color="000000" w:sz="8" w:space="0"/>
              <w:left w:val="single" w:color="000000" w:sz="8" w:space="0"/>
              <w:right w:val="single" w:color="000000" w:sz="4" w:space="0"/>
            </w:tcBorders>
            <w:vAlign w:val="center"/>
          </w:tcPr>
          <w:p w14:paraId="51F2DDF7">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w:t>
            </w:r>
          </w:p>
          <w:p w14:paraId="4BF3089B">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物排</w:t>
            </w:r>
          </w:p>
          <w:p w14:paraId="4F0CE0DE">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放控</w:t>
            </w:r>
          </w:p>
          <w:p w14:paraId="2012889E">
            <w:pPr>
              <w:spacing w:line="24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制标</w:t>
            </w:r>
          </w:p>
          <w:p w14:paraId="6C103FF0">
            <w:pPr>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准</w:t>
            </w:r>
          </w:p>
        </w:tc>
        <w:tc>
          <w:tcPr>
            <w:tcW w:w="8103" w:type="dxa"/>
            <w:tcBorders>
              <w:top w:val="single" w:color="000000" w:sz="8" w:space="0"/>
              <w:left w:val="single" w:color="000000" w:sz="4" w:space="0"/>
              <w:bottom w:val="single" w:color="000000" w:sz="4" w:space="0"/>
              <w:right w:val="single" w:color="000000" w:sz="8" w:space="0"/>
            </w:tcBorders>
          </w:tcPr>
          <w:p w14:paraId="19E0F0BC">
            <w:pPr>
              <w:ind w:firstLine="422"/>
              <w:jc w:val="both"/>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3.7 废气</w:t>
            </w:r>
          </w:p>
          <w:p w14:paraId="0B316714">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废气污染物有组织排放执行《恶臭污染物排放标准》（GB14554</w:t>
            </w:r>
            <w:r>
              <w:rPr>
                <w:rFonts w:hint="eastAsia" w:ascii="Times New Roman" w:hAnsi="Times New Roman" w:cs="Times New Roman"/>
                <w:color w:val="000000" w:themeColor="text1"/>
                <w:lang w:val="en-US" w:eastAsia="zh-CN"/>
                <w14:textFill>
                  <w14:solidFill>
                    <w14:schemeClr w14:val="tx1"/>
                  </w14:solidFill>
                </w14:textFill>
              </w:rPr>
              <w:t>-93</w:t>
            </w:r>
            <w:r>
              <w:rPr>
                <w:rFonts w:ascii="Times New Roman" w:hAnsi="Times New Roman" w:cs="Times New Roman"/>
                <w:color w:val="000000" w:themeColor="text1"/>
                <w:lang w:eastAsia="zh-CN"/>
                <w14:textFill>
                  <w14:solidFill>
                    <w14:schemeClr w14:val="tx1"/>
                  </w14:solidFill>
                </w14:textFill>
              </w:rPr>
              <w:t>），厂界废气排放标准执行《城镇污水处理厂污染物排放标准》（GB18918</w:t>
            </w:r>
            <w:r>
              <w:rPr>
                <w:rFonts w:hint="eastAsia" w:ascii="Times New Roman" w:hAnsi="Times New Roman" w:cs="Times New Roman"/>
                <w:color w:val="000000" w:themeColor="text1"/>
                <w:lang w:val="en-US" w:eastAsia="zh-CN"/>
                <w14:textFill>
                  <w14:solidFill>
                    <w14:schemeClr w14:val="tx1"/>
                  </w14:solidFill>
                </w14:textFill>
              </w:rPr>
              <w:t>-2002</w:t>
            </w:r>
            <w:r>
              <w:rPr>
                <w:rFonts w:ascii="Times New Roman" w:hAnsi="Times New Roman" w:cs="Times New Roman"/>
                <w:color w:val="000000" w:themeColor="text1"/>
                <w:lang w:eastAsia="zh-CN"/>
                <w14:textFill>
                  <w14:solidFill>
                    <w14:schemeClr w14:val="tx1"/>
                  </w14:solidFill>
                </w14:textFill>
              </w:rPr>
              <w:t>）。详见表3.7-1、表3.7-2。</w:t>
            </w:r>
          </w:p>
          <w:p w14:paraId="79F4F93C">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表3.7-1  《恶臭污染物排放标准》（GB14554-93）</w:t>
            </w:r>
          </w:p>
          <w:tbl>
            <w:tblPr>
              <w:tblStyle w:val="14"/>
              <w:tblW w:w="480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3121"/>
              <w:gridCol w:w="2334"/>
            </w:tblGrid>
            <w:tr w14:paraId="355C0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93" w:type="pct"/>
                  <w:vMerge w:val="restart"/>
                  <w:tcBorders>
                    <w:left w:val="single" w:color="auto" w:sz="0" w:space="0"/>
                  </w:tcBorders>
                  <w:vAlign w:val="center"/>
                </w:tcPr>
                <w:p w14:paraId="1CBA8BC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污染物</w:t>
                  </w:r>
                </w:p>
              </w:tc>
              <w:tc>
                <w:tcPr>
                  <w:tcW w:w="3506" w:type="pct"/>
                  <w:gridSpan w:val="2"/>
                  <w:tcBorders>
                    <w:right w:val="single" w:color="auto" w:sz="4" w:space="0"/>
                  </w:tcBorders>
                  <w:vAlign w:val="center"/>
                </w:tcPr>
                <w:p w14:paraId="53E3929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排放量（kg/h）</w:t>
                  </w:r>
                </w:p>
              </w:tc>
            </w:tr>
            <w:tr w14:paraId="457584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93" w:type="pct"/>
                  <w:vMerge w:val="continue"/>
                  <w:tcBorders>
                    <w:left w:val="single" w:color="auto" w:sz="4" w:space="0"/>
                  </w:tcBorders>
                  <w:vAlign w:val="center"/>
                </w:tcPr>
                <w:p w14:paraId="69D744D4">
                  <w:pPr>
                    <w:pStyle w:val="21"/>
                    <w:jc w:val="center"/>
                    <w:rPr>
                      <w:rFonts w:ascii="Times New Roman" w:hAnsi="Times New Roman" w:cs="Times New Roman"/>
                      <w:color w:val="000000" w:themeColor="text1"/>
                      <w:lang w:eastAsia="zh-CN"/>
                      <w14:textFill>
                        <w14:solidFill>
                          <w14:schemeClr w14:val="tx1"/>
                        </w14:solidFill>
                      </w14:textFill>
                    </w:rPr>
                  </w:pPr>
                </w:p>
              </w:tc>
              <w:tc>
                <w:tcPr>
                  <w:tcW w:w="2006" w:type="pct"/>
                  <w:vAlign w:val="center"/>
                </w:tcPr>
                <w:p w14:paraId="020E0E6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排气筒高度(m)</w:t>
                  </w:r>
                </w:p>
              </w:tc>
              <w:tc>
                <w:tcPr>
                  <w:tcW w:w="1500" w:type="pct"/>
                  <w:tcBorders>
                    <w:right w:val="single" w:color="auto" w:sz="4" w:space="0"/>
                  </w:tcBorders>
                  <w:vAlign w:val="center"/>
                </w:tcPr>
                <w:p w14:paraId="56F3D5B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二级</w:t>
                  </w:r>
                </w:p>
              </w:tc>
            </w:tr>
            <w:tr w14:paraId="75434C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93" w:type="pct"/>
                  <w:tcBorders>
                    <w:left w:val="single" w:color="auto" w:sz="4" w:space="0"/>
                  </w:tcBorders>
                  <w:vAlign w:val="center"/>
                </w:tcPr>
                <w:p w14:paraId="45F9E55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硫化氢</w:t>
                  </w:r>
                </w:p>
              </w:tc>
              <w:tc>
                <w:tcPr>
                  <w:tcW w:w="2006" w:type="pct"/>
                  <w:vAlign w:val="center"/>
                </w:tcPr>
                <w:p w14:paraId="26C7C70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1500" w:type="pct"/>
                  <w:tcBorders>
                    <w:right w:val="single" w:color="auto" w:sz="4" w:space="0"/>
                  </w:tcBorders>
                  <w:vAlign w:val="center"/>
                </w:tcPr>
                <w:p w14:paraId="7AFA28C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0.33</w:t>
                  </w:r>
                </w:p>
              </w:tc>
            </w:tr>
            <w:tr w14:paraId="51189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93" w:type="pct"/>
                  <w:tcBorders>
                    <w:left w:val="single" w:color="auto" w:sz="4" w:space="0"/>
                  </w:tcBorders>
                  <w:vAlign w:val="center"/>
                </w:tcPr>
                <w:p w14:paraId="23183FB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臭气浓度</w:t>
                  </w:r>
                </w:p>
              </w:tc>
              <w:tc>
                <w:tcPr>
                  <w:tcW w:w="2006" w:type="pct"/>
                  <w:vAlign w:val="center"/>
                </w:tcPr>
                <w:p w14:paraId="6186B34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1500" w:type="pct"/>
                  <w:tcBorders>
                    <w:right w:val="single" w:color="auto" w:sz="4" w:space="0"/>
                  </w:tcBorders>
                  <w:vAlign w:val="center"/>
                </w:tcPr>
                <w:p w14:paraId="4CBC08E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2000（无量纲）</w:t>
                  </w:r>
                </w:p>
              </w:tc>
            </w:tr>
            <w:tr w14:paraId="67384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93" w:type="pct"/>
                  <w:tcBorders>
                    <w:left w:val="single" w:color="auto" w:sz="4" w:space="0"/>
                  </w:tcBorders>
                  <w:vAlign w:val="center"/>
                </w:tcPr>
                <w:p w14:paraId="214952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氨</w:t>
                  </w:r>
                </w:p>
              </w:tc>
              <w:tc>
                <w:tcPr>
                  <w:tcW w:w="2006" w:type="pct"/>
                  <w:vAlign w:val="center"/>
                </w:tcPr>
                <w:p w14:paraId="62573A8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1500" w:type="pct"/>
                  <w:tcBorders>
                    <w:right w:val="single" w:color="auto" w:sz="4" w:space="0"/>
                  </w:tcBorders>
                  <w:vAlign w:val="center"/>
                </w:tcPr>
                <w:p w14:paraId="7ED8BDC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4.9</w:t>
                  </w:r>
                </w:p>
              </w:tc>
            </w:tr>
          </w:tbl>
          <w:p w14:paraId="728AD845">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表3.7-2  《城镇污水处理厂污染物排放标准》    （单位：mg/m</w:t>
            </w:r>
            <w:r>
              <w:rPr>
                <w:color w:val="000000" w:themeColor="text1"/>
                <w:vertAlign w:val="superscript"/>
                <w:lang w:eastAsia="zh-CN"/>
                <w14:textFill>
                  <w14:solidFill>
                    <w14:schemeClr w14:val="tx1"/>
                  </w14:solidFill>
                </w14:textFill>
              </w:rPr>
              <w:t>3</w:t>
            </w:r>
            <w:r>
              <w:rPr>
                <w:color w:val="000000" w:themeColor="text1"/>
                <w:lang w:eastAsia="zh-CN"/>
                <w14:textFill>
                  <w14:solidFill>
                    <w14:schemeClr w14:val="tx1"/>
                  </w14:solidFill>
                </w14:textFill>
              </w:rPr>
              <w:t>，臭气强度(无量纲)）</w:t>
            </w:r>
          </w:p>
          <w:tbl>
            <w:tblPr>
              <w:tblStyle w:val="14"/>
              <w:tblW w:w="475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822"/>
              <w:gridCol w:w="1822"/>
              <w:gridCol w:w="1822"/>
            </w:tblGrid>
            <w:tr w14:paraId="57A20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50" w:type="pct"/>
                  <w:tcBorders>
                    <w:left w:val="single" w:color="auto" w:sz="0" w:space="0"/>
                  </w:tcBorders>
                  <w:vAlign w:val="center"/>
                </w:tcPr>
                <w:p w14:paraId="52C0F44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控制项目</w:t>
                  </w:r>
                </w:p>
              </w:tc>
              <w:tc>
                <w:tcPr>
                  <w:tcW w:w="1183" w:type="pct"/>
                  <w:vAlign w:val="center"/>
                </w:tcPr>
                <w:p w14:paraId="52AB994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氨</w:t>
                  </w:r>
                </w:p>
              </w:tc>
              <w:tc>
                <w:tcPr>
                  <w:tcW w:w="1183" w:type="pct"/>
                  <w:vAlign w:val="center"/>
                </w:tcPr>
                <w:p w14:paraId="0EDE809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硫化氢</w:t>
                  </w:r>
                </w:p>
              </w:tc>
              <w:tc>
                <w:tcPr>
                  <w:tcW w:w="1183" w:type="pct"/>
                  <w:tcBorders>
                    <w:right w:val="single" w:color="auto" w:sz="4" w:space="0"/>
                  </w:tcBorders>
                  <w:vAlign w:val="center"/>
                </w:tcPr>
                <w:p w14:paraId="51CAAB5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臭气强度</w:t>
                  </w:r>
                </w:p>
              </w:tc>
            </w:tr>
            <w:tr w14:paraId="25870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50" w:type="pct"/>
                  <w:tcBorders>
                    <w:left w:val="single" w:color="auto" w:sz="4" w:space="0"/>
                  </w:tcBorders>
                  <w:vAlign w:val="center"/>
                </w:tcPr>
                <w:p w14:paraId="7088725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二级标准值</w:t>
                  </w:r>
                </w:p>
              </w:tc>
              <w:tc>
                <w:tcPr>
                  <w:tcW w:w="1183" w:type="pct"/>
                  <w:vAlign w:val="center"/>
                </w:tcPr>
                <w:p w14:paraId="1F59BFD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1.5（厂界）</w:t>
                  </w:r>
                </w:p>
              </w:tc>
              <w:tc>
                <w:tcPr>
                  <w:tcW w:w="1183" w:type="pct"/>
                  <w:vAlign w:val="center"/>
                </w:tcPr>
                <w:p w14:paraId="7D31F75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0.06（厂界）</w:t>
                  </w:r>
                </w:p>
              </w:tc>
              <w:tc>
                <w:tcPr>
                  <w:tcW w:w="1183" w:type="pct"/>
                  <w:tcBorders>
                    <w:right w:val="single" w:color="auto" w:sz="4" w:space="0"/>
                  </w:tcBorders>
                  <w:vAlign w:val="center"/>
                </w:tcPr>
                <w:p w14:paraId="68E52A6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20（厂界）</w:t>
                  </w:r>
                </w:p>
              </w:tc>
            </w:tr>
          </w:tbl>
          <w:p w14:paraId="1F46C4C1">
            <w:pPr>
              <w:ind w:firstLine="422"/>
              <w:jc w:val="both"/>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3.8 废水</w:t>
            </w:r>
          </w:p>
          <w:p w14:paraId="4327A33F">
            <w:pPr>
              <w:ind w:firstLine="42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本项目末端出水</w:t>
            </w:r>
            <w:r>
              <w:rPr>
                <w:rFonts w:ascii="Times New Roman" w:hAnsi="Times New Roman" w:cs="Times New Roman"/>
                <w:color w:val="000000" w:themeColor="text1"/>
                <w:lang w:eastAsia="zh-CN"/>
                <w14:textFill>
                  <w14:solidFill>
                    <w14:schemeClr w14:val="tx1"/>
                  </w14:solidFill>
                </w14:textFill>
              </w:rPr>
              <w:t>执行《农村生活污水处理设施污染物排放标准》（DB14/726-2019）一级标准。</w:t>
            </w:r>
          </w:p>
          <w:p w14:paraId="445C56E3">
            <w:pPr>
              <w:ind w:firstLine="410"/>
              <w:jc w:val="both"/>
              <w:rPr>
                <w:rFonts w:ascii="Times New Roman" w:hAnsi="Times New Roman" w:cs="Times New Roman"/>
                <w:color w:val="000000" w:themeColor="text1"/>
                <w:lang w:eastAsia="zh-CN"/>
                <w14:textFill>
                  <w14:solidFill>
                    <w14:schemeClr w14:val="tx1"/>
                  </w14:solidFill>
                </w14:textFill>
              </w:rPr>
            </w:pPr>
            <w:r>
              <w:rPr>
                <w:rStyle w:val="23"/>
                <w:color w:val="000000" w:themeColor="text1"/>
                <w:lang w:eastAsia="zh-CN"/>
                <w14:textFill>
                  <w14:solidFill>
                    <w14:schemeClr w14:val="tx1"/>
                  </w14:solidFill>
                </w14:textFill>
              </w:rPr>
              <w:t xml:space="preserve">表3.8-1   农村生活污水处理设施水污染物排放标准（一级标准）      </w:t>
            </w:r>
            <w:r>
              <w:rPr>
                <w:rFonts w:ascii="Times New Roman" w:hAnsi="Times New Roman" w:cs="Times New Roman"/>
                <w:color w:val="000000" w:themeColor="text1"/>
                <w:lang w:eastAsia="zh-CN"/>
                <w14:textFill>
                  <w14:solidFill>
                    <w14:schemeClr w14:val="tx1"/>
                  </w14:solidFill>
                </w14:textFill>
              </w:rPr>
              <w:t>单位（mg/L）</w:t>
            </w:r>
          </w:p>
          <w:tbl>
            <w:tblPr>
              <w:tblStyle w:val="15"/>
              <w:tblpPr w:leftFromText="180" w:rightFromText="180" w:vertAnchor="text" w:horzAnchor="page" w:tblpX="259" w:tblpY="100"/>
              <w:tblOverlap w:val="never"/>
              <w:tblW w:w="7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069"/>
              <w:gridCol w:w="2448"/>
            </w:tblGrid>
            <w:tr w14:paraId="1323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01" w:type="dxa"/>
                  <w:vAlign w:val="center"/>
                </w:tcPr>
                <w:p w14:paraId="78FE54E7">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序号</w:t>
                  </w:r>
                </w:p>
              </w:tc>
              <w:tc>
                <w:tcPr>
                  <w:tcW w:w="4069" w:type="dxa"/>
                  <w:vAlign w:val="center"/>
                </w:tcPr>
                <w:p w14:paraId="307B80E9">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控制项目</w:t>
                  </w:r>
                </w:p>
              </w:tc>
              <w:tc>
                <w:tcPr>
                  <w:tcW w:w="2448" w:type="dxa"/>
                  <w:vAlign w:val="center"/>
                </w:tcPr>
                <w:p w14:paraId="146F22EE">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一级标准</w:t>
                  </w:r>
                </w:p>
              </w:tc>
            </w:tr>
            <w:tr w14:paraId="3EFD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01" w:type="dxa"/>
                  <w:vAlign w:val="center"/>
                </w:tcPr>
                <w:p w14:paraId="22029795">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4069" w:type="dxa"/>
                  <w:vAlign w:val="center"/>
                </w:tcPr>
                <w:p w14:paraId="1BD0AEC1">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pH</w:t>
                  </w:r>
                </w:p>
              </w:tc>
              <w:tc>
                <w:tcPr>
                  <w:tcW w:w="2448" w:type="dxa"/>
                  <w:vAlign w:val="center"/>
                </w:tcPr>
                <w:p w14:paraId="77BC7FCC">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6~9</w:t>
                  </w:r>
                </w:p>
              </w:tc>
            </w:tr>
            <w:tr w14:paraId="412D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01" w:type="dxa"/>
                  <w:vAlign w:val="center"/>
                </w:tcPr>
                <w:p w14:paraId="71C7FE5F">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4069" w:type="dxa"/>
                  <w:vAlign w:val="center"/>
                </w:tcPr>
                <w:p w14:paraId="334DC611">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化学需氧量（COD</w:t>
                  </w:r>
                  <w:r>
                    <w:rPr>
                      <w:rFonts w:ascii="Times New Roman" w:hAnsi="Times New Roman" w:cs="Times New Roman"/>
                      <w:color w:val="000000" w:themeColor="text1"/>
                      <w:vertAlign w:val="subscript"/>
                      <w:lang w:eastAsia="zh-CN"/>
                      <w14:textFill>
                        <w14:solidFill>
                          <w14:schemeClr w14:val="tx1"/>
                        </w14:solidFill>
                      </w14:textFill>
                    </w:rPr>
                    <w:t>Cr</w:t>
                  </w:r>
                  <w:r>
                    <w:rPr>
                      <w:rFonts w:ascii="Times New Roman" w:hAnsi="Times New Roman" w:cs="Times New Roman"/>
                      <w:color w:val="000000" w:themeColor="text1"/>
                      <w:lang w:eastAsia="zh-CN"/>
                      <w14:textFill>
                        <w14:solidFill>
                          <w14:schemeClr w14:val="tx1"/>
                        </w14:solidFill>
                      </w14:textFill>
                    </w:rPr>
                    <w:t>）</w:t>
                  </w:r>
                </w:p>
              </w:tc>
              <w:tc>
                <w:tcPr>
                  <w:tcW w:w="2448" w:type="dxa"/>
                  <w:vAlign w:val="center"/>
                </w:tcPr>
                <w:p w14:paraId="347998D2">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50</w:t>
                  </w:r>
                </w:p>
              </w:tc>
            </w:tr>
            <w:tr w14:paraId="73C7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01" w:type="dxa"/>
                  <w:vAlign w:val="center"/>
                </w:tcPr>
                <w:p w14:paraId="1A5C7D43">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c>
                <w:tcPr>
                  <w:tcW w:w="4069" w:type="dxa"/>
                  <w:vAlign w:val="center"/>
                </w:tcPr>
                <w:p w14:paraId="5A179F43">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悬浮物（SS）</w:t>
                  </w:r>
                </w:p>
              </w:tc>
              <w:tc>
                <w:tcPr>
                  <w:tcW w:w="2448" w:type="dxa"/>
                  <w:vAlign w:val="center"/>
                </w:tcPr>
                <w:p w14:paraId="37A1252D">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r>
            <w:tr w14:paraId="3CB6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01" w:type="dxa"/>
                  <w:vAlign w:val="center"/>
                </w:tcPr>
                <w:p w14:paraId="7D78CAA9">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w:t>
                  </w:r>
                </w:p>
              </w:tc>
              <w:tc>
                <w:tcPr>
                  <w:tcW w:w="4069" w:type="dxa"/>
                  <w:vAlign w:val="center"/>
                </w:tcPr>
                <w:p w14:paraId="50D539DD">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氨氮（以N计）</w:t>
                  </w:r>
                  <w:r>
                    <w:rPr>
                      <w:rFonts w:ascii="Times New Roman" w:hAnsi="Times New Roman" w:cs="Times New Roman"/>
                      <w:color w:val="000000" w:themeColor="text1"/>
                      <w:vertAlign w:val="superscript"/>
                      <w:lang w:eastAsia="zh-CN"/>
                      <w14:textFill>
                        <w14:solidFill>
                          <w14:schemeClr w14:val="tx1"/>
                        </w14:solidFill>
                      </w14:textFill>
                    </w:rPr>
                    <w:t>a</w:t>
                  </w:r>
                </w:p>
              </w:tc>
              <w:tc>
                <w:tcPr>
                  <w:tcW w:w="2448" w:type="dxa"/>
                  <w:vAlign w:val="center"/>
                </w:tcPr>
                <w:p w14:paraId="07444C4C">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5(8)</w:t>
                  </w:r>
                </w:p>
              </w:tc>
            </w:tr>
            <w:tr w14:paraId="0F9E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01" w:type="dxa"/>
                  <w:vAlign w:val="center"/>
                </w:tcPr>
                <w:p w14:paraId="6C0564FB">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4069" w:type="dxa"/>
                  <w:vAlign w:val="center"/>
                </w:tcPr>
                <w:p w14:paraId="27D4B9AB">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总氮（以N计）</w:t>
                  </w:r>
                </w:p>
              </w:tc>
              <w:tc>
                <w:tcPr>
                  <w:tcW w:w="2448" w:type="dxa"/>
                  <w:vAlign w:val="center"/>
                </w:tcPr>
                <w:p w14:paraId="6DB6DF56">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r>
            <w:tr w14:paraId="30EB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01" w:type="dxa"/>
                  <w:vAlign w:val="center"/>
                </w:tcPr>
                <w:p w14:paraId="0BED704B">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w:t>
                  </w:r>
                </w:p>
              </w:tc>
              <w:tc>
                <w:tcPr>
                  <w:tcW w:w="4069" w:type="dxa"/>
                  <w:vAlign w:val="center"/>
                </w:tcPr>
                <w:p w14:paraId="79E758DF">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总磷（以P计）</w:t>
                  </w:r>
                </w:p>
              </w:tc>
              <w:tc>
                <w:tcPr>
                  <w:tcW w:w="2448" w:type="dxa"/>
                  <w:vAlign w:val="center"/>
                </w:tcPr>
                <w:p w14:paraId="3295F019">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r>
            <w:tr w14:paraId="675E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01" w:type="dxa"/>
                  <w:vAlign w:val="center"/>
                </w:tcPr>
                <w:p w14:paraId="682B6D26">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w:t>
                  </w:r>
                </w:p>
              </w:tc>
              <w:tc>
                <w:tcPr>
                  <w:tcW w:w="4069" w:type="dxa"/>
                  <w:vAlign w:val="center"/>
                </w:tcPr>
                <w:p w14:paraId="6B322774">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动植物油</w:t>
                  </w:r>
                </w:p>
              </w:tc>
              <w:tc>
                <w:tcPr>
                  <w:tcW w:w="2448" w:type="dxa"/>
                  <w:vAlign w:val="center"/>
                </w:tcPr>
                <w:p w14:paraId="61993761">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r>
            <w:tr w14:paraId="0382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618" w:type="dxa"/>
                  <w:gridSpan w:val="3"/>
                </w:tcPr>
                <w:p w14:paraId="514CDAFF">
                  <w:pPr>
                    <w:spacing w:line="240" w:lineRule="auto"/>
                    <w:ind w:firstLine="0" w:firstLineChars="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vertAlign w:val="superscript"/>
                      <w:lang w:eastAsia="zh-CN"/>
                      <w14:textFill>
                        <w14:solidFill>
                          <w14:schemeClr w14:val="tx1"/>
                        </w14:solidFill>
                      </w14:textFill>
                    </w:rPr>
                    <w:t>a</w:t>
                  </w:r>
                  <w:r>
                    <w:rPr>
                      <w:rFonts w:ascii="Times New Roman" w:hAnsi="Times New Roman" w:cs="Times New Roman"/>
                      <w:color w:val="000000" w:themeColor="text1"/>
                      <w:lang w:eastAsia="zh-CN"/>
                      <w14:textFill>
                        <w14:solidFill>
                          <w14:schemeClr w14:val="tx1"/>
                        </w14:solidFill>
                      </w14:textFill>
                    </w:rPr>
                    <w:t>括号外数值为水温＞12℃时的控制指标，括号内数值为水温≤12℃时的控制指标。</w:t>
                  </w:r>
                </w:p>
              </w:tc>
            </w:tr>
          </w:tbl>
          <w:p w14:paraId="5D454603">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回用于绿化洒水、道路洒水</w:t>
            </w:r>
            <w:r>
              <w:rPr>
                <w:rFonts w:hint="eastAsia" w:ascii="Times New Roman" w:hAnsi="Times New Roman" w:cs="Times New Roman"/>
                <w:color w:val="000000" w:themeColor="text1"/>
                <w:lang w:eastAsia="zh-CN"/>
                <w14:textFill>
                  <w14:solidFill>
                    <w14:schemeClr w14:val="tx1"/>
                  </w14:solidFill>
                </w14:textFill>
              </w:rPr>
              <w:t>的</w:t>
            </w:r>
            <w:r>
              <w:rPr>
                <w:rFonts w:ascii="Times New Roman" w:hAnsi="Times New Roman" w:cs="Times New Roman"/>
                <w:color w:val="000000" w:themeColor="text1"/>
                <w:lang w:eastAsia="zh-CN"/>
                <w14:textFill>
                  <w14:solidFill>
                    <w14:schemeClr w14:val="tx1"/>
                  </w14:solidFill>
                </w14:textFill>
              </w:rPr>
              <w:t>水质应满足《城市污水再生利用 城市杂用水水质》（GB/T18920-2020）表1要求；回用于农田浇灌的应满足《农田灌溉水质标准》（GB 5084-2021）要求</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水质要求见表3.8-2、表3.8-3</w:t>
            </w:r>
            <w:r>
              <w:rPr>
                <w:rFonts w:hint="eastAsia"/>
                <w:color w:val="000000" w:themeColor="text1"/>
                <w:lang w:eastAsia="zh-CN"/>
                <w14:textFill>
                  <w14:solidFill>
                    <w14:schemeClr w14:val="tx1"/>
                  </w14:solidFill>
                </w14:textFill>
              </w:rPr>
              <w:t>。</w:t>
            </w:r>
          </w:p>
        </w:tc>
      </w:tr>
      <w:tr w14:paraId="5F0B4FBC">
        <w:tblPrEx>
          <w:tblCellMar>
            <w:top w:w="0" w:type="dxa"/>
            <w:left w:w="0" w:type="dxa"/>
            <w:bottom w:w="0" w:type="dxa"/>
            <w:right w:w="0" w:type="dxa"/>
          </w:tblCellMar>
        </w:tblPrEx>
        <w:trPr>
          <w:trHeight w:val="14158" w:hRule="exact"/>
        </w:trPr>
        <w:tc>
          <w:tcPr>
            <w:tcW w:w="753" w:type="dxa"/>
            <w:tcBorders>
              <w:top w:val="single" w:color="000000" w:sz="4" w:space="0"/>
              <w:left w:val="single" w:color="000000" w:sz="8" w:space="0"/>
              <w:bottom w:val="single" w:color="000000" w:sz="4" w:space="0"/>
              <w:right w:val="single" w:color="000000" w:sz="4" w:space="0"/>
            </w:tcBorders>
            <w:vAlign w:val="center"/>
          </w:tcPr>
          <w:p w14:paraId="1A908A12">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8103" w:type="dxa"/>
            <w:tcBorders>
              <w:top w:val="single" w:color="000000" w:sz="4" w:space="0"/>
              <w:left w:val="single" w:color="000000" w:sz="4" w:space="0"/>
              <w:bottom w:val="single" w:color="000000" w:sz="4" w:space="0"/>
              <w:right w:val="single" w:color="000000" w:sz="8" w:space="0"/>
            </w:tcBorders>
          </w:tcPr>
          <w:p w14:paraId="19E16311">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表3.8-2   污水再生利用水质指标</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654"/>
              <w:gridCol w:w="2462"/>
              <w:gridCol w:w="1480"/>
              <w:gridCol w:w="1501"/>
            </w:tblGrid>
            <w:tr w14:paraId="0E0B2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96" w:type="pct"/>
                  <w:tcBorders>
                    <w:tl2br w:val="nil"/>
                    <w:tr2bl w:val="nil"/>
                  </w:tcBorders>
                  <w:shd w:val="clear" w:color="auto" w:fill="auto"/>
                  <w:vAlign w:val="center"/>
                </w:tcPr>
                <w:p w14:paraId="1B82D6D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回用</w:t>
                  </w:r>
                  <w:r>
                    <w:rPr>
                      <w:rFonts w:ascii="Times New Roman" w:hAnsi="Times New Roman" w:cs="Times New Roman"/>
                      <w:color w:val="000000" w:themeColor="text1"/>
                      <w:lang w:eastAsia="zh-CN"/>
                      <w14:textFill>
                        <w14:solidFill>
                          <w14:schemeClr w14:val="tx1"/>
                        </w14:solidFill>
                      </w14:textFill>
                    </w:rPr>
                    <w:t>用途</w:t>
                  </w:r>
                </w:p>
              </w:tc>
              <w:tc>
                <w:tcPr>
                  <w:tcW w:w="1026" w:type="pct"/>
                  <w:tcBorders>
                    <w:tl2br w:val="nil"/>
                    <w:tr2bl w:val="nil"/>
                  </w:tcBorders>
                  <w:shd w:val="clear" w:color="auto" w:fill="auto"/>
                  <w:vAlign w:val="center"/>
                </w:tcPr>
                <w:p w14:paraId="009970C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w:t>
                  </w:r>
                </w:p>
              </w:tc>
              <w:tc>
                <w:tcPr>
                  <w:tcW w:w="1527" w:type="pct"/>
                  <w:tcBorders>
                    <w:tl2br w:val="nil"/>
                    <w:tr2bl w:val="nil"/>
                  </w:tcBorders>
                  <w:shd w:val="clear" w:color="auto" w:fill="auto"/>
                  <w:vAlign w:val="center"/>
                </w:tcPr>
                <w:p w14:paraId="41BF0B1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标准值</w:t>
                  </w:r>
                </w:p>
              </w:tc>
              <w:tc>
                <w:tcPr>
                  <w:tcW w:w="918" w:type="pct"/>
                  <w:tcBorders>
                    <w:tl2br w:val="nil"/>
                    <w:tr2bl w:val="nil"/>
                  </w:tcBorders>
                  <w:shd w:val="clear" w:color="auto" w:fill="auto"/>
                  <w:vAlign w:val="center"/>
                </w:tcPr>
                <w:p w14:paraId="587868F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单位</w:t>
                  </w:r>
                </w:p>
              </w:tc>
              <w:tc>
                <w:tcPr>
                  <w:tcW w:w="931" w:type="pct"/>
                  <w:tcBorders>
                    <w:tl2br w:val="nil"/>
                    <w:tr2bl w:val="nil"/>
                  </w:tcBorders>
                  <w:shd w:val="clear" w:color="auto" w:fill="auto"/>
                  <w:vAlign w:val="center"/>
                </w:tcPr>
                <w:p w14:paraId="51139B8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标准来源</w:t>
                  </w:r>
                </w:p>
              </w:tc>
            </w:tr>
            <w:tr w14:paraId="6EA2C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restart"/>
                  <w:tcBorders>
                    <w:tl2br w:val="nil"/>
                    <w:tr2bl w:val="nil"/>
                  </w:tcBorders>
                  <w:vAlign w:val="center"/>
                </w:tcPr>
                <w:p w14:paraId="7418CB7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绿化、道路清扫</w:t>
                  </w:r>
                  <w:r>
                    <w:rPr>
                      <w:rFonts w:ascii="Times New Roman" w:hAnsi="Times New Roman" w:cs="Times New Roman"/>
                      <w:color w:val="000000" w:themeColor="text1"/>
                      <w:lang w:eastAsia="zh-CN"/>
                      <w14:textFill>
                        <w14:solidFill>
                          <w14:schemeClr w14:val="tx1"/>
                        </w14:solidFill>
                      </w14:textFill>
                    </w:rPr>
                    <w:t>、</w:t>
                  </w:r>
                </w:p>
              </w:tc>
              <w:tc>
                <w:tcPr>
                  <w:tcW w:w="1026" w:type="pct"/>
                  <w:tcBorders>
                    <w:tl2br w:val="nil"/>
                    <w:tr2bl w:val="nil"/>
                  </w:tcBorders>
                  <w:vAlign w:val="center"/>
                </w:tcPr>
                <w:p w14:paraId="27D41F5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w:t>
                  </w:r>
                </w:p>
              </w:tc>
              <w:tc>
                <w:tcPr>
                  <w:tcW w:w="1527" w:type="pct"/>
                  <w:tcBorders>
                    <w:tl2br w:val="nil"/>
                    <w:tr2bl w:val="nil"/>
                  </w:tcBorders>
                  <w:vAlign w:val="center"/>
                </w:tcPr>
                <w:p w14:paraId="697F2C1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6.0-9.0</w:t>
                  </w:r>
                </w:p>
              </w:tc>
              <w:tc>
                <w:tcPr>
                  <w:tcW w:w="918" w:type="pct"/>
                  <w:tcBorders>
                    <w:tl2br w:val="nil"/>
                    <w:tr2bl w:val="nil"/>
                  </w:tcBorders>
                  <w:vAlign w:val="center"/>
                </w:tcPr>
                <w:p w14:paraId="646129A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p>
              </w:tc>
              <w:tc>
                <w:tcPr>
                  <w:tcW w:w="931" w:type="pct"/>
                  <w:vMerge w:val="restart"/>
                  <w:tcBorders>
                    <w:tl2br w:val="nil"/>
                    <w:tr2bl w:val="nil"/>
                  </w:tcBorders>
                  <w:vAlign w:val="center"/>
                </w:tcPr>
                <w:p w14:paraId="5F21EA3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《城市污水再生利用 城市杂用水水质》（GB/T18920-2020）</w:t>
                  </w:r>
                </w:p>
              </w:tc>
            </w:tr>
            <w:tr w14:paraId="1B0E7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4F2B3455">
                  <w:pPr>
                    <w:pStyle w:val="21"/>
                    <w:jc w:val="center"/>
                    <w:rPr>
                      <w:rFonts w:ascii="Times New Roman" w:hAnsi="Times New Roman" w:cs="Times New Roman"/>
                      <w:color w:val="000000" w:themeColor="text1"/>
                      <w:lang w:eastAsia="zh-CN"/>
                      <w14:textFill>
                        <w14:solidFill>
                          <w14:schemeClr w14:val="tx1"/>
                        </w14:solidFill>
                      </w14:textFill>
                    </w:rPr>
                  </w:pPr>
                </w:p>
              </w:tc>
              <w:tc>
                <w:tcPr>
                  <w:tcW w:w="1026" w:type="pct"/>
                  <w:tcBorders>
                    <w:tl2br w:val="nil"/>
                    <w:tr2bl w:val="nil"/>
                  </w:tcBorders>
                  <w:vAlign w:val="center"/>
                </w:tcPr>
                <w:p w14:paraId="05CDC19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色</w:t>
                  </w:r>
                  <w:r>
                    <w:rPr>
                      <w:rFonts w:ascii="Times New Roman" w:hAnsi="Times New Roman" w:cs="Times New Roman"/>
                      <w:color w:val="000000" w:themeColor="text1"/>
                      <w:lang w:eastAsia="zh-CN"/>
                      <w14:textFill>
                        <w14:solidFill>
                          <w14:schemeClr w14:val="tx1"/>
                        </w14:solidFill>
                      </w14:textFill>
                    </w:rPr>
                    <w:t>度</w:t>
                  </w:r>
                </w:p>
              </w:tc>
              <w:tc>
                <w:tcPr>
                  <w:tcW w:w="1527" w:type="pct"/>
                  <w:tcBorders>
                    <w:tl2br w:val="nil"/>
                    <w:tr2bl w:val="nil"/>
                  </w:tcBorders>
                  <w:vAlign w:val="center"/>
                </w:tcPr>
                <w:p w14:paraId="5D70CFDA">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918" w:type="pct"/>
                  <w:tcBorders>
                    <w:tl2br w:val="nil"/>
                    <w:tr2bl w:val="nil"/>
                  </w:tcBorders>
                  <w:vAlign w:val="center"/>
                </w:tcPr>
                <w:p w14:paraId="6E236E9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度</w:t>
                  </w:r>
                </w:p>
              </w:tc>
              <w:tc>
                <w:tcPr>
                  <w:tcW w:w="931" w:type="pct"/>
                  <w:vMerge w:val="continue"/>
                  <w:tcBorders>
                    <w:tl2br w:val="nil"/>
                    <w:tr2bl w:val="nil"/>
                  </w:tcBorders>
                  <w:vAlign w:val="center"/>
                </w:tcPr>
                <w:p w14:paraId="602EB124">
                  <w:pPr>
                    <w:pStyle w:val="21"/>
                    <w:jc w:val="center"/>
                    <w:rPr>
                      <w:rFonts w:ascii="Times New Roman" w:hAnsi="Times New Roman" w:cs="Times New Roman"/>
                      <w:color w:val="000000" w:themeColor="text1"/>
                      <w14:textFill>
                        <w14:solidFill>
                          <w14:schemeClr w14:val="tx1"/>
                        </w14:solidFill>
                      </w14:textFill>
                    </w:rPr>
                  </w:pPr>
                </w:p>
              </w:tc>
            </w:tr>
            <w:tr w14:paraId="12969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79AD54C4">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4C4A03E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嗅</w:t>
                  </w:r>
                </w:p>
              </w:tc>
              <w:tc>
                <w:tcPr>
                  <w:tcW w:w="1527" w:type="pct"/>
                  <w:tcBorders>
                    <w:tl2br w:val="nil"/>
                    <w:tr2bl w:val="nil"/>
                  </w:tcBorders>
                  <w:vAlign w:val="center"/>
                </w:tcPr>
                <w:p w14:paraId="2CF74DD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无不快感</w:t>
                  </w:r>
                </w:p>
              </w:tc>
              <w:tc>
                <w:tcPr>
                  <w:tcW w:w="918" w:type="pct"/>
                  <w:tcBorders>
                    <w:tl2br w:val="nil"/>
                    <w:tr2bl w:val="nil"/>
                  </w:tcBorders>
                  <w:vAlign w:val="center"/>
                </w:tcPr>
                <w:p w14:paraId="4AE6FA5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p>
              </w:tc>
              <w:tc>
                <w:tcPr>
                  <w:tcW w:w="931" w:type="pct"/>
                  <w:vMerge w:val="continue"/>
                  <w:tcBorders>
                    <w:tl2br w:val="nil"/>
                    <w:tr2bl w:val="nil"/>
                  </w:tcBorders>
                  <w:vAlign w:val="center"/>
                </w:tcPr>
                <w:p w14:paraId="351BB4C8">
                  <w:pPr>
                    <w:pStyle w:val="21"/>
                    <w:jc w:val="center"/>
                    <w:rPr>
                      <w:rFonts w:ascii="Times New Roman" w:hAnsi="Times New Roman" w:cs="Times New Roman"/>
                      <w:color w:val="000000" w:themeColor="text1"/>
                      <w14:textFill>
                        <w14:solidFill>
                          <w14:schemeClr w14:val="tx1"/>
                        </w14:solidFill>
                      </w14:textFill>
                    </w:rPr>
                  </w:pPr>
                </w:p>
              </w:tc>
            </w:tr>
            <w:tr w14:paraId="5D9C9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4447CA45">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713F243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浊度</w:t>
                  </w:r>
                </w:p>
              </w:tc>
              <w:tc>
                <w:tcPr>
                  <w:tcW w:w="1527" w:type="pct"/>
                  <w:tcBorders>
                    <w:tl2br w:val="nil"/>
                    <w:tr2bl w:val="nil"/>
                  </w:tcBorders>
                  <w:vAlign w:val="center"/>
                </w:tcPr>
                <w:p w14:paraId="69E6881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918" w:type="pct"/>
                  <w:tcBorders>
                    <w:tl2br w:val="nil"/>
                    <w:tr2bl w:val="nil"/>
                  </w:tcBorders>
                  <w:vAlign w:val="center"/>
                </w:tcPr>
                <w:p w14:paraId="6796182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NTU</w:t>
                  </w:r>
                </w:p>
              </w:tc>
              <w:tc>
                <w:tcPr>
                  <w:tcW w:w="931" w:type="pct"/>
                  <w:vMerge w:val="continue"/>
                  <w:tcBorders>
                    <w:tl2br w:val="nil"/>
                    <w:tr2bl w:val="nil"/>
                  </w:tcBorders>
                  <w:vAlign w:val="center"/>
                </w:tcPr>
                <w:p w14:paraId="7E6902B7">
                  <w:pPr>
                    <w:pStyle w:val="21"/>
                    <w:jc w:val="center"/>
                    <w:rPr>
                      <w:rFonts w:ascii="Times New Roman" w:hAnsi="Times New Roman" w:cs="Times New Roman"/>
                      <w:color w:val="000000" w:themeColor="text1"/>
                      <w14:textFill>
                        <w14:solidFill>
                          <w14:schemeClr w14:val="tx1"/>
                        </w14:solidFill>
                      </w14:textFill>
                    </w:rPr>
                  </w:pPr>
                </w:p>
              </w:tc>
            </w:tr>
            <w:tr w14:paraId="232AB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54281C86">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2F343DE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BOD5</w:t>
                  </w:r>
                </w:p>
              </w:tc>
              <w:tc>
                <w:tcPr>
                  <w:tcW w:w="1527" w:type="pct"/>
                  <w:tcBorders>
                    <w:tl2br w:val="nil"/>
                    <w:tr2bl w:val="nil"/>
                  </w:tcBorders>
                  <w:vAlign w:val="center"/>
                </w:tcPr>
                <w:p w14:paraId="62C8266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10</w:t>
                  </w:r>
                </w:p>
              </w:tc>
              <w:tc>
                <w:tcPr>
                  <w:tcW w:w="918" w:type="pct"/>
                  <w:tcBorders>
                    <w:tl2br w:val="nil"/>
                    <w:tr2bl w:val="nil"/>
                  </w:tcBorders>
                  <w:vAlign w:val="center"/>
                </w:tcPr>
                <w:p w14:paraId="4B81F74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mg/L</w:t>
                  </w:r>
                </w:p>
              </w:tc>
              <w:tc>
                <w:tcPr>
                  <w:tcW w:w="931" w:type="pct"/>
                  <w:vMerge w:val="continue"/>
                  <w:tcBorders>
                    <w:tl2br w:val="nil"/>
                    <w:tr2bl w:val="nil"/>
                  </w:tcBorders>
                  <w:vAlign w:val="center"/>
                </w:tcPr>
                <w:p w14:paraId="7E5D44D7">
                  <w:pPr>
                    <w:pStyle w:val="21"/>
                    <w:jc w:val="center"/>
                    <w:rPr>
                      <w:rFonts w:ascii="Times New Roman" w:hAnsi="Times New Roman" w:cs="Times New Roman"/>
                      <w:color w:val="000000" w:themeColor="text1"/>
                      <w14:textFill>
                        <w14:solidFill>
                          <w14:schemeClr w14:val="tx1"/>
                        </w14:solidFill>
                      </w14:textFill>
                    </w:rPr>
                  </w:pPr>
                </w:p>
              </w:tc>
            </w:tr>
            <w:tr w14:paraId="11F6B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5C7D8CDB">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5E49CBF0">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氨氮</w:t>
                  </w:r>
                </w:p>
              </w:tc>
              <w:tc>
                <w:tcPr>
                  <w:tcW w:w="1527" w:type="pct"/>
                  <w:tcBorders>
                    <w:tl2br w:val="nil"/>
                    <w:tr2bl w:val="nil"/>
                  </w:tcBorders>
                  <w:vAlign w:val="center"/>
                </w:tcPr>
                <w:p w14:paraId="2A70920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918" w:type="pct"/>
                  <w:tcBorders>
                    <w:tl2br w:val="nil"/>
                    <w:tr2bl w:val="nil"/>
                  </w:tcBorders>
                  <w:vAlign w:val="center"/>
                </w:tcPr>
                <w:p w14:paraId="47FF3640">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56E7B595">
                  <w:pPr>
                    <w:pStyle w:val="21"/>
                    <w:jc w:val="center"/>
                    <w:rPr>
                      <w:rFonts w:ascii="Times New Roman" w:hAnsi="Times New Roman" w:cs="Times New Roman"/>
                      <w:color w:val="000000" w:themeColor="text1"/>
                      <w14:textFill>
                        <w14:solidFill>
                          <w14:schemeClr w14:val="tx1"/>
                        </w14:solidFill>
                      </w14:textFill>
                    </w:rPr>
                  </w:pPr>
                </w:p>
              </w:tc>
            </w:tr>
            <w:tr w14:paraId="6511B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485E506F">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63229C3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阴离子表面活性剂</w:t>
                  </w:r>
                </w:p>
              </w:tc>
              <w:tc>
                <w:tcPr>
                  <w:tcW w:w="1527" w:type="pct"/>
                  <w:tcBorders>
                    <w:tl2br w:val="nil"/>
                    <w:tr2bl w:val="nil"/>
                  </w:tcBorders>
                  <w:vAlign w:val="center"/>
                </w:tcPr>
                <w:p w14:paraId="29AA0B1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0.5</w:t>
                  </w:r>
                </w:p>
              </w:tc>
              <w:tc>
                <w:tcPr>
                  <w:tcW w:w="918" w:type="pct"/>
                  <w:tcBorders>
                    <w:tl2br w:val="nil"/>
                    <w:tr2bl w:val="nil"/>
                  </w:tcBorders>
                  <w:vAlign w:val="center"/>
                </w:tcPr>
                <w:p w14:paraId="56A8BBC6">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2B29FB35">
                  <w:pPr>
                    <w:pStyle w:val="21"/>
                    <w:jc w:val="center"/>
                    <w:rPr>
                      <w:rFonts w:ascii="Times New Roman" w:hAnsi="Times New Roman" w:cs="Times New Roman"/>
                      <w:color w:val="000000" w:themeColor="text1"/>
                      <w14:textFill>
                        <w14:solidFill>
                          <w14:schemeClr w14:val="tx1"/>
                        </w14:solidFill>
                      </w14:textFill>
                    </w:rPr>
                  </w:pPr>
                </w:p>
              </w:tc>
            </w:tr>
            <w:tr w14:paraId="218B9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7B84ECF9">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5A91D07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铁</w:t>
                  </w:r>
                </w:p>
              </w:tc>
              <w:tc>
                <w:tcPr>
                  <w:tcW w:w="1527" w:type="pct"/>
                  <w:tcBorders>
                    <w:tl2br w:val="nil"/>
                    <w:tr2bl w:val="nil"/>
                  </w:tcBorders>
                  <w:vAlign w:val="center"/>
                </w:tcPr>
                <w:p w14:paraId="14BDADA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0.3</w:t>
                  </w:r>
                </w:p>
              </w:tc>
              <w:tc>
                <w:tcPr>
                  <w:tcW w:w="918" w:type="pct"/>
                  <w:tcBorders>
                    <w:tl2br w:val="nil"/>
                    <w:tr2bl w:val="nil"/>
                  </w:tcBorders>
                  <w:vAlign w:val="center"/>
                </w:tcPr>
                <w:p w14:paraId="7790C05B">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4DE7329A">
                  <w:pPr>
                    <w:pStyle w:val="21"/>
                    <w:jc w:val="center"/>
                    <w:rPr>
                      <w:rFonts w:ascii="Times New Roman" w:hAnsi="Times New Roman" w:cs="Times New Roman"/>
                      <w:color w:val="000000" w:themeColor="text1"/>
                      <w14:textFill>
                        <w14:solidFill>
                          <w14:schemeClr w14:val="tx1"/>
                        </w14:solidFill>
                      </w14:textFill>
                    </w:rPr>
                  </w:pPr>
                </w:p>
              </w:tc>
            </w:tr>
            <w:tr w14:paraId="333D7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0570B486">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311DD5D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锰</w:t>
                  </w:r>
                </w:p>
              </w:tc>
              <w:tc>
                <w:tcPr>
                  <w:tcW w:w="1527" w:type="pct"/>
                  <w:tcBorders>
                    <w:tl2br w:val="nil"/>
                    <w:tr2bl w:val="nil"/>
                  </w:tcBorders>
                  <w:vAlign w:val="center"/>
                </w:tcPr>
                <w:p w14:paraId="1CF5B30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0.1</w:t>
                  </w:r>
                </w:p>
              </w:tc>
              <w:tc>
                <w:tcPr>
                  <w:tcW w:w="918" w:type="pct"/>
                  <w:tcBorders>
                    <w:tl2br w:val="nil"/>
                    <w:tr2bl w:val="nil"/>
                  </w:tcBorders>
                  <w:vAlign w:val="center"/>
                </w:tcPr>
                <w:p w14:paraId="31CE7EC2">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77F12EBE">
                  <w:pPr>
                    <w:pStyle w:val="21"/>
                    <w:jc w:val="center"/>
                    <w:rPr>
                      <w:rFonts w:ascii="Times New Roman" w:hAnsi="Times New Roman" w:cs="Times New Roman"/>
                      <w:color w:val="000000" w:themeColor="text1"/>
                      <w14:textFill>
                        <w14:solidFill>
                          <w14:schemeClr w14:val="tx1"/>
                        </w14:solidFill>
                      </w14:textFill>
                    </w:rPr>
                  </w:pPr>
                </w:p>
              </w:tc>
            </w:tr>
            <w:tr w14:paraId="05746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0D4C1F85">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288383D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溶解性总固体</w:t>
                  </w:r>
                </w:p>
              </w:tc>
              <w:tc>
                <w:tcPr>
                  <w:tcW w:w="1527" w:type="pct"/>
                  <w:tcBorders>
                    <w:tl2br w:val="nil"/>
                    <w:tr2bl w:val="nil"/>
                  </w:tcBorders>
                  <w:vAlign w:val="center"/>
                </w:tcPr>
                <w:p w14:paraId="3FCB494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1000</w:t>
                  </w:r>
                </w:p>
              </w:tc>
              <w:tc>
                <w:tcPr>
                  <w:tcW w:w="918" w:type="pct"/>
                  <w:tcBorders>
                    <w:tl2br w:val="nil"/>
                    <w:tr2bl w:val="nil"/>
                  </w:tcBorders>
                  <w:vAlign w:val="center"/>
                </w:tcPr>
                <w:p w14:paraId="5B7DE78B">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3FF676EA">
                  <w:pPr>
                    <w:pStyle w:val="21"/>
                    <w:jc w:val="center"/>
                    <w:rPr>
                      <w:rFonts w:ascii="Times New Roman" w:hAnsi="Times New Roman" w:cs="Times New Roman"/>
                      <w:color w:val="000000" w:themeColor="text1"/>
                      <w14:textFill>
                        <w14:solidFill>
                          <w14:schemeClr w14:val="tx1"/>
                        </w14:solidFill>
                      </w14:textFill>
                    </w:rPr>
                  </w:pPr>
                </w:p>
              </w:tc>
            </w:tr>
            <w:tr w14:paraId="3247A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4373D339">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2042BFB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溶解氧</w:t>
                  </w:r>
                </w:p>
              </w:tc>
              <w:tc>
                <w:tcPr>
                  <w:tcW w:w="1527" w:type="pct"/>
                  <w:tcBorders>
                    <w:tl2br w:val="nil"/>
                    <w:tr2bl w:val="nil"/>
                  </w:tcBorders>
                  <w:vAlign w:val="center"/>
                </w:tcPr>
                <w:p w14:paraId="5588C6A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w:t>
                  </w:r>
                </w:p>
              </w:tc>
              <w:tc>
                <w:tcPr>
                  <w:tcW w:w="918" w:type="pct"/>
                  <w:tcBorders>
                    <w:tl2br w:val="nil"/>
                    <w:tr2bl w:val="nil"/>
                  </w:tcBorders>
                  <w:vAlign w:val="center"/>
                </w:tcPr>
                <w:p w14:paraId="74FCCBFE">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34D92E26">
                  <w:pPr>
                    <w:pStyle w:val="21"/>
                    <w:jc w:val="center"/>
                    <w:rPr>
                      <w:rFonts w:ascii="Times New Roman" w:hAnsi="Times New Roman" w:cs="Times New Roman"/>
                      <w:color w:val="000000" w:themeColor="text1"/>
                      <w14:textFill>
                        <w14:solidFill>
                          <w14:schemeClr w14:val="tx1"/>
                        </w14:solidFill>
                      </w14:textFill>
                    </w:rPr>
                  </w:pPr>
                </w:p>
              </w:tc>
            </w:tr>
            <w:tr w14:paraId="09765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3C7E16D9">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0E1F462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总氯</w:t>
                  </w:r>
                </w:p>
              </w:tc>
              <w:tc>
                <w:tcPr>
                  <w:tcW w:w="1527" w:type="pct"/>
                  <w:tcBorders>
                    <w:tl2br w:val="nil"/>
                    <w:tr2bl w:val="nil"/>
                  </w:tcBorders>
                  <w:vAlign w:val="center"/>
                </w:tcPr>
                <w:p w14:paraId="02C7CAB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lang w:eastAsia="zh-CN"/>
                      <w14:textFill>
                        <w14:solidFill>
                          <w14:schemeClr w14:val="tx1"/>
                        </w14:solidFill>
                      </w14:textFill>
                    </w:rPr>
                    <w:t>（出厂），0.2（官网末端）</w:t>
                  </w:r>
                </w:p>
              </w:tc>
              <w:tc>
                <w:tcPr>
                  <w:tcW w:w="918" w:type="pct"/>
                  <w:tcBorders>
                    <w:tl2br w:val="nil"/>
                    <w:tr2bl w:val="nil"/>
                  </w:tcBorders>
                  <w:vAlign w:val="center"/>
                </w:tcPr>
                <w:p w14:paraId="48774440">
                  <w:pPr>
                    <w:pStyle w:val="21"/>
                    <w:jc w:val="center"/>
                    <w:rPr>
                      <w:rFonts w:ascii="Times New Roman" w:hAnsi="Times New Roman" w:cs="Times New Roman"/>
                      <w:color w:val="000000" w:themeColor="text1"/>
                      <w14:textFill>
                        <w14:solidFill>
                          <w14:schemeClr w14:val="tx1"/>
                        </w14:solidFill>
                      </w14:textFill>
                    </w:rPr>
                  </w:pPr>
                </w:p>
              </w:tc>
              <w:tc>
                <w:tcPr>
                  <w:tcW w:w="931" w:type="pct"/>
                  <w:vMerge w:val="continue"/>
                  <w:tcBorders>
                    <w:tl2br w:val="nil"/>
                    <w:tr2bl w:val="nil"/>
                  </w:tcBorders>
                  <w:vAlign w:val="center"/>
                </w:tcPr>
                <w:p w14:paraId="0C6CC66A">
                  <w:pPr>
                    <w:pStyle w:val="21"/>
                    <w:jc w:val="center"/>
                    <w:rPr>
                      <w:rFonts w:ascii="Times New Roman" w:hAnsi="Times New Roman" w:cs="Times New Roman"/>
                      <w:color w:val="000000" w:themeColor="text1"/>
                      <w14:textFill>
                        <w14:solidFill>
                          <w14:schemeClr w14:val="tx1"/>
                        </w14:solidFill>
                      </w14:textFill>
                    </w:rPr>
                  </w:pPr>
                </w:p>
              </w:tc>
            </w:tr>
            <w:tr w14:paraId="74C51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pct"/>
                  <w:vMerge w:val="continue"/>
                  <w:tcBorders>
                    <w:tl2br w:val="nil"/>
                    <w:tr2bl w:val="nil"/>
                  </w:tcBorders>
                  <w:vAlign w:val="center"/>
                </w:tcPr>
                <w:p w14:paraId="72546FBB">
                  <w:pPr>
                    <w:pStyle w:val="21"/>
                    <w:jc w:val="center"/>
                    <w:rPr>
                      <w:rFonts w:ascii="Times New Roman" w:hAnsi="Times New Roman" w:cs="Times New Roman"/>
                      <w:color w:val="000000" w:themeColor="text1"/>
                      <w14:textFill>
                        <w14:solidFill>
                          <w14:schemeClr w14:val="tx1"/>
                        </w14:solidFill>
                      </w14:textFill>
                    </w:rPr>
                  </w:pPr>
                </w:p>
              </w:tc>
              <w:tc>
                <w:tcPr>
                  <w:tcW w:w="1026" w:type="pct"/>
                  <w:tcBorders>
                    <w:tl2br w:val="nil"/>
                    <w:tr2bl w:val="nil"/>
                  </w:tcBorders>
                  <w:vAlign w:val="center"/>
                </w:tcPr>
                <w:p w14:paraId="39D3AA3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大肠埃希氏菌</w:t>
                  </w:r>
                </w:p>
              </w:tc>
              <w:tc>
                <w:tcPr>
                  <w:tcW w:w="1527" w:type="pct"/>
                  <w:tcBorders>
                    <w:tl2br w:val="nil"/>
                    <w:tr2bl w:val="nil"/>
                  </w:tcBorders>
                  <w:vAlign w:val="center"/>
                </w:tcPr>
                <w:p w14:paraId="3710D806">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w:t>
                  </w:r>
                </w:p>
              </w:tc>
              <w:tc>
                <w:tcPr>
                  <w:tcW w:w="918" w:type="pct"/>
                  <w:tcBorders>
                    <w:tl2br w:val="nil"/>
                    <w:tr2bl w:val="nil"/>
                  </w:tcBorders>
                  <w:vAlign w:val="center"/>
                </w:tcPr>
                <w:p w14:paraId="25FE549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MP</w:t>
                  </w:r>
                  <w:r>
                    <w:rPr>
                      <w:rFonts w:ascii="Times New Roman" w:hAnsi="Times New Roman" w:cs="Times New Roman"/>
                      <w:color w:val="000000" w:themeColor="text1"/>
                      <w:lang w:eastAsia="zh-CN"/>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/100mL</w:t>
                  </w:r>
                  <w:r>
                    <w:rPr>
                      <w:rFonts w:ascii="Times New Roman" w:hAnsi="Times New Roman" w:cs="Times New Roman"/>
                      <w:color w:val="000000" w:themeColor="text1"/>
                      <w:lang w:eastAsia="zh-CN"/>
                      <w14:textFill>
                        <w14:solidFill>
                          <w14:schemeClr w14:val="tx1"/>
                        </w14:solidFill>
                      </w14:textFill>
                    </w:rPr>
                    <w:t>或CFU</w:t>
                  </w:r>
                  <w:r>
                    <w:rPr>
                      <w:rFonts w:ascii="Times New Roman" w:hAnsi="Times New Roman" w:cs="Times New Roman"/>
                      <w:color w:val="000000" w:themeColor="text1"/>
                      <w14:textFill>
                        <w14:solidFill>
                          <w14:schemeClr w14:val="tx1"/>
                        </w14:solidFill>
                      </w14:textFill>
                    </w:rPr>
                    <w:t>/100mL</w:t>
                  </w:r>
                </w:p>
              </w:tc>
              <w:tc>
                <w:tcPr>
                  <w:tcW w:w="931" w:type="pct"/>
                  <w:vMerge w:val="continue"/>
                  <w:tcBorders>
                    <w:tl2br w:val="nil"/>
                    <w:tr2bl w:val="nil"/>
                  </w:tcBorders>
                  <w:vAlign w:val="center"/>
                </w:tcPr>
                <w:p w14:paraId="73DAC117">
                  <w:pPr>
                    <w:pStyle w:val="21"/>
                    <w:jc w:val="center"/>
                    <w:rPr>
                      <w:rFonts w:ascii="Times New Roman" w:hAnsi="Times New Roman" w:cs="Times New Roman"/>
                      <w:color w:val="000000" w:themeColor="text1"/>
                      <w14:textFill>
                        <w14:solidFill>
                          <w14:schemeClr w14:val="tx1"/>
                        </w14:solidFill>
                      </w14:textFill>
                    </w:rPr>
                  </w:pPr>
                </w:p>
              </w:tc>
            </w:tr>
          </w:tbl>
          <w:p w14:paraId="6612BB1F">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表3.8-3   农田灌溉水质基本控制项目限值</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577"/>
              <w:gridCol w:w="1616"/>
              <w:gridCol w:w="1493"/>
              <w:gridCol w:w="1739"/>
            </w:tblGrid>
            <w:tr w14:paraId="7A1B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restart"/>
                  <w:vAlign w:val="center"/>
                </w:tcPr>
                <w:p w14:paraId="774E319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序号</w:t>
                  </w:r>
                </w:p>
              </w:tc>
              <w:tc>
                <w:tcPr>
                  <w:tcW w:w="2577" w:type="dxa"/>
                  <w:vMerge w:val="restart"/>
                  <w:vAlign w:val="center"/>
                </w:tcPr>
                <w:p w14:paraId="1876ABC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项目类别</w:t>
                  </w:r>
                </w:p>
              </w:tc>
              <w:tc>
                <w:tcPr>
                  <w:tcW w:w="4848" w:type="dxa"/>
                  <w:gridSpan w:val="3"/>
                  <w:vAlign w:val="center"/>
                </w:tcPr>
                <w:p w14:paraId="6C27A20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作物种类</w:t>
                  </w:r>
                </w:p>
              </w:tc>
            </w:tr>
            <w:tr w14:paraId="2CAD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14:paraId="5C912403">
                  <w:pPr>
                    <w:pStyle w:val="21"/>
                    <w:jc w:val="center"/>
                    <w:rPr>
                      <w:rFonts w:ascii="Times New Roman" w:hAnsi="Times New Roman" w:cs="Times New Roman"/>
                      <w:color w:val="000000" w:themeColor="text1"/>
                      <w14:textFill>
                        <w14:solidFill>
                          <w14:schemeClr w14:val="tx1"/>
                        </w14:solidFill>
                      </w14:textFill>
                    </w:rPr>
                  </w:pPr>
                </w:p>
              </w:tc>
              <w:tc>
                <w:tcPr>
                  <w:tcW w:w="2577" w:type="dxa"/>
                  <w:vMerge w:val="continue"/>
                  <w:vAlign w:val="center"/>
                </w:tcPr>
                <w:p w14:paraId="247D1A3F">
                  <w:pPr>
                    <w:pStyle w:val="21"/>
                    <w:jc w:val="center"/>
                    <w:rPr>
                      <w:rFonts w:ascii="Times New Roman" w:hAnsi="Times New Roman" w:cs="Times New Roman"/>
                      <w:color w:val="000000" w:themeColor="text1"/>
                      <w14:textFill>
                        <w14:solidFill>
                          <w14:schemeClr w14:val="tx1"/>
                        </w14:solidFill>
                      </w14:textFill>
                    </w:rPr>
                  </w:pPr>
                </w:p>
              </w:tc>
              <w:tc>
                <w:tcPr>
                  <w:tcW w:w="1616" w:type="dxa"/>
                  <w:vAlign w:val="center"/>
                </w:tcPr>
                <w:p w14:paraId="6F3013C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水田作物</w:t>
                  </w:r>
                </w:p>
              </w:tc>
              <w:tc>
                <w:tcPr>
                  <w:tcW w:w="1493" w:type="dxa"/>
                  <w:vAlign w:val="center"/>
                </w:tcPr>
                <w:p w14:paraId="63EF9AC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旱地作物</w:t>
                  </w:r>
                </w:p>
              </w:tc>
              <w:tc>
                <w:tcPr>
                  <w:tcW w:w="1739" w:type="dxa"/>
                  <w:vAlign w:val="center"/>
                </w:tcPr>
                <w:p w14:paraId="3B22C92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蔬菜</w:t>
                  </w:r>
                </w:p>
              </w:tc>
            </w:tr>
            <w:tr w14:paraId="2F2E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1B9CC0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2577" w:type="dxa"/>
                  <w:vAlign w:val="center"/>
                </w:tcPr>
                <w:p w14:paraId="4E656DA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pH值</w:t>
                  </w:r>
                </w:p>
              </w:tc>
              <w:tc>
                <w:tcPr>
                  <w:tcW w:w="4848" w:type="dxa"/>
                  <w:gridSpan w:val="3"/>
                  <w:vAlign w:val="center"/>
                </w:tcPr>
                <w:p w14:paraId="27AD25F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5.5~8.5</w:t>
                  </w:r>
                </w:p>
              </w:tc>
            </w:tr>
            <w:tr w14:paraId="0102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7D0F2D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w:t>
                  </w:r>
                </w:p>
              </w:tc>
              <w:tc>
                <w:tcPr>
                  <w:tcW w:w="2577" w:type="dxa"/>
                  <w:vAlign w:val="center"/>
                </w:tcPr>
                <w:p w14:paraId="609DB45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水温/℃                           ≤</w:t>
                  </w:r>
                </w:p>
              </w:tc>
              <w:tc>
                <w:tcPr>
                  <w:tcW w:w="4848" w:type="dxa"/>
                  <w:gridSpan w:val="3"/>
                  <w:vAlign w:val="center"/>
                </w:tcPr>
                <w:p w14:paraId="020DD11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35</w:t>
                  </w:r>
                </w:p>
              </w:tc>
            </w:tr>
            <w:tr w14:paraId="227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73F39CB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w:t>
                  </w:r>
                </w:p>
              </w:tc>
              <w:tc>
                <w:tcPr>
                  <w:tcW w:w="2577" w:type="dxa"/>
                  <w:vAlign w:val="center"/>
                </w:tcPr>
                <w:p w14:paraId="0457F20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悬浮物/（mg/L）          ≤</w:t>
                  </w:r>
                </w:p>
              </w:tc>
              <w:tc>
                <w:tcPr>
                  <w:tcW w:w="1616" w:type="dxa"/>
                  <w:vAlign w:val="center"/>
                </w:tcPr>
                <w:p w14:paraId="09E8B88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80</w:t>
                  </w:r>
                </w:p>
              </w:tc>
              <w:tc>
                <w:tcPr>
                  <w:tcW w:w="1493" w:type="dxa"/>
                  <w:vAlign w:val="center"/>
                </w:tcPr>
                <w:p w14:paraId="51F4140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100</w:t>
                  </w:r>
                </w:p>
              </w:tc>
              <w:tc>
                <w:tcPr>
                  <w:tcW w:w="1739" w:type="dxa"/>
                  <w:vAlign w:val="center"/>
                </w:tcPr>
                <w:p w14:paraId="6800448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60</w:t>
                  </w:r>
                  <w:r>
                    <w:rPr>
                      <w:rFonts w:ascii="Times New Roman" w:hAnsi="Times New Roman" w:cs="Times New Roman"/>
                      <w:color w:val="000000" w:themeColor="text1"/>
                      <w:vertAlign w:val="superscript"/>
                      <w:lang w:eastAsia="zh-CN"/>
                      <w14:textFill>
                        <w14:solidFill>
                          <w14:schemeClr w14:val="tx1"/>
                        </w14:solidFill>
                      </w14:textFill>
                    </w:rPr>
                    <w:t>a</w:t>
                  </w:r>
                  <w:r>
                    <w:rPr>
                      <w:rFonts w:ascii="Times New Roman" w:hAnsi="Times New Roman" w:cs="Times New Roman"/>
                      <w:color w:val="000000" w:themeColor="text1"/>
                      <w:lang w:eastAsia="zh-CN"/>
                      <w14:textFill>
                        <w14:solidFill>
                          <w14:schemeClr w14:val="tx1"/>
                        </w14:solidFill>
                      </w14:textFill>
                    </w:rPr>
                    <w:t>，15</w:t>
                  </w:r>
                  <w:r>
                    <w:rPr>
                      <w:rFonts w:ascii="Times New Roman" w:hAnsi="Times New Roman" w:cs="Times New Roman"/>
                      <w:color w:val="000000" w:themeColor="text1"/>
                      <w:vertAlign w:val="superscript"/>
                      <w:lang w:eastAsia="zh-CN"/>
                      <w14:textFill>
                        <w14:solidFill>
                          <w14:schemeClr w14:val="tx1"/>
                        </w14:solidFill>
                      </w14:textFill>
                    </w:rPr>
                    <w:t>b</w:t>
                  </w:r>
                </w:p>
              </w:tc>
            </w:tr>
            <w:tr w14:paraId="4226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2CC4796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w:t>
                  </w:r>
                </w:p>
              </w:tc>
              <w:tc>
                <w:tcPr>
                  <w:tcW w:w="2577" w:type="dxa"/>
                  <w:vAlign w:val="center"/>
                </w:tcPr>
                <w:p w14:paraId="1B4AB55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五日生化需氧量（BOD</w:t>
                  </w:r>
                  <w:r>
                    <w:rPr>
                      <w:rFonts w:ascii="Times New Roman" w:hAnsi="Times New Roman" w:cs="Times New Roman"/>
                      <w:color w:val="000000" w:themeColor="text1"/>
                      <w:vertAlign w:val="subscript"/>
                      <w:lang w:eastAsia="zh-CN"/>
                      <w14:textFill>
                        <w14:solidFill>
                          <w14:schemeClr w14:val="tx1"/>
                        </w14:solidFill>
                      </w14:textFill>
                    </w:rPr>
                    <w:t>5</w:t>
                  </w:r>
                  <w:r>
                    <w:rPr>
                      <w:rFonts w:ascii="Times New Roman" w:hAnsi="Times New Roman" w:cs="Times New Roman"/>
                      <w:color w:val="000000" w:themeColor="text1"/>
                      <w:lang w:eastAsia="zh-CN"/>
                      <w14:textFill>
                        <w14:solidFill>
                          <w14:schemeClr w14:val="tx1"/>
                        </w14:solidFill>
                      </w14:textFill>
                    </w:rPr>
                    <w:t>）/（mg/L）    ≤</w:t>
                  </w:r>
                </w:p>
              </w:tc>
              <w:tc>
                <w:tcPr>
                  <w:tcW w:w="1616" w:type="dxa"/>
                  <w:vAlign w:val="center"/>
                </w:tcPr>
                <w:p w14:paraId="4762EF5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60</w:t>
                  </w:r>
                </w:p>
              </w:tc>
              <w:tc>
                <w:tcPr>
                  <w:tcW w:w="1493" w:type="dxa"/>
                  <w:vAlign w:val="center"/>
                </w:tcPr>
                <w:p w14:paraId="269C072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100</w:t>
                  </w:r>
                </w:p>
              </w:tc>
              <w:tc>
                <w:tcPr>
                  <w:tcW w:w="1739" w:type="dxa"/>
                  <w:vAlign w:val="center"/>
                </w:tcPr>
                <w:p w14:paraId="2B5C9F7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40</w:t>
                  </w:r>
                  <w:r>
                    <w:rPr>
                      <w:rFonts w:ascii="Times New Roman" w:hAnsi="Times New Roman" w:cs="Times New Roman"/>
                      <w:color w:val="000000" w:themeColor="text1"/>
                      <w:vertAlign w:val="superscript"/>
                      <w:lang w:eastAsia="zh-CN"/>
                      <w14:textFill>
                        <w14:solidFill>
                          <w14:schemeClr w14:val="tx1"/>
                        </w14:solidFill>
                      </w14:textFill>
                    </w:rPr>
                    <w:t>a</w:t>
                  </w:r>
                  <w:r>
                    <w:rPr>
                      <w:rFonts w:ascii="Times New Roman" w:hAnsi="Times New Roman" w:cs="Times New Roman"/>
                      <w:color w:val="000000" w:themeColor="text1"/>
                      <w:lang w:eastAsia="zh-CN"/>
                      <w14:textFill>
                        <w14:solidFill>
                          <w14:schemeClr w14:val="tx1"/>
                        </w14:solidFill>
                      </w14:textFill>
                    </w:rPr>
                    <w:t>，15</w:t>
                  </w:r>
                  <w:r>
                    <w:rPr>
                      <w:rFonts w:ascii="Times New Roman" w:hAnsi="Times New Roman" w:cs="Times New Roman"/>
                      <w:color w:val="000000" w:themeColor="text1"/>
                      <w:vertAlign w:val="superscript"/>
                      <w:lang w:eastAsia="zh-CN"/>
                      <w14:textFill>
                        <w14:solidFill>
                          <w14:schemeClr w14:val="tx1"/>
                        </w14:solidFill>
                      </w14:textFill>
                    </w:rPr>
                    <w:t>b</w:t>
                  </w:r>
                </w:p>
              </w:tc>
            </w:tr>
            <w:tr w14:paraId="67B3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CA8165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2577" w:type="dxa"/>
                  <w:vAlign w:val="center"/>
                </w:tcPr>
                <w:p w14:paraId="102389E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化学需氧量</w:t>
                  </w:r>
                </w:p>
                <w:p w14:paraId="0334B8E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（COD</w:t>
                  </w:r>
                  <w:r>
                    <w:rPr>
                      <w:rFonts w:ascii="Times New Roman" w:hAnsi="Times New Roman" w:cs="Times New Roman"/>
                      <w:color w:val="000000" w:themeColor="text1"/>
                      <w:vertAlign w:val="subscript"/>
                      <w:lang w:eastAsia="zh-CN"/>
                      <w14:textFill>
                        <w14:solidFill>
                          <w14:schemeClr w14:val="tx1"/>
                        </w14:solidFill>
                      </w14:textFill>
                    </w:rPr>
                    <w:t>Cr</w:t>
                  </w:r>
                  <w:r>
                    <w:rPr>
                      <w:rFonts w:ascii="Times New Roman" w:hAnsi="Times New Roman" w:cs="Times New Roman"/>
                      <w:color w:val="000000" w:themeColor="text1"/>
                      <w:lang w:eastAsia="zh-CN"/>
                      <w14:textFill>
                        <w14:solidFill>
                          <w14:schemeClr w14:val="tx1"/>
                        </w14:solidFill>
                      </w14:textFill>
                    </w:rPr>
                    <w:t>）/（mg/L）    ≤</w:t>
                  </w:r>
                </w:p>
              </w:tc>
              <w:tc>
                <w:tcPr>
                  <w:tcW w:w="1616" w:type="dxa"/>
                  <w:vAlign w:val="center"/>
                </w:tcPr>
                <w:p w14:paraId="630E244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150</w:t>
                  </w:r>
                </w:p>
              </w:tc>
              <w:tc>
                <w:tcPr>
                  <w:tcW w:w="1493" w:type="dxa"/>
                  <w:vAlign w:val="center"/>
                </w:tcPr>
                <w:p w14:paraId="43FCA3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200</w:t>
                  </w:r>
                </w:p>
              </w:tc>
              <w:tc>
                <w:tcPr>
                  <w:tcW w:w="1739" w:type="dxa"/>
                  <w:vAlign w:val="center"/>
                </w:tcPr>
                <w:p w14:paraId="614F4E7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100</w:t>
                  </w:r>
                  <w:r>
                    <w:rPr>
                      <w:rFonts w:ascii="Times New Roman" w:hAnsi="Times New Roman" w:cs="Times New Roman"/>
                      <w:color w:val="000000" w:themeColor="text1"/>
                      <w:vertAlign w:val="superscript"/>
                      <w:lang w:eastAsia="zh-CN"/>
                      <w14:textFill>
                        <w14:solidFill>
                          <w14:schemeClr w14:val="tx1"/>
                        </w14:solidFill>
                      </w14:textFill>
                    </w:rPr>
                    <w:t>a</w:t>
                  </w:r>
                  <w:r>
                    <w:rPr>
                      <w:rFonts w:ascii="Times New Roman" w:hAnsi="Times New Roman" w:cs="Times New Roman"/>
                      <w:color w:val="000000" w:themeColor="text1"/>
                      <w:lang w:eastAsia="zh-CN"/>
                      <w14:textFill>
                        <w14:solidFill>
                          <w14:schemeClr w14:val="tx1"/>
                        </w14:solidFill>
                      </w14:textFill>
                    </w:rPr>
                    <w:t>，60</w:t>
                  </w:r>
                  <w:r>
                    <w:rPr>
                      <w:rFonts w:ascii="Times New Roman" w:hAnsi="Times New Roman" w:cs="Times New Roman"/>
                      <w:color w:val="000000" w:themeColor="text1"/>
                      <w:vertAlign w:val="superscript"/>
                      <w:lang w:eastAsia="zh-CN"/>
                      <w14:textFill>
                        <w14:solidFill>
                          <w14:schemeClr w14:val="tx1"/>
                        </w14:solidFill>
                      </w14:textFill>
                    </w:rPr>
                    <w:t>b</w:t>
                  </w:r>
                </w:p>
              </w:tc>
            </w:tr>
            <w:tr w14:paraId="4AC9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3322005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6</w:t>
                  </w:r>
                </w:p>
              </w:tc>
              <w:tc>
                <w:tcPr>
                  <w:tcW w:w="2577" w:type="dxa"/>
                  <w:vAlign w:val="center"/>
                </w:tcPr>
                <w:p w14:paraId="036AF9E3">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阴离子表面活性剂/（mg/L）                        ≤</w:t>
                  </w:r>
                </w:p>
              </w:tc>
              <w:tc>
                <w:tcPr>
                  <w:tcW w:w="1616" w:type="dxa"/>
                  <w:vAlign w:val="center"/>
                </w:tcPr>
                <w:p w14:paraId="14B9CB3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c>
                <w:tcPr>
                  <w:tcW w:w="1493" w:type="dxa"/>
                  <w:vAlign w:val="center"/>
                </w:tcPr>
                <w:p w14:paraId="40F6853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w:t>
                  </w:r>
                </w:p>
              </w:tc>
              <w:tc>
                <w:tcPr>
                  <w:tcW w:w="1739" w:type="dxa"/>
                  <w:vAlign w:val="center"/>
                </w:tcPr>
                <w:p w14:paraId="44E3E9D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w:t>
                  </w:r>
                </w:p>
              </w:tc>
            </w:tr>
            <w:tr w14:paraId="14DE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12AB44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w:t>
                  </w:r>
                </w:p>
              </w:tc>
              <w:tc>
                <w:tcPr>
                  <w:tcW w:w="2577" w:type="dxa"/>
                  <w:vAlign w:val="center"/>
                </w:tcPr>
                <w:p w14:paraId="170F945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氯化物/（mg/L）          ≤</w:t>
                  </w:r>
                </w:p>
              </w:tc>
              <w:tc>
                <w:tcPr>
                  <w:tcW w:w="4848" w:type="dxa"/>
                  <w:gridSpan w:val="3"/>
                  <w:vAlign w:val="center"/>
                </w:tcPr>
                <w:p w14:paraId="12F12C0E">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350</w:t>
                  </w:r>
                </w:p>
              </w:tc>
            </w:tr>
            <w:tr w14:paraId="6A04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F04306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w:t>
                  </w:r>
                </w:p>
              </w:tc>
              <w:tc>
                <w:tcPr>
                  <w:tcW w:w="2577" w:type="dxa"/>
                  <w:vAlign w:val="center"/>
                </w:tcPr>
                <w:p w14:paraId="631A505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硫化物/（mg/L）          ≤</w:t>
                  </w:r>
                </w:p>
              </w:tc>
              <w:tc>
                <w:tcPr>
                  <w:tcW w:w="4848" w:type="dxa"/>
                  <w:gridSpan w:val="3"/>
                  <w:vAlign w:val="center"/>
                </w:tcPr>
                <w:p w14:paraId="0E853E09">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r>
            <w:tr w14:paraId="02E0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22A8B94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9</w:t>
                  </w:r>
                </w:p>
              </w:tc>
              <w:tc>
                <w:tcPr>
                  <w:tcW w:w="2577" w:type="dxa"/>
                  <w:vAlign w:val="center"/>
                </w:tcPr>
                <w:p w14:paraId="2AD335D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全盐量/（mg/L）          ≤</w:t>
                  </w:r>
                </w:p>
              </w:tc>
              <w:tc>
                <w:tcPr>
                  <w:tcW w:w="4848" w:type="dxa"/>
                  <w:gridSpan w:val="3"/>
                  <w:vAlign w:val="center"/>
                </w:tcPr>
                <w:p w14:paraId="56DAD47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1000（非盐碱土地区），2000（盐碱土地区）</w:t>
                  </w:r>
                </w:p>
              </w:tc>
            </w:tr>
            <w:tr w14:paraId="7936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CF656E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10</w:t>
                  </w:r>
                </w:p>
              </w:tc>
              <w:tc>
                <w:tcPr>
                  <w:tcW w:w="2577" w:type="dxa"/>
                  <w:vAlign w:val="center"/>
                </w:tcPr>
                <w:p w14:paraId="72C8BC2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总铅/（mg/L）              ≤</w:t>
                  </w:r>
                </w:p>
              </w:tc>
              <w:tc>
                <w:tcPr>
                  <w:tcW w:w="4848" w:type="dxa"/>
                  <w:gridSpan w:val="3"/>
                  <w:vAlign w:val="center"/>
                </w:tcPr>
                <w:p w14:paraId="69D5121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0.2</w:t>
                  </w:r>
                </w:p>
              </w:tc>
            </w:tr>
            <w:tr w14:paraId="5FA0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33B9B19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11</w:t>
                  </w:r>
                </w:p>
              </w:tc>
              <w:tc>
                <w:tcPr>
                  <w:tcW w:w="2577" w:type="dxa"/>
                  <w:vAlign w:val="center"/>
                </w:tcPr>
                <w:p w14:paraId="4E720DB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总镉/（mg/L）               ≤</w:t>
                  </w:r>
                </w:p>
              </w:tc>
              <w:tc>
                <w:tcPr>
                  <w:tcW w:w="4848" w:type="dxa"/>
                  <w:gridSpan w:val="3"/>
                  <w:vAlign w:val="center"/>
                </w:tcPr>
                <w:p w14:paraId="201259A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0.01</w:t>
                  </w:r>
                </w:p>
              </w:tc>
            </w:tr>
            <w:tr w14:paraId="618D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20A4E0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12</w:t>
                  </w:r>
                </w:p>
              </w:tc>
              <w:tc>
                <w:tcPr>
                  <w:tcW w:w="2577" w:type="dxa"/>
                  <w:vAlign w:val="center"/>
                </w:tcPr>
                <w:p w14:paraId="39AF09E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铬（六价）/（mg/L）   ≤</w:t>
                  </w:r>
                </w:p>
              </w:tc>
              <w:tc>
                <w:tcPr>
                  <w:tcW w:w="4848" w:type="dxa"/>
                  <w:gridSpan w:val="3"/>
                  <w:vAlign w:val="center"/>
                </w:tcPr>
                <w:p w14:paraId="3FCFF33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0.1</w:t>
                  </w:r>
                </w:p>
              </w:tc>
            </w:tr>
            <w:tr w14:paraId="7451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4C8F26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13</w:t>
                  </w:r>
                </w:p>
              </w:tc>
              <w:tc>
                <w:tcPr>
                  <w:tcW w:w="2577" w:type="dxa"/>
                  <w:vAlign w:val="center"/>
                </w:tcPr>
                <w:p w14:paraId="6E3C07AD">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总汞/（mg/L）               ≤</w:t>
                  </w:r>
                </w:p>
              </w:tc>
              <w:tc>
                <w:tcPr>
                  <w:tcW w:w="4848" w:type="dxa"/>
                  <w:gridSpan w:val="3"/>
                  <w:vAlign w:val="center"/>
                </w:tcPr>
                <w:p w14:paraId="7D62C1A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0.001</w:t>
                  </w:r>
                </w:p>
              </w:tc>
            </w:tr>
            <w:tr w14:paraId="3285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41DFF08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14</w:t>
                  </w:r>
                </w:p>
              </w:tc>
              <w:tc>
                <w:tcPr>
                  <w:tcW w:w="2577" w:type="dxa"/>
                  <w:vAlign w:val="center"/>
                </w:tcPr>
                <w:p w14:paraId="004B535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总砷/（mg/L）               ≤</w:t>
                  </w:r>
                </w:p>
              </w:tc>
              <w:tc>
                <w:tcPr>
                  <w:tcW w:w="1616" w:type="dxa"/>
                  <w:vAlign w:val="center"/>
                </w:tcPr>
                <w:p w14:paraId="5AE4D39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0.05</w:t>
                  </w:r>
                </w:p>
              </w:tc>
              <w:tc>
                <w:tcPr>
                  <w:tcW w:w="1493" w:type="dxa"/>
                  <w:vAlign w:val="center"/>
                </w:tcPr>
                <w:p w14:paraId="0C1E1B8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0.1</w:t>
                  </w:r>
                </w:p>
              </w:tc>
              <w:tc>
                <w:tcPr>
                  <w:tcW w:w="1739" w:type="dxa"/>
                  <w:vAlign w:val="center"/>
                </w:tcPr>
                <w:p w14:paraId="1F58543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0.05</w:t>
                  </w:r>
                </w:p>
              </w:tc>
            </w:tr>
            <w:tr w14:paraId="3AB1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513D08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2577" w:type="dxa"/>
                  <w:vAlign w:val="center"/>
                </w:tcPr>
                <w:p w14:paraId="6965896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粪大肠菌群数/（MPN/L）                    ≤</w:t>
                  </w:r>
                </w:p>
              </w:tc>
              <w:tc>
                <w:tcPr>
                  <w:tcW w:w="1616" w:type="dxa"/>
                  <w:vAlign w:val="center"/>
                </w:tcPr>
                <w:p w14:paraId="3E554A7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40000</w:t>
                  </w:r>
                </w:p>
              </w:tc>
              <w:tc>
                <w:tcPr>
                  <w:tcW w:w="1493" w:type="dxa"/>
                  <w:vAlign w:val="center"/>
                </w:tcPr>
                <w:p w14:paraId="6DAF03A5">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40000</w:t>
                  </w:r>
                </w:p>
              </w:tc>
              <w:tc>
                <w:tcPr>
                  <w:tcW w:w="1739" w:type="dxa"/>
                  <w:vAlign w:val="center"/>
                </w:tcPr>
                <w:p w14:paraId="559DFFA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20000</w:t>
                  </w:r>
                  <w:r>
                    <w:rPr>
                      <w:rFonts w:ascii="Times New Roman" w:hAnsi="Times New Roman" w:cs="Times New Roman"/>
                      <w:color w:val="000000" w:themeColor="text1"/>
                      <w:vertAlign w:val="superscript"/>
                      <w:lang w:eastAsia="zh-CN"/>
                      <w14:textFill>
                        <w14:solidFill>
                          <w14:schemeClr w14:val="tx1"/>
                        </w14:solidFill>
                      </w14:textFill>
                    </w:rPr>
                    <w:t>a</w:t>
                  </w:r>
                  <w:r>
                    <w:rPr>
                      <w:rFonts w:ascii="Times New Roman" w:hAnsi="Times New Roman" w:cs="Times New Roman"/>
                      <w:color w:val="000000" w:themeColor="text1"/>
                      <w:lang w:eastAsia="zh-CN"/>
                      <w14:textFill>
                        <w14:solidFill>
                          <w14:schemeClr w14:val="tx1"/>
                        </w14:solidFill>
                      </w14:textFill>
                    </w:rPr>
                    <w:t>，10000</w:t>
                  </w:r>
                  <w:r>
                    <w:rPr>
                      <w:rFonts w:ascii="Times New Roman" w:hAnsi="Times New Roman" w:cs="Times New Roman"/>
                      <w:color w:val="000000" w:themeColor="text1"/>
                      <w:vertAlign w:val="superscript"/>
                      <w:lang w:eastAsia="zh-CN"/>
                      <w14:textFill>
                        <w14:solidFill>
                          <w14:schemeClr w14:val="tx1"/>
                        </w14:solidFill>
                      </w14:textFill>
                    </w:rPr>
                    <w:t>b</w:t>
                  </w:r>
                </w:p>
              </w:tc>
            </w:tr>
            <w:tr w14:paraId="6B78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E41F20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16</w:t>
                  </w:r>
                </w:p>
              </w:tc>
              <w:tc>
                <w:tcPr>
                  <w:tcW w:w="2577" w:type="dxa"/>
                  <w:vAlign w:val="center"/>
                </w:tcPr>
                <w:p w14:paraId="42AB043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蛔虫卵数/（个/10L）    ≤</w:t>
                  </w:r>
                </w:p>
              </w:tc>
              <w:tc>
                <w:tcPr>
                  <w:tcW w:w="3109" w:type="dxa"/>
                  <w:gridSpan w:val="2"/>
                  <w:vAlign w:val="center"/>
                </w:tcPr>
                <w:p w14:paraId="393D204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p>
              </w:tc>
              <w:tc>
                <w:tcPr>
                  <w:tcW w:w="1739" w:type="dxa"/>
                  <w:vAlign w:val="center"/>
                </w:tcPr>
                <w:p w14:paraId="60D9DB56">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20</w:t>
                  </w:r>
                  <w:r>
                    <w:rPr>
                      <w:rFonts w:ascii="Times New Roman" w:hAnsi="Times New Roman" w:cs="Times New Roman"/>
                      <w:color w:val="000000" w:themeColor="text1"/>
                      <w:vertAlign w:val="superscript"/>
                      <w:lang w:eastAsia="zh-CN"/>
                      <w14:textFill>
                        <w14:solidFill>
                          <w14:schemeClr w14:val="tx1"/>
                        </w14:solidFill>
                      </w14:textFill>
                    </w:rPr>
                    <w:t>a</w:t>
                  </w:r>
                  <w:r>
                    <w:rPr>
                      <w:rFonts w:ascii="Times New Roman" w:hAnsi="Times New Roman" w:cs="Times New Roman"/>
                      <w:color w:val="000000" w:themeColor="text1"/>
                      <w:lang w:eastAsia="zh-CN"/>
                      <w14:textFill>
                        <w14:solidFill>
                          <w14:schemeClr w14:val="tx1"/>
                        </w14:solidFill>
                      </w14:textFill>
                    </w:rPr>
                    <w:t>，10</w:t>
                  </w:r>
                  <w:r>
                    <w:rPr>
                      <w:rFonts w:ascii="Times New Roman" w:hAnsi="Times New Roman" w:cs="Times New Roman"/>
                      <w:color w:val="000000" w:themeColor="text1"/>
                      <w:vertAlign w:val="superscript"/>
                      <w:lang w:eastAsia="zh-CN"/>
                      <w14:textFill>
                        <w14:solidFill>
                          <w14:schemeClr w14:val="tx1"/>
                        </w14:solidFill>
                      </w14:textFill>
                    </w:rPr>
                    <w:t>b</w:t>
                  </w:r>
                </w:p>
              </w:tc>
            </w:tr>
            <w:tr w14:paraId="417F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8" w:type="dxa"/>
                  <w:gridSpan w:val="5"/>
                </w:tcPr>
                <w:p w14:paraId="35197E64">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a 加工、烹饪及去皮蔬菜。</w:t>
                  </w:r>
                </w:p>
                <w:p w14:paraId="0397018B">
                  <w:pPr>
                    <w:pStyle w:val="21"/>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b 生食类蔬菜、瓜类和草本水果。</w:t>
                  </w:r>
                </w:p>
              </w:tc>
            </w:tr>
          </w:tbl>
          <w:p w14:paraId="5A38E8DB">
            <w:pPr>
              <w:ind w:firstLine="420"/>
              <w:rPr>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本项目处理的农村生活污水特征污染物为化学需氧量、氨氮、总磷、总氮，</w:t>
            </w:r>
            <w:r>
              <w:rPr>
                <w:rFonts w:hint="eastAsia"/>
                <w:color w:val="000000" w:themeColor="text1"/>
                <w:lang w:eastAsia="zh-CN"/>
                <w14:textFill>
                  <w14:solidFill>
                    <w14:schemeClr w14:val="tx1"/>
                  </w14:solidFill>
                </w14:textFill>
              </w:rPr>
              <w:t>对比本项目出水水质，满足标准要求，可以回用于绿化、道路洒水和农田浇灌。</w:t>
            </w:r>
          </w:p>
        </w:tc>
      </w:tr>
      <w:tr w14:paraId="738597C4">
        <w:tblPrEx>
          <w:tblCellMar>
            <w:top w:w="0" w:type="dxa"/>
            <w:left w:w="0" w:type="dxa"/>
            <w:bottom w:w="0" w:type="dxa"/>
            <w:right w:w="0" w:type="dxa"/>
          </w:tblCellMar>
        </w:tblPrEx>
        <w:trPr>
          <w:trHeight w:val="8289" w:hRule="exact"/>
        </w:trPr>
        <w:tc>
          <w:tcPr>
            <w:tcW w:w="753" w:type="dxa"/>
            <w:tcBorders>
              <w:top w:val="single" w:color="000000" w:sz="4" w:space="0"/>
              <w:left w:val="single" w:color="000000" w:sz="8" w:space="0"/>
              <w:bottom w:val="single" w:color="auto" w:sz="4" w:space="0"/>
              <w:right w:val="single" w:color="000000" w:sz="4" w:space="0"/>
            </w:tcBorders>
            <w:vAlign w:val="center"/>
          </w:tcPr>
          <w:p w14:paraId="38577ED7">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103" w:type="dxa"/>
            <w:tcBorders>
              <w:top w:val="single" w:color="000000" w:sz="4" w:space="0"/>
              <w:left w:val="single" w:color="000000" w:sz="4" w:space="0"/>
              <w:bottom w:val="single" w:color="auto" w:sz="4" w:space="0"/>
              <w:right w:val="single" w:color="000000" w:sz="8" w:space="0"/>
            </w:tcBorders>
          </w:tcPr>
          <w:p w14:paraId="1A2854D4">
            <w:pPr>
              <w:ind w:firstLine="422"/>
              <w:jc w:val="both"/>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3.9 噪声</w:t>
            </w:r>
          </w:p>
          <w:p w14:paraId="0D35032E">
            <w:pPr>
              <w:ind w:firstLine="420"/>
              <w:jc w:val="both"/>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运营期</w:t>
            </w:r>
            <w:r>
              <w:rPr>
                <w:rFonts w:hint="eastAsia" w:ascii="Times New Roman" w:hAnsi="Times New Roman" w:cs="Times New Roman"/>
                <w:color w:val="000000" w:themeColor="text1"/>
                <w:lang w:val="en-US" w:eastAsia="zh-CN"/>
                <w14:textFill>
                  <w14:solidFill>
                    <w14:schemeClr w14:val="tx1"/>
                  </w14:solidFill>
                </w14:textFill>
              </w:rPr>
              <w:t>前石门村污水处理站</w:t>
            </w:r>
            <w:r>
              <w:rPr>
                <w:rFonts w:hint="eastAsia" w:ascii="Times New Roman" w:hAnsi="Times New Roman" w:cs="Times New Roman"/>
                <w:color w:val="000000" w:themeColor="text1"/>
                <w:sz w:val="21"/>
                <w:szCs w:val="21"/>
                <w:lang w:val="en-US" w:eastAsia="zh-CN"/>
                <w14:textFill>
                  <w14:solidFill>
                    <w14:schemeClr w14:val="tx1"/>
                  </w14:solidFill>
                </w14:textFill>
              </w:rPr>
              <w:t>南侧靠近乡道50m</w:t>
            </w: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ascii="Times New Roman" w:hAnsi="Times New Roman" w:cs="Times New Roman"/>
                <w:color w:val="000000" w:themeColor="text1"/>
                <w:sz w:val="21"/>
                <w:szCs w:val="21"/>
                <w:lang w:eastAsia="zh-CN"/>
                <w14:textFill>
                  <w14:solidFill>
                    <w14:schemeClr w14:val="tx1"/>
                  </w14:solidFill>
                </w14:textFill>
              </w:rPr>
              <w:t>类标准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其余部分1类标准；高家崖村污水处理站执行《工业企业厂界环境噪声排放标准》(GB123482008)1类标准；</w:t>
            </w:r>
            <w:r>
              <w:rPr>
                <w:rFonts w:hint="eastAsia" w:ascii="Times New Roman" w:hAnsi="Times New Roman" w:cs="Times New Roman"/>
                <w:color w:val="000000" w:themeColor="text1"/>
                <w:lang w:val="en-US" w:eastAsia="zh-CN"/>
                <w14:textFill>
                  <w14:solidFill>
                    <w14:schemeClr w14:val="tx1"/>
                  </w14:solidFill>
                </w14:textFill>
              </w:rPr>
              <w:t>范家疃村污水处理站南侧靠近铁路50m《工业企业厂界环境噪声排放标准》(GB12348-2008)4类标准、其余部分1类标准。</w:t>
            </w:r>
          </w:p>
          <w:p w14:paraId="4D03D6FD">
            <w:pPr>
              <w:pStyle w:val="22"/>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表3.9-1   </w:t>
            </w:r>
            <w:r>
              <w:rPr>
                <w:rFonts w:hint="eastAsia"/>
                <w:color w:val="000000" w:themeColor="text1"/>
                <w:lang w:val="en-US" w:eastAsia="zh-CN"/>
                <w14:textFill>
                  <w14:solidFill>
                    <w14:schemeClr w14:val="tx1"/>
                  </w14:solidFill>
                </w14:textFill>
              </w:rPr>
              <w:t>噪声排放标准</w:t>
            </w:r>
            <w:r>
              <w:rPr>
                <w:rFonts w:hint="eastAsia"/>
                <w:color w:val="000000" w:themeColor="text1"/>
                <w:lang w:eastAsia="zh-CN"/>
                <w14:textFill>
                  <w14:solidFill>
                    <w14:schemeClr w14:val="tx1"/>
                  </w14:solidFill>
                </w14:textFill>
              </w:rPr>
              <w:t>标准</w:t>
            </w:r>
          </w:p>
          <w:tbl>
            <w:tblPr>
              <w:tblStyle w:val="15"/>
              <w:tblW w:w="8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2"/>
              <w:gridCol w:w="2693"/>
              <w:gridCol w:w="2693"/>
            </w:tblGrid>
            <w:tr w14:paraId="3A48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2" w:type="dxa"/>
                  <w:vMerge w:val="restart"/>
                  <w:vAlign w:val="center"/>
                </w:tcPr>
                <w:p w14:paraId="2F60A931">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厂界外声环境功能区类别</w:t>
                  </w:r>
                </w:p>
              </w:tc>
              <w:tc>
                <w:tcPr>
                  <w:tcW w:w="5386" w:type="dxa"/>
                  <w:gridSpan w:val="2"/>
                  <w:vAlign w:val="center"/>
                </w:tcPr>
                <w:p w14:paraId="1D78A9C3">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时段</w:t>
                  </w:r>
                </w:p>
              </w:tc>
            </w:tr>
            <w:tr w14:paraId="1335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2" w:type="dxa"/>
                  <w:vMerge w:val="continue"/>
                  <w:vAlign w:val="center"/>
                </w:tcPr>
                <w:p w14:paraId="6F125FA8">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p>
              </w:tc>
              <w:tc>
                <w:tcPr>
                  <w:tcW w:w="2693" w:type="dxa"/>
                  <w:vAlign w:val="center"/>
                </w:tcPr>
                <w:p w14:paraId="1A269120">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昼间</w:t>
                  </w:r>
                </w:p>
              </w:tc>
              <w:tc>
                <w:tcPr>
                  <w:tcW w:w="2693" w:type="dxa"/>
                  <w:vAlign w:val="center"/>
                </w:tcPr>
                <w:p w14:paraId="3BC63644">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夜间</w:t>
                  </w:r>
                </w:p>
              </w:tc>
            </w:tr>
            <w:tr w14:paraId="63CA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2" w:type="dxa"/>
                  <w:vAlign w:val="center"/>
                </w:tcPr>
                <w:p w14:paraId="7F1E26B6">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w:t>
                  </w:r>
                </w:p>
              </w:tc>
              <w:tc>
                <w:tcPr>
                  <w:tcW w:w="2693" w:type="dxa"/>
                  <w:vAlign w:val="center"/>
                </w:tcPr>
                <w:p w14:paraId="19493956">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55</w:t>
                  </w:r>
                </w:p>
              </w:tc>
              <w:tc>
                <w:tcPr>
                  <w:tcW w:w="2693" w:type="dxa"/>
                  <w:vAlign w:val="center"/>
                </w:tcPr>
                <w:p w14:paraId="7D8A73AE">
                  <w:pPr>
                    <w:spacing w:line="240" w:lineRule="auto"/>
                    <w:ind w:firstLine="0" w:firstLineChars="0"/>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45</w:t>
                  </w:r>
                </w:p>
              </w:tc>
            </w:tr>
            <w:tr w14:paraId="4622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2" w:type="dxa"/>
                  <w:vAlign w:val="center"/>
                </w:tcPr>
                <w:p w14:paraId="6E80A781">
                  <w:pPr>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2693" w:type="dxa"/>
                  <w:vAlign w:val="center"/>
                </w:tcPr>
                <w:p w14:paraId="03479C74">
                  <w:pPr>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70</w:t>
                  </w:r>
                </w:p>
              </w:tc>
              <w:tc>
                <w:tcPr>
                  <w:tcW w:w="2693" w:type="dxa"/>
                  <w:vAlign w:val="center"/>
                </w:tcPr>
                <w:p w14:paraId="2D056519">
                  <w:pPr>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55</w:t>
                  </w:r>
                </w:p>
              </w:tc>
            </w:tr>
          </w:tbl>
          <w:p w14:paraId="3E35DBFE">
            <w:pPr>
              <w:ind w:firstLine="422"/>
              <w:jc w:val="both"/>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3.10固体废物</w:t>
            </w:r>
          </w:p>
          <w:p w14:paraId="2773C42B">
            <w:pPr>
              <w:ind w:firstLine="42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栅渣和污泥执行GB 18918-2002《城镇污水处理厂污染物排放标准》中表五及该标准中“4.3污泥控制标准”相关要求。</w:t>
            </w:r>
          </w:p>
          <w:p w14:paraId="53AC74D5">
            <w:pPr>
              <w:pStyle w:val="22"/>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表3.10-1   污泥稳定化控制指标</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2"/>
              <w:gridCol w:w="2693"/>
              <w:gridCol w:w="2693"/>
            </w:tblGrid>
            <w:tr w14:paraId="7B12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2" w:type="dxa"/>
                  <w:vAlign w:val="center"/>
                </w:tcPr>
                <w:p w14:paraId="452A683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稳定化方法</w:t>
                  </w:r>
                </w:p>
              </w:tc>
              <w:tc>
                <w:tcPr>
                  <w:tcW w:w="2693" w:type="dxa"/>
                  <w:vAlign w:val="center"/>
                </w:tcPr>
                <w:p w14:paraId="53E95F2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控制项目</w:t>
                  </w:r>
                </w:p>
              </w:tc>
              <w:tc>
                <w:tcPr>
                  <w:tcW w:w="2693" w:type="dxa"/>
                  <w:vAlign w:val="center"/>
                </w:tcPr>
                <w:p w14:paraId="42EBFE6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控制指标</w:t>
                  </w:r>
                </w:p>
              </w:tc>
            </w:tr>
            <w:tr w14:paraId="712A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2" w:type="dxa"/>
                  <w:vAlign w:val="center"/>
                </w:tcPr>
                <w:p w14:paraId="5161DE5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脱水处理</w:t>
                  </w:r>
                </w:p>
              </w:tc>
              <w:tc>
                <w:tcPr>
                  <w:tcW w:w="2693" w:type="dxa"/>
                  <w:vAlign w:val="center"/>
                </w:tcPr>
                <w:p w14:paraId="04755378">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含水率（%）</w:t>
                  </w:r>
                </w:p>
              </w:tc>
              <w:tc>
                <w:tcPr>
                  <w:tcW w:w="2693" w:type="dxa"/>
                  <w:vAlign w:val="center"/>
                </w:tcPr>
                <w:p w14:paraId="76129BC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＜80</w:t>
                  </w:r>
                </w:p>
              </w:tc>
            </w:tr>
          </w:tbl>
          <w:p w14:paraId="543481CD">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般工业固体废物处置执行《一般工业固体废物贮存和填埋污染控制标准》（GB18599-2020），采用库房、包装工具（罐、桶、包装袋等）贮存一般工业固体废物的，其贮存过程应满足防渗漏、防雨淋、防扬尘等环境保护要求。</w:t>
            </w:r>
          </w:p>
          <w:p w14:paraId="54B977FB">
            <w:pPr>
              <w:ind w:firstLine="42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危险废物贮存执行《危险废物贮存污染控制标准》（GB18597-2023）相关规定。</w:t>
            </w:r>
          </w:p>
        </w:tc>
      </w:tr>
      <w:tr w14:paraId="5906917C">
        <w:tblPrEx>
          <w:tblCellMar>
            <w:top w:w="0" w:type="dxa"/>
            <w:left w:w="0" w:type="dxa"/>
            <w:bottom w:w="0" w:type="dxa"/>
            <w:right w:w="0" w:type="dxa"/>
          </w:tblCellMar>
        </w:tblPrEx>
        <w:trPr>
          <w:trHeight w:val="5732" w:hRule="exact"/>
        </w:trPr>
        <w:tc>
          <w:tcPr>
            <w:tcW w:w="753" w:type="dxa"/>
            <w:tcBorders>
              <w:top w:val="single" w:color="auto" w:sz="4" w:space="0"/>
              <w:left w:val="single" w:color="000000" w:sz="8" w:space="0"/>
              <w:bottom w:val="single" w:color="000000" w:sz="4" w:space="0"/>
              <w:right w:val="single" w:color="000000" w:sz="4" w:space="0"/>
            </w:tcBorders>
            <w:vAlign w:val="center"/>
          </w:tcPr>
          <w:p w14:paraId="70CD245A">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总量</w:t>
            </w:r>
          </w:p>
          <w:p w14:paraId="2CBDDDF4">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控制</w:t>
            </w:r>
          </w:p>
          <w:p w14:paraId="47A7B5AD">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指标</w:t>
            </w:r>
          </w:p>
        </w:tc>
        <w:tc>
          <w:tcPr>
            <w:tcW w:w="8103" w:type="dxa"/>
            <w:tcBorders>
              <w:top w:val="single" w:color="auto" w:sz="4" w:space="0"/>
              <w:left w:val="single" w:color="000000" w:sz="4" w:space="0"/>
              <w:bottom w:val="single" w:color="000000" w:sz="4" w:space="0"/>
              <w:right w:val="single" w:color="000000" w:sz="8" w:space="0"/>
            </w:tcBorders>
            <w:vAlign w:val="center"/>
          </w:tcPr>
          <w:p w14:paraId="489F62BF">
            <w:pPr>
              <w:ind w:firstLine="42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本项目废水全部利用不外排，不涉及总量申请。</w:t>
            </w:r>
          </w:p>
        </w:tc>
      </w:tr>
    </w:tbl>
    <w:p w14:paraId="4FE2D1BC">
      <w:pPr>
        <w:spacing w:line="396" w:lineRule="auto"/>
        <w:ind w:firstLine="420"/>
        <w:jc w:val="both"/>
        <w:rPr>
          <w:rFonts w:ascii="Times New Roman" w:hAnsi="Times New Roman" w:cs="Times New Roman"/>
          <w:szCs w:val="21"/>
        </w:rPr>
        <w:sectPr>
          <w:pgSz w:w="11910" w:h="16840"/>
          <w:pgMar w:top="1580" w:right="1400" w:bottom="980" w:left="1400" w:header="0" w:footer="795" w:gutter="0"/>
          <w:cols w:space="720" w:num="1"/>
        </w:sectPr>
      </w:pPr>
    </w:p>
    <w:p w14:paraId="3962C520">
      <w:pPr>
        <w:pStyle w:val="2"/>
        <w:rPr>
          <w:rFonts w:ascii="Times New Roman" w:hAnsi="Times New Roman" w:cs="Times New Roman"/>
          <w:lang w:eastAsia="zh-CN"/>
        </w:rPr>
      </w:pPr>
      <w:bookmarkStart w:id="4" w:name="_Toc18070"/>
      <w:r>
        <w:rPr>
          <w:rFonts w:ascii="Times New Roman" w:hAnsi="Times New Roman" w:cs="Times New Roman"/>
          <w:lang w:eastAsia="zh-CN"/>
        </w:rPr>
        <w:t>四、主要环境影响和保护措施</w:t>
      </w:r>
      <w:bookmarkEnd w:id="4"/>
    </w:p>
    <w:tbl>
      <w:tblPr>
        <w:tblStyle w:val="14"/>
        <w:tblW w:w="0" w:type="auto"/>
        <w:tblInd w:w="100" w:type="dxa"/>
        <w:tblLayout w:type="autofit"/>
        <w:tblCellMar>
          <w:top w:w="0" w:type="dxa"/>
          <w:left w:w="0" w:type="dxa"/>
          <w:bottom w:w="0" w:type="dxa"/>
          <w:right w:w="0" w:type="dxa"/>
        </w:tblCellMar>
      </w:tblPr>
      <w:tblGrid>
        <w:gridCol w:w="561"/>
        <w:gridCol w:w="8295"/>
      </w:tblGrid>
      <w:tr w14:paraId="779AB949">
        <w:tblPrEx>
          <w:tblCellMar>
            <w:top w:w="0" w:type="dxa"/>
            <w:left w:w="0" w:type="dxa"/>
            <w:bottom w:w="0" w:type="dxa"/>
            <w:right w:w="0" w:type="dxa"/>
          </w:tblCellMar>
        </w:tblPrEx>
        <w:trPr>
          <w:trHeight w:val="13487" w:hRule="exact"/>
        </w:trPr>
        <w:tc>
          <w:tcPr>
            <w:tcW w:w="561" w:type="dxa"/>
            <w:tcBorders>
              <w:top w:val="single" w:color="000000" w:sz="8" w:space="0"/>
              <w:left w:val="single" w:color="000000" w:sz="8" w:space="0"/>
              <w:bottom w:val="single" w:color="000000" w:sz="4" w:space="0"/>
              <w:right w:val="single" w:color="000000" w:sz="4" w:space="0"/>
            </w:tcBorders>
            <w:vAlign w:val="center"/>
          </w:tcPr>
          <w:p w14:paraId="165C4902">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施工期环境保</w:t>
            </w:r>
          </w:p>
          <w:p w14:paraId="3F5DA19B">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护措施</w:t>
            </w:r>
          </w:p>
        </w:tc>
        <w:tc>
          <w:tcPr>
            <w:tcW w:w="8295" w:type="dxa"/>
            <w:tcBorders>
              <w:top w:val="single" w:color="000000" w:sz="8" w:space="0"/>
              <w:left w:val="single" w:color="000000" w:sz="4" w:space="0"/>
              <w:bottom w:val="single" w:color="000000" w:sz="4" w:space="0"/>
              <w:right w:val="single" w:color="000000" w:sz="8" w:space="0"/>
            </w:tcBorders>
            <w:vAlign w:val="center"/>
          </w:tcPr>
          <w:p w14:paraId="42B9575D">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1、施工期大气污染防治措施</w:t>
            </w:r>
          </w:p>
          <w:p w14:paraId="1DF91B8A">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根据《中华人民共和国大气污染防治法》要求，为减轻项目施工期对大气环境影响，采取如下措施：</w:t>
            </w:r>
          </w:p>
          <w:p w14:paraId="2F51F8B0">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（1）根据建设项目环境保护管理的相关规定向社会公示施工期间的环境保护措施，经环保部门审查认可后开工建设。</w:t>
            </w:r>
          </w:p>
          <w:p w14:paraId="6AE7120B">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（2）建筑工地扬尘污染控制达到6个100%，即：工地沙土100%覆盖，工地路面100%硬化，出工地车辆100%冲洗车轮，拆迁工地100%洒水压尘，不开发处100%绿化，工地周边围挡 100%，有效控制建设项目施工期间对环境造成的影响。</w:t>
            </w:r>
          </w:p>
          <w:p w14:paraId="3EADF07F">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3）施工现场四周设置施工围挡，围挡高度2.2m，围挡下方设置20cm高的防溢座以防止粉尘流失。任意两块围挡以及围挡与防溢座的拼接处缝隙小于0.5cm。建筑施工根据《建设工地施工现场管理规定》的要求设置施工标志牌。</w:t>
            </w:r>
          </w:p>
          <w:p w14:paraId="07A9091A">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（4）施工场地内定期洒水，采用水冲洗的方法清洁施工场地道路积尘，保证施工地面湿润，扬尘严重时加大洒水频率，进一步减少施工过程中的扬尘污染；</w:t>
            </w:r>
          </w:p>
          <w:p w14:paraId="7484ABC9">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（5）在施工场地出入口处设置车辆冲洗站台，对车辆车轮、车身、车槽帮等部</w:t>
            </w:r>
            <w:r>
              <w:rPr>
                <w:rFonts w:hint="eastAsia" w:ascii="Times New Roman" w:hAnsi="Times New Roman" w:cs="Times New Roman"/>
                <w:color w:val="000000" w:themeColor="text1"/>
                <w:szCs w:val="21"/>
                <w:lang w:eastAsia="zh-CN"/>
                <w14:textFill>
                  <w14:solidFill>
                    <w14:schemeClr w14:val="tx1"/>
                  </w14:solidFill>
                </w14:textFill>
              </w:rPr>
              <w:t>分</w:t>
            </w:r>
            <w:r>
              <w:rPr>
                <w:rFonts w:ascii="Times New Roman" w:hAnsi="Times New Roman" w:cs="Times New Roman"/>
                <w:color w:val="000000" w:themeColor="text1"/>
                <w:szCs w:val="21"/>
                <w:lang w:eastAsia="zh-CN"/>
                <w14:textFill>
                  <w14:solidFill>
                    <w14:schemeClr w14:val="tx1"/>
                  </w14:solidFill>
                </w14:textFill>
              </w:rPr>
              <w:t xml:space="preserve">进行清理或清洗，以保证运输车辆驶出工地前100%清洗，清洁上路。 </w:t>
            </w:r>
          </w:p>
          <w:p w14:paraId="6938D5D3">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 xml:space="preserve">（6）进出工地的物料、渣土、垃圾运输车辆，装载的物料、垃圾、渣土高度 不得超过车辆槽帮上沿，车斗用苫布遮盖或者采用密闭车斗。若车斗用苫布遮盖，应当严实密闭，苫布边缘至少要遮住槽帮上沿以下15公分，保证物料、渣土、垃圾等不露出。车辆按照批准的路线和时间进行物料、渣土、垃圾的运输。 </w:t>
            </w:r>
          </w:p>
          <w:p w14:paraId="6F43444B">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 xml:space="preserve">（7）施工期间工地内建筑上层具有粉尘逸散性的工程材料、渣土或废弃物禁止从高空直接抛撒。工地建筑结构脚手架外侧设置有效抑尘的防尘网或防尘布。 </w:t>
            </w:r>
          </w:p>
          <w:p w14:paraId="4F91142D">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（8）施工期间土方、建筑等易产生扬尘工程采用洒水湿式施工方式，天气预报4级风以上天气停止产生扬尘的施工作业。</w:t>
            </w:r>
          </w:p>
          <w:p w14:paraId="2C99E9A1">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（9）施工期间，对于工地内裸露地面，地表压实处理并洒水。</w:t>
            </w:r>
          </w:p>
          <w:p w14:paraId="4E4A2E7E">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（10）施工过程中产生的建筑垃圾在施工期间及时清运，并按照当地政府市容环境卫生主管部门的规定处置，防止污染环境。</w:t>
            </w:r>
          </w:p>
          <w:p w14:paraId="76BC561E">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（11）使用优质燃油，以减少机械和车辆的有害废气排放。</w:t>
            </w:r>
          </w:p>
          <w:p w14:paraId="228B7466">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施工期运输车辆经过村庄时减速慢行避免散落物料，定期洒水、清扫运输道路，保持道路清洁避免产生扬尘。采取环评提出的措施后，施工期对沿线居民影响较小。</w:t>
            </w:r>
          </w:p>
          <w:p w14:paraId="2358B6D7">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 xml:space="preserve">2、施工期废水污染防治措施 </w:t>
            </w:r>
          </w:p>
          <w:p w14:paraId="0306C815">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项目施工期废水主要污染源包括施工废水以及施工人员生活污水。</w:t>
            </w:r>
          </w:p>
          <w:p w14:paraId="37FD03B6">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施工废水</w:t>
            </w:r>
          </w:p>
          <w:p w14:paraId="497C8B67">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生产废水包括设备和车辆冲洗废水，水量较小，施工过程中通过设置施工废水沉淀池</w:t>
            </w:r>
          </w:p>
        </w:tc>
      </w:tr>
      <w:tr w14:paraId="26FEDB4D">
        <w:tblPrEx>
          <w:tblCellMar>
            <w:top w:w="0" w:type="dxa"/>
            <w:left w:w="0" w:type="dxa"/>
            <w:bottom w:w="0" w:type="dxa"/>
            <w:right w:w="0" w:type="dxa"/>
          </w:tblCellMar>
        </w:tblPrEx>
        <w:trPr>
          <w:trHeight w:val="13883" w:hRule="exact"/>
        </w:trPr>
        <w:tc>
          <w:tcPr>
            <w:tcW w:w="561" w:type="dxa"/>
            <w:tcBorders>
              <w:top w:val="single" w:color="000000" w:sz="8" w:space="0"/>
              <w:left w:val="single" w:color="000000" w:sz="8" w:space="0"/>
              <w:bottom w:val="single" w:color="000000" w:sz="4" w:space="0"/>
              <w:right w:val="single" w:color="000000" w:sz="4" w:space="0"/>
            </w:tcBorders>
            <w:vAlign w:val="center"/>
          </w:tcPr>
          <w:p w14:paraId="44F033FB">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8295" w:type="dxa"/>
            <w:tcBorders>
              <w:top w:val="single" w:color="000000" w:sz="8" w:space="0"/>
              <w:left w:val="single" w:color="000000" w:sz="4" w:space="0"/>
              <w:bottom w:val="single" w:color="000000" w:sz="4" w:space="0"/>
              <w:right w:val="single" w:color="000000" w:sz="8" w:space="0"/>
            </w:tcBorders>
            <w:vAlign w:val="center"/>
          </w:tcPr>
          <w:p w14:paraId="3382FA0C">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措施，施工废水经隔油、沉淀处理后可回用于砂石料拌和使用，不外排。</w:t>
            </w:r>
          </w:p>
          <w:p w14:paraId="44C0B52D">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2</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施工人员生活污水</w:t>
            </w:r>
          </w:p>
          <w:p w14:paraId="6C1A6F2D">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生活污水主要为施工临建区人员的日常洗涮等杂用废水，施工人员生活污水设置化粪池收集，清掏后用于附近田地施肥，不外排。</w:t>
            </w:r>
          </w:p>
          <w:p w14:paraId="0A1171E7">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 xml:space="preserve">3、施工期噪声污染防治措施 </w:t>
            </w:r>
          </w:p>
          <w:p w14:paraId="7AEF19E0">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为了尽量减小施工活动的影响范围，维护区域声环境状况，施工期采取以下措施：</w:t>
            </w:r>
          </w:p>
          <w:p w14:paraId="1EAE082E">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 xml:space="preserve">1）合理安排施工时间：制定施工计划时，尽可能避免高噪声设备同时施工； </w:t>
            </w:r>
          </w:p>
          <w:p w14:paraId="4089A0A7">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施工期间设置临时墙，阻断施工噪声的传播；高噪声的作业尽量安排在白天进行，减少夜间施工量，避免对周围村庄居民生活产生不良影响，夜间施工提前告知周围居民。</w:t>
            </w:r>
          </w:p>
          <w:p w14:paraId="26B337B4">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2）降低设备噪声级：定期对机械设备进行维护和保养，使其一直保持良好的状态，减轻因设备运行状态不佳而造成的噪声污染。</w:t>
            </w:r>
          </w:p>
          <w:p w14:paraId="064196F0">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3）合理布局施工现场：避免在同一地点安排大量动力机械设备，以免局部声级过高。</w:t>
            </w:r>
          </w:p>
          <w:p w14:paraId="5405CFDC">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4、施工期固体废物污染防治措施</w:t>
            </w:r>
          </w:p>
          <w:p w14:paraId="72598D9D">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施工期固废主要为弃土方、建筑垃圾和生活垃圾。</w:t>
            </w:r>
          </w:p>
          <w:p w14:paraId="44BC920E">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（1）弃土方</w:t>
            </w:r>
          </w:p>
          <w:p w14:paraId="1304D43A">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环评要求企业严格进行施工管理，合理安排施工季节和作业时间，优化施工方案；严格控制施工范围，减少废弃土石方的临时堆放。</w:t>
            </w:r>
          </w:p>
          <w:p w14:paraId="459DE451">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（2）建筑垃圾</w:t>
            </w:r>
          </w:p>
          <w:p w14:paraId="56A5E55B">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本项目建筑垃圾主要为建设施工过程中产生的废混凝土、废砖头、废钢筋、废木料等，建筑垃圾分类收集、集中堆放，其中可回收部分（如废钢筋、废木料等）出售给废品回收站，不可回收部分经渣土车运至当地指定的建筑垃圾填埋场处置。建筑垃圾应及时清运，不可在站内长期堆放。</w:t>
            </w:r>
          </w:p>
          <w:p w14:paraId="7D0EBC31">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（3）生活垃圾</w:t>
            </w:r>
          </w:p>
          <w:p w14:paraId="23F24339">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本次</w:t>
            </w:r>
            <w:r>
              <w:rPr>
                <w:rFonts w:hint="eastAsia" w:ascii="Times New Roman" w:hAnsi="Times New Roman" w:cs="Times New Roman"/>
                <w:color w:val="000000" w:themeColor="text1"/>
                <w:szCs w:val="21"/>
                <w:lang w:eastAsia="zh-CN"/>
                <w14:textFill>
                  <w14:solidFill>
                    <w14:schemeClr w14:val="tx1"/>
                  </w14:solidFill>
                </w14:textFill>
              </w:rPr>
              <w:t>项目</w:t>
            </w:r>
            <w:r>
              <w:rPr>
                <w:rFonts w:ascii="Times New Roman" w:hAnsi="Times New Roman" w:cs="Times New Roman"/>
                <w:color w:val="000000" w:themeColor="text1"/>
                <w:szCs w:val="21"/>
                <w:lang w:eastAsia="zh-CN"/>
                <w14:textFill>
                  <w14:solidFill>
                    <w14:schemeClr w14:val="tx1"/>
                  </w14:solidFill>
                </w14:textFill>
              </w:rPr>
              <w:t>工程施工期为</w:t>
            </w:r>
            <w:r>
              <w:rPr>
                <w:rFonts w:hint="eastAsia" w:ascii="Times New Roman" w:hAnsi="Times New Roman" w:cs="Times New Roman"/>
                <w:color w:val="000000" w:themeColor="text1"/>
                <w:szCs w:val="21"/>
                <w:lang w:eastAsia="zh-CN"/>
                <w14:textFill>
                  <w14:solidFill>
                    <w14:schemeClr w14:val="tx1"/>
                  </w14:solidFill>
                </w14:textFill>
              </w:rPr>
              <w:t>1</w:t>
            </w:r>
            <w:r>
              <w:rPr>
                <w:rFonts w:ascii="Times New Roman" w:hAnsi="Times New Roman" w:cs="Times New Roman"/>
                <w:color w:val="000000" w:themeColor="text1"/>
                <w:szCs w:val="21"/>
                <w:lang w:eastAsia="zh-CN"/>
                <w14:textFill>
                  <w14:solidFill>
                    <w14:schemeClr w14:val="tx1"/>
                  </w14:solidFill>
                </w14:textFill>
              </w:rPr>
              <w:t>8个月，施工高峰期施工人员为50人，生活垃圾产生量按0.5kg/（人·d）计，则施工期生活垃圾产生量为</w:t>
            </w:r>
            <w:r>
              <w:rPr>
                <w:rFonts w:hint="eastAsia" w:ascii="Times New Roman" w:hAnsi="Times New Roman" w:cs="Times New Roman"/>
                <w:color w:val="000000" w:themeColor="text1"/>
                <w:szCs w:val="21"/>
                <w:lang w:eastAsia="zh-CN"/>
                <w14:textFill>
                  <w14:solidFill>
                    <w14:schemeClr w14:val="tx1"/>
                  </w14:solidFill>
                </w14:textFill>
              </w:rPr>
              <w:t>13.5</w:t>
            </w:r>
            <w:r>
              <w:rPr>
                <w:rFonts w:ascii="Times New Roman" w:hAnsi="Times New Roman" w:cs="Times New Roman"/>
                <w:color w:val="000000" w:themeColor="text1"/>
                <w:szCs w:val="21"/>
                <w:lang w:eastAsia="zh-CN"/>
                <w14:textFill>
                  <w14:solidFill>
                    <w14:schemeClr w14:val="tx1"/>
                  </w14:solidFill>
                </w14:textFill>
              </w:rPr>
              <w:t>t。</w:t>
            </w:r>
          </w:p>
          <w:p w14:paraId="2030E610">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施工期固废污染防治措施如下：</w:t>
            </w:r>
          </w:p>
          <w:p w14:paraId="5C945375">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①</w:t>
            </w:r>
            <w:r>
              <w:rPr>
                <w:rFonts w:ascii="Times New Roman" w:hAnsi="Times New Roman" w:cs="Times New Roman"/>
                <w:color w:val="000000" w:themeColor="text1"/>
                <w:szCs w:val="21"/>
                <w:lang w:eastAsia="zh-CN"/>
                <w14:textFill>
                  <w14:solidFill>
                    <w14:schemeClr w14:val="tx1"/>
                  </w14:solidFill>
                </w14:textFill>
              </w:rPr>
              <w:t>建筑垃圾首先进行分类，尽可能进行回用，对无法利用的要及时收集、清运。为防止建筑垃圾随意倾倒或堆放引起的土地占用和扬尘影响，施工中合理安排工期，及时回填，减少临时弃土、弃渣的堆放时间。</w:t>
            </w:r>
          </w:p>
          <w:p w14:paraId="3DDF3618">
            <w:pPr>
              <w:ind w:firstLine="420"/>
              <w:jc w:val="both"/>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②</w:t>
            </w:r>
            <w:r>
              <w:rPr>
                <w:rFonts w:ascii="Times New Roman" w:hAnsi="Times New Roman" w:cs="Times New Roman"/>
                <w:color w:val="000000" w:themeColor="text1"/>
                <w:szCs w:val="21"/>
                <w:lang w:eastAsia="zh-CN"/>
                <w14:textFill>
                  <w14:solidFill>
                    <w14:schemeClr w14:val="tx1"/>
                  </w14:solidFill>
                </w14:textFill>
              </w:rPr>
              <w:t>施工单位在施工区及临时生活区设置封闭垃圾桶，将生活垃圾集中收集后，在环卫部门指定地点倾倒，由环卫部门统一运至指定地点处理。</w:t>
            </w:r>
          </w:p>
        </w:tc>
      </w:tr>
      <w:tr w14:paraId="1ADDF043">
        <w:tblPrEx>
          <w:tblCellMar>
            <w:top w:w="0" w:type="dxa"/>
            <w:left w:w="0" w:type="dxa"/>
            <w:bottom w:w="0" w:type="dxa"/>
            <w:right w:w="0" w:type="dxa"/>
          </w:tblCellMar>
        </w:tblPrEx>
        <w:trPr>
          <w:trHeight w:val="13991" w:hRule="exact"/>
        </w:trPr>
        <w:tc>
          <w:tcPr>
            <w:tcW w:w="561" w:type="dxa"/>
            <w:tcBorders>
              <w:top w:val="single" w:color="000000" w:sz="4" w:space="0"/>
              <w:left w:val="single" w:color="000000" w:sz="8" w:space="0"/>
              <w:bottom w:val="single" w:color="auto" w:sz="4" w:space="0"/>
              <w:right w:val="single" w:color="000000" w:sz="4" w:space="0"/>
            </w:tcBorders>
            <w:vAlign w:val="center"/>
          </w:tcPr>
          <w:p w14:paraId="57704366">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8295" w:type="dxa"/>
            <w:tcBorders>
              <w:top w:val="single" w:color="000000" w:sz="4" w:space="0"/>
              <w:left w:val="single" w:color="000000" w:sz="4" w:space="0"/>
              <w:bottom w:val="single" w:color="auto" w:sz="4" w:space="0"/>
              <w:right w:val="single" w:color="000000" w:sz="8" w:space="0"/>
            </w:tcBorders>
          </w:tcPr>
          <w:p w14:paraId="48CB6CDA">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lang w:eastAsia="zh-CN"/>
                <w14:textFill>
                  <w14:solidFill>
                    <w14:schemeClr w14:val="tx1"/>
                  </w14:solidFill>
                </w14:textFill>
              </w:rPr>
              <w:t xml:space="preserve">施工期生态环境保护措施 </w:t>
            </w:r>
          </w:p>
          <w:p w14:paraId="228D5D7D">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本项目施工不设取土场，工程施工不会改变土地利用格局，施工期对周边生态环境影响较小。由于本项目施工期对生态环境的影响较短暂，并且是可逆的、可恢复的，在加强施工期环境管理后，可将影响降到最低，待全部施工结束后，这种影响也会随着施工期的结束而终止。</w:t>
            </w:r>
          </w:p>
          <w:p w14:paraId="11E415B9">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本项目距离岚漪河较近，施工时严禁在河道管理范围内施工作业、倾倒建筑垃圾，影响河道行洪安全，禁止向河道内清洗装贮过油类或者有毒污染物的车辆、容器，禁止向河道内超标排放污水。</w:t>
            </w:r>
          </w:p>
          <w:p w14:paraId="2FFB7BBD">
            <w:pPr>
              <w:ind w:firstLine="0" w:firstLineChars="0"/>
              <w:rPr>
                <w:rFonts w:ascii="Times New Roman" w:hAnsi="Times New Roman" w:cs="Times New Roman"/>
                <w:color w:val="000000" w:themeColor="text1"/>
                <w:szCs w:val="21"/>
                <w:lang w:eastAsia="zh-CN"/>
                <w14:textFill>
                  <w14:solidFill>
                    <w14:schemeClr w14:val="tx1"/>
                  </w14:solidFill>
                </w14:textFill>
              </w:rPr>
            </w:pPr>
          </w:p>
        </w:tc>
      </w:tr>
      <w:tr w14:paraId="7BD061E9">
        <w:tblPrEx>
          <w:tblCellMar>
            <w:top w:w="0" w:type="dxa"/>
            <w:left w:w="0" w:type="dxa"/>
            <w:bottom w:w="0" w:type="dxa"/>
            <w:right w:w="0" w:type="dxa"/>
          </w:tblCellMar>
        </w:tblPrEx>
        <w:trPr>
          <w:trHeight w:val="14156" w:hRule="exact"/>
        </w:trPr>
        <w:tc>
          <w:tcPr>
            <w:tcW w:w="561" w:type="dxa"/>
            <w:tcBorders>
              <w:top w:val="single" w:color="auto" w:sz="4" w:space="0"/>
              <w:left w:val="single" w:color="000000" w:sz="8" w:space="0"/>
              <w:bottom w:val="single" w:color="000000" w:sz="4" w:space="0"/>
              <w:right w:val="single" w:color="000000" w:sz="4" w:space="0"/>
            </w:tcBorders>
            <w:vAlign w:val="center"/>
          </w:tcPr>
          <w:p w14:paraId="05D0C478">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运营期环境影响和保护措施</w:t>
            </w:r>
          </w:p>
        </w:tc>
        <w:tc>
          <w:tcPr>
            <w:tcW w:w="8295" w:type="dxa"/>
            <w:tcBorders>
              <w:top w:val="single" w:color="auto" w:sz="4" w:space="0"/>
              <w:left w:val="single" w:color="000000" w:sz="4" w:space="0"/>
              <w:bottom w:val="single" w:color="000000" w:sz="4" w:space="0"/>
              <w:right w:val="single" w:color="000000" w:sz="8" w:space="0"/>
            </w:tcBorders>
          </w:tcPr>
          <w:p w14:paraId="24D64492">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4.1 废气</w:t>
            </w:r>
          </w:p>
          <w:p w14:paraId="4FB5D1C2">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1.恶臭来源</w:t>
            </w:r>
          </w:p>
          <w:p w14:paraId="2A104538">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恶臭产生位置主要为：</w:t>
            </w:r>
          </w:p>
          <w:p w14:paraId="3493FDA5">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预处理单元（格栅、调节池），生化反应单元（厌氧池、缺氧池、好氧池），污泥处理单元（叠螺污泥脱水机）。</w:t>
            </w:r>
          </w:p>
          <w:p w14:paraId="04E98A67">
            <w:pPr>
              <w:ind w:firstLine="422"/>
              <w:rPr>
                <w:rFonts w:ascii="Times New Roman" w:hAnsi="Times New Roman" w:cs="Times New Roman"/>
                <w:b/>
                <w:bCs/>
                <w:color w:val="000000" w:themeColor="text1"/>
                <w:szCs w:val="21"/>
                <w:lang w:eastAsia="zh-CN"/>
                <w14:textFill>
                  <w14:solidFill>
                    <w14:schemeClr w14:val="tx1"/>
                  </w14:solidFill>
                </w14:textFill>
              </w:rPr>
            </w:pPr>
            <w:r>
              <w:rPr>
                <w:rFonts w:ascii="Times New Roman" w:hAnsi="Times New Roman" w:cs="Times New Roman"/>
                <w:b/>
                <w:bCs/>
                <w:color w:val="000000" w:themeColor="text1"/>
                <w:szCs w:val="21"/>
                <w:lang w:eastAsia="zh-CN"/>
                <w14:textFill>
                  <w14:solidFill>
                    <w14:schemeClr w14:val="tx1"/>
                  </w14:solidFill>
                </w14:textFill>
              </w:rPr>
              <w:t>2.恶臭产生源强</w:t>
            </w:r>
          </w:p>
          <w:p w14:paraId="6379833C">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本次评价恶臭气体产生量参考</w:t>
            </w:r>
            <w:r>
              <w:rPr>
                <w:rFonts w:hint="eastAsia" w:ascii="Times New Roman" w:hAnsi="Times New Roman" w:cs="Times New Roman"/>
                <w:color w:val="000000" w:themeColor="text1"/>
                <w:szCs w:val="21"/>
                <w:lang w:eastAsia="zh-CN"/>
                <w14:textFill>
                  <w14:solidFill>
                    <w14:schemeClr w14:val="tx1"/>
                  </w14:solidFill>
                </w14:textFill>
              </w:rPr>
              <w:t>《城镇污水处理厂臭气处理技术规程》（CJJ/T243-2016）的经验数据</w:t>
            </w:r>
            <w:r>
              <w:rPr>
                <w:rFonts w:ascii="Times New Roman" w:hAnsi="Times New Roman" w:cs="Times New Roman"/>
                <w:color w:val="000000" w:themeColor="text1"/>
                <w:szCs w:val="21"/>
                <w:lang w:eastAsia="zh-CN"/>
                <w14:textFill>
                  <w14:solidFill>
                    <w14:schemeClr w14:val="tx1"/>
                  </w14:solidFill>
                </w14:textFill>
              </w:rPr>
              <w:t>中数据，</w:t>
            </w:r>
            <w:r>
              <w:rPr>
                <w:rFonts w:hint="eastAsia" w:ascii="Times New Roman" w:hAnsi="Times New Roman" w:cs="Times New Roman"/>
                <w:color w:val="000000" w:themeColor="text1"/>
                <w:szCs w:val="21"/>
                <w:lang w:val="en-US" w:eastAsia="zh-CN"/>
                <w14:textFill>
                  <w14:solidFill>
                    <w14:schemeClr w14:val="tx1"/>
                  </w14:solidFill>
                </w14:textFill>
              </w:rPr>
              <w:t>产生量</w:t>
            </w:r>
            <w:r>
              <w:rPr>
                <w:rFonts w:ascii="Times New Roman" w:hAnsi="Times New Roman" w:cs="Times New Roman"/>
                <w:color w:val="000000" w:themeColor="text1"/>
                <w:szCs w:val="21"/>
                <w:lang w:eastAsia="zh-CN"/>
                <w14:textFill>
                  <w14:solidFill>
                    <w14:schemeClr w14:val="tx1"/>
                  </w14:solidFill>
                </w14:textFill>
              </w:rPr>
              <w:t>见下表：</w:t>
            </w:r>
          </w:p>
          <w:p w14:paraId="43FE2616">
            <w:pPr>
              <w:pStyle w:val="22"/>
              <w:rPr>
                <w:rFonts w:hint="default"/>
                <w:color w:val="000000" w:themeColor="text1"/>
                <w:lang w:val="en-US" w:eastAsia="zh-CN"/>
                <w14:textFill>
                  <w14:solidFill>
                    <w14:schemeClr w14:val="tx1"/>
                  </w14:solidFill>
                </w14:textFill>
              </w:rPr>
            </w:pPr>
            <w:r>
              <w:rPr>
                <w:color w:val="000000" w:themeColor="text1"/>
                <w:lang w:eastAsia="zh-CN"/>
                <w14:textFill>
                  <w14:solidFill>
                    <w14:schemeClr w14:val="tx1"/>
                  </w14:solidFill>
                </w14:textFill>
              </w:rPr>
              <w:t xml:space="preserve">表4.1-1   </w:t>
            </w:r>
            <w:r>
              <w:rPr>
                <w:rFonts w:hint="eastAsia"/>
                <w:color w:val="000000" w:themeColor="text1"/>
                <w:lang w:val="en-US" w:eastAsia="zh-CN"/>
                <w14:textFill>
                  <w14:solidFill>
                    <w14:schemeClr w14:val="tx1"/>
                  </w14:solidFill>
                </w14:textFill>
              </w:rPr>
              <w:t>污水处理厂臭气污染物浓度</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2068"/>
              <w:gridCol w:w="1867"/>
              <w:gridCol w:w="2266"/>
            </w:tblGrid>
            <w:tr w14:paraId="777A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F490620">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处理区域</w:t>
                  </w:r>
                </w:p>
              </w:tc>
              <w:tc>
                <w:tcPr>
                  <w:tcW w:w="1250" w:type="pct"/>
                  <w:vAlign w:val="center"/>
                </w:tcPr>
                <w:p w14:paraId="0B196662">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NH</w:t>
                  </w:r>
                  <w:r>
                    <w:rPr>
                      <w:rFonts w:ascii="Times New Roman" w:hAnsi="Times New Roman" w:cs="Times New Roman"/>
                      <w:color w:val="000000" w:themeColor="text1"/>
                      <w:szCs w:val="21"/>
                      <w:vertAlign w:val="subscript"/>
                      <w:lang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(mg/m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w:t>
                  </w:r>
                </w:p>
              </w:tc>
              <w:tc>
                <w:tcPr>
                  <w:tcW w:w="1129" w:type="pct"/>
                  <w:vAlign w:val="center"/>
                </w:tcPr>
                <w:p w14:paraId="18F8CA7F">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H</w:t>
                  </w:r>
                  <w:r>
                    <w:rPr>
                      <w:rFonts w:ascii="Times New Roman" w:hAnsi="Times New Roman" w:cs="Times New Roman"/>
                      <w:color w:val="000000" w:themeColor="text1"/>
                      <w:szCs w:val="21"/>
                      <w:vertAlign w:val="sub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S(mg/m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w:t>
                  </w:r>
                </w:p>
              </w:tc>
              <w:tc>
                <w:tcPr>
                  <w:tcW w:w="1370" w:type="pct"/>
                  <w:vAlign w:val="center"/>
                </w:tcPr>
                <w:p w14:paraId="1EB4FC60">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臭气浓度（无量纲）</w:t>
                  </w:r>
                </w:p>
              </w:tc>
            </w:tr>
            <w:tr w14:paraId="51CE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4E310308">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污水预处理和污水处理区域</w:t>
                  </w:r>
                </w:p>
              </w:tc>
              <w:tc>
                <w:tcPr>
                  <w:tcW w:w="1250" w:type="pct"/>
                  <w:vAlign w:val="center"/>
                </w:tcPr>
                <w:p w14:paraId="1B58CA7C">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0.5~5.0</w:t>
                  </w:r>
                </w:p>
              </w:tc>
              <w:tc>
                <w:tcPr>
                  <w:tcW w:w="1129" w:type="pct"/>
                  <w:vAlign w:val="center"/>
                </w:tcPr>
                <w:p w14:paraId="32E2E839">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1~10</w:t>
                  </w:r>
                </w:p>
              </w:tc>
              <w:tc>
                <w:tcPr>
                  <w:tcW w:w="1370" w:type="pct"/>
                  <w:vAlign w:val="center"/>
                </w:tcPr>
                <w:p w14:paraId="50E18DE1">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1000~5000</w:t>
                  </w:r>
                </w:p>
              </w:tc>
            </w:tr>
            <w:tr w14:paraId="456E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8FC6ECB">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污泥处理区域</w:t>
                  </w:r>
                </w:p>
              </w:tc>
              <w:tc>
                <w:tcPr>
                  <w:tcW w:w="1250" w:type="pct"/>
                  <w:vAlign w:val="center"/>
                </w:tcPr>
                <w:p w14:paraId="1BB18D8E">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1~10</w:t>
                  </w:r>
                </w:p>
              </w:tc>
              <w:tc>
                <w:tcPr>
                  <w:tcW w:w="1129" w:type="pct"/>
                  <w:vAlign w:val="center"/>
                </w:tcPr>
                <w:p w14:paraId="7EFFBF26">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5~30</w:t>
                  </w:r>
                </w:p>
              </w:tc>
              <w:tc>
                <w:tcPr>
                  <w:tcW w:w="1370" w:type="pct"/>
                  <w:vAlign w:val="center"/>
                </w:tcPr>
                <w:p w14:paraId="5F2309F6">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5000~10000</w:t>
                  </w:r>
                </w:p>
              </w:tc>
            </w:tr>
          </w:tbl>
          <w:p w14:paraId="6B3D1F75">
            <w:pPr>
              <w:ind w:firstLine="42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本项目污水预处理区域和污泥处理区域恶臭污染物浓度取上表中最大值，污水处理区域恶臭污染物浓度取上表中最小值。本项目选用了产恶臭大的单元格栅（</w:t>
            </w:r>
            <w:r>
              <w:rPr>
                <w:rFonts w:hint="eastAsia" w:ascii="Times New Roman" w:hAnsi="Times New Roman" w:cs="Times New Roman"/>
                <w:color w:val="000000" w:themeColor="text1"/>
                <w:szCs w:val="21"/>
                <w:lang w:val="en-US" w:eastAsia="zh-CN"/>
                <w14:textFill>
                  <w14:solidFill>
                    <w14:schemeClr w14:val="tx1"/>
                  </w14:solidFill>
                </w14:textFill>
              </w:rPr>
              <w:t>高家崖村污水处理站为一体化提升泵站</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生化处理单元</w:t>
            </w:r>
            <w:r>
              <w:rPr>
                <w:rFonts w:hint="eastAsia" w:ascii="Times New Roman" w:hAnsi="Times New Roman" w:cs="Times New Roman"/>
                <w:color w:val="000000" w:themeColor="text1"/>
                <w:szCs w:val="21"/>
                <w:lang w:eastAsia="zh-CN"/>
                <w14:textFill>
                  <w14:solidFill>
                    <w14:schemeClr w14:val="tx1"/>
                  </w14:solidFill>
                </w14:textFill>
              </w:rPr>
              <w:t>和污泥脱水机房作为评价源，计算污染物的主要排放量，</w:t>
            </w:r>
            <w:r>
              <w:rPr>
                <w:rFonts w:hint="eastAsia" w:ascii="Times New Roman" w:hAnsi="Times New Roman" w:cs="Times New Roman"/>
                <w:color w:val="000000" w:themeColor="text1"/>
                <w:szCs w:val="21"/>
                <w:lang w:val="en-US" w:eastAsia="zh-CN"/>
                <w14:textFill>
                  <w14:solidFill>
                    <w14:schemeClr w14:val="tx1"/>
                  </w14:solidFill>
                </w14:textFill>
              </w:rPr>
              <w:t>详见下表。</w:t>
            </w:r>
          </w:p>
          <w:p w14:paraId="2667AFC9">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表4.1-2    恶臭产生源强</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1897"/>
              <w:gridCol w:w="1867"/>
              <w:gridCol w:w="2267"/>
            </w:tblGrid>
            <w:tr w14:paraId="0217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pct"/>
                  <w:vAlign w:val="center"/>
                </w:tcPr>
                <w:p w14:paraId="482BA16A">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排放源</w:t>
                  </w:r>
                </w:p>
              </w:tc>
              <w:tc>
                <w:tcPr>
                  <w:tcW w:w="1147" w:type="pct"/>
                  <w:vAlign w:val="center"/>
                </w:tcPr>
                <w:p w14:paraId="73E946A0">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NH</w:t>
                  </w:r>
                  <w:r>
                    <w:rPr>
                      <w:rFonts w:ascii="Times New Roman" w:hAnsi="Times New Roman" w:cs="Times New Roman"/>
                      <w:color w:val="000000" w:themeColor="text1"/>
                      <w:szCs w:val="21"/>
                      <w:vertAlign w:val="subscript"/>
                      <w:lang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(mg/m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w:t>
                  </w:r>
                </w:p>
              </w:tc>
              <w:tc>
                <w:tcPr>
                  <w:tcW w:w="1129" w:type="pct"/>
                  <w:vAlign w:val="center"/>
                </w:tcPr>
                <w:p w14:paraId="331B4083">
                  <w:pPr>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H</w:t>
                  </w:r>
                  <w:r>
                    <w:rPr>
                      <w:rFonts w:ascii="Times New Roman" w:hAnsi="Times New Roman" w:cs="Times New Roman"/>
                      <w:color w:val="000000" w:themeColor="text1"/>
                      <w:szCs w:val="21"/>
                      <w:vertAlign w:val="sub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S(mg/m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w:t>
                  </w:r>
                </w:p>
              </w:tc>
              <w:tc>
                <w:tcPr>
                  <w:tcW w:w="1371" w:type="pct"/>
                  <w:vAlign w:val="center"/>
                </w:tcPr>
                <w:p w14:paraId="261B961A">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臭气浓度（无量纲）</w:t>
                  </w:r>
                </w:p>
              </w:tc>
            </w:tr>
            <w:tr w14:paraId="47E8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pct"/>
                  <w:vAlign w:val="center"/>
                </w:tcPr>
                <w:p w14:paraId="20BFC0AA">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格栅、一体化泵站</w:t>
                  </w:r>
                </w:p>
              </w:tc>
              <w:tc>
                <w:tcPr>
                  <w:tcW w:w="1147" w:type="pct"/>
                  <w:vAlign w:val="center"/>
                </w:tcPr>
                <w:p w14:paraId="7AFEEB2B">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w:t>
                  </w:r>
                </w:p>
              </w:tc>
              <w:tc>
                <w:tcPr>
                  <w:tcW w:w="1129" w:type="pct"/>
                  <w:vAlign w:val="center"/>
                </w:tcPr>
                <w:p w14:paraId="36DB5DBC">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c>
                <w:tcPr>
                  <w:tcW w:w="1371" w:type="pct"/>
                  <w:vAlign w:val="center"/>
                </w:tcPr>
                <w:p w14:paraId="01B084A6">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5000</w:t>
                  </w:r>
                </w:p>
              </w:tc>
            </w:tr>
            <w:tr w14:paraId="27D8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pct"/>
                  <w:vAlign w:val="center"/>
                </w:tcPr>
                <w:p w14:paraId="4E3C7EB5">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生化处理单元</w:t>
                  </w:r>
                </w:p>
              </w:tc>
              <w:tc>
                <w:tcPr>
                  <w:tcW w:w="1147" w:type="pct"/>
                  <w:vAlign w:val="center"/>
                </w:tcPr>
                <w:p w14:paraId="010FB29D">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0.5</w:t>
                  </w:r>
                </w:p>
              </w:tc>
              <w:tc>
                <w:tcPr>
                  <w:tcW w:w="1129" w:type="pct"/>
                  <w:vAlign w:val="center"/>
                </w:tcPr>
                <w:p w14:paraId="64449121">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371" w:type="pct"/>
                  <w:vAlign w:val="center"/>
                </w:tcPr>
                <w:p w14:paraId="480883AA">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1000</w:t>
                  </w:r>
                </w:p>
              </w:tc>
            </w:tr>
            <w:tr w14:paraId="158C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pct"/>
                  <w:vAlign w:val="center"/>
                </w:tcPr>
                <w:p w14:paraId="499389A2">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污泥池及污泥脱水间</w:t>
                  </w:r>
                </w:p>
              </w:tc>
              <w:tc>
                <w:tcPr>
                  <w:tcW w:w="1147" w:type="pct"/>
                  <w:vAlign w:val="center"/>
                </w:tcPr>
                <w:p w14:paraId="420643E0">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c>
                <w:tcPr>
                  <w:tcW w:w="1129" w:type="pct"/>
                  <w:vAlign w:val="center"/>
                </w:tcPr>
                <w:p w14:paraId="3B41B5BE">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30</w:t>
                  </w:r>
                </w:p>
              </w:tc>
              <w:tc>
                <w:tcPr>
                  <w:tcW w:w="1371" w:type="pct"/>
                  <w:vAlign w:val="center"/>
                </w:tcPr>
                <w:p w14:paraId="5FB7A757">
                  <w:pPr>
                    <w:spacing w:line="240" w:lineRule="auto"/>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10000</w:t>
                  </w:r>
                </w:p>
              </w:tc>
            </w:tr>
          </w:tbl>
          <w:p w14:paraId="670AF039">
            <w:pPr>
              <w:ind w:firstLine="422"/>
              <w:rPr>
                <w:rFonts w:hint="default" w:ascii="Times New Roman" w:hAnsi="Times New Roman" w:cs="Times New Roman"/>
                <w:color w:val="000000" w:themeColor="text1"/>
                <w:szCs w:val="21"/>
                <w:lang w:val="en-US" w:eastAsia="zh-CN"/>
                <w14:textFill>
                  <w14:solidFill>
                    <w14:schemeClr w14:val="tx1"/>
                  </w14:solidFill>
                </w14:textFill>
              </w:rPr>
            </w:pPr>
            <w:r>
              <w:rPr>
                <w:rFonts w:ascii="Times New Roman" w:hAnsi="Times New Roman" w:cs="Times New Roman"/>
                <w:b/>
                <w:bCs/>
                <w:color w:val="000000" w:themeColor="text1"/>
                <w:szCs w:val="21"/>
                <w:lang w:eastAsia="zh-CN"/>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臭气治理措施</w:t>
            </w:r>
          </w:p>
          <w:p w14:paraId="50DC69E0">
            <w:pPr>
              <w:rPr>
                <w:rFonts w:hint="default"/>
                <w:color w:val="000000" w:themeColor="text1"/>
                <w:lang w:val="en-US"/>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根据《吕梁市兴县岚漪河流域农村生活污水综合治理项目初步设计》</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前石门村、范家疃村污水处理站</w:t>
            </w:r>
            <w:r>
              <w:rPr>
                <w:rFonts w:hint="eastAsia" w:ascii="Times New Roman" w:hAnsi="Times New Roman" w:cs="Times New Roman"/>
                <w:color w:val="000000" w:themeColor="text1"/>
                <w:szCs w:val="21"/>
                <w:lang w:val="en-US" w:eastAsia="zh-CN"/>
                <w14:textFill>
                  <w14:solidFill>
                    <w14:schemeClr w14:val="tx1"/>
                  </w14:solidFill>
                </w14:textFill>
              </w:rPr>
              <w:t>为提篮式格栅加盖板，</w:t>
            </w:r>
            <w:r>
              <w:rPr>
                <w:rFonts w:ascii="Times New Roman" w:hAnsi="Times New Roman" w:cs="Times New Roman"/>
                <w:color w:val="000000" w:themeColor="text1"/>
                <w:szCs w:val="21"/>
                <w:lang w:eastAsia="zh-CN"/>
                <w14:textFill>
                  <w14:solidFill>
                    <w14:schemeClr w14:val="tx1"/>
                  </w14:solidFill>
                </w14:textFill>
              </w:rPr>
              <w:t>高家崖村污水处理站采用一体化泵站</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该泵站为玻璃钢</w:t>
            </w:r>
            <w:r>
              <w:rPr>
                <w:rFonts w:hint="eastAsia" w:ascii="Times New Roman" w:hAnsi="Times New Roman" w:cs="Times New Roman"/>
                <w:color w:val="000000" w:themeColor="text1"/>
                <w:szCs w:val="21"/>
                <w:lang w:eastAsia="zh-CN"/>
                <w14:textFill>
                  <w14:solidFill>
                    <w14:schemeClr w14:val="tx1"/>
                  </w14:solidFill>
                </w14:textFill>
              </w:rPr>
              <w:t>结构。各污水处理站主要涉污水各建构筑物</w:t>
            </w:r>
            <w:r>
              <w:rPr>
                <w:rFonts w:ascii="Times New Roman" w:hAnsi="Times New Roman" w:cs="Times New Roman"/>
                <w:color w:val="000000" w:themeColor="text1"/>
                <w:szCs w:val="21"/>
                <w:lang w:eastAsia="zh-CN"/>
                <w14:textFill>
                  <w14:solidFill>
                    <w14:schemeClr w14:val="tx1"/>
                  </w14:solidFill>
                </w14:textFill>
              </w:rPr>
              <w:t>池体均采用钢筋混凝土池体及钢盖板加盖</w:t>
            </w:r>
            <w:r>
              <w:rPr>
                <w:rFonts w:hint="eastAsia" w:ascii="Times New Roman" w:hAnsi="Times New Roman" w:cs="Times New Roman"/>
                <w:color w:val="000000" w:themeColor="text1"/>
                <w:szCs w:val="21"/>
                <w:lang w:eastAsia="zh-CN"/>
                <w14:textFill>
                  <w14:solidFill>
                    <w14:schemeClr w14:val="tx1"/>
                  </w14:solidFill>
                </w14:textFill>
              </w:rPr>
              <w:t>，臭气收集率取95%，</w:t>
            </w:r>
            <w:r>
              <w:rPr>
                <w:rFonts w:hint="eastAsia" w:ascii="Times New Roman" w:hAnsi="Times New Roman" w:cs="Times New Roman"/>
                <w:color w:val="000000" w:themeColor="text1"/>
                <w:szCs w:val="21"/>
                <w:lang w:val="en-US" w:eastAsia="zh-CN"/>
                <w14:textFill>
                  <w14:solidFill>
                    <w14:schemeClr w14:val="tx1"/>
                  </w14:solidFill>
                </w14:textFill>
              </w:rPr>
              <w:t>池体臭气经收集后通过恶臭处理装置处理。</w:t>
            </w:r>
          </w:p>
          <w:p w14:paraId="7E4AC9AA">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恶臭处理装置采用碱喷淋+生物过滤处理，风机容量如下：</w:t>
            </w:r>
          </w:p>
          <w:p w14:paraId="6BA78898">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前石门村污水处理站Q=1600m</w:t>
            </w:r>
            <w:r>
              <w:rPr>
                <w:rFonts w:ascii="Times New Roman" w:hAnsi="Times New Roman" w:cs="Times New Roman"/>
                <w:color w:val="000000" w:themeColor="text1"/>
                <w:szCs w:val="21"/>
                <w:vertAlign w:val="superscript"/>
                <w:lang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/h；</w:t>
            </w:r>
          </w:p>
          <w:p w14:paraId="2BA8771A">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范家疃村污水处理站Q=2500m</w:t>
            </w:r>
            <w:r>
              <w:rPr>
                <w:rFonts w:ascii="Times New Roman" w:hAnsi="Times New Roman" w:cs="Times New Roman"/>
                <w:color w:val="000000" w:themeColor="text1"/>
                <w:szCs w:val="21"/>
                <w:vertAlign w:val="superscript"/>
                <w:lang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/h；</w:t>
            </w:r>
          </w:p>
          <w:p w14:paraId="032B74EA">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高家崖村污水处理站Q=3000m</w:t>
            </w:r>
            <w:r>
              <w:rPr>
                <w:rFonts w:ascii="Times New Roman" w:hAnsi="Times New Roman" w:cs="Times New Roman"/>
                <w:color w:val="000000" w:themeColor="text1"/>
                <w:szCs w:val="21"/>
                <w:vertAlign w:val="superscript"/>
                <w:lang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/h。</w:t>
            </w:r>
          </w:p>
          <w:p w14:paraId="4F9552CE">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各新建一根15m排气筒，臭气处理后排放。</w:t>
            </w:r>
          </w:p>
          <w:p w14:paraId="0CA13819">
            <w:pPr>
              <w:ind w:firstLine="420" w:firstLineChars="200"/>
              <w:rPr>
                <w:rFonts w:hint="eastAsia" w:ascii="Times New Roman" w:hAnsi="Times New Roman"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根据《城市污水处理厂除臭生物滤池运行效果及影响因素研究》可知</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生物滤池除臭装置稳定运行时，NH</w:t>
            </w:r>
            <w:r>
              <w:rPr>
                <w:rFonts w:ascii="Times New Roman" w:hAnsi="Times New Roman" w:cs="Times New Roman"/>
                <w:color w:val="000000" w:themeColor="text1"/>
                <w:szCs w:val="21"/>
                <w:vertAlign w:val="subscript"/>
                <w:lang w:eastAsia="zh-CN"/>
                <w14:textFill>
                  <w14:solidFill>
                    <w14:schemeClr w14:val="tx1"/>
                  </w14:solidFill>
                </w14:textFill>
              </w:rPr>
              <w:t>3</w:t>
            </w:r>
            <w:r>
              <w:rPr>
                <w:rFonts w:ascii="Times New Roman" w:hAnsi="Times New Roman" w:cs="Times New Roman"/>
                <w:color w:val="000000" w:themeColor="text1"/>
                <w:szCs w:val="21"/>
                <w:lang w:eastAsia="zh-CN"/>
                <w14:textFill>
                  <w14:solidFill>
                    <w14:schemeClr w14:val="tx1"/>
                  </w14:solidFill>
                </w14:textFill>
              </w:rPr>
              <w:t>处理效率可达80%以上、H</w:t>
            </w:r>
            <w:r>
              <w:rPr>
                <w:rFonts w:ascii="Times New Roman" w:hAnsi="Times New Roman" w:cs="Times New Roman"/>
                <w:color w:val="000000" w:themeColor="text1"/>
                <w:szCs w:val="21"/>
                <w:vertAlign w:val="sub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S处理效率可达98%以上</w:t>
            </w:r>
            <w:r>
              <w:rPr>
                <w:rFonts w:hint="eastAsia" w:ascii="Times New Roman" w:hAnsi="Times New Roman" w:cs="Times New Roman"/>
                <w:color w:val="000000" w:themeColor="text1"/>
                <w:szCs w:val="21"/>
                <w:lang w:eastAsia="zh-CN"/>
                <w14:textFill>
                  <w14:solidFill>
                    <w14:schemeClr w14:val="tx1"/>
                  </w14:solidFill>
                </w14:textFill>
              </w:rPr>
              <w:t>、对臭气浓度总体除臭效率98%以上。</w:t>
            </w:r>
            <w:r>
              <w:rPr>
                <w:rFonts w:hint="eastAsia" w:ascii="Times New Roman" w:hAnsi="Times New Roman" w:cs="Times New Roman"/>
                <w:color w:val="000000" w:themeColor="text1"/>
                <w:szCs w:val="21"/>
                <w:lang w:val="en-US" w:eastAsia="zh-CN"/>
                <w14:textFill>
                  <w14:solidFill>
                    <w14:schemeClr w14:val="tx1"/>
                  </w14:solidFill>
                </w14:textFill>
              </w:rPr>
              <w:t>各污水处理站恶臭污染物产生、排放情况见下表。</w:t>
            </w:r>
          </w:p>
          <w:p w14:paraId="765CCAB3">
            <w:pPr>
              <w:ind w:firstLine="420" w:firstLineChars="200"/>
              <w:rPr>
                <w:rFonts w:hint="default" w:ascii="Times New Roman" w:hAnsi="Times New Roman" w:cs="Times New Roman"/>
                <w:color w:val="0000FF"/>
                <w:szCs w:val="21"/>
                <w:lang w:val="en-US" w:eastAsia="zh-CN"/>
              </w:rPr>
            </w:pPr>
            <w:r>
              <w:rPr>
                <w:rFonts w:hint="eastAsia" w:ascii="Times New Roman" w:hAnsi="Times New Roman" w:cs="Times New Roman"/>
                <w:color w:val="000000" w:themeColor="text1"/>
                <w:szCs w:val="21"/>
                <w:lang w:eastAsia="zh-CN"/>
                <w14:textFill>
                  <w14:solidFill>
                    <w14:schemeClr w14:val="tx1"/>
                  </w14:solidFill>
                </w14:textFill>
              </w:rPr>
              <w:t>本项目共设三个废气排放口，</w:t>
            </w:r>
            <w:r>
              <w:rPr>
                <w:rFonts w:hint="eastAsia" w:ascii="Times New Roman" w:hAnsi="Times New Roman" w:cs="Times New Roman"/>
                <w:color w:val="000000" w:themeColor="text1"/>
                <w:szCs w:val="21"/>
                <w:lang w:val="en-US" w:eastAsia="zh-CN"/>
                <w14:textFill>
                  <w14:solidFill>
                    <w14:schemeClr w14:val="tx1"/>
                  </w14:solidFill>
                </w14:textFill>
              </w:rPr>
              <w:t>废气</w:t>
            </w:r>
            <w:r>
              <w:rPr>
                <w:rFonts w:hint="eastAsia" w:ascii="Times New Roman" w:hAnsi="Times New Roman" w:cs="Times New Roman"/>
                <w:color w:val="000000" w:themeColor="text1"/>
                <w:szCs w:val="21"/>
                <w:lang w:eastAsia="zh-CN"/>
                <w14:textFill>
                  <w14:solidFill>
                    <w14:schemeClr w14:val="tx1"/>
                  </w14:solidFill>
                </w14:textFill>
              </w:rPr>
              <w:t>排放情况见表4.1-4。</w:t>
            </w:r>
          </w:p>
        </w:tc>
      </w:tr>
    </w:tbl>
    <w:p w14:paraId="100E8B06">
      <w:pPr>
        <w:pStyle w:val="20"/>
        <w:spacing w:line="240" w:lineRule="auto"/>
        <w:ind w:firstLine="0" w:firstLineChars="0"/>
        <w:jc w:val="center"/>
        <w:rPr>
          <w:rFonts w:ascii="Times New Roman" w:hAnsi="Times New Roman" w:cs="Times New Roman"/>
          <w:szCs w:val="21"/>
          <w:lang w:eastAsia="zh-CN"/>
        </w:rPr>
        <w:sectPr>
          <w:pgSz w:w="11910" w:h="16840"/>
          <w:pgMar w:top="1580" w:right="1400" w:bottom="1040" w:left="1420" w:header="0" w:footer="841" w:gutter="0"/>
          <w:cols w:space="720" w:num="1"/>
        </w:sectPr>
      </w:pPr>
    </w:p>
    <w:p w14:paraId="09884DFE">
      <w:pPr>
        <w:pStyle w:val="22"/>
        <w:rPr>
          <w:lang w:eastAsia="zh-CN"/>
        </w:rPr>
      </w:pPr>
      <w:r>
        <w:rPr>
          <w:lang w:eastAsia="zh-CN"/>
        </w:rPr>
        <w:t>表4.1-3   废气污染源产生排放情况表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367"/>
        <w:gridCol w:w="1752"/>
        <w:gridCol w:w="1753"/>
        <w:gridCol w:w="1357"/>
        <w:gridCol w:w="1623"/>
        <w:gridCol w:w="1753"/>
        <w:gridCol w:w="1672"/>
      </w:tblGrid>
      <w:tr w14:paraId="373F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000" w:type="pct"/>
            <w:gridSpan w:val="8"/>
            <w:vAlign w:val="center"/>
          </w:tcPr>
          <w:p w14:paraId="2610F93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前石门村污水处理站</w:t>
            </w:r>
          </w:p>
        </w:tc>
      </w:tr>
      <w:tr w14:paraId="1C3A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6E7ED81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394FE77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格栅</w:t>
            </w:r>
          </w:p>
        </w:tc>
      </w:tr>
      <w:tr w14:paraId="5EA4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3E1FB57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27B5E39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42E554F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48D7E9B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7B47B38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c>
          <w:tcPr>
            <w:tcW w:w="562" w:type="pct"/>
            <w:vAlign w:val="center"/>
          </w:tcPr>
          <w:p w14:paraId="399DF2A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012DE27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26781A7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250D13A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r>
      <w:tr w14:paraId="12B7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2F651AD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5C7CDF5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197D1DF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5E95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077F364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3DD32C2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1600</w:t>
            </w:r>
          </w:p>
        </w:tc>
        <w:tc>
          <w:tcPr>
            <w:tcW w:w="1747" w:type="pct"/>
            <w:gridSpan w:val="3"/>
            <w:vAlign w:val="center"/>
          </w:tcPr>
          <w:p w14:paraId="2C6237D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48E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1CB4E2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0CE82E9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68FFD8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07" w:type="pct"/>
            <w:vAlign w:val="center"/>
          </w:tcPr>
          <w:p w14:paraId="7BB693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468" w:type="pct"/>
            <w:vAlign w:val="center"/>
          </w:tcPr>
          <w:p w14:paraId="07023CF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5000</w:t>
            </w:r>
          </w:p>
        </w:tc>
        <w:tc>
          <w:tcPr>
            <w:tcW w:w="1623" w:type="dxa"/>
            <w:vAlign w:val="center"/>
          </w:tcPr>
          <w:p w14:paraId="15688E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753" w:type="dxa"/>
            <w:vAlign w:val="center"/>
          </w:tcPr>
          <w:p w14:paraId="56B373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672" w:type="dxa"/>
            <w:vAlign w:val="center"/>
          </w:tcPr>
          <w:p w14:paraId="4F3BB12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5000</w:t>
            </w:r>
          </w:p>
        </w:tc>
      </w:tr>
      <w:tr w14:paraId="5A09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C93A5B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1AEE05A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6F7A3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0.0076</w:t>
            </w:r>
          </w:p>
        </w:tc>
        <w:tc>
          <w:tcPr>
            <w:tcW w:w="1753" w:type="dxa"/>
            <w:vAlign w:val="center"/>
          </w:tcPr>
          <w:p w14:paraId="76ED1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0.0152</w:t>
            </w:r>
          </w:p>
        </w:tc>
        <w:tc>
          <w:tcPr>
            <w:tcW w:w="1357" w:type="dxa"/>
            <w:vAlign w:val="center"/>
          </w:tcPr>
          <w:p w14:paraId="1A775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4750</w:t>
            </w:r>
          </w:p>
        </w:tc>
        <w:tc>
          <w:tcPr>
            <w:tcW w:w="1623" w:type="dxa"/>
            <w:vAlign w:val="center"/>
          </w:tcPr>
          <w:p w14:paraId="643FA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0.0004</w:t>
            </w:r>
          </w:p>
        </w:tc>
        <w:tc>
          <w:tcPr>
            <w:tcW w:w="1753" w:type="dxa"/>
            <w:vAlign w:val="center"/>
          </w:tcPr>
          <w:p w14:paraId="57E05D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0.0008</w:t>
            </w:r>
          </w:p>
        </w:tc>
        <w:tc>
          <w:tcPr>
            <w:tcW w:w="1672" w:type="dxa"/>
            <w:vAlign w:val="center"/>
          </w:tcPr>
          <w:p w14:paraId="151123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250</w:t>
            </w:r>
          </w:p>
        </w:tc>
      </w:tr>
      <w:tr w14:paraId="143F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326E295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64AA2B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3BF46A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23A4EE9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67F2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D7332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0B46640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4AB6B31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52E4839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地下池体+盖板</w:t>
            </w:r>
          </w:p>
        </w:tc>
      </w:tr>
      <w:tr w14:paraId="6F8F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vMerge w:val="continue"/>
            <w:vAlign w:val="center"/>
          </w:tcPr>
          <w:p w14:paraId="54A46C1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5074F36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51F5DF1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7E56C7B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44E79A8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3341532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73B842C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23B2A29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632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3FFD741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1C5A25C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29BB218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5B418F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520B69B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0AC974A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207C360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1191560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C62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70B3B19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15D3C03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1592D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0.95</w:t>
            </w:r>
          </w:p>
        </w:tc>
        <w:tc>
          <w:tcPr>
            <w:tcW w:w="1753" w:type="dxa"/>
            <w:vAlign w:val="center"/>
          </w:tcPr>
          <w:p w14:paraId="5115C0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0.19</w:t>
            </w:r>
          </w:p>
        </w:tc>
        <w:tc>
          <w:tcPr>
            <w:tcW w:w="468" w:type="pct"/>
            <w:vAlign w:val="center"/>
          </w:tcPr>
          <w:p w14:paraId="4FE3C9C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036F9F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627D04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59A6522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30C2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2BE4F81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6538D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3BC021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0.00152</w:t>
            </w:r>
          </w:p>
        </w:tc>
        <w:tc>
          <w:tcPr>
            <w:tcW w:w="1753" w:type="dxa"/>
            <w:vAlign w:val="center"/>
          </w:tcPr>
          <w:p w14:paraId="13A17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0.000304</w:t>
            </w:r>
          </w:p>
        </w:tc>
        <w:tc>
          <w:tcPr>
            <w:tcW w:w="468" w:type="pct"/>
            <w:vAlign w:val="center"/>
          </w:tcPr>
          <w:p w14:paraId="03EE403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53AC4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0.0004</w:t>
            </w:r>
          </w:p>
        </w:tc>
        <w:tc>
          <w:tcPr>
            <w:tcW w:w="1753" w:type="dxa"/>
            <w:vAlign w:val="center"/>
          </w:tcPr>
          <w:p w14:paraId="6E3DA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0.0008</w:t>
            </w:r>
          </w:p>
        </w:tc>
        <w:tc>
          <w:tcPr>
            <w:tcW w:w="577" w:type="pct"/>
            <w:vAlign w:val="center"/>
          </w:tcPr>
          <w:p w14:paraId="18F36F4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w:t>
            </w:r>
          </w:p>
        </w:tc>
      </w:tr>
      <w:tr w14:paraId="3103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CAAC39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4EE324B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5343257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6085B75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4372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B243F5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7EAE887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1AD523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2C9C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3808188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52" w:type="dxa"/>
            <w:vAlign w:val="center"/>
          </w:tcPr>
          <w:p w14:paraId="531B8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0.0133152</w:t>
            </w:r>
          </w:p>
        </w:tc>
        <w:tc>
          <w:tcPr>
            <w:tcW w:w="1753" w:type="dxa"/>
            <w:vAlign w:val="center"/>
          </w:tcPr>
          <w:p w14:paraId="0B84B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0.00266304</w:t>
            </w:r>
          </w:p>
        </w:tc>
        <w:tc>
          <w:tcPr>
            <w:tcW w:w="468" w:type="pct"/>
            <w:vAlign w:val="center"/>
          </w:tcPr>
          <w:p w14:paraId="525415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56C64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0.003504</w:t>
            </w:r>
          </w:p>
        </w:tc>
        <w:tc>
          <w:tcPr>
            <w:tcW w:w="1753" w:type="dxa"/>
            <w:vAlign w:val="center"/>
          </w:tcPr>
          <w:p w14:paraId="43269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0.007008</w:t>
            </w:r>
          </w:p>
        </w:tc>
        <w:tc>
          <w:tcPr>
            <w:tcW w:w="577" w:type="pct"/>
            <w:vAlign w:val="center"/>
          </w:tcPr>
          <w:p w14:paraId="2C99E8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3371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367F859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32BFB44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785DAD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7923757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6536552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B8E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C27F8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97F537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3354E74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0.23</w:t>
            </w:r>
          </w:p>
        </w:tc>
        <w:tc>
          <w:tcPr>
            <w:tcW w:w="1747" w:type="pct"/>
            <w:gridSpan w:val="3"/>
            <w:vAlign w:val="center"/>
          </w:tcPr>
          <w:p w14:paraId="6CD6555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ADA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B8CFEF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02264B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42FA2D0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0341632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31E7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629741E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3C20768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生化处理单元</w:t>
            </w:r>
          </w:p>
        </w:tc>
      </w:tr>
      <w:tr w14:paraId="53DB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0CB649C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22307EE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47380A4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3CCCE5E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c>
          <w:tcPr>
            <w:tcW w:w="562" w:type="pct"/>
            <w:vAlign w:val="center"/>
          </w:tcPr>
          <w:p w14:paraId="16A9F27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49620A7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2AD31BD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3A7A94E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r>
      <w:tr w14:paraId="3509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2A77DE2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6C4C293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74BDC28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00C0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D11150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1AC7F48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1600</w:t>
            </w:r>
          </w:p>
        </w:tc>
        <w:tc>
          <w:tcPr>
            <w:tcW w:w="1747" w:type="pct"/>
            <w:gridSpan w:val="3"/>
            <w:vAlign w:val="center"/>
          </w:tcPr>
          <w:p w14:paraId="5A33774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1119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193B25C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40FBEAE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5F82D1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1753" w:type="dxa"/>
            <w:vAlign w:val="center"/>
          </w:tcPr>
          <w:p w14:paraId="04BC8D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357" w:type="dxa"/>
            <w:vAlign w:val="center"/>
          </w:tcPr>
          <w:p w14:paraId="6D108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c>
          <w:tcPr>
            <w:tcW w:w="1623" w:type="dxa"/>
            <w:vAlign w:val="center"/>
          </w:tcPr>
          <w:p w14:paraId="006D46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1753" w:type="dxa"/>
            <w:vAlign w:val="center"/>
          </w:tcPr>
          <w:p w14:paraId="5A128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672" w:type="dxa"/>
            <w:vAlign w:val="center"/>
          </w:tcPr>
          <w:p w14:paraId="25B3DF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r>
      <w:tr w14:paraId="317E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898314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E9345C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65E1D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0.0076</w:t>
            </w:r>
          </w:p>
        </w:tc>
        <w:tc>
          <w:tcPr>
            <w:tcW w:w="1753" w:type="dxa"/>
            <w:vAlign w:val="center"/>
          </w:tcPr>
          <w:p w14:paraId="10B8D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0.0152</w:t>
            </w:r>
          </w:p>
        </w:tc>
        <w:tc>
          <w:tcPr>
            <w:tcW w:w="1357" w:type="dxa"/>
            <w:vAlign w:val="center"/>
          </w:tcPr>
          <w:p w14:paraId="6FEFF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4750</w:t>
            </w:r>
          </w:p>
        </w:tc>
        <w:tc>
          <w:tcPr>
            <w:tcW w:w="1623" w:type="dxa"/>
            <w:vAlign w:val="center"/>
          </w:tcPr>
          <w:p w14:paraId="594F4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0.00004</w:t>
            </w:r>
          </w:p>
        </w:tc>
        <w:tc>
          <w:tcPr>
            <w:tcW w:w="1753" w:type="dxa"/>
            <w:vAlign w:val="center"/>
          </w:tcPr>
          <w:p w14:paraId="120F03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0.00008</w:t>
            </w:r>
          </w:p>
        </w:tc>
        <w:tc>
          <w:tcPr>
            <w:tcW w:w="1672" w:type="dxa"/>
            <w:vAlign w:val="center"/>
          </w:tcPr>
          <w:p w14:paraId="22806B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r>
      <w:tr w14:paraId="2ADC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CF190F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D1D768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2F22CED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2D9A466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6C21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652AB19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5A55831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3963456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12EA0F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封闭厂房、</w:t>
            </w:r>
            <w:r>
              <w:rPr>
                <w:rFonts w:hint="default" w:ascii="Times New Roman" w:hAnsi="Times New Roman" w:cs="Times New Roman"/>
                <w:color w:val="000000" w:themeColor="text1"/>
                <w:lang w:eastAsia="zh-CN"/>
                <w14:textFill>
                  <w14:solidFill>
                    <w14:schemeClr w14:val="tx1"/>
                  </w14:solidFill>
                </w14:textFill>
              </w:rPr>
              <w:t>地下池体+盖板</w:t>
            </w:r>
          </w:p>
        </w:tc>
      </w:tr>
      <w:tr w14:paraId="6D5A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9437CE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39FC7A4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61B612B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52D3E86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25E138E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63FE6F7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5468CD8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18B0C10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3784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26D656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1C85613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2D6CD62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6967C0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314378F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796409C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73B9857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0B776B5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0921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0414CDF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4AB9B1F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464A8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0.095</w:t>
            </w:r>
          </w:p>
        </w:tc>
        <w:tc>
          <w:tcPr>
            <w:tcW w:w="1753" w:type="dxa"/>
            <w:vAlign w:val="center"/>
          </w:tcPr>
          <w:p w14:paraId="2902B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0.019</w:t>
            </w:r>
          </w:p>
        </w:tc>
        <w:tc>
          <w:tcPr>
            <w:tcW w:w="468" w:type="pct"/>
            <w:vAlign w:val="center"/>
          </w:tcPr>
          <w:p w14:paraId="026DC02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19</w:t>
            </w:r>
          </w:p>
        </w:tc>
        <w:tc>
          <w:tcPr>
            <w:tcW w:w="562" w:type="pct"/>
            <w:vAlign w:val="center"/>
          </w:tcPr>
          <w:p w14:paraId="35F605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76BA72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731A611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5A0A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1CDE2AB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487D2BA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59EE7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0.000152</w:t>
            </w:r>
          </w:p>
        </w:tc>
        <w:tc>
          <w:tcPr>
            <w:tcW w:w="1753" w:type="dxa"/>
            <w:vAlign w:val="center"/>
          </w:tcPr>
          <w:p w14:paraId="450E32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0.0000304</w:t>
            </w:r>
          </w:p>
        </w:tc>
        <w:tc>
          <w:tcPr>
            <w:tcW w:w="1357" w:type="dxa"/>
            <w:vAlign w:val="center"/>
          </w:tcPr>
          <w:p w14:paraId="5DB85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68EE66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0.00004</w:t>
            </w:r>
          </w:p>
        </w:tc>
        <w:tc>
          <w:tcPr>
            <w:tcW w:w="1753" w:type="dxa"/>
            <w:vAlign w:val="center"/>
          </w:tcPr>
          <w:p w14:paraId="7E24A1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0.00008</w:t>
            </w:r>
          </w:p>
        </w:tc>
        <w:tc>
          <w:tcPr>
            <w:tcW w:w="1672" w:type="dxa"/>
            <w:vAlign w:val="center"/>
          </w:tcPr>
          <w:p w14:paraId="1C316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r>
      <w:tr w14:paraId="28F2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FD2D8C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1F9EDC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0CFB8A8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5169AF5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6805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EE4589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6968A8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1517AEA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7D77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07867B7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52" w:type="dxa"/>
            <w:vAlign w:val="center"/>
          </w:tcPr>
          <w:p w14:paraId="04B51F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0.00133152</w:t>
            </w:r>
          </w:p>
        </w:tc>
        <w:tc>
          <w:tcPr>
            <w:tcW w:w="1753" w:type="dxa"/>
            <w:vAlign w:val="center"/>
          </w:tcPr>
          <w:p w14:paraId="7C92B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0.000266304</w:t>
            </w:r>
          </w:p>
        </w:tc>
        <w:tc>
          <w:tcPr>
            <w:tcW w:w="468" w:type="pct"/>
            <w:vAlign w:val="center"/>
          </w:tcPr>
          <w:p w14:paraId="32C7BB1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6722E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0.0003504</w:t>
            </w:r>
          </w:p>
        </w:tc>
        <w:tc>
          <w:tcPr>
            <w:tcW w:w="1753" w:type="dxa"/>
            <w:vAlign w:val="center"/>
          </w:tcPr>
          <w:p w14:paraId="26971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0.0007008</w:t>
            </w:r>
          </w:p>
        </w:tc>
        <w:tc>
          <w:tcPr>
            <w:tcW w:w="577" w:type="pct"/>
            <w:vAlign w:val="center"/>
          </w:tcPr>
          <w:p w14:paraId="6D443D4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147E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2FAB649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70B5974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6F3555F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1CB6D28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1DB95A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30D2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6BAC9FC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3E9636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0C0DBD8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0.23</w:t>
            </w:r>
          </w:p>
        </w:tc>
        <w:tc>
          <w:tcPr>
            <w:tcW w:w="1747" w:type="pct"/>
            <w:gridSpan w:val="3"/>
            <w:vAlign w:val="center"/>
          </w:tcPr>
          <w:p w14:paraId="093D0A6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074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CB48D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64F389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1CDF464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3DCEF8E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4BF1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277F02F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404AFBA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污泥池及污泥脱水间</w:t>
            </w:r>
          </w:p>
        </w:tc>
      </w:tr>
      <w:tr w14:paraId="75B7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0AA2D81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38EA698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145A87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11D0C90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tc>
        <w:tc>
          <w:tcPr>
            <w:tcW w:w="562" w:type="pct"/>
            <w:vAlign w:val="center"/>
          </w:tcPr>
          <w:p w14:paraId="16BA612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3EDE48F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3987DC2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tc>
      </w:tr>
      <w:tr w14:paraId="3F4F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6BB17BF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74CEDE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0F6AD76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59B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01247D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028215D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1600</w:t>
            </w:r>
          </w:p>
        </w:tc>
        <w:tc>
          <w:tcPr>
            <w:tcW w:w="1747" w:type="pct"/>
            <w:gridSpan w:val="3"/>
            <w:vAlign w:val="center"/>
          </w:tcPr>
          <w:p w14:paraId="1984A70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4B5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06230A5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74BCE14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11329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753" w:type="dxa"/>
            <w:vAlign w:val="center"/>
          </w:tcPr>
          <w:p w14:paraId="506B08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357" w:type="dxa"/>
            <w:vAlign w:val="center"/>
          </w:tcPr>
          <w:p w14:paraId="09FD50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c>
          <w:tcPr>
            <w:tcW w:w="1626" w:type="dxa"/>
            <w:vAlign w:val="center"/>
          </w:tcPr>
          <w:p w14:paraId="3C8ABA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737" w:type="dxa"/>
            <w:vAlign w:val="center"/>
          </w:tcPr>
          <w:p w14:paraId="3BEE70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656" w:type="dxa"/>
            <w:vAlign w:val="center"/>
          </w:tcPr>
          <w:p w14:paraId="0A65A0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r>
      <w:tr w14:paraId="28AB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30ABF0B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928696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03C7C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0.0152</w:t>
            </w:r>
          </w:p>
        </w:tc>
        <w:tc>
          <w:tcPr>
            <w:tcW w:w="1753" w:type="dxa"/>
            <w:vAlign w:val="center"/>
          </w:tcPr>
          <w:p w14:paraId="07190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0.0456</w:t>
            </w:r>
          </w:p>
        </w:tc>
        <w:tc>
          <w:tcPr>
            <w:tcW w:w="1357" w:type="dxa"/>
            <w:vAlign w:val="center"/>
          </w:tcPr>
          <w:p w14:paraId="05009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9500</w:t>
            </w:r>
          </w:p>
        </w:tc>
        <w:tc>
          <w:tcPr>
            <w:tcW w:w="1623" w:type="dxa"/>
            <w:vAlign w:val="center"/>
          </w:tcPr>
          <w:p w14:paraId="76F64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0.0008</w:t>
            </w:r>
          </w:p>
        </w:tc>
        <w:tc>
          <w:tcPr>
            <w:tcW w:w="1753" w:type="dxa"/>
            <w:vAlign w:val="center"/>
          </w:tcPr>
          <w:p w14:paraId="14A72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0.0024</w:t>
            </w:r>
          </w:p>
        </w:tc>
        <w:tc>
          <w:tcPr>
            <w:tcW w:w="1672" w:type="dxa"/>
            <w:vAlign w:val="center"/>
          </w:tcPr>
          <w:p w14:paraId="147B4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500</w:t>
            </w:r>
          </w:p>
        </w:tc>
      </w:tr>
      <w:tr w14:paraId="0F38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1D3840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C06133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3213E59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798FB3E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7410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4918505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566DC1F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592D748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405BCF2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封闭厂房、</w:t>
            </w:r>
            <w:r>
              <w:rPr>
                <w:rFonts w:hint="default" w:ascii="Times New Roman" w:hAnsi="Times New Roman" w:cs="Times New Roman"/>
                <w:color w:val="000000" w:themeColor="text1"/>
                <w:lang w:eastAsia="zh-CN"/>
                <w14:textFill>
                  <w14:solidFill>
                    <w14:schemeClr w14:val="tx1"/>
                  </w14:solidFill>
                </w14:textFill>
              </w:rPr>
              <w:t>地下池体+盖板</w:t>
            </w:r>
          </w:p>
        </w:tc>
      </w:tr>
      <w:tr w14:paraId="6CE4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6F6C509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1012580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2275FD3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71B381E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10212B1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498A912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27B7660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7F26679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5CD0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EDDF8C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4753188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7D5C97B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1874678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105191F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1BD918D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3A15748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0FBF0EF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77A6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176C028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796542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36" w:type="dxa"/>
            <w:vAlign w:val="center"/>
          </w:tcPr>
          <w:p w14:paraId="17275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1.9</w:t>
            </w:r>
          </w:p>
        </w:tc>
        <w:tc>
          <w:tcPr>
            <w:tcW w:w="1846" w:type="dxa"/>
            <w:vAlign w:val="center"/>
          </w:tcPr>
          <w:p w14:paraId="467DDB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0.57</w:t>
            </w:r>
          </w:p>
        </w:tc>
        <w:tc>
          <w:tcPr>
            <w:tcW w:w="468" w:type="pct"/>
            <w:vAlign w:val="center"/>
          </w:tcPr>
          <w:p w14:paraId="5640BC6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190</w:t>
            </w:r>
          </w:p>
        </w:tc>
        <w:tc>
          <w:tcPr>
            <w:tcW w:w="562" w:type="pct"/>
            <w:vAlign w:val="center"/>
          </w:tcPr>
          <w:p w14:paraId="20E5E9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7AE164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4E28C49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C3E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094AE09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AED56E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36" w:type="dxa"/>
            <w:vAlign w:val="center"/>
          </w:tcPr>
          <w:p w14:paraId="2F9709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0.00304</w:t>
            </w:r>
          </w:p>
        </w:tc>
        <w:tc>
          <w:tcPr>
            <w:tcW w:w="1846" w:type="dxa"/>
            <w:vAlign w:val="center"/>
          </w:tcPr>
          <w:p w14:paraId="792D8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0.000912</w:t>
            </w:r>
          </w:p>
        </w:tc>
        <w:tc>
          <w:tcPr>
            <w:tcW w:w="1341" w:type="dxa"/>
            <w:vAlign w:val="center"/>
          </w:tcPr>
          <w:p w14:paraId="038E3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6" w:type="dxa"/>
            <w:vAlign w:val="center"/>
          </w:tcPr>
          <w:p w14:paraId="394FBA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0.0008</w:t>
            </w:r>
          </w:p>
        </w:tc>
        <w:tc>
          <w:tcPr>
            <w:tcW w:w="1737" w:type="dxa"/>
            <w:vAlign w:val="center"/>
          </w:tcPr>
          <w:p w14:paraId="42F1A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0.0024</w:t>
            </w:r>
          </w:p>
        </w:tc>
        <w:tc>
          <w:tcPr>
            <w:tcW w:w="1656" w:type="dxa"/>
            <w:vAlign w:val="center"/>
          </w:tcPr>
          <w:p w14:paraId="4B624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500</w:t>
            </w:r>
          </w:p>
        </w:tc>
      </w:tr>
      <w:tr w14:paraId="11DD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3E4BE2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B6E30C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5B63B88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3D7DB0E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727F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2C6D1BF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4B8B74F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15837D9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402A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328ADD3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36" w:type="dxa"/>
            <w:vAlign w:val="center"/>
          </w:tcPr>
          <w:p w14:paraId="792CD1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0.0266304</w:t>
            </w:r>
          </w:p>
        </w:tc>
        <w:tc>
          <w:tcPr>
            <w:tcW w:w="1846" w:type="dxa"/>
            <w:vAlign w:val="center"/>
          </w:tcPr>
          <w:p w14:paraId="40DA2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0.00798912</w:t>
            </w:r>
          </w:p>
        </w:tc>
        <w:tc>
          <w:tcPr>
            <w:tcW w:w="468" w:type="pct"/>
            <w:vAlign w:val="center"/>
          </w:tcPr>
          <w:p w14:paraId="55D7B5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6" w:type="dxa"/>
            <w:vAlign w:val="center"/>
          </w:tcPr>
          <w:p w14:paraId="790B2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0.007008</w:t>
            </w:r>
          </w:p>
        </w:tc>
        <w:tc>
          <w:tcPr>
            <w:tcW w:w="1737" w:type="dxa"/>
            <w:vAlign w:val="center"/>
          </w:tcPr>
          <w:p w14:paraId="60653E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0.021024</w:t>
            </w:r>
          </w:p>
        </w:tc>
        <w:tc>
          <w:tcPr>
            <w:tcW w:w="577" w:type="pct"/>
            <w:vAlign w:val="center"/>
          </w:tcPr>
          <w:p w14:paraId="7C3A69B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03A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2E1FFF4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0A56CB2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697402A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360BDF2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7289A06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0C65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45F41F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92842A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0769852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0.23</w:t>
            </w:r>
          </w:p>
        </w:tc>
        <w:tc>
          <w:tcPr>
            <w:tcW w:w="1747" w:type="pct"/>
            <w:gridSpan w:val="3"/>
            <w:vAlign w:val="center"/>
          </w:tcPr>
          <w:p w14:paraId="0B2FCAC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F06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360D499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5CBEE8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4FC24E0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181A703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bl>
    <w:p w14:paraId="116F49A0">
      <w:pPr>
        <w:pStyle w:val="20"/>
        <w:spacing w:line="240" w:lineRule="auto"/>
        <w:ind w:firstLine="0" w:firstLineChars="0"/>
        <w:jc w:val="center"/>
        <w:rPr>
          <w:rFonts w:ascii="Times New Roman" w:hAnsi="Times New Roman" w:cs="Times New Roman"/>
          <w:szCs w:val="21"/>
          <w:lang w:eastAsia="zh-CN"/>
        </w:rPr>
        <w:sectPr>
          <w:pgSz w:w="16840" w:h="11910" w:orient="landscape"/>
          <w:pgMar w:top="1420" w:right="1580" w:bottom="1400" w:left="1040" w:header="0" w:footer="841" w:gutter="0"/>
          <w:cols w:space="720" w:num="1"/>
        </w:sect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367"/>
        <w:gridCol w:w="1752"/>
        <w:gridCol w:w="1753"/>
        <w:gridCol w:w="1357"/>
        <w:gridCol w:w="1623"/>
        <w:gridCol w:w="1753"/>
        <w:gridCol w:w="1672"/>
      </w:tblGrid>
      <w:tr w14:paraId="7A91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000" w:type="pct"/>
            <w:gridSpan w:val="8"/>
            <w:vAlign w:val="center"/>
          </w:tcPr>
          <w:p w14:paraId="07BF974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范家疃村污水处理站</w:t>
            </w:r>
          </w:p>
        </w:tc>
      </w:tr>
      <w:tr w14:paraId="6919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20D986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7ED55A3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格栅</w:t>
            </w:r>
          </w:p>
        </w:tc>
      </w:tr>
      <w:tr w14:paraId="2639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299D5FE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103669E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722912D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1A181DA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5F51E0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c>
          <w:tcPr>
            <w:tcW w:w="562" w:type="pct"/>
            <w:vAlign w:val="center"/>
          </w:tcPr>
          <w:p w14:paraId="74D2549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160578E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68A48A2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6E440E0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r>
      <w:tr w14:paraId="65FE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A61EB8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4D15954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0EBC6DC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3A5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074F0D8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496EC62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2500</w:t>
            </w:r>
          </w:p>
        </w:tc>
        <w:tc>
          <w:tcPr>
            <w:tcW w:w="1747" w:type="pct"/>
            <w:gridSpan w:val="3"/>
            <w:vAlign w:val="center"/>
          </w:tcPr>
          <w:p w14:paraId="2E61964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7304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D28F8A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4AB562B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18E37D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07" w:type="pct"/>
            <w:vAlign w:val="center"/>
          </w:tcPr>
          <w:p w14:paraId="004B74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468" w:type="pct"/>
            <w:vAlign w:val="center"/>
          </w:tcPr>
          <w:p w14:paraId="7141F3E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5000</w:t>
            </w:r>
          </w:p>
        </w:tc>
        <w:tc>
          <w:tcPr>
            <w:tcW w:w="1623" w:type="dxa"/>
            <w:vAlign w:val="center"/>
          </w:tcPr>
          <w:p w14:paraId="4002E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753" w:type="dxa"/>
            <w:vAlign w:val="center"/>
          </w:tcPr>
          <w:p w14:paraId="5FCBDB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672" w:type="dxa"/>
            <w:vAlign w:val="center"/>
          </w:tcPr>
          <w:p w14:paraId="3C82AD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5000</w:t>
            </w:r>
          </w:p>
        </w:tc>
      </w:tr>
      <w:tr w14:paraId="46A5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5DC1323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6A3D63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6F92B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0.011875</w:t>
            </w:r>
          </w:p>
        </w:tc>
        <w:tc>
          <w:tcPr>
            <w:tcW w:w="1753" w:type="dxa"/>
            <w:vAlign w:val="center"/>
          </w:tcPr>
          <w:p w14:paraId="3A584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0.02375</w:t>
            </w:r>
          </w:p>
        </w:tc>
        <w:tc>
          <w:tcPr>
            <w:tcW w:w="1357" w:type="dxa"/>
            <w:vAlign w:val="center"/>
          </w:tcPr>
          <w:p w14:paraId="2B58C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4750</w:t>
            </w:r>
          </w:p>
        </w:tc>
        <w:tc>
          <w:tcPr>
            <w:tcW w:w="1623" w:type="dxa"/>
            <w:vAlign w:val="center"/>
          </w:tcPr>
          <w:p w14:paraId="32E233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0.000625</w:t>
            </w:r>
          </w:p>
        </w:tc>
        <w:tc>
          <w:tcPr>
            <w:tcW w:w="1753" w:type="dxa"/>
            <w:vAlign w:val="center"/>
          </w:tcPr>
          <w:p w14:paraId="6AF0C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0.00125</w:t>
            </w:r>
          </w:p>
        </w:tc>
        <w:tc>
          <w:tcPr>
            <w:tcW w:w="1672" w:type="dxa"/>
            <w:vAlign w:val="center"/>
          </w:tcPr>
          <w:p w14:paraId="5FE3B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250</w:t>
            </w:r>
          </w:p>
        </w:tc>
      </w:tr>
      <w:tr w14:paraId="7531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7BAB86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070C15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67D3E71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5142A0F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0D02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7D75D53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269124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528E385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66F3FD3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地下池体+盖板</w:t>
            </w:r>
          </w:p>
        </w:tc>
      </w:tr>
      <w:tr w14:paraId="5881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vMerge w:val="continue"/>
            <w:vAlign w:val="center"/>
          </w:tcPr>
          <w:p w14:paraId="1AAA5E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15F7051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51B3BDD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65DC1C0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1A26F8F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63DE47E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433003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705ACFE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7244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3288DE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F0D541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140E00B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26648D3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6727F9C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75A2A86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1DF1610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033FCC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1DE2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0543D13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1AF2E26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2A6375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1.484375</w:t>
            </w:r>
          </w:p>
        </w:tc>
        <w:tc>
          <w:tcPr>
            <w:tcW w:w="1753" w:type="dxa"/>
            <w:vAlign w:val="center"/>
          </w:tcPr>
          <w:p w14:paraId="18A76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0.296875</w:t>
            </w:r>
          </w:p>
        </w:tc>
        <w:tc>
          <w:tcPr>
            <w:tcW w:w="468" w:type="pct"/>
            <w:vAlign w:val="center"/>
          </w:tcPr>
          <w:p w14:paraId="105C251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5D5ACD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6E796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02DE70F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5D49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798C71C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BE92B7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510DE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0.002375</w:t>
            </w:r>
          </w:p>
        </w:tc>
        <w:tc>
          <w:tcPr>
            <w:tcW w:w="1753" w:type="dxa"/>
            <w:vAlign w:val="center"/>
          </w:tcPr>
          <w:p w14:paraId="69517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0.000475</w:t>
            </w:r>
          </w:p>
        </w:tc>
        <w:tc>
          <w:tcPr>
            <w:tcW w:w="468" w:type="pct"/>
            <w:vAlign w:val="center"/>
          </w:tcPr>
          <w:p w14:paraId="7442E71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16B374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0.000625</w:t>
            </w:r>
          </w:p>
        </w:tc>
        <w:tc>
          <w:tcPr>
            <w:tcW w:w="1753" w:type="dxa"/>
            <w:vAlign w:val="center"/>
          </w:tcPr>
          <w:p w14:paraId="61A5F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0.00125</w:t>
            </w:r>
          </w:p>
        </w:tc>
        <w:tc>
          <w:tcPr>
            <w:tcW w:w="577" w:type="pct"/>
            <w:vAlign w:val="center"/>
          </w:tcPr>
          <w:p w14:paraId="53C368B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77BB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9F7C90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0F1D69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23131C0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154084E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73ED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03A1E2A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39F98F9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6EEEEA3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1F86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4FBE4D5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52" w:type="dxa"/>
            <w:vAlign w:val="center"/>
          </w:tcPr>
          <w:p w14:paraId="04998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0.020805</w:t>
            </w:r>
          </w:p>
        </w:tc>
        <w:tc>
          <w:tcPr>
            <w:tcW w:w="1753" w:type="dxa"/>
            <w:vAlign w:val="center"/>
          </w:tcPr>
          <w:p w14:paraId="2A849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0.004161</w:t>
            </w:r>
          </w:p>
        </w:tc>
        <w:tc>
          <w:tcPr>
            <w:tcW w:w="468" w:type="pct"/>
            <w:vAlign w:val="center"/>
          </w:tcPr>
          <w:p w14:paraId="4661E31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2581C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0.005475</w:t>
            </w:r>
          </w:p>
        </w:tc>
        <w:tc>
          <w:tcPr>
            <w:tcW w:w="1753" w:type="dxa"/>
            <w:vAlign w:val="center"/>
          </w:tcPr>
          <w:p w14:paraId="020AED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0.01095</w:t>
            </w:r>
          </w:p>
        </w:tc>
        <w:tc>
          <w:tcPr>
            <w:tcW w:w="577" w:type="pct"/>
            <w:vAlign w:val="center"/>
          </w:tcPr>
          <w:p w14:paraId="0DCA49C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77C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E14C32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79CA467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787D513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708252E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6C6A8D9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0F23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6455760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E41C53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0EB6E78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0.3</w:t>
            </w:r>
          </w:p>
        </w:tc>
        <w:tc>
          <w:tcPr>
            <w:tcW w:w="1747" w:type="pct"/>
            <w:gridSpan w:val="3"/>
            <w:vAlign w:val="center"/>
          </w:tcPr>
          <w:p w14:paraId="11A13CF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01A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8DC41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CEEBA8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7F0317A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0713A15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1431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60EA08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5BAB053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生化处理单元</w:t>
            </w:r>
          </w:p>
        </w:tc>
      </w:tr>
      <w:tr w14:paraId="494D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1B018A6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39AE7E5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166F410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0E54164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c>
          <w:tcPr>
            <w:tcW w:w="562" w:type="pct"/>
            <w:vAlign w:val="center"/>
          </w:tcPr>
          <w:p w14:paraId="32B35F2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4E84B7E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712D5C8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26868DB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r>
      <w:tr w14:paraId="0903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332122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70E0D84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74CB5FC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2DD8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465B99C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743CBF8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2500</w:t>
            </w:r>
          </w:p>
        </w:tc>
        <w:tc>
          <w:tcPr>
            <w:tcW w:w="1747" w:type="pct"/>
            <w:gridSpan w:val="3"/>
            <w:vAlign w:val="center"/>
          </w:tcPr>
          <w:p w14:paraId="0F47978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E0D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355F541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7EFFEDB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06F27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1753" w:type="dxa"/>
            <w:vAlign w:val="center"/>
          </w:tcPr>
          <w:p w14:paraId="0632D0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357" w:type="dxa"/>
            <w:vAlign w:val="center"/>
          </w:tcPr>
          <w:p w14:paraId="132C47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c>
          <w:tcPr>
            <w:tcW w:w="1623" w:type="dxa"/>
            <w:vAlign w:val="center"/>
          </w:tcPr>
          <w:p w14:paraId="32A70E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1753" w:type="dxa"/>
            <w:vAlign w:val="center"/>
          </w:tcPr>
          <w:p w14:paraId="2A4A8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672" w:type="dxa"/>
            <w:vAlign w:val="center"/>
          </w:tcPr>
          <w:p w14:paraId="5DE8F3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r>
      <w:tr w14:paraId="6C85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5AA9976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0706C2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6D1E9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0.0011875</w:t>
            </w:r>
          </w:p>
        </w:tc>
        <w:tc>
          <w:tcPr>
            <w:tcW w:w="1753" w:type="dxa"/>
            <w:vAlign w:val="center"/>
          </w:tcPr>
          <w:p w14:paraId="53C44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0.002375</w:t>
            </w:r>
          </w:p>
        </w:tc>
        <w:tc>
          <w:tcPr>
            <w:tcW w:w="1357" w:type="dxa"/>
            <w:vAlign w:val="center"/>
          </w:tcPr>
          <w:p w14:paraId="5C50A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950</w:t>
            </w:r>
          </w:p>
        </w:tc>
        <w:tc>
          <w:tcPr>
            <w:tcW w:w="1623" w:type="dxa"/>
            <w:vAlign w:val="center"/>
          </w:tcPr>
          <w:p w14:paraId="79BF6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0.0000625</w:t>
            </w:r>
          </w:p>
        </w:tc>
        <w:tc>
          <w:tcPr>
            <w:tcW w:w="1753" w:type="dxa"/>
            <w:vAlign w:val="center"/>
          </w:tcPr>
          <w:p w14:paraId="4FDE51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0.000125</w:t>
            </w:r>
          </w:p>
        </w:tc>
        <w:tc>
          <w:tcPr>
            <w:tcW w:w="1672" w:type="dxa"/>
            <w:vAlign w:val="center"/>
          </w:tcPr>
          <w:p w14:paraId="13BAC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r>
      <w:tr w14:paraId="0AFA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9D9A94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7E6490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63673F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5C65232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5092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30B6712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7317357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3029952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0FC0D9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封闭厂房、</w:t>
            </w:r>
            <w:r>
              <w:rPr>
                <w:rFonts w:hint="default" w:ascii="Times New Roman" w:hAnsi="Times New Roman" w:cs="Times New Roman"/>
                <w:color w:val="000000" w:themeColor="text1"/>
                <w:lang w:eastAsia="zh-CN"/>
                <w14:textFill>
                  <w14:solidFill>
                    <w14:schemeClr w14:val="tx1"/>
                  </w14:solidFill>
                </w14:textFill>
              </w:rPr>
              <w:t>地下池体+盖板</w:t>
            </w:r>
          </w:p>
        </w:tc>
      </w:tr>
      <w:tr w14:paraId="6775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B1A33F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22C74C4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1F7744B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3DB64B1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49C8403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5330AEA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4AA9F71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5D69999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58A9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A43487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2CFFD9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24F191F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3E4D6BB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4E9DF9B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06D968C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7AED573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30F98C4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3F9A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31659EB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218B42F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16A25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0.1484375</w:t>
            </w:r>
          </w:p>
        </w:tc>
        <w:tc>
          <w:tcPr>
            <w:tcW w:w="1753" w:type="dxa"/>
            <w:vAlign w:val="center"/>
          </w:tcPr>
          <w:p w14:paraId="22803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0.0296875</w:t>
            </w:r>
          </w:p>
        </w:tc>
        <w:tc>
          <w:tcPr>
            <w:tcW w:w="468" w:type="pct"/>
            <w:vAlign w:val="center"/>
          </w:tcPr>
          <w:p w14:paraId="044529C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562" w:type="pct"/>
            <w:vAlign w:val="center"/>
          </w:tcPr>
          <w:p w14:paraId="215C4C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4634D5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354C90E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7237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5A6A4C1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B9160E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5BD03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0.0020805</w:t>
            </w:r>
          </w:p>
        </w:tc>
        <w:tc>
          <w:tcPr>
            <w:tcW w:w="1753" w:type="dxa"/>
            <w:vAlign w:val="center"/>
          </w:tcPr>
          <w:p w14:paraId="07B6F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0.0004161</w:t>
            </w:r>
          </w:p>
        </w:tc>
        <w:tc>
          <w:tcPr>
            <w:tcW w:w="1357" w:type="dxa"/>
            <w:vAlign w:val="center"/>
          </w:tcPr>
          <w:p w14:paraId="0ACA0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736BE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0.0005475</w:t>
            </w:r>
          </w:p>
        </w:tc>
        <w:tc>
          <w:tcPr>
            <w:tcW w:w="1753" w:type="dxa"/>
            <w:vAlign w:val="center"/>
          </w:tcPr>
          <w:p w14:paraId="376D6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0.001095</w:t>
            </w:r>
          </w:p>
        </w:tc>
        <w:tc>
          <w:tcPr>
            <w:tcW w:w="1672" w:type="dxa"/>
            <w:vAlign w:val="center"/>
          </w:tcPr>
          <w:p w14:paraId="79BFA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r>
      <w:tr w14:paraId="2633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1A40BE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12C44E3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0835E60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3622FBE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3E86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49E1ABE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43F4042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57D96FC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78EB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213EB7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52" w:type="dxa"/>
            <w:vAlign w:val="center"/>
          </w:tcPr>
          <w:p w14:paraId="6CB48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0.0020805</w:t>
            </w:r>
          </w:p>
        </w:tc>
        <w:tc>
          <w:tcPr>
            <w:tcW w:w="1753" w:type="dxa"/>
            <w:vAlign w:val="center"/>
          </w:tcPr>
          <w:p w14:paraId="4460C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0.0004161</w:t>
            </w:r>
          </w:p>
        </w:tc>
        <w:tc>
          <w:tcPr>
            <w:tcW w:w="468" w:type="pct"/>
            <w:vAlign w:val="center"/>
          </w:tcPr>
          <w:p w14:paraId="3E401E1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38746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0.0005475</w:t>
            </w:r>
          </w:p>
        </w:tc>
        <w:tc>
          <w:tcPr>
            <w:tcW w:w="1753" w:type="dxa"/>
            <w:vAlign w:val="center"/>
          </w:tcPr>
          <w:p w14:paraId="169AF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0.001095</w:t>
            </w:r>
          </w:p>
        </w:tc>
        <w:tc>
          <w:tcPr>
            <w:tcW w:w="577" w:type="pct"/>
            <w:vAlign w:val="center"/>
          </w:tcPr>
          <w:p w14:paraId="2205479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0FFA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0D84B0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668DAB5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7016DFC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6C635FE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3E52489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16C8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1CDB62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3FE8CE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656BEF7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0.3</w:t>
            </w:r>
          </w:p>
        </w:tc>
        <w:tc>
          <w:tcPr>
            <w:tcW w:w="1747" w:type="pct"/>
            <w:gridSpan w:val="3"/>
            <w:vAlign w:val="center"/>
          </w:tcPr>
          <w:p w14:paraId="5CFDE5D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9FD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5DB2F56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1142DD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11129A3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26BFB18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CBC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6474CB4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19FAF63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污泥池及污泥脱水间</w:t>
            </w:r>
          </w:p>
        </w:tc>
      </w:tr>
      <w:tr w14:paraId="6D66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2BC4B99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53DF9E0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1C01FCF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2455D69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tc>
        <w:tc>
          <w:tcPr>
            <w:tcW w:w="562" w:type="pct"/>
            <w:vAlign w:val="center"/>
          </w:tcPr>
          <w:p w14:paraId="30BA220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765FF51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2CB355C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tc>
      </w:tr>
      <w:tr w14:paraId="7053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05FE71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746959B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7A79935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4D1D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163658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256A28B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2500</w:t>
            </w:r>
          </w:p>
        </w:tc>
        <w:tc>
          <w:tcPr>
            <w:tcW w:w="1747" w:type="pct"/>
            <w:gridSpan w:val="3"/>
            <w:vAlign w:val="center"/>
          </w:tcPr>
          <w:p w14:paraId="67F8996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414D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296F552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5858F3A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01F5EE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753" w:type="dxa"/>
            <w:vAlign w:val="center"/>
          </w:tcPr>
          <w:p w14:paraId="680EA8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357" w:type="dxa"/>
            <w:vAlign w:val="center"/>
          </w:tcPr>
          <w:p w14:paraId="19165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c>
          <w:tcPr>
            <w:tcW w:w="1626" w:type="dxa"/>
            <w:vAlign w:val="center"/>
          </w:tcPr>
          <w:p w14:paraId="5AD16F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737" w:type="dxa"/>
            <w:vAlign w:val="center"/>
          </w:tcPr>
          <w:p w14:paraId="63D723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656" w:type="dxa"/>
            <w:vAlign w:val="center"/>
          </w:tcPr>
          <w:p w14:paraId="6B35B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r>
      <w:tr w14:paraId="2A59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E123B0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1C52E63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2D05C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0.02375</w:t>
            </w:r>
          </w:p>
        </w:tc>
        <w:tc>
          <w:tcPr>
            <w:tcW w:w="1753" w:type="dxa"/>
            <w:vAlign w:val="center"/>
          </w:tcPr>
          <w:p w14:paraId="2BDD78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0.07125</w:t>
            </w:r>
          </w:p>
        </w:tc>
        <w:tc>
          <w:tcPr>
            <w:tcW w:w="1357" w:type="dxa"/>
            <w:vAlign w:val="center"/>
          </w:tcPr>
          <w:p w14:paraId="42619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9500</w:t>
            </w:r>
          </w:p>
        </w:tc>
        <w:tc>
          <w:tcPr>
            <w:tcW w:w="1623" w:type="dxa"/>
            <w:vAlign w:val="center"/>
          </w:tcPr>
          <w:p w14:paraId="113BE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0.00125</w:t>
            </w:r>
          </w:p>
        </w:tc>
        <w:tc>
          <w:tcPr>
            <w:tcW w:w="1753" w:type="dxa"/>
            <w:vAlign w:val="center"/>
          </w:tcPr>
          <w:p w14:paraId="0D24A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0.00375</w:t>
            </w:r>
          </w:p>
        </w:tc>
        <w:tc>
          <w:tcPr>
            <w:tcW w:w="1672" w:type="dxa"/>
            <w:vAlign w:val="center"/>
          </w:tcPr>
          <w:p w14:paraId="6C416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500</w:t>
            </w:r>
          </w:p>
        </w:tc>
      </w:tr>
      <w:tr w14:paraId="3A44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E0D1C6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9B383E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1E66B68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7326D33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08DD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0A02E54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378F14E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3C82CD1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163CCE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封闭厂房、</w:t>
            </w:r>
            <w:r>
              <w:rPr>
                <w:rFonts w:hint="default" w:ascii="Times New Roman" w:hAnsi="Times New Roman" w:cs="Times New Roman"/>
                <w:color w:val="000000" w:themeColor="text1"/>
                <w:lang w:eastAsia="zh-CN"/>
                <w14:textFill>
                  <w14:solidFill>
                    <w14:schemeClr w14:val="tx1"/>
                  </w14:solidFill>
                </w14:textFill>
              </w:rPr>
              <w:t>地下池体+盖板</w:t>
            </w:r>
          </w:p>
        </w:tc>
      </w:tr>
      <w:tr w14:paraId="43CA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C74BA9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7580AAB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0F3D56F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1D58261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60331F8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234FA1D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6728857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464C6CC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A56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00447D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2C842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499BBCB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3207FFA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2F9CBE6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57D414B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4A49B13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754F7F8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50B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61252BB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2338F1F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36" w:type="dxa"/>
            <w:vAlign w:val="center"/>
          </w:tcPr>
          <w:p w14:paraId="7CB06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2.96875</w:t>
            </w:r>
          </w:p>
        </w:tc>
        <w:tc>
          <w:tcPr>
            <w:tcW w:w="1846" w:type="dxa"/>
            <w:vAlign w:val="center"/>
          </w:tcPr>
          <w:p w14:paraId="64CD3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0.890625</w:t>
            </w:r>
          </w:p>
        </w:tc>
        <w:tc>
          <w:tcPr>
            <w:tcW w:w="468" w:type="pct"/>
            <w:vAlign w:val="center"/>
          </w:tcPr>
          <w:p w14:paraId="5BF3E9C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190</w:t>
            </w:r>
          </w:p>
        </w:tc>
        <w:tc>
          <w:tcPr>
            <w:tcW w:w="562" w:type="pct"/>
            <w:vAlign w:val="center"/>
          </w:tcPr>
          <w:p w14:paraId="6767DD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355020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203933F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F8D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4D2786A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884150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36" w:type="dxa"/>
            <w:vAlign w:val="center"/>
          </w:tcPr>
          <w:p w14:paraId="252F8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0.00475</w:t>
            </w:r>
          </w:p>
        </w:tc>
        <w:tc>
          <w:tcPr>
            <w:tcW w:w="1846" w:type="dxa"/>
            <w:vAlign w:val="center"/>
          </w:tcPr>
          <w:p w14:paraId="7585F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0.001425</w:t>
            </w:r>
          </w:p>
        </w:tc>
        <w:tc>
          <w:tcPr>
            <w:tcW w:w="1341" w:type="dxa"/>
            <w:vAlign w:val="center"/>
          </w:tcPr>
          <w:p w14:paraId="71E842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6" w:type="dxa"/>
            <w:vAlign w:val="center"/>
          </w:tcPr>
          <w:p w14:paraId="489C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0.00125</w:t>
            </w:r>
          </w:p>
        </w:tc>
        <w:tc>
          <w:tcPr>
            <w:tcW w:w="1737" w:type="dxa"/>
            <w:vAlign w:val="center"/>
          </w:tcPr>
          <w:p w14:paraId="5402C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0.00375</w:t>
            </w:r>
          </w:p>
        </w:tc>
        <w:tc>
          <w:tcPr>
            <w:tcW w:w="1656" w:type="dxa"/>
            <w:vAlign w:val="center"/>
          </w:tcPr>
          <w:p w14:paraId="44BD4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500</w:t>
            </w:r>
          </w:p>
        </w:tc>
      </w:tr>
      <w:tr w14:paraId="17CE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8DD8E1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C4ECD7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695644A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104B912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3564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4C925C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64F6721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7EC764D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3B88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25E1C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36" w:type="dxa"/>
            <w:vAlign w:val="center"/>
          </w:tcPr>
          <w:p w14:paraId="361D1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0.04161</w:t>
            </w:r>
          </w:p>
        </w:tc>
        <w:tc>
          <w:tcPr>
            <w:tcW w:w="1846" w:type="dxa"/>
            <w:vAlign w:val="center"/>
          </w:tcPr>
          <w:p w14:paraId="3CA28B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0.012483</w:t>
            </w:r>
          </w:p>
        </w:tc>
        <w:tc>
          <w:tcPr>
            <w:tcW w:w="468" w:type="pct"/>
            <w:vAlign w:val="center"/>
          </w:tcPr>
          <w:p w14:paraId="1423442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6" w:type="dxa"/>
            <w:vAlign w:val="center"/>
          </w:tcPr>
          <w:p w14:paraId="03503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0.01095</w:t>
            </w:r>
          </w:p>
        </w:tc>
        <w:tc>
          <w:tcPr>
            <w:tcW w:w="1737" w:type="dxa"/>
            <w:vAlign w:val="center"/>
          </w:tcPr>
          <w:p w14:paraId="4A180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0.03285</w:t>
            </w:r>
          </w:p>
        </w:tc>
        <w:tc>
          <w:tcPr>
            <w:tcW w:w="577" w:type="pct"/>
            <w:vAlign w:val="center"/>
          </w:tcPr>
          <w:p w14:paraId="2D2948B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1613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752C38A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0AC1F98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789C44B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4D363B4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6193616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3D47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8A90D7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B06467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309D141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0.3</w:t>
            </w:r>
          </w:p>
        </w:tc>
        <w:tc>
          <w:tcPr>
            <w:tcW w:w="1747" w:type="pct"/>
            <w:gridSpan w:val="3"/>
            <w:vAlign w:val="center"/>
          </w:tcPr>
          <w:p w14:paraId="32A736D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35AC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3600F1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C945B6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5FD7E00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060AEB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bl>
    <w:p w14:paraId="52D55D96">
      <w:pPr>
        <w:pStyle w:val="20"/>
        <w:spacing w:line="240" w:lineRule="auto"/>
        <w:ind w:firstLine="0" w:firstLineChars="0"/>
        <w:jc w:val="center"/>
        <w:rPr>
          <w:rFonts w:ascii="Times New Roman" w:hAnsi="Times New Roman" w:cs="Times New Roman"/>
          <w:szCs w:val="21"/>
          <w:lang w:eastAsia="zh-CN"/>
        </w:rPr>
        <w:sectPr>
          <w:pgSz w:w="16840" w:h="11910" w:orient="landscape"/>
          <w:pgMar w:top="1420" w:right="1580" w:bottom="1400" w:left="1040" w:header="0" w:footer="841" w:gutter="0"/>
          <w:cols w:space="720" w:num="1"/>
        </w:sect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367"/>
        <w:gridCol w:w="1752"/>
        <w:gridCol w:w="1753"/>
        <w:gridCol w:w="1357"/>
        <w:gridCol w:w="1623"/>
        <w:gridCol w:w="1753"/>
        <w:gridCol w:w="1672"/>
      </w:tblGrid>
      <w:tr w14:paraId="178F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000" w:type="pct"/>
            <w:gridSpan w:val="8"/>
            <w:vAlign w:val="center"/>
          </w:tcPr>
          <w:p w14:paraId="6F5FE6B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高家崖村污水处理站</w:t>
            </w:r>
          </w:p>
        </w:tc>
      </w:tr>
      <w:tr w14:paraId="1A0D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F8053F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1342A62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一体化泵站</w:t>
            </w:r>
          </w:p>
        </w:tc>
      </w:tr>
      <w:tr w14:paraId="7CBB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6A7D667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200C2C1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5C00FD9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0F9771B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69C22A8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c>
          <w:tcPr>
            <w:tcW w:w="562" w:type="pct"/>
            <w:vAlign w:val="center"/>
          </w:tcPr>
          <w:p w14:paraId="4167436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5498DFF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5BE82B2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48A87A7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r>
      <w:tr w14:paraId="4080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8B0947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62CCE0B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540A1A2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6812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45F7D2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00FB607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3000</w:t>
            </w:r>
          </w:p>
        </w:tc>
        <w:tc>
          <w:tcPr>
            <w:tcW w:w="1747" w:type="pct"/>
            <w:gridSpan w:val="3"/>
            <w:vAlign w:val="center"/>
          </w:tcPr>
          <w:p w14:paraId="76A03A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85D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2AE133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08A1653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4BA1B2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07" w:type="pct"/>
            <w:vAlign w:val="center"/>
          </w:tcPr>
          <w:p w14:paraId="37676F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468" w:type="pct"/>
            <w:vAlign w:val="center"/>
          </w:tcPr>
          <w:p w14:paraId="0586FA3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5000</w:t>
            </w:r>
          </w:p>
        </w:tc>
        <w:tc>
          <w:tcPr>
            <w:tcW w:w="1623" w:type="dxa"/>
            <w:vAlign w:val="center"/>
          </w:tcPr>
          <w:p w14:paraId="3D5359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753" w:type="dxa"/>
            <w:vAlign w:val="center"/>
          </w:tcPr>
          <w:p w14:paraId="409497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672" w:type="dxa"/>
            <w:vAlign w:val="center"/>
          </w:tcPr>
          <w:p w14:paraId="5539463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5000</w:t>
            </w:r>
          </w:p>
        </w:tc>
      </w:tr>
      <w:tr w14:paraId="3281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1C624E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2F395F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12F47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0.01425</w:t>
            </w:r>
          </w:p>
        </w:tc>
        <w:tc>
          <w:tcPr>
            <w:tcW w:w="1753" w:type="dxa"/>
            <w:vAlign w:val="center"/>
          </w:tcPr>
          <w:p w14:paraId="62A0EC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0.0285</w:t>
            </w:r>
          </w:p>
        </w:tc>
        <w:tc>
          <w:tcPr>
            <w:tcW w:w="1357" w:type="dxa"/>
            <w:vAlign w:val="center"/>
          </w:tcPr>
          <w:p w14:paraId="3E2E75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4750</w:t>
            </w:r>
          </w:p>
        </w:tc>
        <w:tc>
          <w:tcPr>
            <w:tcW w:w="1623" w:type="dxa"/>
            <w:vAlign w:val="center"/>
          </w:tcPr>
          <w:p w14:paraId="6011F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0.00075</w:t>
            </w:r>
          </w:p>
        </w:tc>
        <w:tc>
          <w:tcPr>
            <w:tcW w:w="1753" w:type="dxa"/>
            <w:vAlign w:val="center"/>
          </w:tcPr>
          <w:p w14:paraId="48CC4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0.0015</w:t>
            </w:r>
          </w:p>
        </w:tc>
        <w:tc>
          <w:tcPr>
            <w:tcW w:w="1672" w:type="dxa"/>
            <w:vAlign w:val="center"/>
          </w:tcPr>
          <w:p w14:paraId="2CA7C7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250</w:t>
            </w:r>
          </w:p>
        </w:tc>
      </w:tr>
      <w:tr w14:paraId="74FC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6B5C13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A47F7D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2E42E8C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09A7C76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6B56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3CE510E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671B5B3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7D05403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47E6AE3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地下池体+盖板</w:t>
            </w:r>
          </w:p>
        </w:tc>
      </w:tr>
      <w:tr w14:paraId="55E0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pct"/>
            <w:vMerge w:val="continue"/>
            <w:vAlign w:val="center"/>
          </w:tcPr>
          <w:p w14:paraId="6696C79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5CA95C4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4B72197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456FFE3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4AAC204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263E411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17EC390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2FCE7E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4C1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308C942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E134F1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2797920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72EC443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797BD15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3F37730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5EEA5D7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132CD5C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7351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8692EF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642A980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7F758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1.78125</w:t>
            </w:r>
          </w:p>
        </w:tc>
        <w:tc>
          <w:tcPr>
            <w:tcW w:w="1753" w:type="dxa"/>
            <w:vAlign w:val="center"/>
          </w:tcPr>
          <w:p w14:paraId="2B9EE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0.35625</w:t>
            </w:r>
          </w:p>
        </w:tc>
        <w:tc>
          <w:tcPr>
            <w:tcW w:w="468" w:type="pct"/>
            <w:vAlign w:val="center"/>
          </w:tcPr>
          <w:p w14:paraId="78F70F9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7C2D82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4EB51F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277951C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5B69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0A5CBC1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108B7F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1F892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0.00285</w:t>
            </w:r>
          </w:p>
        </w:tc>
        <w:tc>
          <w:tcPr>
            <w:tcW w:w="1753" w:type="dxa"/>
            <w:vAlign w:val="center"/>
          </w:tcPr>
          <w:p w14:paraId="098E7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0.00057</w:t>
            </w:r>
          </w:p>
        </w:tc>
        <w:tc>
          <w:tcPr>
            <w:tcW w:w="468" w:type="pct"/>
            <w:vAlign w:val="center"/>
          </w:tcPr>
          <w:p w14:paraId="2C078A8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40D25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0.00075</w:t>
            </w:r>
          </w:p>
        </w:tc>
        <w:tc>
          <w:tcPr>
            <w:tcW w:w="1753" w:type="dxa"/>
            <w:vAlign w:val="center"/>
          </w:tcPr>
          <w:p w14:paraId="2CC32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0.0015</w:t>
            </w:r>
          </w:p>
        </w:tc>
        <w:tc>
          <w:tcPr>
            <w:tcW w:w="1672" w:type="dxa"/>
            <w:vAlign w:val="center"/>
          </w:tcPr>
          <w:p w14:paraId="7F3C3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250</w:t>
            </w:r>
          </w:p>
        </w:tc>
      </w:tr>
      <w:tr w14:paraId="7DCF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88186A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047DE4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34E57B5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450B624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5092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309AF06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11FE05E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381263F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6B0B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49E1581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52" w:type="dxa"/>
            <w:vAlign w:val="center"/>
          </w:tcPr>
          <w:p w14:paraId="2182E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0.024966</w:t>
            </w:r>
          </w:p>
        </w:tc>
        <w:tc>
          <w:tcPr>
            <w:tcW w:w="1753" w:type="dxa"/>
            <w:vAlign w:val="center"/>
          </w:tcPr>
          <w:p w14:paraId="067C6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0.0049932</w:t>
            </w:r>
          </w:p>
        </w:tc>
        <w:tc>
          <w:tcPr>
            <w:tcW w:w="468" w:type="pct"/>
            <w:vAlign w:val="center"/>
          </w:tcPr>
          <w:p w14:paraId="472B8A7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293099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0.00657</w:t>
            </w:r>
          </w:p>
        </w:tc>
        <w:tc>
          <w:tcPr>
            <w:tcW w:w="1753" w:type="dxa"/>
            <w:vAlign w:val="center"/>
          </w:tcPr>
          <w:p w14:paraId="00CAA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0.01314</w:t>
            </w:r>
          </w:p>
        </w:tc>
        <w:tc>
          <w:tcPr>
            <w:tcW w:w="577" w:type="pct"/>
            <w:vAlign w:val="center"/>
          </w:tcPr>
          <w:p w14:paraId="6ADDD3F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49EE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C089C2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155E52B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5A3AACF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16C78CC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7022821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BF8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8A9836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ACA550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0AAD09F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0.3</w:t>
            </w:r>
          </w:p>
        </w:tc>
        <w:tc>
          <w:tcPr>
            <w:tcW w:w="1747" w:type="pct"/>
            <w:gridSpan w:val="3"/>
            <w:vAlign w:val="center"/>
          </w:tcPr>
          <w:p w14:paraId="3C33547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57A9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603EF93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5DE725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409CE82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1542D82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20D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D851F2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0444266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生化处理单元</w:t>
            </w:r>
          </w:p>
        </w:tc>
      </w:tr>
      <w:tr w14:paraId="1568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1E57D6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4818A6E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5EAABCF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26CA55D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c>
          <w:tcPr>
            <w:tcW w:w="562" w:type="pct"/>
            <w:vAlign w:val="center"/>
          </w:tcPr>
          <w:p w14:paraId="4053CA3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26197CC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220085F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p w14:paraId="6146193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无量纲</w:t>
            </w:r>
            <w:r>
              <w:rPr>
                <w:rFonts w:hint="default" w:ascii="Times New Roman" w:hAnsi="Times New Roman" w:cs="Times New Roman"/>
                <w:color w:val="000000" w:themeColor="text1"/>
                <w:lang w:eastAsia="zh-CN"/>
                <w14:textFill>
                  <w14:solidFill>
                    <w14:schemeClr w14:val="tx1"/>
                  </w14:solidFill>
                </w14:textFill>
              </w:rPr>
              <w:t>）</w:t>
            </w:r>
          </w:p>
        </w:tc>
      </w:tr>
      <w:tr w14:paraId="319F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8F3955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2239638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0A262C4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3975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7224D2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0227D10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3000</w:t>
            </w:r>
          </w:p>
        </w:tc>
        <w:tc>
          <w:tcPr>
            <w:tcW w:w="1747" w:type="pct"/>
            <w:gridSpan w:val="3"/>
            <w:vAlign w:val="center"/>
          </w:tcPr>
          <w:p w14:paraId="2B64C1B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4354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2C0A9A9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59A096D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037BA9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1753" w:type="dxa"/>
            <w:vAlign w:val="center"/>
          </w:tcPr>
          <w:p w14:paraId="74DC73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357" w:type="dxa"/>
            <w:vAlign w:val="center"/>
          </w:tcPr>
          <w:p w14:paraId="13482F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c>
          <w:tcPr>
            <w:tcW w:w="1623" w:type="dxa"/>
            <w:vAlign w:val="center"/>
          </w:tcPr>
          <w:p w14:paraId="5F07BD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p>
        </w:tc>
        <w:tc>
          <w:tcPr>
            <w:tcW w:w="1753" w:type="dxa"/>
            <w:vAlign w:val="center"/>
          </w:tcPr>
          <w:p w14:paraId="34956B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672" w:type="dxa"/>
            <w:vAlign w:val="center"/>
          </w:tcPr>
          <w:p w14:paraId="586913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w:t>
            </w:r>
          </w:p>
        </w:tc>
      </w:tr>
      <w:tr w14:paraId="7580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82082C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674AD4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4A96FA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0.001425</w:t>
            </w:r>
          </w:p>
        </w:tc>
        <w:tc>
          <w:tcPr>
            <w:tcW w:w="1753" w:type="dxa"/>
            <w:vAlign w:val="center"/>
          </w:tcPr>
          <w:p w14:paraId="7162C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0.00285</w:t>
            </w:r>
          </w:p>
        </w:tc>
        <w:tc>
          <w:tcPr>
            <w:tcW w:w="1357" w:type="dxa"/>
            <w:vAlign w:val="center"/>
          </w:tcPr>
          <w:p w14:paraId="3988D2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950</w:t>
            </w:r>
          </w:p>
        </w:tc>
        <w:tc>
          <w:tcPr>
            <w:tcW w:w="1623" w:type="dxa"/>
            <w:vAlign w:val="center"/>
          </w:tcPr>
          <w:p w14:paraId="5841A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0.000075</w:t>
            </w:r>
          </w:p>
        </w:tc>
        <w:tc>
          <w:tcPr>
            <w:tcW w:w="1753" w:type="dxa"/>
            <w:vAlign w:val="center"/>
          </w:tcPr>
          <w:p w14:paraId="5DDAF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0.00015</w:t>
            </w:r>
          </w:p>
        </w:tc>
        <w:tc>
          <w:tcPr>
            <w:tcW w:w="1672" w:type="dxa"/>
            <w:vAlign w:val="center"/>
          </w:tcPr>
          <w:p w14:paraId="4750A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r>
      <w:tr w14:paraId="25AC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E3AEFB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5DF396E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0293361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41C40AE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1B7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6BF2C91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7212801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039636C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22FD80E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封闭厂房、</w:t>
            </w:r>
            <w:r>
              <w:rPr>
                <w:rFonts w:hint="default" w:ascii="Times New Roman" w:hAnsi="Times New Roman" w:cs="Times New Roman"/>
                <w:color w:val="000000" w:themeColor="text1"/>
                <w:lang w:eastAsia="zh-CN"/>
                <w14:textFill>
                  <w14:solidFill>
                    <w14:schemeClr w14:val="tx1"/>
                  </w14:solidFill>
                </w14:textFill>
              </w:rPr>
              <w:t>地下池体+盖板</w:t>
            </w:r>
          </w:p>
        </w:tc>
      </w:tr>
      <w:tr w14:paraId="7B03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3465E7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08F3C1E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662F7B6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6F93DE4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63B3636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299F96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46EDFA3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3EB9CD2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4D99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D1C15D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D5865B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6EE712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4A53575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5DCCB59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05DDAD9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13B28A3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29D79A2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1AC8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2038FFA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7685E4D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64F80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0.178125</w:t>
            </w:r>
          </w:p>
        </w:tc>
        <w:tc>
          <w:tcPr>
            <w:tcW w:w="1753" w:type="dxa"/>
            <w:vAlign w:val="center"/>
          </w:tcPr>
          <w:p w14:paraId="44959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0.035625</w:t>
            </w:r>
          </w:p>
        </w:tc>
        <w:tc>
          <w:tcPr>
            <w:tcW w:w="468" w:type="pct"/>
            <w:vAlign w:val="center"/>
          </w:tcPr>
          <w:p w14:paraId="4D8A46A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w:t>
            </w:r>
          </w:p>
        </w:tc>
        <w:tc>
          <w:tcPr>
            <w:tcW w:w="562" w:type="pct"/>
            <w:vAlign w:val="center"/>
          </w:tcPr>
          <w:p w14:paraId="3D2D18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328327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32854C8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64AB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0E22F8C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BC2BF5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4A9B25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0.000285</w:t>
            </w:r>
          </w:p>
        </w:tc>
        <w:tc>
          <w:tcPr>
            <w:tcW w:w="1753" w:type="dxa"/>
            <w:vAlign w:val="center"/>
          </w:tcPr>
          <w:p w14:paraId="21CF43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0.000057</w:t>
            </w:r>
          </w:p>
        </w:tc>
        <w:tc>
          <w:tcPr>
            <w:tcW w:w="1357" w:type="dxa"/>
            <w:vAlign w:val="center"/>
          </w:tcPr>
          <w:p w14:paraId="593AB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0D9C7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0.000075</w:t>
            </w:r>
          </w:p>
        </w:tc>
        <w:tc>
          <w:tcPr>
            <w:tcW w:w="1753" w:type="dxa"/>
            <w:vAlign w:val="center"/>
          </w:tcPr>
          <w:p w14:paraId="36F0A2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0.00015</w:t>
            </w:r>
          </w:p>
        </w:tc>
        <w:tc>
          <w:tcPr>
            <w:tcW w:w="1672" w:type="dxa"/>
            <w:vAlign w:val="center"/>
          </w:tcPr>
          <w:p w14:paraId="6BC000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w:t>
            </w:r>
          </w:p>
        </w:tc>
      </w:tr>
      <w:tr w14:paraId="051B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FA25E4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170504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5F3AC7B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6673147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5C76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3235DFB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52D9919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2A49BE3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307A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F01794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52" w:type="dxa"/>
            <w:vAlign w:val="center"/>
          </w:tcPr>
          <w:p w14:paraId="76822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0.049932</w:t>
            </w:r>
          </w:p>
        </w:tc>
        <w:tc>
          <w:tcPr>
            <w:tcW w:w="1753" w:type="dxa"/>
            <w:vAlign w:val="center"/>
          </w:tcPr>
          <w:p w14:paraId="102C1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0.0149796</w:t>
            </w:r>
          </w:p>
        </w:tc>
        <w:tc>
          <w:tcPr>
            <w:tcW w:w="468" w:type="pct"/>
            <w:vAlign w:val="center"/>
          </w:tcPr>
          <w:p w14:paraId="6EAD647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3" w:type="dxa"/>
            <w:vAlign w:val="center"/>
          </w:tcPr>
          <w:p w14:paraId="12C83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0.01314</w:t>
            </w:r>
          </w:p>
        </w:tc>
        <w:tc>
          <w:tcPr>
            <w:tcW w:w="1753" w:type="dxa"/>
            <w:vAlign w:val="center"/>
          </w:tcPr>
          <w:p w14:paraId="219EE8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0.03942</w:t>
            </w:r>
          </w:p>
        </w:tc>
        <w:tc>
          <w:tcPr>
            <w:tcW w:w="577" w:type="pct"/>
            <w:vAlign w:val="center"/>
          </w:tcPr>
          <w:p w14:paraId="7F67895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0788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7D8A0A8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34A0C65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2AF4F75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0C4700E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7770F95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6994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397B63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396F440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42E7E02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0.3</w:t>
            </w:r>
          </w:p>
        </w:tc>
        <w:tc>
          <w:tcPr>
            <w:tcW w:w="1747" w:type="pct"/>
            <w:gridSpan w:val="3"/>
            <w:vAlign w:val="center"/>
          </w:tcPr>
          <w:p w14:paraId="78BF00E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06D1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03E4D1A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D61380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69392BC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300DE94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2580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40B82BD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污染源名称</w:t>
            </w:r>
          </w:p>
        </w:tc>
        <w:tc>
          <w:tcPr>
            <w:tcW w:w="3431" w:type="pct"/>
            <w:gridSpan w:val="6"/>
            <w:vAlign w:val="center"/>
          </w:tcPr>
          <w:p w14:paraId="6AB743B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污泥池及污泥脱水间</w:t>
            </w:r>
          </w:p>
        </w:tc>
      </w:tr>
      <w:tr w14:paraId="7BB0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568" w:type="pct"/>
            <w:gridSpan w:val="2"/>
            <w:vAlign w:val="center"/>
          </w:tcPr>
          <w:p w14:paraId="205A01A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污染物种类</w:t>
            </w:r>
          </w:p>
        </w:tc>
        <w:tc>
          <w:tcPr>
            <w:tcW w:w="607" w:type="pct"/>
            <w:vAlign w:val="center"/>
          </w:tcPr>
          <w:p w14:paraId="5FD005A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081E13B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468" w:type="pct"/>
            <w:vAlign w:val="center"/>
          </w:tcPr>
          <w:p w14:paraId="6A60A16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tc>
        <w:tc>
          <w:tcPr>
            <w:tcW w:w="562" w:type="pct"/>
            <w:vAlign w:val="center"/>
          </w:tcPr>
          <w:p w14:paraId="50AFC67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NH</w:t>
            </w:r>
            <w:r>
              <w:rPr>
                <w:rFonts w:hint="default" w:ascii="Times New Roman" w:hAnsi="Times New Roman" w:cs="Times New Roman"/>
                <w:color w:val="000000" w:themeColor="text1"/>
                <w:vertAlign w:val="subscript"/>
                <w:lang w:eastAsia="zh-CN"/>
                <w14:textFill>
                  <w14:solidFill>
                    <w14:schemeClr w14:val="tx1"/>
                  </w14:solidFill>
                </w14:textFill>
              </w:rPr>
              <w:t>3</w:t>
            </w:r>
          </w:p>
        </w:tc>
        <w:tc>
          <w:tcPr>
            <w:tcW w:w="607" w:type="pct"/>
            <w:vAlign w:val="center"/>
          </w:tcPr>
          <w:p w14:paraId="5B1AEA4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H</w:t>
            </w:r>
            <w:r>
              <w:rPr>
                <w:rFonts w:hint="default" w:ascii="Times New Roman" w:hAnsi="Times New Roman" w:cs="Times New Roman"/>
                <w:color w:val="000000" w:themeColor="text1"/>
                <w:vertAlign w:val="subscript"/>
                <w:lang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S</w:t>
            </w:r>
          </w:p>
        </w:tc>
        <w:tc>
          <w:tcPr>
            <w:tcW w:w="577" w:type="pct"/>
            <w:vAlign w:val="center"/>
          </w:tcPr>
          <w:p w14:paraId="1C58738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臭气浓度</w:t>
            </w:r>
          </w:p>
        </w:tc>
      </w:tr>
      <w:tr w14:paraId="63EB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3610576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排放方式</w:t>
            </w:r>
          </w:p>
        </w:tc>
        <w:tc>
          <w:tcPr>
            <w:tcW w:w="1684" w:type="pct"/>
            <w:gridSpan w:val="3"/>
            <w:vAlign w:val="center"/>
          </w:tcPr>
          <w:p w14:paraId="5F59BEC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c>
          <w:tcPr>
            <w:tcW w:w="1747" w:type="pct"/>
            <w:gridSpan w:val="3"/>
            <w:vAlign w:val="center"/>
          </w:tcPr>
          <w:p w14:paraId="02A348C1">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□有组织☑无组织</w:t>
            </w:r>
          </w:p>
        </w:tc>
      </w:tr>
      <w:tr w14:paraId="4BC8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19C8C97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废气量（Nm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/h）</w:t>
            </w:r>
          </w:p>
        </w:tc>
        <w:tc>
          <w:tcPr>
            <w:tcW w:w="1684" w:type="pct"/>
            <w:gridSpan w:val="3"/>
            <w:vAlign w:val="center"/>
          </w:tcPr>
          <w:p w14:paraId="77E02DDF">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3000</w:t>
            </w:r>
          </w:p>
        </w:tc>
        <w:tc>
          <w:tcPr>
            <w:tcW w:w="1747" w:type="pct"/>
            <w:gridSpan w:val="3"/>
            <w:vAlign w:val="center"/>
          </w:tcPr>
          <w:p w14:paraId="2A356D7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5CE8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72623B3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污染物产生情况</w:t>
            </w:r>
          </w:p>
        </w:tc>
        <w:tc>
          <w:tcPr>
            <w:tcW w:w="820" w:type="pct"/>
            <w:vAlign w:val="center"/>
          </w:tcPr>
          <w:p w14:paraId="069AE85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52" w:type="dxa"/>
            <w:vAlign w:val="center"/>
          </w:tcPr>
          <w:p w14:paraId="26E82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753" w:type="dxa"/>
            <w:vAlign w:val="center"/>
          </w:tcPr>
          <w:p w14:paraId="3021E4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357" w:type="dxa"/>
            <w:vAlign w:val="center"/>
          </w:tcPr>
          <w:p w14:paraId="07708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c>
          <w:tcPr>
            <w:tcW w:w="1626" w:type="dxa"/>
            <w:vAlign w:val="center"/>
          </w:tcPr>
          <w:p w14:paraId="3BA719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737" w:type="dxa"/>
            <w:vAlign w:val="center"/>
          </w:tcPr>
          <w:p w14:paraId="2CDFB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656" w:type="dxa"/>
            <w:vAlign w:val="center"/>
          </w:tcPr>
          <w:p w14:paraId="521A55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r>
      <w:tr w14:paraId="630F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1FFC8A0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6E9011D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52" w:type="dxa"/>
            <w:vAlign w:val="center"/>
          </w:tcPr>
          <w:p w14:paraId="6679B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0.0285</w:t>
            </w:r>
          </w:p>
        </w:tc>
        <w:tc>
          <w:tcPr>
            <w:tcW w:w="1753" w:type="dxa"/>
            <w:vAlign w:val="center"/>
          </w:tcPr>
          <w:p w14:paraId="2B9B63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0.0855</w:t>
            </w:r>
          </w:p>
        </w:tc>
        <w:tc>
          <w:tcPr>
            <w:tcW w:w="1357" w:type="dxa"/>
            <w:vAlign w:val="center"/>
          </w:tcPr>
          <w:p w14:paraId="3FA85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9500</w:t>
            </w:r>
          </w:p>
        </w:tc>
        <w:tc>
          <w:tcPr>
            <w:tcW w:w="1623" w:type="dxa"/>
            <w:vAlign w:val="center"/>
          </w:tcPr>
          <w:p w14:paraId="68D8D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0.0015</w:t>
            </w:r>
          </w:p>
        </w:tc>
        <w:tc>
          <w:tcPr>
            <w:tcW w:w="1753" w:type="dxa"/>
            <w:vAlign w:val="center"/>
          </w:tcPr>
          <w:p w14:paraId="1D5724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0.0045</w:t>
            </w:r>
          </w:p>
        </w:tc>
        <w:tc>
          <w:tcPr>
            <w:tcW w:w="1672" w:type="dxa"/>
            <w:vAlign w:val="center"/>
          </w:tcPr>
          <w:p w14:paraId="24AD3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500</w:t>
            </w:r>
          </w:p>
        </w:tc>
      </w:tr>
      <w:tr w14:paraId="432F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57BA6F4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94A121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61B003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6510988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6040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1B0534B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污染防治措施</w:t>
            </w:r>
          </w:p>
        </w:tc>
        <w:tc>
          <w:tcPr>
            <w:tcW w:w="820" w:type="pct"/>
            <w:vAlign w:val="center"/>
          </w:tcPr>
          <w:p w14:paraId="4936470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治理措施</w:t>
            </w:r>
          </w:p>
        </w:tc>
        <w:tc>
          <w:tcPr>
            <w:tcW w:w="1684" w:type="pct"/>
            <w:gridSpan w:val="3"/>
            <w:vAlign w:val="center"/>
          </w:tcPr>
          <w:p w14:paraId="0A411AA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碱喷淋+生物过滤</w:t>
            </w:r>
          </w:p>
        </w:tc>
        <w:tc>
          <w:tcPr>
            <w:tcW w:w="1747" w:type="pct"/>
            <w:gridSpan w:val="3"/>
            <w:vAlign w:val="center"/>
          </w:tcPr>
          <w:p w14:paraId="1125B61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封闭厂房、</w:t>
            </w:r>
            <w:r>
              <w:rPr>
                <w:rFonts w:hint="default" w:ascii="Times New Roman" w:hAnsi="Times New Roman" w:cs="Times New Roman"/>
                <w:color w:val="000000" w:themeColor="text1"/>
                <w:lang w:eastAsia="zh-CN"/>
                <w14:textFill>
                  <w14:solidFill>
                    <w14:schemeClr w14:val="tx1"/>
                  </w14:solidFill>
                </w14:textFill>
              </w:rPr>
              <w:t>地下池体+盖板</w:t>
            </w:r>
          </w:p>
        </w:tc>
      </w:tr>
      <w:tr w14:paraId="26E2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A34F20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p>
        </w:tc>
        <w:tc>
          <w:tcPr>
            <w:tcW w:w="820" w:type="pct"/>
            <w:vAlign w:val="center"/>
          </w:tcPr>
          <w:p w14:paraId="7863A70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收集效率（%）</w:t>
            </w:r>
          </w:p>
        </w:tc>
        <w:tc>
          <w:tcPr>
            <w:tcW w:w="607" w:type="pct"/>
            <w:vAlign w:val="center"/>
          </w:tcPr>
          <w:p w14:paraId="0C0EFBD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607" w:type="pct"/>
            <w:vAlign w:val="center"/>
          </w:tcPr>
          <w:p w14:paraId="0A6082D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95</w:t>
            </w:r>
          </w:p>
        </w:tc>
        <w:tc>
          <w:tcPr>
            <w:tcW w:w="468" w:type="pct"/>
            <w:vAlign w:val="center"/>
          </w:tcPr>
          <w:p w14:paraId="3147EC2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95</w:t>
            </w:r>
          </w:p>
        </w:tc>
        <w:tc>
          <w:tcPr>
            <w:tcW w:w="562" w:type="pct"/>
            <w:vAlign w:val="center"/>
          </w:tcPr>
          <w:p w14:paraId="0EF8059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63D973D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46FAA9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183D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723F2BA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AE547E8">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处理效率（%）</w:t>
            </w:r>
          </w:p>
        </w:tc>
        <w:tc>
          <w:tcPr>
            <w:tcW w:w="607" w:type="pct"/>
            <w:vAlign w:val="center"/>
          </w:tcPr>
          <w:p w14:paraId="7744057D">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80</w:t>
            </w:r>
          </w:p>
        </w:tc>
        <w:tc>
          <w:tcPr>
            <w:tcW w:w="607" w:type="pct"/>
            <w:vAlign w:val="center"/>
          </w:tcPr>
          <w:p w14:paraId="1DC3F23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98</w:t>
            </w:r>
          </w:p>
        </w:tc>
        <w:tc>
          <w:tcPr>
            <w:tcW w:w="468" w:type="pct"/>
            <w:vAlign w:val="center"/>
          </w:tcPr>
          <w:p w14:paraId="263FDD6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98</w:t>
            </w:r>
          </w:p>
        </w:tc>
        <w:tc>
          <w:tcPr>
            <w:tcW w:w="562" w:type="pct"/>
            <w:vAlign w:val="center"/>
          </w:tcPr>
          <w:p w14:paraId="581501D0">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607" w:type="pct"/>
            <w:vAlign w:val="center"/>
          </w:tcPr>
          <w:p w14:paraId="267E7FC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c>
          <w:tcPr>
            <w:tcW w:w="577" w:type="pct"/>
            <w:vAlign w:val="center"/>
          </w:tcPr>
          <w:p w14:paraId="1D5BC14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05EF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5EC301B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污染物排放情况</w:t>
            </w:r>
          </w:p>
        </w:tc>
        <w:tc>
          <w:tcPr>
            <w:tcW w:w="820" w:type="pct"/>
            <w:vAlign w:val="center"/>
          </w:tcPr>
          <w:p w14:paraId="30545E7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浓度（mg/m</w:t>
            </w:r>
            <w:r>
              <w:rPr>
                <w:rFonts w:hint="default" w:ascii="Times New Roman" w:hAnsi="Times New Roman" w:cs="Times New Roman"/>
                <w:color w:val="000000" w:themeColor="text1"/>
                <w:vertAlign w:val="superscript"/>
                <w:lang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p>
        </w:tc>
        <w:tc>
          <w:tcPr>
            <w:tcW w:w="1736" w:type="dxa"/>
            <w:vAlign w:val="center"/>
          </w:tcPr>
          <w:p w14:paraId="05BDB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3.5625</w:t>
            </w:r>
          </w:p>
        </w:tc>
        <w:tc>
          <w:tcPr>
            <w:tcW w:w="1846" w:type="dxa"/>
            <w:vAlign w:val="center"/>
          </w:tcPr>
          <w:p w14:paraId="6860E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1.06875</w:t>
            </w:r>
          </w:p>
        </w:tc>
        <w:tc>
          <w:tcPr>
            <w:tcW w:w="468" w:type="pct"/>
            <w:vAlign w:val="center"/>
          </w:tcPr>
          <w:p w14:paraId="3CC5900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190</w:t>
            </w:r>
          </w:p>
        </w:tc>
        <w:tc>
          <w:tcPr>
            <w:tcW w:w="562" w:type="pct"/>
            <w:vAlign w:val="center"/>
          </w:tcPr>
          <w:p w14:paraId="0843C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607" w:type="pct"/>
            <w:vAlign w:val="center"/>
          </w:tcPr>
          <w:p w14:paraId="6D5D74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577" w:type="pct"/>
            <w:vAlign w:val="center"/>
          </w:tcPr>
          <w:p w14:paraId="65AD137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37B1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8" w:type="pct"/>
            <w:vMerge w:val="continue"/>
            <w:vAlign w:val="center"/>
          </w:tcPr>
          <w:p w14:paraId="30740AF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2CEE034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产生量（kg/h）</w:t>
            </w:r>
          </w:p>
        </w:tc>
        <w:tc>
          <w:tcPr>
            <w:tcW w:w="1736" w:type="dxa"/>
            <w:vAlign w:val="center"/>
          </w:tcPr>
          <w:p w14:paraId="773983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0.0057</w:t>
            </w:r>
          </w:p>
        </w:tc>
        <w:tc>
          <w:tcPr>
            <w:tcW w:w="1846" w:type="dxa"/>
            <w:vAlign w:val="center"/>
          </w:tcPr>
          <w:p w14:paraId="1563A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0.00171</w:t>
            </w:r>
          </w:p>
        </w:tc>
        <w:tc>
          <w:tcPr>
            <w:tcW w:w="1341" w:type="dxa"/>
            <w:vAlign w:val="center"/>
          </w:tcPr>
          <w:p w14:paraId="1F2C7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6" w:type="dxa"/>
            <w:vAlign w:val="center"/>
          </w:tcPr>
          <w:p w14:paraId="0F8ED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0.0015</w:t>
            </w:r>
          </w:p>
        </w:tc>
        <w:tc>
          <w:tcPr>
            <w:tcW w:w="1737" w:type="dxa"/>
            <w:vAlign w:val="center"/>
          </w:tcPr>
          <w:p w14:paraId="42CDA2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0.0045</w:t>
            </w:r>
          </w:p>
        </w:tc>
        <w:tc>
          <w:tcPr>
            <w:tcW w:w="1656" w:type="dxa"/>
            <w:vAlign w:val="center"/>
          </w:tcPr>
          <w:p w14:paraId="16D9D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500</w:t>
            </w:r>
          </w:p>
        </w:tc>
      </w:tr>
      <w:tr w14:paraId="4C50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2A868BD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D43AD2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核算方法</w:t>
            </w:r>
          </w:p>
        </w:tc>
        <w:tc>
          <w:tcPr>
            <w:tcW w:w="1684" w:type="pct"/>
            <w:gridSpan w:val="3"/>
            <w:vAlign w:val="center"/>
          </w:tcPr>
          <w:p w14:paraId="0E07F37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c>
          <w:tcPr>
            <w:tcW w:w="1747" w:type="pct"/>
            <w:gridSpan w:val="3"/>
            <w:vAlign w:val="center"/>
          </w:tcPr>
          <w:p w14:paraId="48132C8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经验值</w:t>
            </w:r>
          </w:p>
        </w:tc>
      </w:tr>
      <w:tr w14:paraId="235A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7FEAF32A">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年运行时间（h/a）</w:t>
            </w:r>
          </w:p>
        </w:tc>
        <w:tc>
          <w:tcPr>
            <w:tcW w:w="1684" w:type="pct"/>
            <w:gridSpan w:val="3"/>
            <w:vAlign w:val="center"/>
          </w:tcPr>
          <w:p w14:paraId="32F009F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c>
          <w:tcPr>
            <w:tcW w:w="1747" w:type="pct"/>
            <w:gridSpan w:val="3"/>
            <w:vAlign w:val="center"/>
          </w:tcPr>
          <w:p w14:paraId="7CA6A9E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8760</w:t>
            </w:r>
          </w:p>
        </w:tc>
      </w:tr>
      <w:tr w14:paraId="2E22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pct"/>
            <w:gridSpan w:val="2"/>
            <w:vAlign w:val="center"/>
          </w:tcPr>
          <w:p w14:paraId="57360EEB">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年排放量（t/a）</w:t>
            </w:r>
          </w:p>
        </w:tc>
        <w:tc>
          <w:tcPr>
            <w:tcW w:w="1736" w:type="dxa"/>
            <w:vAlign w:val="center"/>
          </w:tcPr>
          <w:p w14:paraId="14206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0.049932</w:t>
            </w:r>
          </w:p>
        </w:tc>
        <w:tc>
          <w:tcPr>
            <w:tcW w:w="1846" w:type="dxa"/>
            <w:vAlign w:val="center"/>
          </w:tcPr>
          <w:p w14:paraId="0787A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0.0149796</w:t>
            </w:r>
          </w:p>
        </w:tc>
        <w:tc>
          <w:tcPr>
            <w:tcW w:w="468" w:type="pct"/>
            <w:vAlign w:val="center"/>
          </w:tcPr>
          <w:p w14:paraId="54996FF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26" w:type="dxa"/>
            <w:vAlign w:val="center"/>
          </w:tcPr>
          <w:p w14:paraId="5D1D09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0.01314</w:t>
            </w:r>
          </w:p>
        </w:tc>
        <w:tc>
          <w:tcPr>
            <w:tcW w:w="1737" w:type="dxa"/>
            <w:vAlign w:val="center"/>
          </w:tcPr>
          <w:p w14:paraId="5CCEA5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0.03942</w:t>
            </w:r>
          </w:p>
        </w:tc>
        <w:tc>
          <w:tcPr>
            <w:tcW w:w="577" w:type="pct"/>
            <w:vAlign w:val="center"/>
          </w:tcPr>
          <w:p w14:paraId="23B57AA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7185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vAlign w:val="center"/>
          </w:tcPr>
          <w:p w14:paraId="496ACC8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排放参数</w:t>
            </w:r>
          </w:p>
          <w:p w14:paraId="3A044E3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（有组织）</w:t>
            </w:r>
          </w:p>
        </w:tc>
        <w:tc>
          <w:tcPr>
            <w:tcW w:w="820" w:type="pct"/>
            <w:vAlign w:val="center"/>
          </w:tcPr>
          <w:p w14:paraId="1E32ED09">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排气筒高度（m）</w:t>
            </w:r>
          </w:p>
        </w:tc>
        <w:tc>
          <w:tcPr>
            <w:tcW w:w="1684" w:type="pct"/>
            <w:gridSpan w:val="3"/>
            <w:vAlign w:val="center"/>
          </w:tcPr>
          <w:p w14:paraId="7CDA0F17">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15</w:t>
            </w:r>
          </w:p>
        </w:tc>
        <w:tc>
          <w:tcPr>
            <w:tcW w:w="1747" w:type="pct"/>
            <w:gridSpan w:val="3"/>
            <w:vAlign w:val="center"/>
          </w:tcPr>
          <w:p w14:paraId="0C6137EE">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5BDB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4AA5EE1C">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0122694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出口内径（m）</w:t>
            </w:r>
          </w:p>
        </w:tc>
        <w:tc>
          <w:tcPr>
            <w:tcW w:w="1684" w:type="pct"/>
            <w:gridSpan w:val="3"/>
            <w:vAlign w:val="center"/>
          </w:tcPr>
          <w:p w14:paraId="34A7116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0.3</w:t>
            </w:r>
          </w:p>
        </w:tc>
        <w:tc>
          <w:tcPr>
            <w:tcW w:w="1747" w:type="pct"/>
            <w:gridSpan w:val="3"/>
            <w:vAlign w:val="center"/>
          </w:tcPr>
          <w:p w14:paraId="3BA56A34">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r w14:paraId="5D5A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vAlign w:val="center"/>
          </w:tcPr>
          <w:p w14:paraId="55C85C15">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p>
        </w:tc>
        <w:tc>
          <w:tcPr>
            <w:tcW w:w="820" w:type="pct"/>
            <w:vAlign w:val="center"/>
          </w:tcPr>
          <w:p w14:paraId="78140DB2">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排放温度（℃）</w:t>
            </w:r>
          </w:p>
        </w:tc>
        <w:tc>
          <w:tcPr>
            <w:tcW w:w="1684" w:type="pct"/>
            <w:gridSpan w:val="3"/>
            <w:vAlign w:val="center"/>
          </w:tcPr>
          <w:p w14:paraId="24332156">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25</w:t>
            </w:r>
          </w:p>
        </w:tc>
        <w:tc>
          <w:tcPr>
            <w:tcW w:w="1747" w:type="pct"/>
            <w:gridSpan w:val="3"/>
            <w:vAlign w:val="center"/>
          </w:tcPr>
          <w:p w14:paraId="3F875FB3">
            <w:pPr>
              <w:pStyle w:val="21"/>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p>
        </w:tc>
      </w:tr>
    </w:tbl>
    <w:p w14:paraId="7986983A">
      <w:pPr>
        <w:pStyle w:val="20"/>
        <w:spacing w:line="240" w:lineRule="auto"/>
        <w:ind w:firstLine="0" w:firstLineChars="0"/>
        <w:jc w:val="center"/>
        <w:rPr>
          <w:rFonts w:ascii="Times New Roman" w:hAnsi="Times New Roman" w:cs="Times New Roman"/>
          <w:szCs w:val="21"/>
          <w:lang w:eastAsia="zh-CN"/>
        </w:rPr>
        <w:sectPr>
          <w:pgSz w:w="16840" w:h="11910" w:orient="landscape"/>
          <w:pgMar w:top="1420" w:right="1580" w:bottom="1400" w:left="1040" w:header="0" w:footer="841" w:gutter="0"/>
          <w:cols w:space="720" w:num="1"/>
        </w:sectPr>
      </w:pPr>
    </w:p>
    <w:p w14:paraId="49BE66E6">
      <w:pPr>
        <w:pStyle w:val="22"/>
        <w:rPr>
          <w:lang w:eastAsia="zh-CN"/>
        </w:rPr>
      </w:pPr>
      <w:r>
        <w:rPr>
          <w:rFonts w:hint="eastAsia"/>
          <w:lang w:eastAsia="zh-CN"/>
        </w:rPr>
        <w:t>表4.1-4   大气排放口基本信息表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639"/>
        <w:gridCol w:w="1246"/>
        <w:gridCol w:w="1035"/>
        <w:gridCol w:w="667"/>
        <w:gridCol w:w="1451"/>
        <w:gridCol w:w="1348"/>
        <w:gridCol w:w="1306"/>
        <w:gridCol w:w="1788"/>
        <w:gridCol w:w="1705"/>
        <w:gridCol w:w="1523"/>
        <w:gridCol w:w="1523"/>
      </w:tblGrid>
      <w:tr w14:paraId="38A7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8" w:hRule="exact"/>
          <w:jc w:val="center"/>
        </w:trPr>
        <w:tc>
          <w:tcPr>
            <w:tcW w:w="208" w:type="pct"/>
            <w:vMerge w:val="restart"/>
            <w:shd w:val="clear" w:color="auto" w:fill="FFFFFF"/>
            <w:vAlign w:val="center"/>
          </w:tcPr>
          <w:p w14:paraId="7955B39C">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编号</w:t>
            </w:r>
          </w:p>
        </w:tc>
        <w:tc>
          <w:tcPr>
            <w:tcW w:w="439" w:type="pct"/>
            <w:vMerge w:val="restart"/>
            <w:shd w:val="clear" w:color="auto" w:fill="FFFFFF"/>
            <w:vAlign w:val="center"/>
          </w:tcPr>
          <w:p w14:paraId="189043B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名称</w:t>
            </w:r>
          </w:p>
        </w:tc>
        <w:tc>
          <w:tcPr>
            <w:tcW w:w="365" w:type="pct"/>
            <w:vMerge w:val="restart"/>
            <w:shd w:val="clear" w:color="auto" w:fill="FFFFFF"/>
            <w:vAlign w:val="center"/>
          </w:tcPr>
          <w:p w14:paraId="52E54A5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排气筒</w:t>
            </w:r>
          </w:p>
          <w:p w14:paraId="04F299F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出口内径（m）</w:t>
            </w:r>
          </w:p>
        </w:tc>
        <w:tc>
          <w:tcPr>
            <w:tcW w:w="236" w:type="pct"/>
            <w:vMerge w:val="restart"/>
            <w:shd w:val="clear" w:color="auto" w:fill="FFFFFF"/>
            <w:vAlign w:val="center"/>
          </w:tcPr>
          <w:p w14:paraId="3E72142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烟气</w:t>
            </w:r>
          </w:p>
          <w:p w14:paraId="1CEA7F2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温度</w:t>
            </w:r>
          </w:p>
          <w:p w14:paraId="349D672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w:t>
            </w:r>
          </w:p>
        </w:tc>
        <w:tc>
          <w:tcPr>
            <w:tcW w:w="511" w:type="pct"/>
            <w:vMerge w:val="restart"/>
            <w:shd w:val="clear" w:color="auto" w:fill="FFFFFF"/>
            <w:vAlign w:val="center"/>
          </w:tcPr>
          <w:p w14:paraId="5962C87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排气筒高度</w:t>
            </w:r>
          </w:p>
          <w:p w14:paraId="1F2D1ED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w:t>
            </w:r>
          </w:p>
        </w:tc>
        <w:tc>
          <w:tcPr>
            <w:tcW w:w="475" w:type="pct"/>
            <w:vMerge w:val="restart"/>
            <w:shd w:val="clear" w:color="auto" w:fill="FFFFFF"/>
            <w:vAlign w:val="center"/>
          </w:tcPr>
          <w:p w14:paraId="47B43BA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烟气流速</w:t>
            </w:r>
            <w:r>
              <w:rPr>
                <w:rFonts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m/s</w:t>
            </w:r>
            <w:r>
              <w:rPr>
                <w:rFonts w:ascii="Times New Roman" w:hAnsi="Times New Roman" w:cs="Times New Roman"/>
                <w:color w:val="000000" w:themeColor="text1"/>
                <w:lang w:eastAsia="zh-CN"/>
                <w14:textFill>
                  <w14:solidFill>
                    <w14:schemeClr w14:val="tx1"/>
                  </w14:solidFill>
                </w14:textFill>
              </w:rPr>
              <w:t>）</w:t>
            </w:r>
          </w:p>
        </w:tc>
        <w:tc>
          <w:tcPr>
            <w:tcW w:w="460" w:type="pct"/>
            <w:vMerge w:val="restart"/>
            <w:shd w:val="clear" w:color="auto" w:fill="FFFFFF"/>
            <w:vAlign w:val="center"/>
          </w:tcPr>
          <w:p w14:paraId="4790C49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排放口类型</w:t>
            </w:r>
          </w:p>
        </w:tc>
        <w:tc>
          <w:tcPr>
            <w:tcW w:w="1229" w:type="pct"/>
            <w:gridSpan w:val="2"/>
            <w:shd w:val="clear" w:color="auto" w:fill="FFFFFF"/>
            <w:vAlign w:val="center"/>
          </w:tcPr>
          <w:p w14:paraId="3CB8F28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排气筒底部中心坐标</w:t>
            </w:r>
          </w:p>
        </w:tc>
        <w:tc>
          <w:tcPr>
            <w:tcW w:w="536" w:type="pct"/>
            <w:vMerge w:val="restart"/>
            <w:shd w:val="clear" w:color="auto" w:fill="FFFFFF"/>
            <w:vAlign w:val="center"/>
          </w:tcPr>
          <w:p w14:paraId="6B8A785B">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年排放小时数/h</w:t>
            </w:r>
          </w:p>
        </w:tc>
        <w:tc>
          <w:tcPr>
            <w:tcW w:w="536" w:type="pct"/>
            <w:vMerge w:val="restart"/>
            <w:shd w:val="clear" w:color="auto" w:fill="FFFFFF"/>
            <w:vAlign w:val="center"/>
          </w:tcPr>
          <w:p w14:paraId="58F88B1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污染物排放速率kg/h</w:t>
            </w:r>
          </w:p>
        </w:tc>
      </w:tr>
      <w:tr w14:paraId="0E74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6" w:hRule="exact"/>
          <w:jc w:val="center"/>
        </w:trPr>
        <w:tc>
          <w:tcPr>
            <w:tcW w:w="208" w:type="pct"/>
            <w:vMerge w:val="continue"/>
            <w:shd w:val="clear" w:color="auto" w:fill="FFFFFF"/>
            <w:vAlign w:val="center"/>
          </w:tcPr>
          <w:p w14:paraId="6E4C2895">
            <w:pPr>
              <w:pStyle w:val="21"/>
              <w:jc w:val="center"/>
              <w:rPr>
                <w:rFonts w:ascii="Times New Roman" w:hAnsi="Times New Roman" w:cs="Times New Roman"/>
                <w:color w:val="000000" w:themeColor="text1"/>
                <w:lang w:eastAsia="zh-TW"/>
                <w14:textFill>
                  <w14:solidFill>
                    <w14:schemeClr w14:val="tx1"/>
                  </w14:solidFill>
                </w14:textFill>
              </w:rPr>
            </w:pPr>
          </w:p>
        </w:tc>
        <w:tc>
          <w:tcPr>
            <w:tcW w:w="439" w:type="pct"/>
            <w:vMerge w:val="continue"/>
            <w:shd w:val="clear" w:color="auto" w:fill="FFFFFF"/>
            <w:vAlign w:val="center"/>
          </w:tcPr>
          <w:p w14:paraId="3F090E25">
            <w:pPr>
              <w:pStyle w:val="21"/>
              <w:jc w:val="center"/>
              <w:rPr>
                <w:rFonts w:ascii="Times New Roman" w:hAnsi="Times New Roman" w:cs="Times New Roman"/>
                <w:color w:val="000000" w:themeColor="text1"/>
                <w:lang w:eastAsia="zh-TW"/>
                <w14:textFill>
                  <w14:solidFill>
                    <w14:schemeClr w14:val="tx1"/>
                  </w14:solidFill>
                </w14:textFill>
              </w:rPr>
            </w:pPr>
          </w:p>
        </w:tc>
        <w:tc>
          <w:tcPr>
            <w:tcW w:w="365" w:type="pct"/>
            <w:vMerge w:val="continue"/>
            <w:shd w:val="clear" w:color="auto" w:fill="FFFFFF"/>
            <w:vAlign w:val="center"/>
          </w:tcPr>
          <w:p w14:paraId="18A0ED70">
            <w:pPr>
              <w:pStyle w:val="21"/>
              <w:jc w:val="center"/>
              <w:rPr>
                <w:rFonts w:ascii="Times New Roman" w:hAnsi="Times New Roman" w:cs="Times New Roman"/>
                <w:color w:val="000000" w:themeColor="text1"/>
                <w:lang w:eastAsia="zh-TW"/>
                <w14:textFill>
                  <w14:solidFill>
                    <w14:schemeClr w14:val="tx1"/>
                  </w14:solidFill>
                </w14:textFill>
              </w:rPr>
            </w:pPr>
          </w:p>
        </w:tc>
        <w:tc>
          <w:tcPr>
            <w:tcW w:w="236" w:type="pct"/>
            <w:vMerge w:val="continue"/>
            <w:shd w:val="clear" w:color="auto" w:fill="FFFFFF"/>
            <w:vAlign w:val="center"/>
          </w:tcPr>
          <w:p w14:paraId="46DBF704">
            <w:pPr>
              <w:pStyle w:val="21"/>
              <w:jc w:val="center"/>
              <w:rPr>
                <w:rFonts w:ascii="Times New Roman" w:hAnsi="Times New Roman" w:cs="Times New Roman"/>
                <w:color w:val="000000" w:themeColor="text1"/>
                <w:lang w:eastAsia="zh-TW"/>
                <w14:textFill>
                  <w14:solidFill>
                    <w14:schemeClr w14:val="tx1"/>
                  </w14:solidFill>
                </w14:textFill>
              </w:rPr>
            </w:pPr>
          </w:p>
        </w:tc>
        <w:tc>
          <w:tcPr>
            <w:tcW w:w="511" w:type="pct"/>
            <w:vMerge w:val="continue"/>
            <w:shd w:val="clear" w:color="auto" w:fill="FFFFFF"/>
            <w:vAlign w:val="center"/>
          </w:tcPr>
          <w:p w14:paraId="21D437B0">
            <w:pPr>
              <w:pStyle w:val="21"/>
              <w:jc w:val="center"/>
              <w:rPr>
                <w:rFonts w:ascii="Times New Roman" w:hAnsi="Times New Roman" w:cs="Times New Roman"/>
                <w:color w:val="000000" w:themeColor="text1"/>
                <w:lang w:eastAsia="zh-TW"/>
                <w14:textFill>
                  <w14:solidFill>
                    <w14:schemeClr w14:val="tx1"/>
                  </w14:solidFill>
                </w14:textFill>
              </w:rPr>
            </w:pPr>
          </w:p>
        </w:tc>
        <w:tc>
          <w:tcPr>
            <w:tcW w:w="475" w:type="pct"/>
            <w:vMerge w:val="continue"/>
            <w:shd w:val="clear" w:color="auto" w:fill="FFFFFF"/>
            <w:vAlign w:val="center"/>
          </w:tcPr>
          <w:p w14:paraId="563A0E44">
            <w:pPr>
              <w:pStyle w:val="21"/>
              <w:jc w:val="center"/>
              <w:rPr>
                <w:rFonts w:ascii="Times New Roman" w:hAnsi="Times New Roman" w:cs="Times New Roman"/>
                <w:color w:val="000000" w:themeColor="text1"/>
                <w:lang w:eastAsia="zh-TW"/>
                <w14:textFill>
                  <w14:solidFill>
                    <w14:schemeClr w14:val="tx1"/>
                  </w14:solidFill>
                </w14:textFill>
              </w:rPr>
            </w:pPr>
          </w:p>
        </w:tc>
        <w:tc>
          <w:tcPr>
            <w:tcW w:w="460" w:type="pct"/>
            <w:vMerge w:val="continue"/>
            <w:shd w:val="clear" w:color="auto" w:fill="FFFFFF"/>
            <w:vAlign w:val="center"/>
          </w:tcPr>
          <w:p w14:paraId="0F7CCE94">
            <w:pPr>
              <w:pStyle w:val="21"/>
              <w:jc w:val="center"/>
              <w:rPr>
                <w:rFonts w:ascii="Times New Roman" w:hAnsi="Times New Roman" w:cs="Times New Roman"/>
                <w:color w:val="000000" w:themeColor="text1"/>
                <w:lang w:eastAsia="zh-TW"/>
                <w14:textFill>
                  <w14:solidFill>
                    <w14:schemeClr w14:val="tx1"/>
                  </w14:solidFill>
                </w14:textFill>
              </w:rPr>
            </w:pPr>
          </w:p>
        </w:tc>
        <w:tc>
          <w:tcPr>
            <w:tcW w:w="629" w:type="pct"/>
            <w:shd w:val="clear" w:color="auto" w:fill="FFFFFF"/>
            <w:vAlign w:val="center"/>
          </w:tcPr>
          <w:p w14:paraId="72577F3D">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X</w:t>
            </w:r>
          </w:p>
        </w:tc>
        <w:tc>
          <w:tcPr>
            <w:tcW w:w="599" w:type="pct"/>
            <w:shd w:val="clear" w:color="auto" w:fill="FFFFFF"/>
            <w:vAlign w:val="center"/>
          </w:tcPr>
          <w:p w14:paraId="394DF982">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Y</w:t>
            </w:r>
          </w:p>
        </w:tc>
        <w:tc>
          <w:tcPr>
            <w:tcW w:w="536" w:type="pct"/>
            <w:vMerge w:val="continue"/>
            <w:shd w:val="clear" w:color="auto" w:fill="FFFFFF"/>
            <w:vAlign w:val="center"/>
          </w:tcPr>
          <w:p w14:paraId="43D24D51">
            <w:pPr>
              <w:pStyle w:val="21"/>
              <w:jc w:val="center"/>
              <w:rPr>
                <w:rFonts w:ascii="Times New Roman" w:hAnsi="Times New Roman" w:cs="Times New Roman"/>
                <w:color w:val="000000" w:themeColor="text1"/>
                <w14:textFill>
                  <w14:solidFill>
                    <w14:schemeClr w14:val="tx1"/>
                  </w14:solidFill>
                </w14:textFill>
              </w:rPr>
            </w:pPr>
          </w:p>
        </w:tc>
        <w:tc>
          <w:tcPr>
            <w:tcW w:w="536" w:type="pct"/>
            <w:vMerge w:val="continue"/>
            <w:shd w:val="clear" w:color="auto" w:fill="FFFFFF"/>
            <w:vAlign w:val="center"/>
          </w:tcPr>
          <w:p w14:paraId="03F374DA">
            <w:pPr>
              <w:pStyle w:val="21"/>
              <w:jc w:val="center"/>
              <w:rPr>
                <w:rFonts w:ascii="Times New Roman" w:hAnsi="Times New Roman" w:cs="Times New Roman"/>
                <w:color w:val="000000" w:themeColor="text1"/>
                <w14:textFill>
                  <w14:solidFill>
                    <w14:schemeClr w14:val="tx1"/>
                  </w14:solidFill>
                </w14:textFill>
              </w:rPr>
            </w:pPr>
          </w:p>
        </w:tc>
      </w:tr>
      <w:tr w14:paraId="725D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0" w:hRule="exact"/>
          <w:jc w:val="center"/>
        </w:trPr>
        <w:tc>
          <w:tcPr>
            <w:tcW w:w="208" w:type="pct"/>
            <w:shd w:val="clear" w:color="auto" w:fill="FFFFFF"/>
            <w:vAlign w:val="center"/>
          </w:tcPr>
          <w:p w14:paraId="20F79728">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DA001</w:t>
            </w:r>
          </w:p>
        </w:tc>
        <w:tc>
          <w:tcPr>
            <w:tcW w:w="439" w:type="pct"/>
            <w:shd w:val="clear" w:color="auto" w:fill="FFFFFF"/>
            <w:vAlign w:val="center"/>
          </w:tcPr>
          <w:p w14:paraId="322F357B">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前石门村</w:t>
            </w:r>
          </w:p>
          <w:p w14:paraId="1ADB083F">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污水处理站臭气排口</w:t>
            </w:r>
          </w:p>
        </w:tc>
        <w:tc>
          <w:tcPr>
            <w:tcW w:w="365" w:type="pct"/>
            <w:shd w:val="clear" w:color="auto" w:fill="FFFFFF"/>
            <w:vAlign w:val="center"/>
          </w:tcPr>
          <w:p w14:paraId="03BABF2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0.</w:t>
            </w:r>
            <w:r>
              <w:rPr>
                <w:rFonts w:hint="eastAsia" w:ascii="Times New Roman" w:hAnsi="Times New Roman" w:cs="Times New Roman"/>
                <w:color w:val="000000" w:themeColor="text1"/>
                <w:lang w:eastAsia="zh-CN"/>
                <w14:textFill>
                  <w14:solidFill>
                    <w14:schemeClr w14:val="tx1"/>
                  </w14:solidFill>
                </w14:textFill>
              </w:rPr>
              <w:t>23</w:t>
            </w:r>
          </w:p>
        </w:tc>
        <w:tc>
          <w:tcPr>
            <w:tcW w:w="236" w:type="pct"/>
            <w:shd w:val="clear" w:color="auto" w:fill="FFFFFF"/>
            <w:vAlign w:val="center"/>
          </w:tcPr>
          <w:p w14:paraId="4B0ADB25">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25</w:t>
            </w:r>
          </w:p>
        </w:tc>
        <w:tc>
          <w:tcPr>
            <w:tcW w:w="511" w:type="pct"/>
            <w:shd w:val="clear" w:color="auto" w:fill="FFFFFF"/>
            <w:vAlign w:val="center"/>
          </w:tcPr>
          <w:p w14:paraId="1072FCA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475" w:type="pct"/>
            <w:shd w:val="clear" w:color="auto" w:fill="FFFFFF"/>
            <w:vAlign w:val="center"/>
          </w:tcPr>
          <w:p w14:paraId="7B9EC2DF">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10.70</w:t>
            </w:r>
          </w:p>
        </w:tc>
        <w:tc>
          <w:tcPr>
            <w:tcW w:w="460" w:type="pct"/>
            <w:shd w:val="clear" w:color="auto" w:fill="FFFFFF"/>
            <w:vAlign w:val="center"/>
          </w:tcPr>
          <w:p w14:paraId="2A8C8484">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一般排放口</w:t>
            </w:r>
          </w:p>
        </w:tc>
        <w:tc>
          <w:tcPr>
            <w:tcW w:w="629" w:type="pct"/>
            <w:shd w:val="clear" w:color="auto" w:fill="FFFFFF"/>
            <w:vAlign w:val="center"/>
          </w:tcPr>
          <w:p w14:paraId="28631E7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4278140.670</w:t>
            </w:r>
          </w:p>
        </w:tc>
        <w:tc>
          <w:tcPr>
            <w:tcW w:w="599" w:type="pct"/>
            <w:shd w:val="clear" w:color="auto" w:fill="FFFFFF"/>
            <w:vAlign w:val="center"/>
          </w:tcPr>
          <w:p w14:paraId="3C68FEC7">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493850.745</w:t>
            </w:r>
          </w:p>
        </w:tc>
        <w:tc>
          <w:tcPr>
            <w:tcW w:w="536" w:type="pct"/>
            <w:shd w:val="clear" w:color="auto" w:fill="FFFFFF"/>
            <w:vAlign w:val="center"/>
          </w:tcPr>
          <w:p w14:paraId="1070A8CC">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8760</w:t>
            </w:r>
          </w:p>
        </w:tc>
        <w:tc>
          <w:tcPr>
            <w:tcW w:w="536" w:type="pct"/>
            <w:shd w:val="clear" w:color="auto" w:fill="FFFFFF"/>
            <w:vAlign w:val="center"/>
          </w:tcPr>
          <w:p w14:paraId="6D38FC26">
            <w:pPr>
              <w:ind w:firstLine="0" w:firstLineChars="0"/>
              <w:jc w:val="center"/>
              <w:rPr>
                <w:rFonts w:hint="default"/>
                <w:color w:val="000000" w:themeColor="text1"/>
                <w:lang w:val="en-US"/>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NH</w:t>
            </w:r>
            <w:r>
              <w:rPr>
                <w:rFonts w:ascii="Times New Roman" w:hAnsi="Times New Roman" w:cs="Times New Roman"/>
                <w:color w:val="000000" w:themeColor="text1"/>
                <w:szCs w:val="21"/>
                <w:vertAlign w:val="subscript"/>
                <w:lang w:eastAsia="zh-CN"/>
                <w14:textFill>
                  <w14:solidFill>
                    <w14:schemeClr w14:val="tx1"/>
                  </w14:solidFill>
                </w14:textFill>
              </w:rPr>
              <w:t>3</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0.0047</w:t>
            </w:r>
          </w:p>
          <w:p w14:paraId="02F905EA">
            <w:pPr>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H</w:t>
            </w:r>
            <w:r>
              <w:rPr>
                <w:rFonts w:ascii="Times New Roman" w:hAnsi="Times New Roman" w:cs="Times New Roman"/>
                <w:color w:val="000000" w:themeColor="text1"/>
                <w:szCs w:val="21"/>
                <w:vertAlign w:val="sub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S</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0.0012</w:t>
            </w:r>
          </w:p>
        </w:tc>
      </w:tr>
      <w:tr w14:paraId="61FA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0" w:hRule="exact"/>
          <w:jc w:val="center"/>
        </w:trPr>
        <w:tc>
          <w:tcPr>
            <w:tcW w:w="208" w:type="pct"/>
            <w:shd w:val="clear" w:color="auto" w:fill="FFFFFF"/>
            <w:vAlign w:val="center"/>
          </w:tcPr>
          <w:p w14:paraId="45B736B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DA002</w:t>
            </w:r>
          </w:p>
        </w:tc>
        <w:tc>
          <w:tcPr>
            <w:tcW w:w="439" w:type="pct"/>
            <w:shd w:val="clear" w:color="auto" w:fill="FFFFFF"/>
            <w:vAlign w:val="center"/>
          </w:tcPr>
          <w:p w14:paraId="76C33349">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范家疃村</w:t>
            </w:r>
          </w:p>
          <w:p w14:paraId="7D074581">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污水处理站臭气排口</w:t>
            </w:r>
          </w:p>
        </w:tc>
        <w:tc>
          <w:tcPr>
            <w:tcW w:w="365" w:type="pct"/>
            <w:shd w:val="clear" w:color="auto" w:fill="FFFFFF"/>
            <w:vAlign w:val="center"/>
          </w:tcPr>
          <w:p w14:paraId="0E795AF0">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0.3</w:t>
            </w:r>
          </w:p>
        </w:tc>
        <w:tc>
          <w:tcPr>
            <w:tcW w:w="236" w:type="pct"/>
            <w:shd w:val="clear" w:color="auto" w:fill="FFFFFF"/>
            <w:vAlign w:val="center"/>
          </w:tcPr>
          <w:p w14:paraId="5B2D7BE2">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25</w:t>
            </w:r>
          </w:p>
        </w:tc>
        <w:tc>
          <w:tcPr>
            <w:tcW w:w="511" w:type="pct"/>
            <w:shd w:val="clear" w:color="auto" w:fill="FFFFFF"/>
            <w:vAlign w:val="center"/>
          </w:tcPr>
          <w:p w14:paraId="500E9BC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15</w:t>
            </w:r>
          </w:p>
        </w:tc>
        <w:tc>
          <w:tcPr>
            <w:tcW w:w="475" w:type="pct"/>
            <w:shd w:val="clear" w:color="auto" w:fill="FFFFFF"/>
            <w:vAlign w:val="center"/>
          </w:tcPr>
          <w:p w14:paraId="296718F6">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9.82</w:t>
            </w:r>
          </w:p>
        </w:tc>
        <w:tc>
          <w:tcPr>
            <w:tcW w:w="460" w:type="pct"/>
            <w:shd w:val="clear" w:color="auto" w:fill="FFFFFF"/>
            <w:vAlign w:val="center"/>
          </w:tcPr>
          <w:p w14:paraId="1C052EEF">
            <w:pPr>
              <w:pStyle w:val="21"/>
              <w:jc w:val="center"/>
              <w:rPr>
                <w:rFonts w:ascii="Times New Roman" w:hAnsi="Times New Roman" w:cs="Times New Roman"/>
                <w:color w:val="000000" w:themeColor="text1"/>
                <w:lang w:val="zh-TW" w:eastAsia="zh-TW"/>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一般排放口</w:t>
            </w:r>
          </w:p>
        </w:tc>
        <w:tc>
          <w:tcPr>
            <w:tcW w:w="629" w:type="pct"/>
            <w:shd w:val="clear" w:color="auto" w:fill="FFFFFF"/>
            <w:vAlign w:val="center"/>
          </w:tcPr>
          <w:p w14:paraId="73FB9875">
            <w:pPr>
              <w:pStyle w:val="21"/>
              <w:jc w:val="center"/>
              <w:rPr>
                <w:rFonts w:ascii="Times New Roman" w:hAnsi="Times New Roman" w:cs="Times New Roman"/>
                <w:color w:val="000000" w:themeColor="text1"/>
                <w:lang w:val="zh-TW" w:eastAsia="zh-TW"/>
                <w14:textFill>
                  <w14:solidFill>
                    <w14:schemeClr w14:val="tx1"/>
                  </w14:solidFill>
                </w14:textFill>
              </w:rPr>
            </w:pPr>
            <w:r>
              <w:rPr>
                <w:rFonts w:ascii="Times New Roman" w:hAnsi="Times New Roman" w:cs="Times New Roman"/>
                <w:color w:val="000000" w:themeColor="text1"/>
                <w:lang w:val="zh-TW" w:eastAsia="zh-TW"/>
                <w14:textFill>
                  <w14:solidFill>
                    <w14:schemeClr w14:val="tx1"/>
                  </w14:solidFill>
                </w14:textFill>
              </w:rPr>
              <w:t>4281060.374</w:t>
            </w:r>
          </w:p>
        </w:tc>
        <w:tc>
          <w:tcPr>
            <w:tcW w:w="599" w:type="pct"/>
            <w:shd w:val="clear" w:color="auto" w:fill="FFFFFF"/>
            <w:vAlign w:val="center"/>
          </w:tcPr>
          <w:p w14:paraId="73494933">
            <w:pPr>
              <w:pStyle w:val="21"/>
              <w:jc w:val="center"/>
              <w:rPr>
                <w:rFonts w:ascii="Times New Roman" w:hAnsi="Times New Roman" w:cs="Times New Roman"/>
                <w:color w:val="000000" w:themeColor="text1"/>
                <w:lang w:val="zh-TW" w:eastAsia="zh-TW"/>
                <w14:textFill>
                  <w14:solidFill>
                    <w14:schemeClr w14:val="tx1"/>
                  </w14:solidFill>
                </w14:textFill>
              </w:rPr>
            </w:pPr>
            <w:r>
              <w:rPr>
                <w:rFonts w:ascii="Times New Roman" w:hAnsi="Times New Roman" w:cs="Times New Roman"/>
                <w:color w:val="000000" w:themeColor="text1"/>
                <w:lang w:val="zh-TW" w:eastAsia="zh-TW"/>
                <w14:textFill>
                  <w14:solidFill>
                    <w14:schemeClr w14:val="tx1"/>
                  </w14:solidFill>
                </w14:textFill>
              </w:rPr>
              <w:t>506263.663</w:t>
            </w:r>
          </w:p>
        </w:tc>
        <w:tc>
          <w:tcPr>
            <w:tcW w:w="536" w:type="pct"/>
            <w:shd w:val="clear" w:color="auto" w:fill="FFFFFF"/>
            <w:vAlign w:val="center"/>
          </w:tcPr>
          <w:p w14:paraId="53F2FE3F">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8760</w:t>
            </w:r>
          </w:p>
        </w:tc>
        <w:tc>
          <w:tcPr>
            <w:tcW w:w="536" w:type="pct"/>
            <w:shd w:val="clear" w:color="auto" w:fill="FFFFFF"/>
            <w:vAlign w:val="center"/>
          </w:tcPr>
          <w:p w14:paraId="673C542E">
            <w:pPr>
              <w:ind w:firstLine="0" w:firstLineChars="0"/>
              <w:jc w:val="center"/>
              <w:rPr>
                <w:rFonts w:hint="default"/>
                <w:color w:val="000000" w:themeColor="text1"/>
                <w:lang w:val="en-US"/>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NH</w:t>
            </w:r>
            <w:r>
              <w:rPr>
                <w:rFonts w:ascii="Times New Roman" w:hAnsi="Times New Roman" w:cs="Times New Roman"/>
                <w:color w:val="000000" w:themeColor="text1"/>
                <w:szCs w:val="21"/>
                <w:vertAlign w:val="subscript"/>
                <w:lang w:eastAsia="zh-CN"/>
                <w14:textFill>
                  <w14:solidFill>
                    <w14:schemeClr w14:val="tx1"/>
                  </w14:solidFill>
                </w14:textFill>
              </w:rPr>
              <w:t>3</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0.00</w:t>
            </w:r>
            <w:r>
              <w:rPr>
                <w:rFonts w:hint="eastAsia" w:ascii="Times New Roman" w:hAnsi="Times New Roman" w:cs="Times New Roman"/>
                <w:color w:val="000000" w:themeColor="text1"/>
                <w:szCs w:val="21"/>
                <w:lang w:val="en-US" w:eastAsia="zh-CN"/>
                <w14:textFill>
                  <w14:solidFill>
                    <w14:schemeClr w14:val="tx1"/>
                  </w14:solidFill>
                </w14:textFill>
              </w:rPr>
              <w:t>74</w:t>
            </w:r>
          </w:p>
          <w:p w14:paraId="1D628654">
            <w:pPr>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H</w:t>
            </w:r>
            <w:r>
              <w:rPr>
                <w:rFonts w:ascii="Times New Roman" w:hAnsi="Times New Roman" w:cs="Times New Roman"/>
                <w:color w:val="000000" w:themeColor="text1"/>
                <w:szCs w:val="21"/>
                <w:vertAlign w:val="sub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S</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0.0019</w:t>
            </w:r>
          </w:p>
        </w:tc>
      </w:tr>
      <w:tr w14:paraId="60B4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0" w:hRule="exact"/>
          <w:jc w:val="center"/>
        </w:trPr>
        <w:tc>
          <w:tcPr>
            <w:tcW w:w="208" w:type="pct"/>
            <w:shd w:val="clear" w:color="auto" w:fill="FFFFFF"/>
            <w:vAlign w:val="center"/>
          </w:tcPr>
          <w:p w14:paraId="26B2BEB9">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DA00</w:t>
            </w:r>
            <w:r>
              <w:rPr>
                <w:rFonts w:hint="eastAsia" w:ascii="Times New Roman" w:hAnsi="Times New Roman" w:cs="Times New Roman"/>
                <w:color w:val="000000" w:themeColor="text1"/>
                <w:lang w:eastAsia="zh-CN"/>
                <w14:textFill>
                  <w14:solidFill>
                    <w14:schemeClr w14:val="tx1"/>
                  </w14:solidFill>
                </w14:textFill>
              </w:rPr>
              <w:t>3</w:t>
            </w:r>
          </w:p>
        </w:tc>
        <w:tc>
          <w:tcPr>
            <w:tcW w:w="439" w:type="pct"/>
            <w:shd w:val="clear" w:color="auto" w:fill="FFFFFF"/>
            <w:vAlign w:val="center"/>
          </w:tcPr>
          <w:p w14:paraId="518FC5AD">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高家崖村</w:t>
            </w:r>
          </w:p>
          <w:p w14:paraId="324A5C72">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污水处理站臭气排口</w:t>
            </w:r>
          </w:p>
        </w:tc>
        <w:tc>
          <w:tcPr>
            <w:tcW w:w="365" w:type="pct"/>
            <w:shd w:val="clear" w:color="auto" w:fill="FFFFFF"/>
            <w:vAlign w:val="center"/>
          </w:tcPr>
          <w:p w14:paraId="14A6229B">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0.3</w:t>
            </w:r>
          </w:p>
        </w:tc>
        <w:tc>
          <w:tcPr>
            <w:tcW w:w="236" w:type="pct"/>
            <w:shd w:val="clear" w:color="auto" w:fill="FFFFFF"/>
            <w:vAlign w:val="center"/>
          </w:tcPr>
          <w:p w14:paraId="3AD895FE">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25</w:t>
            </w:r>
          </w:p>
        </w:tc>
        <w:tc>
          <w:tcPr>
            <w:tcW w:w="511" w:type="pct"/>
            <w:shd w:val="clear" w:color="auto" w:fill="FFFFFF"/>
            <w:vAlign w:val="center"/>
          </w:tcPr>
          <w:p w14:paraId="6AE23D45">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15</w:t>
            </w:r>
          </w:p>
        </w:tc>
        <w:tc>
          <w:tcPr>
            <w:tcW w:w="475" w:type="pct"/>
            <w:shd w:val="clear" w:color="auto" w:fill="FFFFFF"/>
            <w:vAlign w:val="center"/>
          </w:tcPr>
          <w:p w14:paraId="2991F8FF">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11.79</w:t>
            </w:r>
          </w:p>
        </w:tc>
        <w:tc>
          <w:tcPr>
            <w:tcW w:w="460" w:type="pct"/>
            <w:shd w:val="clear" w:color="auto" w:fill="FFFFFF"/>
            <w:vAlign w:val="center"/>
          </w:tcPr>
          <w:p w14:paraId="3178B093">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一般排放口</w:t>
            </w:r>
          </w:p>
        </w:tc>
        <w:tc>
          <w:tcPr>
            <w:tcW w:w="629" w:type="pct"/>
            <w:shd w:val="clear" w:color="auto" w:fill="FFFFFF"/>
            <w:vAlign w:val="center"/>
          </w:tcPr>
          <w:p w14:paraId="162E9F6F">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4282717.984</w:t>
            </w:r>
          </w:p>
        </w:tc>
        <w:tc>
          <w:tcPr>
            <w:tcW w:w="599" w:type="pct"/>
            <w:shd w:val="clear" w:color="auto" w:fill="FFFFFF"/>
            <w:vAlign w:val="center"/>
          </w:tcPr>
          <w:p w14:paraId="151B4741">
            <w:pPr>
              <w:pStyle w:val="21"/>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512171.839</w:t>
            </w:r>
          </w:p>
        </w:tc>
        <w:tc>
          <w:tcPr>
            <w:tcW w:w="536" w:type="pct"/>
            <w:shd w:val="clear" w:color="auto" w:fill="FFFFFF"/>
            <w:vAlign w:val="center"/>
          </w:tcPr>
          <w:p w14:paraId="7C0324E1">
            <w:pPr>
              <w:pStyle w:val="21"/>
              <w:jc w:val="center"/>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8760</w:t>
            </w:r>
          </w:p>
        </w:tc>
        <w:tc>
          <w:tcPr>
            <w:tcW w:w="536" w:type="pct"/>
            <w:shd w:val="clear" w:color="auto" w:fill="FFFFFF"/>
            <w:vAlign w:val="center"/>
          </w:tcPr>
          <w:p w14:paraId="255D8239">
            <w:pPr>
              <w:ind w:firstLine="0" w:firstLineChars="0"/>
              <w:jc w:val="center"/>
              <w:rPr>
                <w:rFonts w:hint="default"/>
                <w:color w:val="000000" w:themeColor="text1"/>
                <w:lang w:val="en-US"/>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NH</w:t>
            </w:r>
            <w:r>
              <w:rPr>
                <w:rFonts w:ascii="Times New Roman" w:hAnsi="Times New Roman" w:cs="Times New Roman"/>
                <w:color w:val="000000" w:themeColor="text1"/>
                <w:szCs w:val="21"/>
                <w:vertAlign w:val="subscript"/>
                <w:lang w:eastAsia="zh-CN"/>
                <w14:textFill>
                  <w14:solidFill>
                    <w14:schemeClr w14:val="tx1"/>
                  </w14:solidFill>
                </w14:textFill>
              </w:rPr>
              <w:t>3</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0.00</w:t>
            </w:r>
            <w:r>
              <w:rPr>
                <w:rFonts w:hint="eastAsia" w:ascii="Times New Roman" w:hAnsi="Times New Roman" w:cs="Times New Roman"/>
                <w:color w:val="000000" w:themeColor="text1"/>
                <w:szCs w:val="21"/>
                <w:lang w:val="en-US" w:eastAsia="zh-CN"/>
                <w14:textFill>
                  <w14:solidFill>
                    <w14:schemeClr w14:val="tx1"/>
                  </w14:solidFill>
                </w14:textFill>
              </w:rPr>
              <w:t>88</w:t>
            </w:r>
          </w:p>
          <w:p w14:paraId="7D2DEC8E">
            <w:pPr>
              <w:ind w:firstLine="0" w:firstLineChars="0"/>
              <w:jc w:val="center"/>
              <w:rPr>
                <w:rFonts w:hint="default"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H</w:t>
            </w:r>
            <w:r>
              <w:rPr>
                <w:rFonts w:ascii="Times New Roman" w:hAnsi="Times New Roman" w:cs="Times New Roman"/>
                <w:color w:val="000000" w:themeColor="text1"/>
                <w:szCs w:val="21"/>
                <w:vertAlign w:val="subscript"/>
                <w:lang w:eastAsia="zh-CN"/>
                <w14:textFill>
                  <w14:solidFill>
                    <w14:schemeClr w14:val="tx1"/>
                  </w14:solidFill>
                </w14:textFill>
              </w:rPr>
              <w:t>2</w:t>
            </w:r>
            <w:r>
              <w:rPr>
                <w:rFonts w:ascii="Times New Roman" w:hAnsi="Times New Roman" w:cs="Times New Roman"/>
                <w:color w:val="000000" w:themeColor="text1"/>
                <w:szCs w:val="21"/>
                <w:lang w:eastAsia="zh-CN"/>
                <w14:textFill>
                  <w14:solidFill>
                    <w14:schemeClr w14:val="tx1"/>
                  </w14:solidFill>
                </w14:textFill>
              </w:rPr>
              <w:t>S</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0.0023</w:t>
            </w:r>
          </w:p>
        </w:tc>
      </w:tr>
    </w:tbl>
    <w:p w14:paraId="41B7B7AB">
      <w:pPr>
        <w:pStyle w:val="20"/>
        <w:spacing w:line="240" w:lineRule="auto"/>
        <w:ind w:firstLine="0" w:firstLineChars="0"/>
        <w:jc w:val="center"/>
        <w:rPr>
          <w:rFonts w:ascii="Times New Roman" w:hAnsi="Times New Roman" w:cs="Times New Roman"/>
          <w:szCs w:val="21"/>
          <w:lang w:eastAsia="zh-CN"/>
        </w:rPr>
        <w:sectPr>
          <w:pgSz w:w="16840" w:h="11910" w:orient="landscape"/>
          <w:pgMar w:top="1420" w:right="1580" w:bottom="1400" w:left="1040" w:header="0" w:footer="841" w:gutter="0"/>
          <w:cols w:space="720" w:num="1"/>
        </w:sectPr>
      </w:pPr>
    </w:p>
    <w:tbl>
      <w:tblPr>
        <w:tblStyle w:val="14"/>
        <w:tblW w:w="0" w:type="auto"/>
        <w:tblInd w:w="100" w:type="dxa"/>
        <w:tblLayout w:type="fixed"/>
        <w:tblCellMar>
          <w:top w:w="0" w:type="dxa"/>
          <w:left w:w="0" w:type="dxa"/>
          <w:bottom w:w="0" w:type="dxa"/>
          <w:right w:w="0" w:type="dxa"/>
        </w:tblCellMar>
      </w:tblPr>
      <w:tblGrid>
        <w:gridCol w:w="561"/>
        <w:gridCol w:w="8295"/>
      </w:tblGrid>
      <w:tr w14:paraId="1579158F">
        <w:trPr>
          <w:trHeight w:val="14120" w:hRule="atLeast"/>
        </w:trPr>
        <w:tc>
          <w:tcPr>
            <w:tcW w:w="561" w:type="dxa"/>
            <w:tcBorders>
              <w:top w:val="single" w:color="000000" w:sz="4" w:space="0"/>
              <w:left w:val="single" w:color="000000" w:sz="8" w:space="0"/>
              <w:bottom w:val="single" w:color="000000" w:sz="4" w:space="0"/>
              <w:right w:val="single" w:color="000000" w:sz="4" w:space="0"/>
            </w:tcBorders>
            <w:vAlign w:val="center"/>
          </w:tcPr>
          <w:p w14:paraId="05150AE0">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295" w:type="dxa"/>
            <w:tcBorders>
              <w:top w:val="single" w:color="000000" w:sz="4" w:space="0"/>
              <w:left w:val="single" w:color="000000" w:sz="4" w:space="0"/>
              <w:bottom w:val="single" w:color="000000" w:sz="4" w:space="0"/>
              <w:right w:val="single" w:color="000000" w:sz="8" w:space="0"/>
            </w:tcBorders>
          </w:tcPr>
          <w:p w14:paraId="5E6410E2">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4.2废水</w:t>
            </w:r>
          </w:p>
          <w:p w14:paraId="51461008">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化验废水:本项目</w:t>
            </w:r>
            <w:r>
              <w:rPr>
                <w:rFonts w:hint="eastAsia" w:ascii="Times New Roman" w:hAnsi="Times New Roman" w:cs="Times New Roman"/>
                <w:color w:val="000000" w:themeColor="text1"/>
                <w:lang w:val="en-US" w:eastAsia="zh-CN"/>
                <w14:textFill>
                  <w14:solidFill>
                    <w14:schemeClr w14:val="tx1"/>
                  </w14:solidFill>
                </w14:textFill>
              </w:rPr>
              <w:t>不设化验室，</w:t>
            </w:r>
            <w:r>
              <w:rPr>
                <w:rFonts w:ascii="Times New Roman" w:hAnsi="Times New Roman" w:cs="Times New Roman"/>
                <w:color w:val="000000" w:themeColor="text1"/>
                <w:lang w:eastAsia="zh-CN"/>
                <w14:textFill>
                  <w14:solidFill>
                    <w14:schemeClr w14:val="tx1"/>
                  </w14:solidFill>
                </w14:textFill>
              </w:rPr>
              <w:t>不产生化验废水；</w:t>
            </w:r>
          </w:p>
          <w:p w14:paraId="0CDB0459">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反冲洗废水:活性炭过滤器反冲洗废水流至调节池；</w:t>
            </w:r>
          </w:p>
          <w:p w14:paraId="14DC3254">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浓盐水:本项目不产生浓盐水；</w:t>
            </w:r>
          </w:p>
          <w:p w14:paraId="10F68CC9">
            <w:pPr>
              <w:ind w:firstLine="42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生活污水：职工生活污水收集后送至调节池。</w:t>
            </w:r>
          </w:p>
          <w:p w14:paraId="377E1676">
            <w:pPr>
              <w:ind w:firstLine="42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本项目生活污水治理采用三级处理工艺：</w:t>
            </w:r>
            <w:r>
              <w:rPr>
                <w:rFonts w:ascii="Times New Roman" w:hAnsi="Times New Roman" w:cs="Times New Roman"/>
                <w:color w:val="000000" w:themeColor="text1"/>
                <w:szCs w:val="21"/>
                <w:lang w:eastAsia="zh-CN"/>
                <w14:textFill>
                  <w14:solidFill>
                    <w14:schemeClr w14:val="tx1"/>
                  </w14:solidFill>
                </w14:textFill>
              </w:rPr>
              <w:t>一级处理</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格栅+调节池</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二级处理</w:t>
            </w:r>
            <w:r>
              <w:rPr>
                <w:rFonts w:hint="eastAsia" w:ascii="宋体" w:hAnsi="宋体" w:eastAsia="宋体" w:cs="宋体"/>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A</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O</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，三级处理</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微絮凝过滤</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，处理后水质标准可达《山西省农村生活污水处理设施污染物排放标准》</w:t>
            </w:r>
            <w:r>
              <w:rPr>
                <w:rFonts w:hint="default" w:ascii="Times New Roman" w:hAnsi="Times New Roman" w:cs="Times New Roman"/>
                <w:color w:val="000000" w:themeColor="text1"/>
                <w:szCs w:val="21"/>
                <w:lang w:val="en-US" w:eastAsia="zh-CN"/>
                <w14:textFill>
                  <w14:solidFill>
                    <w14:schemeClr w14:val="tx1"/>
                  </w14:solidFill>
                </w14:textFill>
              </w:rPr>
              <w:t>（DB14/726-2019）</w:t>
            </w:r>
            <w:r>
              <w:rPr>
                <w:rFonts w:hint="eastAsia" w:ascii="宋体" w:hAnsi="宋体" w:cs="宋体"/>
                <w:color w:val="000000" w:themeColor="text1"/>
                <w:szCs w:val="21"/>
                <w:lang w:val="en-US" w:eastAsia="zh-CN"/>
                <w14:textFill>
                  <w14:solidFill>
                    <w14:schemeClr w14:val="tx1"/>
                  </w14:solidFill>
                </w14:textFill>
              </w:rPr>
              <w:t>一级标准。</w:t>
            </w:r>
          </w:p>
          <w:p w14:paraId="4E7E9A2D">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4.3 噪声</w:t>
            </w:r>
          </w:p>
          <w:p w14:paraId="2EAFA375">
            <w:pPr>
              <w:ind w:firstLine="420"/>
              <w:rPr>
                <w:rFonts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（1）厂界噪声</w:t>
            </w:r>
          </w:p>
          <w:p w14:paraId="1E9ABAD9">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本项目噪声主要为各类水泵、风机运行噪声。通过选用低噪声设备，设置在密闭建筑内，安装设备减震器减震以及建筑墙体隔音、吸音等降噪处置措施，再经厂界内距离衰减，厂界噪声可达标。各噪声源产生、治理措施及处置效果见表4.3-1。</w:t>
            </w:r>
          </w:p>
          <w:p w14:paraId="06024FB5">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评价采用《环境影响评价技术导则 声环境》（HJ2.4-2021）附录B.1工业噪声预测计算模型。</w:t>
            </w:r>
          </w:p>
          <w:p w14:paraId="6F1E65D0">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①室内声源等效室外声源声功率级计算方法</w:t>
            </w:r>
          </w:p>
          <w:p w14:paraId="43053DBB">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声源位于室内，室内声源可采用等效室外声源声功率级法进行计算。设靠近开口处（或窗户）室内、室外某倍频带的声压级或A声级分别为L</w:t>
            </w:r>
            <w:r>
              <w:rPr>
                <w:rFonts w:ascii="Times New Roman" w:hAnsi="Times New Roman" w:cs="Times New Roman"/>
                <w:color w:val="000000" w:themeColor="text1"/>
                <w:szCs w:val="21"/>
                <w:vertAlign w:val="subscript"/>
                <w:lang w:eastAsia="zh-CN"/>
                <w14:textFill>
                  <w14:solidFill>
                    <w14:schemeClr w14:val="tx1"/>
                  </w14:solidFill>
                </w14:textFill>
              </w:rPr>
              <w:t>p1</w:t>
            </w:r>
            <w:r>
              <w:rPr>
                <w:rFonts w:ascii="Times New Roman" w:hAnsi="Times New Roman" w:cs="Times New Roman"/>
                <w:color w:val="000000" w:themeColor="text1"/>
                <w:szCs w:val="21"/>
                <w:lang w:eastAsia="zh-CN"/>
                <w14:textFill>
                  <w14:solidFill>
                    <w14:schemeClr w14:val="tx1"/>
                  </w14:solidFill>
                </w14:textFill>
              </w:rPr>
              <w:t>和L</w:t>
            </w:r>
            <w:r>
              <w:rPr>
                <w:rFonts w:ascii="Times New Roman" w:hAnsi="Times New Roman" w:cs="Times New Roman"/>
                <w:color w:val="000000" w:themeColor="text1"/>
                <w:szCs w:val="21"/>
                <w:vertAlign w:val="subscript"/>
                <w:lang w:eastAsia="zh-CN"/>
                <w14:textFill>
                  <w14:solidFill>
                    <w14:schemeClr w14:val="tx1"/>
                  </w14:solidFill>
                </w14:textFill>
              </w:rPr>
              <w:t>p2</w:t>
            </w:r>
            <w:r>
              <w:rPr>
                <w:rFonts w:ascii="Times New Roman" w:hAnsi="Times New Roman" w:cs="Times New Roman"/>
                <w:color w:val="000000" w:themeColor="text1"/>
                <w:szCs w:val="21"/>
                <w:lang w:eastAsia="zh-CN"/>
                <w14:textFill>
                  <w14:solidFill>
                    <w14:schemeClr w14:val="tx1"/>
                  </w14:solidFill>
                </w14:textFill>
              </w:rPr>
              <w:t>。若声源所在室内声场为近似扩散声场，则室外的倍频带声压级下式近似求出：</w:t>
            </w:r>
          </w:p>
          <w:p w14:paraId="30086C07">
            <w:pPr>
              <w:tabs>
                <w:tab w:val="left" w:pos="2340"/>
              </w:tabs>
              <w:ind w:firstLine="420"/>
              <w:rPr>
                <w:rFonts w:ascii="Times New Roman" w:hAnsi="Times New Roman" w:cs="Times New Roman"/>
                <w:color w:val="000000" w:themeColor="text1"/>
                <w:szCs w:val="21"/>
                <w14:textFill>
                  <w14:solidFill>
                    <w14:schemeClr w14:val="tx1"/>
                  </w14:solidFill>
                </w14:textFill>
              </w:rPr>
            </w:pPr>
            <m:oMathPara>
              <m:oMathParaPr>
                <m:jc m:val="center"/>
              </m:oMathParaPr>
              <m:oMath>
                <m:sSub>
                  <m:sSubPr>
                    <m:ctrlPr>
                      <w:rPr>
                        <w:rFonts w:ascii="Cambria Math" w:hAnsi="Cambria Math" w:cs="Times New Roman"/>
                        <w:i/>
                        <w:color w:val="000000" w:themeColor="text1"/>
                        <w:szCs w:val="21"/>
                        <w14:textFill>
                          <w14:solidFill>
                            <w14:schemeClr w14:val="tx1"/>
                          </w14:solidFill>
                        </w14:textFill>
                      </w:rPr>
                    </m:ctrlPr>
                  </m:sSubPr>
                  <m:e>
                    <m:r>
                      <m:rPr/>
                      <w:rPr>
                        <w:rFonts w:ascii="Cambria Math" w:hAnsi="Cambria Math" w:cs="Times New Roman"/>
                        <w:color w:val="000000" w:themeColor="text1"/>
                        <w:szCs w:val="21"/>
                        <w14:textFill>
                          <w14:solidFill>
                            <w14:schemeClr w14:val="tx1"/>
                          </w14:solidFill>
                        </w14:textFill>
                      </w:rPr>
                      <m:t>L</m:t>
                    </m:r>
                    <m:ctrlPr>
                      <w:rPr>
                        <w:rFonts w:ascii="Cambria Math" w:hAnsi="Cambria Math" w:cs="Times New Roman"/>
                        <w:i/>
                        <w:color w:val="000000" w:themeColor="text1"/>
                        <w:szCs w:val="21"/>
                        <w14:textFill>
                          <w14:solidFill>
                            <w14:schemeClr w14:val="tx1"/>
                          </w14:solidFill>
                        </w14:textFill>
                      </w:rPr>
                    </m:ctrlPr>
                  </m:e>
                  <m:sub>
                    <m:r>
                      <m:rPr/>
                      <w:rPr>
                        <w:rFonts w:ascii="Cambria Math" w:hAnsi="Cambria Math" w:cs="Times New Roman"/>
                        <w:color w:val="000000" w:themeColor="text1"/>
                        <w:szCs w:val="21"/>
                        <w14:textFill>
                          <w14:solidFill>
                            <w14:schemeClr w14:val="tx1"/>
                          </w14:solidFill>
                        </w14:textFill>
                      </w:rPr>
                      <m:t>P1</m:t>
                    </m:r>
                    <m:ctrlPr>
                      <w:rPr>
                        <w:rFonts w:ascii="Cambria Math" w:hAnsi="Cambria Math" w:cs="Times New Roman"/>
                        <w:i/>
                        <w:color w:val="000000" w:themeColor="text1"/>
                        <w:szCs w:val="21"/>
                        <w14:textFill>
                          <w14:solidFill>
                            <w14:schemeClr w14:val="tx1"/>
                          </w14:solidFill>
                        </w14:textFill>
                      </w:rPr>
                    </m:ctrlPr>
                  </m:sub>
                </m:sSub>
                <m:r>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i/>
                        <w:color w:val="000000" w:themeColor="text1"/>
                        <w:szCs w:val="21"/>
                        <w14:textFill>
                          <w14:solidFill>
                            <w14:schemeClr w14:val="tx1"/>
                          </w14:solidFill>
                        </w14:textFill>
                      </w:rPr>
                    </m:ctrlPr>
                  </m:sSubPr>
                  <m:e>
                    <m:r>
                      <m:rPr/>
                      <w:rPr>
                        <w:rFonts w:ascii="Cambria Math" w:hAnsi="Cambria Math" w:cs="Times New Roman"/>
                        <w:color w:val="000000" w:themeColor="text1"/>
                        <w:szCs w:val="21"/>
                        <w14:textFill>
                          <w14:solidFill>
                            <w14:schemeClr w14:val="tx1"/>
                          </w14:solidFill>
                        </w14:textFill>
                      </w:rPr>
                      <m:t>L</m:t>
                    </m:r>
                    <m:ctrlPr>
                      <w:rPr>
                        <w:rFonts w:ascii="Cambria Math" w:hAnsi="Cambria Math" w:cs="Times New Roman"/>
                        <w:i/>
                        <w:color w:val="000000" w:themeColor="text1"/>
                        <w:szCs w:val="21"/>
                        <w14:textFill>
                          <w14:solidFill>
                            <w14:schemeClr w14:val="tx1"/>
                          </w14:solidFill>
                        </w14:textFill>
                      </w:rPr>
                    </m:ctrlPr>
                  </m:e>
                  <m:sub>
                    <m:r>
                      <m:rPr/>
                      <w:rPr>
                        <w:rFonts w:ascii="Cambria Math" w:hAnsi="Cambria Math" w:cs="Times New Roman"/>
                        <w:color w:val="000000" w:themeColor="text1"/>
                        <w:szCs w:val="21"/>
                        <w14:textFill>
                          <w14:solidFill>
                            <w14:schemeClr w14:val="tx1"/>
                          </w14:solidFill>
                        </w14:textFill>
                      </w:rPr>
                      <m:t>P2</m:t>
                    </m:r>
                    <m:ctrlPr>
                      <w:rPr>
                        <w:rFonts w:ascii="Cambria Math" w:hAnsi="Cambria Math" w:cs="Times New Roman"/>
                        <w:i/>
                        <w:color w:val="000000" w:themeColor="text1"/>
                        <w:szCs w:val="21"/>
                        <w14:textFill>
                          <w14:solidFill>
                            <w14:schemeClr w14:val="tx1"/>
                          </w14:solidFill>
                        </w14:textFill>
                      </w:rPr>
                    </m:ctrlPr>
                  </m:sub>
                </m:sSub>
                <m:r>
                  <m:rPr/>
                  <w:rPr>
                    <w:rFonts w:ascii="Cambria Math" w:hAnsi="Cambria Math" w:cs="Times New Roman"/>
                    <w:color w:val="000000" w:themeColor="text1"/>
                    <w:szCs w:val="21"/>
                    <w14:textFill>
                      <w14:solidFill>
                        <w14:schemeClr w14:val="tx1"/>
                      </w14:solidFill>
                    </w14:textFill>
                  </w:rPr>
                  <m:t>−(TL+6)</m:t>
                </m:r>
              </m:oMath>
            </m:oMathPara>
          </w:p>
          <w:p w14:paraId="7BE932AF">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式中：</w:t>
            </w:r>
          </w:p>
          <w:p w14:paraId="11119E8B">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L</w:t>
            </w:r>
            <w:r>
              <w:rPr>
                <w:rFonts w:ascii="Times New Roman" w:hAnsi="Times New Roman" w:cs="Times New Roman"/>
                <w:color w:val="000000" w:themeColor="text1"/>
                <w:szCs w:val="21"/>
                <w:vertAlign w:val="subscript"/>
                <w:lang w:eastAsia="zh-CN"/>
                <w14:textFill>
                  <w14:solidFill>
                    <w14:schemeClr w14:val="tx1"/>
                  </w14:solidFill>
                </w14:textFill>
              </w:rPr>
              <w:t>p1</w:t>
            </w:r>
            <w:r>
              <w:rPr>
                <w:rFonts w:ascii="Times New Roman" w:hAnsi="Times New Roman" w:cs="Times New Roman"/>
                <w:color w:val="000000" w:themeColor="text1"/>
                <w:szCs w:val="21"/>
                <w:lang w:eastAsia="zh-CN"/>
                <w14:textFill>
                  <w14:solidFill>
                    <w14:schemeClr w14:val="tx1"/>
                  </w14:solidFill>
                </w14:textFill>
              </w:rPr>
              <w:t xml:space="preserve">—靠近开口处（或窗户）室内某倍频带的声压级或A 声级，dB； </w:t>
            </w:r>
          </w:p>
          <w:p w14:paraId="30B1AD3B">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L</w:t>
            </w:r>
            <w:r>
              <w:rPr>
                <w:rFonts w:ascii="Times New Roman" w:hAnsi="Times New Roman" w:cs="Times New Roman"/>
                <w:color w:val="000000" w:themeColor="text1"/>
                <w:szCs w:val="21"/>
                <w:vertAlign w:val="subscript"/>
                <w:lang w:eastAsia="zh-CN"/>
                <w14:textFill>
                  <w14:solidFill>
                    <w14:schemeClr w14:val="tx1"/>
                  </w14:solidFill>
                </w14:textFill>
              </w:rPr>
              <w:t>p2</w:t>
            </w:r>
            <w:r>
              <w:rPr>
                <w:rFonts w:ascii="Times New Roman" w:hAnsi="Times New Roman" w:cs="Times New Roman"/>
                <w:color w:val="000000" w:themeColor="text1"/>
                <w:szCs w:val="21"/>
                <w:lang w:eastAsia="zh-CN"/>
                <w14:textFill>
                  <w14:solidFill>
                    <w14:schemeClr w14:val="tx1"/>
                  </w14:solidFill>
                </w14:textFill>
              </w:rPr>
              <w:t xml:space="preserve">—靠近开口处（或窗户）室外某倍频带的声压级或A 声级，dB； </w:t>
            </w:r>
          </w:p>
          <w:p w14:paraId="253B7906">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TL—隔墙（或窗户）倍频带或A 声级的隔声量，dB。</w:t>
            </w:r>
          </w:p>
          <w:p w14:paraId="75AAC6DD">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然后按室外声源预测方法计算预测点处的A 声级。</w:t>
            </w:r>
          </w:p>
          <w:p w14:paraId="7D0ED50D">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②室外声源在预测点产生的声级计算模型</w:t>
            </w:r>
          </w:p>
          <w:p w14:paraId="3827CB5B">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室外声传播衰减包括几何发散（Adiv）、大气吸收（Aatm）、地面效应（Agr）、障碍物屏蔽（Abar）、其他多方面效应（Amisc）引起的衰减。根据声源参考位置处的声压级、户外声传播衰减，计算预测点的声级：</w:t>
            </w:r>
          </w:p>
          <w:p w14:paraId="6637B53F">
            <w:pPr>
              <w:tabs>
                <w:tab w:val="left" w:pos="2340"/>
              </w:tabs>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Lp(r)＝Lp(r0)+DC－(Adiv＋Aatm＋Agr＋Abar＋Amisc)</w:t>
            </w:r>
          </w:p>
          <w:p w14:paraId="7E97D693">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式中：</w:t>
            </w:r>
          </w:p>
          <w:p w14:paraId="72673D44">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 xml:space="preserve">Lp(r) ——测点处声压级，dB； </w:t>
            </w:r>
          </w:p>
          <w:p w14:paraId="5F66491C">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 xml:space="preserve">Lp(r0) —参考位置r0处的声压级，dB； </w:t>
            </w:r>
          </w:p>
          <w:p w14:paraId="4CD0F69E">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DC —指向性校正，它描述点声源的等效连续声压级与产生声功率级Lw的全向点声源</w:t>
            </w:r>
          </w:p>
        </w:tc>
      </w:tr>
      <w:tr w14:paraId="1CCD22A2">
        <w:tblPrEx>
          <w:tblCellMar>
            <w:top w:w="0" w:type="dxa"/>
            <w:left w:w="0" w:type="dxa"/>
            <w:bottom w:w="0" w:type="dxa"/>
            <w:right w:w="0" w:type="dxa"/>
          </w:tblCellMar>
        </w:tblPrEx>
        <w:trPr>
          <w:trHeight w:val="14082" w:hRule="exact"/>
        </w:trPr>
        <w:tc>
          <w:tcPr>
            <w:tcW w:w="561" w:type="dxa"/>
            <w:tcBorders>
              <w:top w:val="single" w:color="000000" w:sz="4" w:space="0"/>
              <w:left w:val="single" w:color="000000" w:sz="8" w:space="0"/>
              <w:bottom w:val="single" w:color="000000" w:sz="4" w:space="0"/>
              <w:right w:val="single" w:color="000000" w:sz="4" w:space="0"/>
            </w:tcBorders>
            <w:vAlign w:val="center"/>
          </w:tcPr>
          <w:p w14:paraId="4742BE06">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295" w:type="dxa"/>
            <w:tcBorders>
              <w:top w:val="single" w:color="000000" w:sz="4" w:space="0"/>
              <w:left w:val="single" w:color="000000" w:sz="4" w:space="0"/>
              <w:bottom w:val="single" w:color="000000" w:sz="4" w:space="0"/>
              <w:right w:val="single" w:color="000000" w:sz="8" w:space="0"/>
            </w:tcBorders>
          </w:tcPr>
          <w:p w14:paraId="4184A295">
            <w:pPr>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在规定方向的声级的偏差程度，dB；</w:t>
            </w:r>
          </w:p>
          <w:p w14:paraId="4B40C18D">
            <w:pPr>
              <w:tabs>
                <w:tab w:val="left" w:pos="2340"/>
              </w:tabs>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Adiv —几何发散引起的衰减，dB；</w:t>
            </w:r>
          </w:p>
          <w:p w14:paraId="480755FA">
            <w:pPr>
              <w:tabs>
                <w:tab w:val="left" w:pos="2340"/>
              </w:tabs>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Aatm —大气吸收引起的衰减，dB； </w:t>
            </w:r>
          </w:p>
          <w:p w14:paraId="3185908B">
            <w:pPr>
              <w:tabs>
                <w:tab w:val="left" w:pos="2340"/>
              </w:tabs>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Agr —地面效应引起的衰减，dB； </w:t>
            </w:r>
          </w:p>
          <w:p w14:paraId="46E59AC8">
            <w:pPr>
              <w:tabs>
                <w:tab w:val="left" w:pos="2340"/>
              </w:tabs>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Abar —障碍物屏蔽引起的衰减，dB； </w:t>
            </w:r>
          </w:p>
          <w:p w14:paraId="21941AFF">
            <w:pPr>
              <w:pStyle w:val="20"/>
              <w:spacing w:line="240" w:lineRule="auto"/>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Amisc ——其他多方面效应引起的衰减，dB。</w:t>
            </w:r>
          </w:p>
          <w:p w14:paraId="1846D4C2">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③噪声贡献值计算</w:t>
            </w:r>
          </w:p>
          <w:p w14:paraId="6AE807EE">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建设项目各声源在预测点的噪声级叠加计算模式见以下公式：</w:t>
            </w:r>
          </w:p>
          <w:p w14:paraId="3883869A">
            <w:pPr>
              <w:tabs>
                <w:tab w:val="left" w:pos="2340"/>
              </w:tabs>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object>
                <v:shape id="_x0000_i1025" o:spt="75" type="#_x0000_t75" style="height:35.25pt;width:208.5pt;" o:ole="t" filled="f" o:preferrelative="t" stroked="f" coordsize="21600,21600">
                  <v:path/>
                  <v:fill on="f" focussize="0,0"/>
                  <v:stroke on="f" joinstyle="miter"/>
                  <v:imagedata r:id="rId22" o:title=""/>
                  <o:lock v:ext="edit" aspectratio="t"/>
                  <w10:wrap type="none"/>
                  <w10:anchorlock/>
                </v:shape>
                <o:OLEObject Type="Embed" ProgID="Equations" ShapeID="_x0000_i1025" DrawAspect="Content" ObjectID="_1468075725" r:id="rId21">
                  <o:LockedField>false</o:LockedField>
                </o:OLEObject>
              </w:object>
            </w:r>
          </w:p>
          <w:p w14:paraId="62706D86">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式中：</w:t>
            </w:r>
          </w:p>
          <w:p w14:paraId="4C57DD6E">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Leqg—建设项目声源在预测点的等效声级贡献值，dB(A)；</w:t>
            </w:r>
          </w:p>
          <w:p w14:paraId="3692A08A">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T—预测计算计算等效声级时间，s；</w:t>
            </w:r>
          </w:p>
          <w:p w14:paraId="0DEDCBB3">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LAi—第i个室外声源在预测点产生的Ａ声级，dB(A)；</w:t>
            </w:r>
          </w:p>
          <w:p w14:paraId="0488FF97">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ti—在T时间内i声源工作的时间，s；</w:t>
            </w:r>
          </w:p>
          <w:p w14:paraId="203381CB">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LAj—第j个等效室外声源在预测点产生的Ａ声级，dB(A)；</w:t>
            </w:r>
          </w:p>
          <w:p w14:paraId="72E78410">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tj—在T时间内j声源工作的时间，s；</w:t>
            </w:r>
          </w:p>
          <w:p w14:paraId="6C4ECFA4">
            <w:pPr>
              <w:tabs>
                <w:tab w:val="left" w:pos="2340"/>
              </w:tabs>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N—室外声源个数；</w:t>
            </w:r>
          </w:p>
          <w:p w14:paraId="0032E23D">
            <w:pPr>
              <w:pStyle w:val="20"/>
              <w:ind w:firstLine="42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M—等效室外声源个数。</w:t>
            </w:r>
          </w:p>
          <w:p w14:paraId="6EEE5B4D">
            <w:pPr>
              <w:pStyle w:val="20"/>
              <w:ind w:firstLine="420"/>
              <w:rPr>
                <w:rStyle w:val="17"/>
                <w:color w:val="000000" w:themeColor="text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项目运营期厂界噪声及环境保护目标预测结果与噪声达标情况如表4.3-2所示：</w:t>
            </w:r>
          </w:p>
          <w:p w14:paraId="614DEFCA">
            <w:pPr>
              <w:pStyle w:val="20"/>
              <w:ind w:firstLine="420"/>
              <w:rPr>
                <w:rStyle w:val="17"/>
                <w:rFonts w:ascii="Times New Roman" w:hAnsi="Times New Roman" w:cs="Times New Roman"/>
                <w:color w:val="000000" w:themeColor="text1"/>
                <w:lang w:eastAsia="zh-CN"/>
                <w14:textFill>
                  <w14:solidFill>
                    <w14:schemeClr w14:val="tx1"/>
                  </w14:solidFill>
                </w14:textFill>
              </w:rPr>
            </w:pPr>
            <w:r>
              <w:rPr>
                <w:rStyle w:val="17"/>
                <w:rFonts w:ascii="Times New Roman" w:hAnsi="Times New Roman" w:cs="Times New Roman"/>
                <w:color w:val="000000" w:themeColor="text1"/>
                <w:lang w:eastAsia="zh-CN"/>
                <w14:textFill>
                  <w14:solidFill>
                    <w14:schemeClr w14:val="tx1"/>
                  </w14:solidFill>
                </w14:textFill>
              </w:rPr>
              <w:t>本项目的主要噪声源为风机、各类水泵运行噪声，噪声值在70~80dB（A），经降噪处理后可降低20dB（A），</w:t>
            </w:r>
            <w:r>
              <w:rPr>
                <w:rStyle w:val="17"/>
                <w:rFonts w:hint="eastAsia" w:ascii="Times New Roman" w:hAnsi="Times New Roman" w:cs="Times New Roman"/>
                <w:color w:val="000000" w:themeColor="text1"/>
                <w:lang w:eastAsia="zh-CN"/>
                <w14:textFill>
                  <w14:solidFill>
                    <w14:schemeClr w14:val="tx1"/>
                  </w14:solidFill>
                </w14:textFill>
              </w:rPr>
              <w:t>经预测，厂界噪声值为29.12-42.69db（A），满足《工业企业厂界环境噪声排放标准》（GB 12348-2008）1类、</w:t>
            </w:r>
            <w:r>
              <w:rPr>
                <w:rStyle w:val="17"/>
                <w:rFonts w:hint="eastAsia" w:ascii="Times New Roman" w:hAnsi="Times New Roman" w:cs="Times New Roman"/>
                <w:color w:val="000000" w:themeColor="text1"/>
                <w:lang w:val="en-US" w:eastAsia="zh-CN"/>
                <w14:textFill>
                  <w14:solidFill>
                    <w14:schemeClr w14:val="tx1"/>
                  </w14:solidFill>
                </w14:textFill>
              </w:rPr>
              <w:t>2类、4类</w:t>
            </w:r>
            <w:r>
              <w:rPr>
                <w:rStyle w:val="17"/>
                <w:rFonts w:hint="eastAsia" w:ascii="Times New Roman" w:hAnsi="Times New Roman" w:cs="Times New Roman"/>
                <w:color w:val="000000" w:themeColor="text1"/>
                <w:lang w:eastAsia="zh-CN"/>
                <w14:textFill>
                  <w14:solidFill>
                    <w14:schemeClr w14:val="tx1"/>
                  </w14:solidFill>
                </w14:textFill>
              </w:rPr>
              <w:t>功能区排放限值。</w:t>
            </w:r>
          </w:p>
          <w:p w14:paraId="2E7E99EC">
            <w:pPr>
              <w:pStyle w:val="20"/>
              <w:ind w:firstLine="420"/>
              <w:rPr>
                <w:rFonts w:ascii="Times New Roman" w:hAnsi="Times New Roman" w:cs="Times New Roman"/>
                <w:color w:val="000000" w:themeColor="text1"/>
                <w:lang w:eastAsia="zh-CN"/>
                <w14:textFill>
                  <w14:solidFill>
                    <w14:schemeClr w14:val="tx1"/>
                  </w14:solidFill>
                </w14:textFill>
              </w:rPr>
            </w:pPr>
            <w:r>
              <w:rPr>
                <w:rStyle w:val="17"/>
                <w:rFonts w:hint="eastAsia" w:ascii="Times New Roman" w:hAnsi="Times New Roman" w:cs="Times New Roman"/>
                <w:color w:val="000000" w:themeColor="text1"/>
                <w:lang w:eastAsia="zh-CN"/>
                <w14:textFill>
                  <w14:solidFill>
                    <w14:schemeClr w14:val="tx1"/>
                  </w14:solidFill>
                </w14:textFill>
              </w:rPr>
              <w:t>将声环境保护目标的声环境质量现状进行叠加后，</w:t>
            </w:r>
            <w:r>
              <w:rPr>
                <w:rStyle w:val="17"/>
                <w:rFonts w:hint="eastAsia" w:ascii="Times New Roman" w:hAnsi="Times New Roman" w:cs="Times New Roman"/>
                <w:color w:val="000000" w:themeColor="text1"/>
                <w:lang w:val="en-US" w:eastAsia="zh-CN"/>
                <w14:textFill>
                  <w14:solidFill>
                    <w14:schemeClr w14:val="tx1"/>
                  </w14:solidFill>
                </w14:textFill>
              </w:rPr>
              <w:t>前石门村南侧</w:t>
            </w:r>
            <w:r>
              <w:rPr>
                <w:rStyle w:val="17"/>
                <w:rFonts w:hint="eastAsia" w:ascii="Times New Roman" w:hAnsi="Times New Roman" w:cs="Times New Roman"/>
                <w:color w:val="000000" w:themeColor="text1"/>
                <w:lang w:eastAsia="zh-CN"/>
                <w14:textFill>
                  <w14:solidFill>
                    <w14:schemeClr w14:val="tx1"/>
                  </w14:solidFill>
                </w14:textFill>
              </w:rPr>
              <w:t>昼、夜噪声值不会超过《声环境质量标准》</w:t>
            </w:r>
            <w:r>
              <w:rPr>
                <w:rFonts w:ascii="Times New Roman" w:hAnsi="Times New Roman" w:cs="Times New Roman"/>
                <w:color w:val="000000" w:themeColor="text1"/>
                <w:lang w:eastAsia="zh-CN"/>
                <w14:textFill>
                  <w14:solidFill>
                    <w14:schemeClr w14:val="tx1"/>
                  </w14:solidFill>
                </w14:textFill>
              </w:rPr>
              <w:t>（GB3096-2008）</w:t>
            </w:r>
            <w:r>
              <w:rPr>
                <w:rFonts w:hint="eastAsia" w:ascii="Times New Roman" w:hAnsi="Times New Roman" w:cs="Times New Roman"/>
                <w:color w:val="000000" w:themeColor="text1"/>
                <w:lang w:val="en-US" w:eastAsia="zh-CN"/>
                <w14:textFill>
                  <w14:solidFill>
                    <w14:schemeClr w14:val="tx1"/>
                  </w14:solidFill>
                </w14:textFill>
              </w:rPr>
              <w:t>4a</w:t>
            </w:r>
            <w:r>
              <w:rPr>
                <w:rFonts w:ascii="Times New Roman" w:hAnsi="Times New Roman" w:cs="Times New Roman"/>
                <w:color w:val="000000" w:themeColor="text1"/>
                <w:lang w:eastAsia="zh-CN"/>
                <w14:textFill>
                  <w14:solidFill>
                    <w14:schemeClr w14:val="tx1"/>
                  </w14:solidFill>
                </w14:textFill>
              </w:rPr>
              <w:t>类区标准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其余区域不不超过1类区标准；</w:t>
            </w:r>
            <w:r>
              <w:rPr>
                <w:rStyle w:val="17"/>
                <w:rFonts w:hint="eastAsia" w:ascii="Times New Roman" w:hAnsi="Times New Roman" w:cs="Times New Roman"/>
                <w:color w:val="000000" w:themeColor="text1"/>
                <w:lang w:val="en-US" w:eastAsia="zh-CN"/>
                <w14:textFill>
                  <w14:solidFill>
                    <w14:schemeClr w14:val="tx1"/>
                  </w14:solidFill>
                </w14:textFill>
              </w:rPr>
              <w:t>范家疃村南侧</w:t>
            </w:r>
            <w:r>
              <w:rPr>
                <w:rStyle w:val="17"/>
                <w:rFonts w:hint="eastAsia" w:ascii="Times New Roman" w:hAnsi="Times New Roman" w:cs="Times New Roman"/>
                <w:color w:val="000000" w:themeColor="text1"/>
                <w:lang w:eastAsia="zh-CN"/>
                <w14:textFill>
                  <w14:solidFill>
                    <w14:schemeClr w14:val="tx1"/>
                  </w14:solidFill>
                </w14:textFill>
              </w:rPr>
              <w:t>昼、夜噪声值不会超过《声环境质量标准》</w:t>
            </w:r>
            <w:r>
              <w:rPr>
                <w:rFonts w:ascii="Times New Roman" w:hAnsi="Times New Roman" w:cs="Times New Roman"/>
                <w:color w:val="000000" w:themeColor="text1"/>
                <w:lang w:eastAsia="zh-CN"/>
                <w14:textFill>
                  <w14:solidFill>
                    <w14:schemeClr w14:val="tx1"/>
                  </w14:solidFill>
                </w14:textFill>
              </w:rPr>
              <w:t>（GB3096-2008）</w:t>
            </w:r>
            <w:r>
              <w:rPr>
                <w:rFonts w:hint="eastAsia" w:ascii="Times New Roman" w:hAnsi="Times New Roman" w:cs="Times New Roman"/>
                <w:color w:val="000000" w:themeColor="text1"/>
                <w:lang w:val="en-US" w:eastAsia="zh-CN"/>
                <w14:textFill>
                  <w14:solidFill>
                    <w14:schemeClr w14:val="tx1"/>
                  </w14:solidFill>
                </w14:textFill>
              </w:rPr>
              <w:t>4b</w:t>
            </w:r>
            <w:r>
              <w:rPr>
                <w:rFonts w:ascii="Times New Roman" w:hAnsi="Times New Roman" w:cs="Times New Roman"/>
                <w:color w:val="000000" w:themeColor="text1"/>
                <w:lang w:eastAsia="zh-CN"/>
                <w14:textFill>
                  <w14:solidFill>
                    <w14:schemeClr w14:val="tx1"/>
                  </w14:solidFill>
                </w14:textFill>
              </w:rPr>
              <w:t>类区标准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其余区域不不超过1类区标准；</w:t>
            </w:r>
            <w:r>
              <w:rPr>
                <w:rStyle w:val="17"/>
                <w:rFonts w:hint="eastAsia" w:ascii="Times New Roman" w:hAnsi="Times New Roman" w:cs="Times New Roman"/>
                <w:color w:val="000000" w:themeColor="text1"/>
                <w:lang w:val="en-US" w:eastAsia="zh-CN"/>
                <w14:textFill>
                  <w14:solidFill>
                    <w14:schemeClr w14:val="tx1"/>
                  </w14:solidFill>
                </w14:textFill>
              </w:rPr>
              <w:t>高家崖村</w:t>
            </w:r>
            <w:r>
              <w:rPr>
                <w:rStyle w:val="17"/>
                <w:rFonts w:hint="eastAsia" w:ascii="Times New Roman" w:hAnsi="Times New Roman" w:cs="Times New Roman"/>
                <w:color w:val="000000" w:themeColor="text1"/>
                <w:lang w:eastAsia="zh-CN"/>
                <w14:textFill>
                  <w14:solidFill>
                    <w14:schemeClr w14:val="tx1"/>
                  </w14:solidFill>
                </w14:textFill>
              </w:rPr>
              <w:t>昼、夜噪声值不会超过《声环境质量标准》</w:t>
            </w:r>
            <w:r>
              <w:rPr>
                <w:rFonts w:ascii="Times New Roman" w:hAnsi="Times New Roman" w:cs="Times New Roman"/>
                <w:color w:val="000000" w:themeColor="text1"/>
                <w:lang w:eastAsia="zh-CN"/>
                <w14:textFill>
                  <w14:solidFill>
                    <w14:schemeClr w14:val="tx1"/>
                  </w14:solidFill>
                </w14:textFill>
              </w:rPr>
              <w:t>（GB3096-2008）</w:t>
            </w:r>
            <w:r>
              <w:rPr>
                <w:rFonts w:hint="eastAsia" w:ascii="Times New Roman" w:hAnsi="Times New Roman" w:cs="Times New Roman"/>
                <w:color w:val="000000" w:themeColor="text1"/>
                <w:lang w:val="en-US" w:eastAsia="zh-CN"/>
                <w14:textFill>
                  <w14:solidFill>
                    <w14:schemeClr w14:val="tx1"/>
                  </w14:solidFill>
                </w14:textFill>
              </w:rPr>
              <w:t>1类区标准</w:t>
            </w:r>
            <w:r>
              <w:rPr>
                <w:rFonts w:hint="eastAsia" w:ascii="Times New Roman" w:hAnsi="Times New Roman" w:cs="Times New Roman"/>
                <w:color w:val="000000" w:themeColor="text1"/>
                <w:lang w:eastAsia="zh-CN"/>
                <w14:textFill>
                  <w14:solidFill>
                    <w14:schemeClr w14:val="tx1"/>
                  </w14:solidFill>
                </w14:textFill>
              </w:rPr>
              <w:t>。</w:t>
            </w:r>
          </w:p>
          <w:p w14:paraId="0DBFCF88">
            <w:pPr>
              <w:pStyle w:val="20"/>
              <w:numPr>
                <w:ilvl w:val="0"/>
                <w:numId w:val="1"/>
              </w:num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交通运输噪声</w:t>
            </w:r>
          </w:p>
          <w:p w14:paraId="1490788B">
            <w:pPr>
              <w:ind w:firstLine="420"/>
              <w:rPr>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农村生活污水主要沿村道、S128岢大线省道进行运输，无运污专线，本次评价不进行交通噪声预测。环评要求运污车辆在各村庄收集运输污水时限速、限鸣，加强对厂区出入车辆管理，保持车流畅通，严禁轰鸣。</w:t>
            </w:r>
          </w:p>
        </w:tc>
      </w:tr>
    </w:tbl>
    <w:p w14:paraId="3ED3303A">
      <w:pPr>
        <w:spacing w:line="240" w:lineRule="auto"/>
        <w:ind w:firstLine="420"/>
        <w:rPr>
          <w:rFonts w:ascii="Times New Roman" w:hAnsi="Times New Roman" w:cs="Times New Roman"/>
          <w:szCs w:val="21"/>
          <w:lang w:eastAsia="zh-CN"/>
        </w:rPr>
        <w:sectPr>
          <w:pgSz w:w="11910" w:h="16840"/>
          <w:pgMar w:top="1580" w:right="1400" w:bottom="1040" w:left="1420" w:header="0" w:footer="841" w:gutter="0"/>
          <w:cols w:space="720" w:num="1"/>
        </w:sectPr>
      </w:pPr>
    </w:p>
    <w:p w14:paraId="7EBB46F3">
      <w:pPr>
        <w:pStyle w:val="22"/>
        <w:rPr>
          <w:lang w:eastAsia="zh-CN"/>
        </w:rPr>
      </w:pPr>
      <w:r>
        <w:rPr>
          <w:lang w:eastAsia="zh-CN"/>
        </w:rPr>
        <w:t>表4.3-1   项目主要噪声源强表  单位dB（A）</w:t>
      </w:r>
    </w:p>
    <w:tbl>
      <w:tblPr>
        <w:tblStyle w:val="15"/>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176"/>
        <w:gridCol w:w="1368"/>
        <w:gridCol w:w="28"/>
        <w:gridCol w:w="1343"/>
        <w:gridCol w:w="1836"/>
        <w:gridCol w:w="14"/>
        <w:gridCol w:w="25"/>
        <w:gridCol w:w="547"/>
        <w:gridCol w:w="17"/>
        <w:gridCol w:w="62"/>
        <w:gridCol w:w="507"/>
        <w:gridCol w:w="116"/>
        <w:gridCol w:w="640"/>
        <w:gridCol w:w="1198"/>
        <w:gridCol w:w="578"/>
        <w:gridCol w:w="23"/>
        <w:gridCol w:w="8"/>
        <w:gridCol w:w="1598"/>
        <w:gridCol w:w="8"/>
        <w:gridCol w:w="23"/>
        <w:gridCol w:w="1023"/>
        <w:gridCol w:w="8"/>
        <w:gridCol w:w="24"/>
        <w:gridCol w:w="1528"/>
      </w:tblGrid>
      <w:tr w14:paraId="1DA4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Merge w:val="restart"/>
            <w:vAlign w:val="center"/>
          </w:tcPr>
          <w:p w14:paraId="2D1B6CED">
            <w:pPr>
              <w:pStyle w:val="25"/>
              <w:rPr>
                <w:rFonts w:ascii="Times New Roman" w:hAnsi="Times New Roman" w:cs="Times New Roman"/>
                <w:szCs w:val="21"/>
              </w:rPr>
            </w:pPr>
            <w:r>
              <w:rPr>
                <w:rFonts w:ascii="Times New Roman" w:hAnsi="Times New Roman" w:cs="Times New Roman"/>
                <w:szCs w:val="21"/>
              </w:rPr>
              <w:t>序号</w:t>
            </w:r>
          </w:p>
        </w:tc>
        <w:tc>
          <w:tcPr>
            <w:tcW w:w="415" w:type="pct"/>
            <w:vMerge w:val="restart"/>
            <w:vAlign w:val="center"/>
          </w:tcPr>
          <w:p w14:paraId="75E03DF6">
            <w:pPr>
              <w:pStyle w:val="25"/>
              <w:rPr>
                <w:rFonts w:ascii="Times New Roman" w:hAnsi="Times New Roman" w:cs="Times New Roman"/>
                <w:szCs w:val="21"/>
              </w:rPr>
            </w:pPr>
            <w:r>
              <w:rPr>
                <w:rFonts w:ascii="Times New Roman" w:hAnsi="Times New Roman" w:cs="Times New Roman"/>
                <w:szCs w:val="21"/>
              </w:rPr>
              <w:t>建筑物名称</w:t>
            </w:r>
          </w:p>
        </w:tc>
        <w:tc>
          <w:tcPr>
            <w:tcW w:w="493" w:type="pct"/>
            <w:gridSpan w:val="2"/>
            <w:vMerge w:val="restart"/>
            <w:vAlign w:val="center"/>
          </w:tcPr>
          <w:p w14:paraId="2D9302AA">
            <w:pPr>
              <w:pStyle w:val="25"/>
              <w:rPr>
                <w:rFonts w:ascii="Times New Roman" w:hAnsi="Times New Roman" w:cs="Times New Roman"/>
                <w:szCs w:val="21"/>
              </w:rPr>
            </w:pPr>
            <w:r>
              <w:rPr>
                <w:rFonts w:ascii="Times New Roman" w:hAnsi="Times New Roman" w:cs="Times New Roman"/>
                <w:szCs w:val="21"/>
              </w:rPr>
              <w:t>声源名称</w:t>
            </w:r>
          </w:p>
        </w:tc>
        <w:tc>
          <w:tcPr>
            <w:tcW w:w="474" w:type="pct"/>
            <w:vAlign w:val="center"/>
          </w:tcPr>
          <w:p w14:paraId="2579479E">
            <w:pPr>
              <w:pStyle w:val="25"/>
              <w:rPr>
                <w:rFonts w:ascii="Times New Roman" w:hAnsi="Times New Roman" w:cs="Times New Roman"/>
                <w:szCs w:val="21"/>
              </w:rPr>
            </w:pPr>
            <w:r>
              <w:rPr>
                <w:rFonts w:ascii="Times New Roman" w:hAnsi="Times New Roman" w:cs="Times New Roman"/>
                <w:szCs w:val="21"/>
              </w:rPr>
              <w:t>声源源强</w:t>
            </w:r>
          </w:p>
        </w:tc>
        <w:tc>
          <w:tcPr>
            <w:tcW w:w="662" w:type="pct"/>
            <w:gridSpan w:val="3"/>
            <w:vMerge w:val="restart"/>
            <w:vAlign w:val="center"/>
          </w:tcPr>
          <w:p w14:paraId="6120C3A0">
            <w:pPr>
              <w:pStyle w:val="25"/>
              <w:rPr>
                <w:rFonts w:ascii="Times New Roman" w:hAnsi="Times New Roman" w:cs="Times New Roman"/>
                <w:szCs w:val="21"/>
              </w:rPr>
            </w:pPr>
            <w:r>
              <w:rPr>
                <w:rFonts w:ascii="Times New Roman" w:hAnsi="Times New Roman" w:cs="Times New Roman"/>
                <w:szCs w:val="21"/>
              </w:rPr>
              <w:t>声源控制措施</w:t>
            </w:r>
          </w:p>
        </w:tc>
        <w:tc>
          <w:tcPr>
            <w:tcW w:w="667" w:type="pct"/>
            <w:gridSpan w:val="6"/>
            <w:vAlign w:val="center"/>
          </w:tcPr>
          <w:p w14:paraId="71A45FDB">
            <w:pPr>
              <w:pStyle w:val="25"/>
              <w:rPr>
                <w:rFonts w:ascii="Times New Roman" w:hAnsi="Times New Roman" w:cs="Times New Roman"/>
                <w:szCs w:val="21"/>
              </w:rPr>
            </w:pPr>
            <w:r>
              <w:rPr>
                <w:rFonts w:ascii="Times New Roman" w:hAnsi="Times New Roman" w:cs="Times New Roman"/>
                <w:szCs w:val="21"/>
              </w:rPr>
              <w:t>空间相对</w:t>
            </w:r>
          </w:p>
          <w:p w14:paraId="7FFDBCEF">
            <w:pPr>
              <w:pStyle w:val="25"/>
              <w:rPr>
                <w:rFonts w:ascii="Times New Roman" w:hAnsi="Times New Roman" w:cs="Times New Roman"/>
                <w:szCs w:val="21"/>
              </w:rPr>
            </w:pPr>
            <w:r>
              <w:rPr>
                <w:rFonts w:ascii="Times New Roman" w:hAnsi="Times New Roman" w:cs="Times New Roman"/>
                <w:szCs w:val="21"/>
              </w:rPr>
              <w:t>位置/m</w:t>
            </w:r>
          </w:p>
        </w:tc>
        <w:tc>
          <w:tcPr>
            <w:tcW w:w="423" w:type="pct"/>
            <w:vMerge w:val="restart"/>
            <w:vAlign w:val="center"/>
          </w:tcPr>
          <w:p w14:paraId="0CA94CC6">
            <w:pPr>
              <w:pStyle w:val="25"/>
              <w:rPr>
                <w:rFonts w:ascii="Times New Roman" w:hAnsi="Times New Roman" w:cs="Times New Roman"/>
                <w:szCs w:val="21"/>
              </w:rPr>
            </w:pPr>
            <w:r>
              <w:rPr>
                <w:rFonts w:ascii="Times New Roman" w:hAnsi="Times New Roman" w:cs="Times New Roman"/>
                <w:szCs w:val="21"/>
              </w:rPr>
              <w:t>距室内边界距离/m</w:t>
            </w:r>
          </w:p>
        </w:tc>
        <w:tc>
          <w:tcPr>
            <w:tcW w:w="204" w:type="pct"/>
            <w:vMerge w:val="restart"/>
            <w:vAlign w:val="center"/>
          </w:tcPr>
          <w:p w14:paraId="5645615C">
            <w:pPr>
              <w:pStyle w:val="25"/>
              <w:rPr>
                <w:rFonts w:ascii="Times New Roman" w:hAnsi="Times New Roman" w:cs="Times New Roman"/>
                <w:szCs w:val="21"/>
              </w:rPr>
            </w:pPr>
            <w:r>
              <w:rPr>
                <w:rFonts w:ascii="Times New Roman" w:hAnsi="Times New Roman" w:cs="Times New Roman"/>
                <w:szCs w:val="21"/>
              </w:rPr>
              <w:t>运行时段</w:t>
            </w:r>
          </w:p>
        </w:tc>
        <w:tc>
          <w:tcPr>
            <w:tcW w:w="575" w:type="pct"/>
            <w:gridSpan w:val="3"/>
            <w:vMerge w:val="restart"/>
            <w:vAlign w:val="center"/>
          </w:tcPr>
          <w:p w14:paraId="2C258BC3">
            <w:pPr>
              <w:pStyle w:val="25"/>
              <w:rPr>
                <w:rFonts w:ascii="Times New Roman" w:hAnsi="Times New Roman" w:cs="Times New Roman"/>
                <w:szCs w:val="21"/>
              </w:rPr>
            </w:pPr>
            <w:r>
              <w:rPr>
                <w:rFonts w:ascii="Times New Roman" w:hAnsi="Times New Roman" w:cs="Times New Roman"/>
                <w:szCs w:val="21"/>
              </w:rPr>
              <w:t>建筑物插入损失/dB(A)</w:t>
            </w:r>
          </w:p>
        </w:tc>
        <w:tc>
          <w:tcPr>
            <w:tcW w:w="917" w:type="pct"/>
            <w:gridSpan w:val="6"/>
            <w:vAlign w:val="center"/>
          </w:tcPr>
          <w:p w14:paraId="4AE78051">
            <w:pPr>
              <w:pStyle w:val="25"/>
              <w:rPr>
                <w:rFonts w:ascii="Times New Roman" w:hAnsi="Times New Roman" w:cs="Times New Roman"/>
                <w:szCs w:val="21"/>
              </w:rPr>
            </w:pPr>
            <w:r>
              <w:rPr>
                <w:rFonts w:ascii="Times New Roman" w:hAnsi="Times New Roman" w:cs="Times New Roman"/>
                <w:szCs w:val="21"/>
              </w:rPr>
              <w:t>建筑物外噪声</w:t>
            </w:r>
          </w:p>
        </w:tc>
      </w:tr>
      <w:tr w14:paraId="2A1C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65" w:type="pct"/>
            <w:vMerge w:val="continue"/>
            <w:vAlign w:val="center"/>
          </w:tcPr>
          <w:p w14:paraId="356166F5">
            <w:pPr>
              <w:spacing w:line="240" w:lineRule="auto"/>
              <w:ind w:firstLine="0" w:firstLineChars="0"/>
              <w:jc w:val="center"/>
              <w:rPr>
                <w:rFonts w:ascii="Times New Roman" w:hAnsi="Times New Roman" w:cs="Times New Roman"/>
                <w:szCs w:val="21"/>
              </w:rPr>
            </w:pPr>
          </w:p>
        </w:tc>
        <w:tc>
          <w:tcPr>
            <w:tcW w:w="415" w:type="pct"/>
            <w:vMerge w:val="continue"/>
            <w:vAlign w:val="center"/>
          </w:tcPr>
          <w:p w14:paraId="245DCCB7">
            <w:pPr>
              <w:spacing w:line="240" w:lineRule="auto"/>
              <w:ind w:firstLine="0" w:firstLineChars="0"/>
              <w:jc w:val="center"/>
              <w:rPr>
                <w:rFonts w:ascii="Times New Roman" w:hAnsi="Times New Roman" w:cs="Times New Roman"/>
                <w:szCs w:val="21"/>
              </w:rPr>
            </w:pPr>
          </w:p>
        </w:tc>
        <w:tc>
          <w:tcPr>
            <w:tcW w:w="493" w:type="pct"/>
            <w:gridSpan w:val="2"/>
            <w:vMerge w:val="continue"/>
            <w:vAlign w:val="center"/>
          </w:tcPr>
          <w:p w14:paraId="4D882C2B">
            <w:pPr>
              <w:spacing w:line="240" w:lineRule="auto"/>
              <w:ind w:firstLine="0" w:firstLineChars="0"/>
              <w:jc w:val="center"/>
              <w:rPr>
                <w:rFonts w:ascii="Times New Roman" w:hAnsi="Times New Roman" w:cs="Times New Roman"/>
                <w:szCs w:val="21"/>
              </w:rPr>
            </w:pPr>
          </w:p>
        </w:tc>
        <w:tc>
          <w:tcPr>
            <w:tcW w:w="474" w:type="pct"/>
            <w:vAlign w:val="center"/>
          </w:tcPr>
          <w:p w14:paraId="44EF2E5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距离声源1m声压级/（dB（A）</w:t>
            </w:r>
          </w:p>
        </w:tc>
        <w:tc>
          <w:tcPr>
            <w:tcW w:w="662" w:type="pct"/>
            <w:gridSpan w:val="3"/>
            <w:vMerge w:val="continue"/>
            <w:vAlign w:val="center"/>
          </w:tcPr>
          <w:p w14:paraId="53621087">
            <w:pPr>
              <w:spacing w:line="240" w:lineRule="auto"/>
              <w:ind w:firstLine="0" w:firstLineChars="0"/>
              <w:jc w:val="center"/>
              <w:rPr>
                <w:rFonts w:ascii="Times New Roman" w:hAnsi="Times New Roman" w:cs="Times New Roman"/>
                <w:szCs w:val="21"/>
                <w:lang w:eastAsia="zh-CN"/>
              </w:rPr>
            </w:pPr>
          </w:p>
        </w:tc>
        <w:tc>
          <w:tcPr>
            <w:tcW w:w="221" w:type="pct"/>
            <w:gridSpan w:val="3"/>
            <w:vAlign w:val="center"/>
          </w:tcPr>
          <w:p w14:paraId="24A894C2">
            <w:pPr>
              <w:pStyle w:val="25"/>
              <w:rPr>
                <w:rFonts w:ascii="Times New Roman" w:hAnsi="Times New Roman" w:cs="Times New Roman"/>
                <w:szCs w:val="21"/>
              </w:rPr>
            </w:pPr>
            <w:r>
              <w:rPr>
                <w:rFonts w:ascii="Times New Roman" w:hAnsi="Times New Roman" w:cs="Times New Roman"/>
                <w:szCs w:val="21"/>
              </w:rPr>
              <w:t>X</w:t>
            </w:r>
          </w:p>
        </w:tc>
        <w:tc>
          <w:tcPr>
            <w:tcW w:w="220" w:type="pct"/>
            <w:gridSpan w:val="2"/>
            <w:vAlign w:val="center"/>
          </w:tcPr>
          <w:p w14:paraId="1458CB73">
            <w:pPr>
              <w:pStyle w:val="25"/>
              <w:rPr>
                <w:rFonts w:ascii="Times New Roman" w:hAnsi="Times New Roman" w:cs="Times New Roman"/>
                <w:szCs w:val="21"/>
              </w:rPr>
            </w:pPr>
            <w:r>
              <w:rPr>
                <w:rFonts w:ascii="Times New Roman" w:hAnsi="Times New Roman" w:cs="Times New Roman"/>
                <w:szCs w:val="21"/>
              </w:rPr>
              <w:t>Y</w:t>
            </w:r>
          </w:p>
        </w:tc>
        <w:tc>
          <w:tcPr>
            <w:tcW w:w="225" w:type="pct"/>
            <w:vAlign w:val="center"/>
          </w:tcPr>
          <w:p w14:paraId="4359D841">
            <w:pPr>
              <w:pStyle w:val="25"/>
              <w:rPr>
                <w:rFonts w:ascii="Times New Roman" w:hAnsi="Times New Roman" w:cs="Times New Roman"/>
                <w:szCs w:val="21"/>
              </w:rPr>
            </w:pPr>
            <w:r>
              <w:rPr>
                <w:rFonts w:ascii="Times New Roman" w:hAnsi="Times New Roman" w:cs="Times New Roman"/>
                <w:szCs w:val="21"/>
              </w:rPr>
              <w:t>Z</w:t>
            </w:r>
          </w:p>
        </w:tc>
        <w:tc>
          <w:tcPr>
            <w:tcW w:w="423" w:type="pct"/>
            <w:vMerge w:val="continue"/>
            <w:vAlign w:val="center"/>
          </w:tcPr>
          <w:p w14:paraId="70543E01">
            <w:pPr>
              <w:spacing w:line="240" w:lineRule="auto"/>
              <w:ind w:firstLine="0" w:firstLineChars="0"/>
              <w:jc w:val="center"/>
              <w:rPr>
                <w:rFonts w:ascii="Times New Roman" w:hAnsi="Times New Roman" w:cs="Times New Roman"/>
                <w:szCs w:val="21"/>
              </w:rPr>
            </w:pPr>
          </w:p>
        </w:tc>
        <w:tc>
          <w:tcPr>
            <w:tcW w:w="204" w:type="pct"/>
            <w:vMerge w:val="continue"/>
            <w:vAlign w:val="center"/>
          </w:tcPr>
          <w:p w14:paraId="4A7E621E">
            <w:pPr>
              <w:spacing w:line="240" w:lineRule="auto"/>
              <w:ind w:firstLine="0" w:firstLineChars="0"/>
              <w:jc w:val="center"/>
              <w:rPr>
                <w:rFonts w:ascii="Times New Roman" w:hAnsi="Times New Roman" w:cs="Times New Roman"/>
                <w:szCs w:val="21"/>
              </w:rPr>
            </w:pPr>
          </w:p>
        </w:tc>
        <w:tc>
          <w:tcPr>
            <w:tcW w:w="575" w:type="pct"/>
            <w:gridSpan w:val="3"/>
            <w:vMerge w:val="continue"/>
            <w:vAlign w:val="center"/>
          </w:tcPr>
          <w:p w14:paraId="2747DB4C">
            <w:pPr>
              <w:spacing w:line="240" w:lineRule="auto"/>
              <w:ind w:firstLine="0" w:firstLineChars="0"/>
              <w:jc w:val="center"/>
              <w:rPr>
                <w:rFonts w:ascii="Times New Roman" w:hAnsi="Times New Roman" w:cs="Times New Roman"/>
                <w:szCs w:val="21"/>
              </w:rPr>
            </w:pPr>
          </w:p>
        </w:tc>
        <w:tc>
          <w:tcPr>
            <w:tcW w:w="372" w:type="pct"/>
            <w:gridSpan w:val="3"/>
            <w:vAlign w:val="center"/>
          </w:tcPr>
          <w:p w14:paraId="1414AA0D">
            <w:pPr>
              <w:pStyle w:val="25"/>
              <w:rPr>
                <w:rFonts w:ascii="Times New Roman" w:hAnsi="Times New Roman" w:cs="Times New Roman"/>
                <w:szCs w:val="21"/>
              </w:rPr>
            </w:pPr>
            <w:r>
              <w:rPr>
                <w:rFonts w:ascii="Times New Roman" w:hAnsi="Times New Roman" w:cs="Times New Roman"/>
                <w:szCs w:val="21"/>
              </w:rPr>
              <w:t>声压级/dB(A</w:t>
            </w:r>
          </w:p>
        </w:tc>
        <w:tc>
          <w:tcPr>
            <w:tcW w:w="545" w:type="pct"/>
            <w:gridSpan w:val="3"/>
            <w:vAlign w:val="center"/>
          </w:tcPr>
          <w:p w14:paraId="35616776">
            <w:pPr>
              <w:pStyle w:val="25"/>
              <w:rPr>
                <w:rFonts w:ascii="Times New Roman" w:hAnsi="Times New Roman" w:cs="Times New Roman"/>
                <w:szCs w:val="21"/>
              </w:rPr>
            </w:pPr>
            <w:r>
              <w:rPr>
                <w:rFonts w:ascii="Times New Roman" w:hAnsi="Times New Roman" w:cs="Times New Roman"/>
                <w:szCs w:val="21"/>
              </w:rPr>
              <w:t>建筑物外</w:t>
            </w:r>
          </w:p>
          <w:p w14:paraId="4A6C1854">
            <w:pPr>
              <w:pStyle w:val="25"/>
              <w:rPr>
                <w:rFonts w:ascii="Times New Roman" w:hAnsi="Times New Roman" w:cs="Times New Roman"/>
                <w:szCs w:val="21"/>
              </w:rPr>
            </w:pPr>
            <w:r>
              <w:rPr>
                <w:rFonts w:ascii="Times New Roman" w:hAnsi="Times New Roman" w:cs="Times New Roman"/>
                <w:szCs w:val="21"/>
              </w:rPr>
              <w:t>距离/m</w:t>
            </w:r>
          </w:p>
        </w:tc>
      </w:tr>
      <w:tr w14:paraId="0AC1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00" w:type="pct"/>
            <w:gridSpan w:val="25"/>
            <w:vAlign w:val="center"/>
          </w:tcPr>
          <w:p w14:paraId="6CE14429">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前石门污水处理站</w:t>
            </w:r>
          </w:p>
        </w:tc>
      </w:tr>
      <w:tr w14:paraId="2320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BE4DE2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15" w:type="pct"/>
            <w:vMerge w:val="restart"/>
            <w:vAlign w:val="center"/>
          </w:tcPr>
          <w:p w14:paraId="61273E2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除臭装置</w:t>
            </w:r>
          </w:p>
        </w:tc>
        <w:tc>
          <w:tcPr>
            <w:tcW w:w="493" w:type="pct"/>
            <w:gridSpan w:val="2"/>
            <w:vAlign w:val="center"/>
          </w:tcPr>
          <w:p w14:paraId="50F4890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除臭风机</w:t>
            </w:r>
          </w:p>
        </w:tc>
        <w:tc>
          <w:tcPr>
            <w:tcW w:w="474" w:type="pct"/>
            <w:vAlign w:val="center"/>
          </w:tcPr>
          <w:p w14:paraId="6490146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85</w:t>
            </w:r>
          </w:p>
        </w:tc>
        <w:tc>
          <w:tcPr>
            <w:tcW w:w="662" w:type="pct"/>
            <w:gridSpan w:val="3"/>
            <w:vMerge w:val="restart"/>
            <w:vAlign w:val="center"/>
          </w:tcPr>
          <w:p w14:paraId="5B2A553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低噪声设备、室内隔声、基础减震、风机进风口加装消声百叶窗</w:t>
            </w:r>
          </w:p>
        </w:tc>
        <w:tc>
          <w:tcPr>
            <w:tcW w:w="221" w:type="pct"/>
            <w:gridSpan w:val="3"/>
            <w:vAlign w:val="center"/>
          </w:tcPr>
          <w:p w14:paraId="4A5C411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34.3</w:t>
            </w:r>
          </w:p>
        </w:tc>
        <w:tc>
          <w:tcPr>
            <w:tcW w:w="220" w:type="pct"/>
            <w:gridSpan w:val="2"/>
            <w:vAlign w:val="center"/>
          </w:tcPr>
          <w:p w14:paraId="622C3DC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9.3</w:t>
            </w:r>
          </w:p>
        </w:tc>
        <w:tc>
          <w:tcPr>
            <w:tcW w:w="225" w:type="pct"/>
            <w:vAlign w:val="center"/>
          </w:tcPr>
          <w:p w14:paraId="4812BAD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2A74471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restart"/>
            <w:vAlign w:val="center"/>
          </w:tcPr>
          <w:p w14:paraId="3A88129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昼夜</w:t>
            </w:r>
          </w:p>
        </w:tc>
        <w:tc>
          <w:tcPr>
            <w:tcW w:w="575" w:type="pct"/>
            <w:gridSpan w:val="3"/>
            <w:vAlign w:val="center"/>
          </w:tcPr>
          <w:p w14:paraId="1101DE1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20</w:t>
            </w:r>
          </w:p>
        </w:tc>
        <w:tc>
          <w:tcPr>
            <w:tcW w:w="372" w:type="pct"/>
            <w:gridSpan w:val="3"/>
            <w:vAlign w:val="center"/>
          </w:tcPr>
          <w:p w14:paraId="5793579F">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65</w:t>
            </w:r>
          </w:p>
        </w:tc>
        <w:tc>
          <w:tcPr>
            <w:tcW w:w="545" w:type="pct"/>
            <w:gridSpan w:val="3"/>
            <w:vAlign w:val="center"/>
          </w:tcPr>
          <w:p w14:paraId="0F2B1CD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3F9C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 w:type="pct"/>
            <w:vAlign w:val="center"/>
          </w:tcPr>
          <w:p w14:paraId="54FC57C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w:t>
            </w:r>
          </w:p>
        </w:tc>
        <w:tc>
          <w:tcPr>
            <w:tcW w:w="415" w:type="pct"/>
            <w:vMerge w:val="continue"/>
            <w:vAlign w:val="center"/>
          </w:tcPr>
          <w:p w14:paraId="09A0CC58">
            <w:pPr>
              <w:spacing w:line="240" w:lineRule="auto"/>
              <w:ind w:firstLine="0" w:firstLineChars="0"/>
              <w:jc w:val="center"/>
              <w:rPr>
                <w:rFonts w:ascii="Times New Roman" w:hAnsi="Times New Roman" w:cs="Times New Roman"/>
                <w:szCs w:val="21"/>
              </w:rPr>
            </w:pPr>
          </w:p>
        </w:tc>
        <w:tc>
          <w:tcPr>
            <w:tcW w:w="493" w:type="pct"/>
            <w:gridSpan w:val="2"/>
            <w:vAlign w:val="center"/>
          </w:tcPr>
          <w:p w14:paraId="27DF1FA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循环水泵1</w:t>
            </w:r>
          </w:p>
        </w:tc>
        <w:tc>
          <w:tcPr>
            <w:tcW w:w="474" w:type="pct"/>
            <w:vAlign w:val="center"/>
          </w:tcPr>
          <w:p w14:paraId="594667F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2E0D6CC6">
            <w:pPr>
              <w:spacing w:line="240" w:lineRule="auto"/>
              <w:ind w:firstLine="0" w:firstLineChars="0"/>
              <w:jc w:val="center"/>
              <w:rPr>
                <w:rFonts w:ascii="Times New Roman" w:hAnsi="Times New Roman" w:cs="Times New Roman"/>
                <w:szCs w:val="21"/>
              </w:rPr>
            </w:pPr>
          </w:p>
        </w:tc>
        <w:tc>
          <w:tcPr>
            <w:tcW w:w="221" w:type="pct"/>
            <w:gridSpan w:val="3"/>
            <w:vAlign w:val="center"/>
          </w:tcPr>
          <w:p w14:paraId="1635B94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32.3</w:t>
            </w:r>
          </w:p>
        </w:tc>
        <w:tc>
          <w:tcPr>
            <w:tcW w:w="220" w:type="pct"/>
            <w:gridSpan w:val="2"/>
            <w:vAlign w:val="center"/>
          </w:tcPr>
          <w:p w14:paraId="1D462F8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0</w:t>
            </w:r>
          </w:p>
        </w:tc>
        <w:tc>
          <w:tcPr>
            <w:tcW w:w="225" w:type="pct"/>
            <w:vAlign w:val="center"/>
          </w:tcPr>
          <w:p w14:paraId="325A497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437B58F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0E420E67">
            <w:pPr>
              <w:spacing w:line="240" w:lineRule="auto"/>
              <w:ind w:firstLine="0" w:firstLineChars="0"/>
              <w:jc w:val="center"/>
              <w:rPr>
                <w:rFonts w:ascii="Times New Roman" w:hAnsi="Times New Roman" w:cs="Times New Roman"/>
                <w:szCs w:val="21"/>
              </w:rPr>
            </w:pPr>
          </w:p>
        </w:tc>
        <w:tc>
          <w:tcPr>
            <w:tcW w:w="575" w:type="pct"/>
            <w:gridSpan w:val="3"/>
            <w:vAlign w:val="center"/>
          </w:tcPr>
          <w:p w14:paraId="5BA2A7D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08AEA93E">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4343A979">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3AF7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81AF03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w:t>
            </w:r>
          </w:p>
        </w:tc>
        <w:tc>
          <w:tcPr>
            <w:tcW w:w="415" w:type="pct"/>
            <w:vMerge w:val="continue"/>
            <w:vAlign w:val="center"/>
          </w:tcPr>
          <w:p w14:paraId="2CAB0DCB">
            <w:pPr>
              <w:spacing w:line="240" w:lineRule="auto"/>
              <w:ind w:firstLine="0" w:firstLineChars="0"/>
              <w:jc w:val="center"/>
              <w:rPr>
                <w:rFonts w:ascii="Times New Roman" w:hAnsi="Times New Roman" w:cs="Times New Roman"/>
                <w:szCs w:val="21"/>
              </w:rPr>
            </w:pPr>
          </w:p>
        </w:tc>
        <w:tc>
          <w:tcPr>
            <w:tcW w:w="493" w:type="pct"/>
            <w:gridSpan w:val="2"/>
            <w:vAlign w:val="center"/>
          </w:tcPr>
          <w:p w14:paraId="3616969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循环水泵2</w:t>
            </w:r>
          </w:p>
        </w:tc>
        <w:tc>
          <w:tcPr>
            <w:tcW w:w="474" w:type="pct"/>
            <w:vAlign w:val="center"/>
          </w:tcPr>
          <w:p w14:paraId="271AED8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32384414">
            <w:pPr>
              <w:spacing w:line="240" w:lineRule="auto"/>
              <w:ind w:firstLine="0" w:firstLineChars="0"/>
              <w:jc w:val="center"/>
              <w:rPr>
                <w:rFonts w:ascii="Times New Roman" w:hAnsi="Times New Roman" w:cs="Times New Roman"/>
                <w:szCs w:val="21"/>
              </w:rPr>
            </w:pPr>
          </w:p>
        </w:tc>
        <w:tc>
          <w:tcPr>
            <w:tcW w:w="221" w:type="pct"/>
            <w:gridSpan w:val="3"/>
            <w:vAlign w:val="center"/>
          </w:tcPr>
          <w:p w14:paraId="3F944AD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34.3</w:t>
            </w:r>
          </w:p>
        </w:tc>
        <w:tc>
          <w:tcPr>
            <w:tcW w:w="220" w:type="pct"/>
            <w:gridSpan w:val="2"/>
            <w:vAlign w:val="center"/>
          </w:tcPr>
          <w:p w14:paraId="3C3A0807">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0</w:t>
            </w:r>
          </w:p>
        </w:tc>
        <w:tc>
          <w:tcPr>
            <w:tcW w:w="225" w:type="pct"/>
            <w:vAlign w:val="center"/>
          </w:tcPr>
          <w:p w14:paraId="62D9F42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5B81B29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0D268E2D">
            <w:pPr>
              <w:spacing w:line="240" w:lineRule="auto"/>
              <w:ind w:firstLine="0" w:firstLineChars="0"/>
              <w:jc w:val="center"/>
              <w:rPr>
                <w:rFonts w:ascii="Times New Roman" w:hAnsi="Times New Roman" w:cs="Times New Roman"/>
                <w:szCs w:val="21"/>
              </w:rPr>
            </w:pPr>
          </w:p>
        </w:tc>
        <w:tc>
          <w:tcPr>
            <w:tcW w:w="575" w:type="pct"/>
            <w:gridSpan w:val="3"/>
            <w:vAlign w:val="center"/>
          </w:tcPr>
          <w:p w14:paraId="591D249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7A87132A">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21AA6B9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466E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735FC21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4</w:t>
            </w:r>
          </w:p>
        </w:tc>
        <w:tc>
          <w:tcPr>
            <w:tcW w:w="415" w:type="pct"/>
            <w:vMerge w:val="continue"/>
            <w:vAlign w:val="center"/>
          </w:tcPr>
          <w:p w14:paraId="06AD5F81">
            <w:pPr>
              <w:spacing w:line="240" w:lineRule="auto"/>
              <w:ind w:firstLine="0" w:firstLineChars="0"/>
              <w:jc w:val="center"/>
              <w:rPr>
                <w:rFonts w:ascii="Times New Roman" w:hAnsi="Times New Roman" w:cs="Times New Roman"/>
                <w:szCs w:val="21"/>
              </w:rPr>
            </w:pPr>
          </w:p>
        </w:tc>
        <w:tc>
          <w:tcPr>
            <w:tcW w:w="493" w:type="pct"/>
            <w:gridSpan w:val="2"/>
            <w:vAlign w:val="center"/>
          </w:tcPr>
          <w:p w14:paraId="45F38BA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加湿水泵</w:t>
            </w:r>
          </w:p>
        </w:tc>
        <w:tc>
          <w:tcPr>
            <w:tcW w:w="474" w:type="pct"/>
            <w:vAlign w:val="center"/>
          </w:tcPr>
          <w:p w14:paraId="082FBBA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1288F0F7">
            <w:pPr>
              <w:spacing w:line="240" w:lineRule="auto"/>
              <w:ind w:firstLine="0" w:firstLineChars="0"/>
              <w:jc w:val="center"/>
              <w:rPr>
                <w:rFonts w:ascii="Times New Roman" w:hAnsi="Times New Roman" w:cs="Times New Roman"/>
                <w:szCs w:val="21"/>
              </w:rPr>
            </w:pPr>
          </w:p>
        </w:tc>
        <w:tc>
          <w:tcPr>
            <w:tcW w:w="221" w:type="pct"/>
            <w:gridSpan w:val="3"/>
            <w:vAlign w:val="center"/>
          </w:tcPr>
          <w:p w14:paraId="6E2078BD">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35.3</w:t>
            </w:r>
          </w:p>
        </w:tc>
        <w:tc>
          <w:tcPr>
            <w:tcW w:w="220" w:type="pct"/>
            <w:gridSpan w:val="2"/>
            <w:vAlign w:val="center"/>
          </w:tcPr>
          <w:p w14:paraId="76CF524D">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0</w:t>
            </w:r>
          </w:p>
        </w:tc>
        <w:tc>
          <w:tcPr>
            <w:tcW w:w="225" w:type="pct"/>
            <w:vAlign w:val="center"/>
          </w:tcPr>
          <w:p w14:paraId="0589623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54D202F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6588981D">
            <w:pPr>
              <w:spacing w:line="240" w:lineRule="auto"/>
              <w:ind w:firstLine="0" w:firstLineChars="0"/>
              <w:jc w:val="center"/>
              <w:rPr>
                <w:rFonts w:ascii="Times New Roman" w:hAnsi="Times New Roman" w:cs="Times New Roman"/>
                <w:szCs w:val="21"/>
              </w:rPr>
            </w:pPr>
          </w:p>
        </w:tc>
        <w:tc>
          <w:tcPr>
            <w:tcW w:w="575" w:type="pct"/>
            <w:gridSpan w:val="3"/>
            <w:vAlign w:val="center"/>
          </w:tcPr>
          <w:p w14:paraId="47555F2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7068BAEF">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3FEC7632">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5D14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3A6998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w:t>
            </w:r>
          </w:p>
        </w:tc>
        <w:tc>
          <w:tcPr>
            <w:tcW w:w="415" w:type="pct"/>
            <w:vAlign w:val="center"/>
          </w:tcPr>
          <w:p w14:paraId="3723D79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过滤+污泥处理间</w:t>
            </w:r>
          </w:p>
        </w:tc>
        <w:tc>
          <w:tcPr>
            <w:tcW w:w="493" w:type="pct"/>
            <w:gridSpan w:val="2"/>
            <w:vAlign w:val="center"/>
          </w:tcPr>
          <w:p w14:paraId="75D6EBA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叠螺浓缩机</w:t>
            </w:r>
          </w:p>
        </w:tc>
        <w:tc>
          <w:tcPr>
            <w:tcW w:w="474" w:type="pct"/>
            <w:vAlign w:val="center"/>
          </w:tcPr>
          <w:p w14:paraId="28ED975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80</w:t>
            </w:r>
          </w:p>
        </w:tc>
        <w:tc>
          <w:tcPr>
            <w:tcW w:w="662" w:type="pct"/>
            <w:gridSpan w:val="3"/>
            <w:vMerge w:val="continue"/>
            <w:vAlign w:val="center"/>
          </w:tcPr>
          <w:p w14:paraId="0D10E408">
            <w:pPr>
              <w:spacing w:line="240" w:lineRule="auto"/>
              <w:ind w:firstLine="0" w:firstLineChars="0"/>
              <w:jc w:val="center"/>
              <w:rPr>
                <w:rFonts w:ascii="Times New Roman" w:hAnsi="Times New Roman" w:cs="Times New Roman"/>
                <w:szCs w:val="21"/>
              </w:rPr>
            </w:pPr>
          </w:p>
        </w:tc>
        <w:tc>
          <w:tcPr>
            <w:tcW w:w="221" w:type="pct"/>
            <w:gridSpan w:val="3"/>
            <w:vAlign w:val="center"/>
          </w:tcPr>
          <w:p w14:paraId="2425C5E9">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25.6</w:t>
            </w:r>
          </w:p>
        </w:tc>
        <w:tc>
          <w:tcPr>
            <w:tcW w:w="220" w:type="pct"/>
            <w:gridSpan w:val="2"/>
            <w:vAlign w:val="center"/>
          </w:tcPr>
          <w:p w14:paraId="0A10DF76">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3.9</w:t>
            </w:r>
          </w:p>
        </w:tc>
        <w:tc>
          <w:tcPr>
            <w:tcW w:w="225" w:type="pct"/>
            <w:vAlign w:val="center"/>
          </w:tcPr>
          <w:p w14:paraId="6469519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46CFCBF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0BCEA3E2">
            <w:pPr>
              <w:spacing w:line="240" w:lineRule="auto"/>
              <w:ind w:firstLine="0" w:firstLineChars="0"/>
              <w:jc w:val="center"/>
              <w:rPr>
                <w:rFonts w:ascii="Times New Roman" w:hAnsi="Times New Roman" w:cs="Times New Roman"/>
                <w:szCs w:val="21"/>
              </w:rPr>
            </w:pPr>
          </w:p>
        </w:tc>
        <w:tc>
          <w:tcPr>
            <w:tcW w:w="575" w:type="pct"/>
            <w:gridSpan w:val="3"/>
            <w:vAlign w:val="center"/>
          </w:tcPr>
          <w:p w14:paraId="0AEB681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705E48BC">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60</w:t>
            </w:r>
          </w:p>
        </w:tc>
        <w:tc>
          <w:tcPr>
            <w:tcW w:w="545" w:type="pct"/>
            <w:gridSpan w:val="3"/>
            <w:vAlign w:val="center"/>
          </w:tcPr>
          <w:p w14:paraId="286E4F2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54FD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03DF4D9A">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w:t>
            </w:r>
          </w:p>
        </w:tc>
        <w:tc>
          <w:tcPr>
            <w:tcW w:w="415" w:type="pct"/>
            <w:vAlign w:val="center"/>
          </w:tcPr>
          <w:p w14:paraId="1533B2E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加药+鼓风机间</w:t>
            </w:r>
          </w:p>
        </w:tc>
        <w:tc>
          <w:tcPr>
            <w:tcW w:w="493" w:type="pct"/>
            <w:gridSpan w:val="2"/>
            <w:vAlign w:val="center"/>
          </w:tcPr>
          <w:p w14:paraId="73D451F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罗茨风机</w:t>
            </w:r>
          </w:p>
        </w:tc>
        <w:tc>
          <w:tcPr>
            <w:tcW w:w="474" w:type="pct"/>
            <w:vAlign w:val="center"/>
          </w:tcPr>
          <w:p w14:paraId="117382A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80</w:t>
            </w:r>
          </w:p>
        </w:tc>
        <w:tc>
          <w:tcPr>
            <w:tcW w:w="662" w:type="pct"/>
            <w:gridSpan w:val="3"/>
            <w:vMerge w:val="continue"/>
            <w:vAlign w:val="center"/>
          </w:tcPr>
          <w:p w14:paraId="5713F152">
            <w:pPr>
              <w:spacing w:line="240" w:lineRule="auto"/>
              <w:ind w:firstLine="0" w:firstLineChars="0"/>
              <w:jc w:val="center"/>
              <w:rPr>
                <w:rFonts w:ascii="Times New Roman" w:hAnsi="Times New Roman" w:cs="Times New Roman"/>
                <w:szCs w:val="21"/>
              </w:rPr>
            </w:pPr>
          </w:p>
        </w:tc>
        <w:tc>
          <w:tcPr>
            <w:tcW w:w="221" w:type="pct"/>
            <w:gridSpan w:val="3"/>
            <w:vAlign w:val="center"/>
          </w:tcPr>
          <w:p w14:paraId="3CBF4CA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20.9</w:t>
            </w:r>
          </w:p>
        </w:tc>
        <w:tc>
          <w:tcPr>
            <w:tcW w:w="220" w:type="pct"/>
            <w:gridSpan w:val="2"/>
            <w:vAlign w:val="center"/>
          </w:tcPr>
          <w:p w14:paraId="5718268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7.3</w:t>
            </w:r>
          </w:p>
        </w:tc>
        <w:tc>
          <w:tcPr>
            <w:tcW w:w="225" w:type="pct"/>
            <w:vAlign w:val="center"/>
          </w:tcPr>
          <w:p w14:paraId="12B57C5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4096332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62EA7601">
            <w:pPr>
              <w:spacing w:line="240" w:lineRule="auto"/>
              <w:ind w:firstLine="0" w:firstLineChars="0"/>
              <w:jc w:val="center"/>
              <w:rPr>
                <w:rFonts w:ascii="Times New Roman" w:hAnsi="Times New Roman" w:cs="Times New Roman"/>
                <w:szCs w:val="21"/>
              </w:rPr>
            </w:pPr>
          </w:p>
        </w:tc>
        <w:tc>
          <w:tcPr>
            <w:tcW w:w="575" w:type="pct"/>
            <w:gridSpan w:val="3"/>
            <w:vAlign w:val="center"/>
          </w:tcPr>
          <w:p w14:paraId="70D51EC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062C3004">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60</w:t>
            </w:r>
          </w:p>
        </w:tc>
        <w:tc>
          <w:tcPr>
            <w:tcW w:w="545" w:type="pct"/>
            <w:gridSpan w:val="3"/>
            <w:vAlign w:val="center"/>
          </w:tcPr>
          <w:p w14:paraId="4DE4F31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4D51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85FB50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w:t>
            </w:r>
          </w:p>
        </w:tc>
        <w:tc>
          <w:tcPr>
            <w:tcW w:w="415" w:type="pct"/>
            <w:vAlign w:val="center"/>
          </w:tcPr>
          <w:p w14:paraId="761148D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好氧池</w:t>
            </w:r>
          </w:p>
        </w:tc>
        <w:tc>
          <w:tcPr>
            <w:tcW w:w="493" w:type="pct"/>
            <w:gridSpan w:val="2"/>
            <w:vAlign w:val="center"/>
          </w:tcPr>
          <w:p w14:paraId="2C02005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回流泵</w:t>
            </w:r>
          </w:p>
        </w:tc>
        <w:tc>
          <w:tcPr>
            <w:tcW w:w="474" w:type="pct"/>
            <w:vAlign w:val="center"/>
          </w:tcPr>
          <w:p w14:paraId="67A6AD0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restart"/>
            <w:vAlign w:val="center"/>
          </w:tcPr>
          <w:p w14:paraId="1A23CF6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低噪声设备、布置于地埋式水池中、基础减震</w:t>
            </w:r>
          </w:p>
        </w:tc>
        <w:tc>
          <w:tcPr>
            <w:tcW w:w="221" w:type="pct"/>
            <w:gridSpan w:val="3"/>
            <w:vAlign w:val="center"/>
          </w:tcPr>
          <w:p w14:paraId="7319D97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17.5</w:t>
            </w:r>
          </w:p>
        </w:tc>
        <w:tc>
          <w:tcPr>
            <w:tcW w:w="220" w:type="pct"/>
            <w:gridSpan w:val="2"/>
            <w:vAlign w:val="center"/>
          </w:tcPr>
          <w:p w14:paraId="1A0EEBF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1.1</w:t>
            </w:r>
          </w:p>
        </w:tc>
        <w:tc>
          <w:tcPr>
            <w:tcW w:w="225" w:type="pct"/>
            <w:vAlign w:val="center"/>
          </w:tcPr>
          <w:p w14:paraId="3CF063F6">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6303757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6E46475C">
            <w:pPr>
              <w:spacing w:line="240" w:lineRule="auto"/>
              <w:ind w:firstLine="0" w:firstLineChars="0"/>
              <w:jc w:val="center"/>
              <w:rPr>
                <w:rFonts w:ascii="Times New Roman" w:hAnsi="Times New Roman" w:cs="Times New Roman"/>
                <w:szCs w:val="21"/>
              </w:rPr>
            </w:pPr>
          </w:p>
        </w:tc>
        <w:tc>
          <w:tcPr>
            <w:tcW w:w="575" w:type="pct"/>
            <w:gridSpan w:val="3"/>
            <w:vAlign w:val="center"/>
          </w:tcPr>
          <w:p w14:paraId="24823DC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700EDE66">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14DA5340">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241C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81163E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w:t>
            </w:r>
          </w:p>
        </w:tc>
        <w:tc>
          <w:tcPr>
            <w:tcW w:w="415" w:type="pct"/>
            <w:vAlign w:val="center"/>
          </w:tcPr>
          <w:p w14:paraId="120C81E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缺氧池</w:t>
            </w:r>
          </w:p>
        </w:tc>
        <w:tc>
          <w:tcPr>
            <w:tcW w:w="493" w:type="pct"/>
            <w:gridSpan w:val="2"/>
            <w:vAlign w:val="center"/>
          </w:tcPr>
          <w:p w14:paraId="600695B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搅拌机</w:t>
            </w:r>
          </w:p>
        </w:tc>
        <w:tc>
          <w:tcPr>
            <w:tcW w:w="474" w:type="pct"/>
            <w:vAlign w:val="center"/>
          </w:tcPr>
          <w:p w14:paraId="450064C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70</w:t>
            </w:r>
          </w:p>
        </w:tc>
        <w:tc>
          <w:tcPr>
            <w:tcW w:w="662" w:type="pct"/>
            <w:gridSpan w:val="3"/>
            <w:vMerge w:val="continue"/>
            <w:vAlign w:val="center"/>
          </w:tcPr>
          <w:p w14:paraId="1FA7E041">
            <w:pPr>
              <w:spacing w:line="240" w:lineRule="auto"/>
              <w:ind w:firstLine="0" w:firstLineChars="0"/>
              <w:jc w:val="center"/>
              <w:rPr>
                <w:rFonts w:ascii="Times New Roman" w:hAnsi="Times New Roman" w:cs="Times New Roman"/>
                <w:szCs w:val="21"/>
              </w:rPr>
            </w:pPr>
          </w:p>
        </w:tc>
        <w:tc>
          <w:tcPr>
            <w:tcW w:w="221" w:type="pct"/>
            <w:gridSpan w:val="3"/>
            <w:vAlign w:val="center"/>
          </w:tcPr>
          <w:p w14:paraId="09C47B6C">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13.5</w:t>
            </w:r>
          </w:p>
        </w:tc>
        <w:tc>
          <w:tcPr>
            <w:tcW w:w="220" w:type="pct"/>
            <w:gridSpan w:val="2"/>
            <w:vAlign w:val="center"/>
          </w:tcPr>
          <w:p w14:paraId="1A97354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0.9</w:t>
            </w:r>
          </w:p>
        </w:tc>
        <w:tc>
          <w:tcPr>
            <w:tcW w:w="225" w:type="pct"/>
            <w:vAlign w:val="center"/>
          </w:tcPr>
          <w:p w14:paraId="427EB406">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6BBD824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68F8416A">
            <w:pPr>
              <w:spacing w:line="240" w:lineRule="auto"/>
              <w:ind w:firstLine="0" w:firstLineChars="0"/>
              <w:jc w:val="center"/>
              <w:rPr>
                <w:rFonts w:ascii="Times New Roman" w:hAnsi="Times New Roman" w:cs="Times New Roman"/>
                <w:szCs w:val="21"/>
              </w:rPr>
            </w:pPr>
          </w:p>
        </w:tc>
        <w:tc>
          <w:tcPr>
            <w:tcW w:w="575" w:type="pct"/>
            <w:gridSpan w:val="3"/>
            <w:vAlign w:val="center"/>
          </w:tcPr>
          <w:p w14:paraId="2010E93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0A6BA5EF">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45" w:type="pct"/>
            <w:gridSpan w:val="3"/>
            <w:vAlign w:val="center"/>
          </w:tcPr>
          <w:p w14:paraId="40189B7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05A8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CA3B6A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9</w:t>
            </w:r>
          </w:p>
        </w:tc>
        <w:tc>
          <w:tcPr>
            <w:tcW w:w="415" w:type="pct"/>
            <w:vAlign w:val="center"/>
          </w:tcPr>
          <w:p w14:paraId="282692F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厌氧池</w:t>
            </w:r>
          </w:p>
        </w:tc>
        <w:tc>
          <w:tcPr>
            <w:tcW w:w="493" w:type="pct"/>
            <w:gridSpan w:val="2"/>
            <w:vAlign w:val="center"/>
          </w:tcPr>
          <w:p w14:paraId="137A5EB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74" w:type="pct"/>
            <w:vAlign w:val="center"/>
          </w:tcPr>
          <w:p w14:paraId="5A92641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70</w:t>
            </w:r>
          </w:p>
        </w:tc>
        <w:tc>
          <w:tcPr>
            <w:tcW w:w="662" w:type="pct"/>
            <w:gridSpan w:val="3"/>
            <w:vMerge w:val="continue"/>
            <w:vAlign w:val="center"/>
          </w:tcPr>
          <w:p w14:paraId="1C55D9AC">
            <w:pPr>
              <w:spacing w:line="240" w:lineRule="auto"/>
              <w:ind w:firstLine="0" w:firstLineChars="0"/>
              <w:jc w:val="center"/>
              <w:rPr>
                <w:rFonts w:ascii="Times New Roman" w:hAnsi="Times New Roman" w:cs="Times New Roman"/>
                <w:szCs w:val="21"/>
              </w:rPr>
            </w:pPr>
          </w:p>
        </w:tc>
        <w:tc>
          <w:tcPr>
            <w:tcW w:w="221" w:type="pct"/>
            <w:gridSpan w:val="3"/>
            <w:vAlign w:val="center"/>
          </w:tcPr>
          <w:p w14:paraId="7BA3C2F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10.9</w:t>
            </w:r>
          </w:p>
        </w:tc>
        <w:tc>
          <w:tcPr>
            <w:tcW w:w="220" w:type="pct"/>
            <w:gridSpan w:val="2"/>
            <w:vAlign w:val="center"/>
          </w:tcPr>
          <w:p w14:paraId="256F0B4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2.2</w:t>
            </w:r>
          </w:p>
        </w:tc>
        <w:tc>
          <w:tcPr>
            <w:tcW w:w="225" w:type="pct"/>
            <w:vAlign w:val="center"/>
          </w:tcPr>
          <w:p w14:paraId="7B1F02BC">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12E5A2D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1D626063">
            <w:pPr>
              <w:spacing w:line="240" w:lineRule="auto"/>
              <w:ind w:firstLine="0" w:firstLineChars="0"/>
              <w:jc w:val="center"/>
              <w:rPr>
                <w:rFonts w:ascii="Times New Roman" w:hAnsi="Times New Roman" w:cs="Times New Roman"/>
                <w:szCs w:val="21"/>
              </w:rPr>
            </w:pPr>
          </w:p>
        </w:tc>
        <w:tc>
          <w:tcPr>
            <w:tcW w:w="575" w:type="pct"/>
            <w:gridSpan w:val="3"/>
            <w:vAlign w:val="center"/>
          </w:tcPr>
          <w:p w14:paraId="2BC7174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AC2A27C">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45" w:type="pct"/>
            <w:gridSpan w:val="3"/>
            <w:vAlign w:val="center"/>
          </w:tcPr>
          <w:p w14:paraId="37812BC2">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344A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3A1D0F6A">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w:t>
            </w:r>
          </w:p>
        </w:tc>
        <w:tc>
          <w:tcPr>
            <w:tcW w:w="415" w:type="pct"/>
            <w:vMerge w:val="restart"/>
            <w:vAlign w:val="center"/>
          </w:tcPr>
          <w:p w14:paraId="70772A5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调节池</w:t>
            </w:r>
          </w:p>
        </w:tc>
        <w:tc>
          <w:tcPr>
            <w:tcW w:w="493" w:type="pct"/>
            <w:gridSpan w:val="2"/>
            <w:vAlign w:val="center"/>
          </w:tcPr>
          <w:p w14:paraId="314769F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74" w:type="pct"/>
            <w:vAlign w:val="center"/>
          </w:tcPr>
          <w:p w14:paraId="7349AEE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70</w:t>
            </w:r>
          </w:p>
        </w:tc>
        <w:tc>
          <w:tcPr>
            <w:tcW w:w="662" w:type="pct"/>
            <w:gridSpan w:val="3"/>
            <w:vMerge w:val="continue"/>
            <w:vAlign w:val="center"/>
          </w:tcPr>
          <w:p w14:paraId="56888D0A">
            <w:pPr>
              <w:spacing w:line="240" w:lineRule="auto"/>
              <w:ind w:firstLine="0" w:firstLineChars="0"/>
              <w:jc w:val="center"/>
              <w:rPr>
                <w:rFonts w:ascii="Times New Roman" w:hAnsi="Times New Roman" w:cs="Times New Roman"/>
                <w:szCs w:val="21"/>
              </w:rPr>
            </w:pPr>
          </w:p>
        </w:tc>
        <w:tc>
          <w:tcPr>
            <w:tcW w:w="221" w:type="pct"/>
            <w:gridSpan w:val="3"/>
            <w:vAlign w:val="center"/>
          </w:tcPr>
          <w:p w14:paraId="00C44D6C">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5.7</w:t>
            </w:r>
          </w:p>
        </w:tc>
        <w:tc>
          <w:tcPr>
            <w:tcW w:w="220" w:type="pct"/>
            <w:gridSpan w:val="2"/>
            <w:vAlign w:val="center"/>
          </w:tcPr>
          <w:p w14:paraId="5A067D3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2.6</w:t>
            </w:r>
          </w:p>
        </w:tc>
        <w:tc>
          <w:tcPr>
            <w:tcW w:w="225" w:type="pct"/>
            <w:vAlign w:val="center"/>
          </w:tcPr>
          <w:p w14:paraId="185C779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6DDC920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25924FA2">
            <w:pPr>
              <w:spacing w:line="240" w:lineRule="auto"/>
              <w:ind w:firstLine="0" w:firstLineChars="0"/>
              <w:jc w:val="center"/>
              <w:rPr>
                <w:rFonts w:ascii="Times New Roman" w:hAnsi="Times New Roman" w:cs="Times New Roman"/>
                <w:szCs w:val="21"/>
              </w:rPr>
            </w:pPr>
          </w:p>
        </w:tc>
        <w:tc>
          <w:tcPr>
            <w:tcW w:w="575" w:type="pct"/>
            <w:gridSpan w:val="3"/>
            <w:vAlign w:val="center"/>
          </w:tcPr>
          <w:p w14:paraId="4B97430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13978A1A">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45" w:type="pct"/>
            <w:gridSpan w:val="3"/>
            <w:vAlign w:val="center"/>
          </w:tcPr>
          <w:p w14:paraId="2D2477E8">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5D87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22BDEB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11</w:t>
            </w:r>
          </w:p>
        </w:tc>
        <w:tc>
          <w:tcPr>
            <w:tcW w:w="415" w:type="pct"/>
            <w:vMerge w:val="continue"/>
            <w:vAlign w:val="center"/>
          </w:tcPr>
          <w:p w14:paraId="40BF1FE1">
            <w:pPr>
              <w:spacing w:line="240" w:lineRule="auto"/>
              <w:ind w:firstLine="0" w:firstLineChars="0"/>
              <w:jc w:val="center"/>
              <w:rPr>
                <w:rFonts w:ascii="Times New Roman" w:hAnsi="Times New Roman" w:cs="Times New Roman"/>
                <w:szCs w:val="21"/>
                <w:lang w:eastAsia="zh-CN"/>
              </w:rPr>
            </w:pPr>
          </w:p>
        </w:tc>
        <w:tc>
          <w:tcPr>
            <w:tcW w:w="493" w:type="pct"/>
            <w:gridSpan w:val="2"/>
            <w:vAlign w:val="center"/>
          </w:tcPr>
          <w:p w14:paraId="20B53DE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74" w:type="pct"/>
            <w:vAlign w:val="center"/>
          </w:tcPr>
          <w:p w14:paraId="7220102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54A01474">
            <w:pPr>
              <w:spacing w:line="240" w:lineRule="auto"/>
              <w:ind w:firstLine="0" w:firstLineChars="0"/>
              <w:jc w:val="center"/>
              <w:rPr>
                <w:rFonts w:ascii="Times New Roman" w:hAnsi="Times New Roman" w:cs="Times New Roman"/>
                <w:szCs w:val="21"/>
              </w:rPr>
            </w:pPr>
          </w:p>
        </w:tc>
        <w:tc>
          <w:tcPr>
            <w:tcW w:w="221" w:type="pct"/>
            <w:gridSpan w:val="3"/>
            <w:vAlign w:val="center"/>
          </w:tcPr>
          <w:p w14:paraId="5A3E835D">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5.4</w:t>
            </w:r>
          </w:p>
        </w:tc>
        <w:tc>
          <w:tcPr>
            <w:tcW w:w="220" w:type="pct"/>
            <w:gridSpan w:val="2"/>
            <w:vAlign w:val="center"/>
          </w:tcPr>
          <w:p w14:paraId="451CDEB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2.3</w:t>
            </w:r>
          </w:p>
        </w:tc>
        <w:tc>
          <w:tcPr>
            <w:tcW w:w="225" w:type="pct"/>
            <w:vAlign w:val="center"/>
          </w:tcPr>
          <w:p w14:paraId="66C28106">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002CAE7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6CCA1E8D">
            <w:pPr>
              <w:spacing w:line="240" w:lineRule="auto"/>
              <w:ind w:firstLine="0" w:firstLineChars="0"/>
              <w:jc w:val="center"/>
              <w:rPr>
                <w:rFonts w:ascii="Times New Roman" w:hAnsi="Times New Roman" w:cs="Times New Roman"/>
                <w:szCs w:val="21"/>
              </w:rPr>
            </w:pPr>
          </w:p>
        </w:tc>
        <w:tc>
          <w:tcPr>
            <w:tcW w:w="575" w:type="pct"/>
            <w:gridSpan w:val="3"/>
            <w:vAlign w:val="center"/>
          </w:tcPr>
          <w:p w14:paraId="7A7513D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7032A816">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0EDAD29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7260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42F96B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12</w:t>
            </w:r>
          </w:p>
        </w:tc>
        <w:tc>
          <w:tcPr>
            <w:tcW w:w="415" w:type="pct"/>
            <w:vAlign w:val="center"/>
          </w:tcPr>
          <w:p w14:paraId="1562E66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消毒池</w:t>
            </w:r>
          </w:p>
        </w:tc>
        <w:tc>
          <w:tcPr>
            <w:tcW w:w="493" w:type="pct"/>
            <w:gridSpan w:val="2"/>
            <w:vAlign w:val="center"/>
          </w:tcPr>
          <w:p w14:paraId="0488FA9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反洗泵</w:t>
            </w:r>
          </w:p>
        </w:tc>
        <w:tc>
          <w:tcPr>
            <w:tcW w:w="474" w:type="pct"/>
            <w:vAlign w:val="center"/>
          </w:tcPr>
          <w:p w14:paraId="7F99F63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4CEF7AE7">
            <w:pPr>
              <w:spacing w:line="240" w:lineRule="auto"/>
              <w:ind w:firstLine="0" w:firstLineChars="0"/>
              <w:jc w:val="center"/>
              <w:rPr>
                <w:rFonts w:ascii="Times New Roman" w:hAnsi="Times New Roman" w:cs="Times New Roman"/>
                <w:szCs w:val="21"/>
              </w:rPr>
            </w:pPr>
          </w:p>
        </w:tc>
        <w:tc>
          <w:tcPr>
            <w:tcW w:w="221" w:type="pct"/>
            <w:gridSpan w:val="3"/>
            <w:vAlign w:val="center"/>
          </w:tcPr>
          <w:p w14:paraId="10EB1BFC">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9.3</w:t>
            </w:r>
          </w:p>
        </w:tc>
        <w:tc>
          <w:tcPr>
            <w:tcW w:w="220" w:type="pct"/>
            <w:gridSpan w:val="2"/>
            <w:vAlign w:val="center"/>
          </w:tcPr>
          <w:p w14:paraId="62F60B59">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1.1</w:t>
            </w:r>
          </w:p>
        </w:tc>
        <w:tc>
          <w:tcPr>
            <w:tcW w:w="225" w:type="pct"/>
            <w:vAlign w:val="center"/>
          </w:tcPr>
          <w:p w14:paraId="323AA06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04781BA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7DC02B14">
            <w:pPr>
              <w:spacing w:line="240" w:lineRule="auto"/>
              <w:ind w:firstLine="0" w:firstLineChars="0"/>
              <w:jc w:val="center"/>
              <w:rPr>
                <w:rFonts w:ascii="Times New Roman" w:hAnsi="Times New Roman" w:cs="Times New Roman"/>
                <w:szCs w:val="21"/>
              </w:rPr>
            </w:pPr>
          </w:p>
        </w:tc>
        <w:tc>
          <w:tcPr>
            <w:tcW w:w="575" w:type="pct"/>
            <w:gridSpan w:val="3"/>
            <w:vAlign w:val="center"/>
          </w:tcPr>
          <w:p w14:paraId="3067902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2CC41D9">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643277A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05E2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5578681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w:t>
            </w:r>
          </w:p>
        </w:tc>
        <w:tc>
          <w:tcPr>
            <w:tcW w:w="415" w:type="pct"/>
            <w:vAlign w:val="center"/>
          </w:tcPr>
          <w:p w14:paraId="0FD3AC9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污泥池</w:t>
            </w:r>
          </w:p>
        </w:tc>
        <w:tc>
          <w:tcPr>
            <w:tcW w:w="493" w:type="pct"/>
            <w:gridSpan w:val="2"/>
            <w:vAlign w:val="center"/>
          </w:tcPr>
          <w:p w14:paraId="1F75F8F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74" w:type="pct"/>
            <w:vAlign w:val="center"/>
          </w:tcPr>
          <w:p w14:paraId="1386A89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366770A0">
            <w:pPr>
              <w:spacing w:line="240" w:lineRule="auto"/>
              <w:ind w:firstLine="0" w:firstLineChars="0"/>
              <w:jc w:val="center"/>
              <w:rPr>
                <w:rFonts w:ascii="Times New Roman" w:hAnsi="Times New Roman" w:cs="Times New Roman"/>
                <w:szCs w:val="21"/>
              </w:rPr>
            </w:pPr>
          </w:p>
        </w:tc>
        <w:tc>
          <w:tcPr>
            <w:tcW w:w="221" w:type="pct"/>
            <w:gridSpan w:val="3"/>
            <w:vAlign w:val="center"/>
          </w:tcPr>
          <w:p w14:paraId="7FD36489">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4.2</w:t>
            </w:r>
          </w:p>
        </w:tc>
        <w:tc>
          <w:tcPr>
            <w:tcW w:w="220" w:type="pct"/>
            <w:gridSpan w:val="2"/>
            <w:vAlign w:val="center"/>
          </w:tcPr>
          <w:p w14:paraId="3BB7A01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225" w:type="pct"/>
            <w:vAlign w:val="center"/>
          </w:tcPr>
          <w:p w14:paraId="65B17D1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7585818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75608102">
            <w:pPr>
              <w:spacing w:line="240" w:lineRule="auto"/>
              <w:ind w:firstLine="0" w:firstLineChars="0"/>
              <w:jc w:val="center"/>
              <w:rPr>
                <w:rFonts w:ascii="Times New Roman" w:hAnsi="Times New Roman" w:cs="Times New Roman"/>
                <w:szCs w:val="21"/>
              </w:rPr>
            </w:pPr>
          </w:p>
        </w:tc>
        <w:tc>
          <w:tcPr>
            <w:tcW w:w="575" w:type="pct"/>
            <w:gridSpan w:val="3"/>
            <w:vAlign w:val="center"/>
          </w:tcPr>
          <w:p w14:paraId="513E01F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A257215">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015FF41F">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1466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642E7BA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w:t>
            </w:r>
          </w:p>
        </w:tc>
        <w:tc>
          <w:tcPr>
            <w:tcW w:w="415" w:type="pct"/>
            <w:vAlign w:val="center"/>
          </w:tcPr>
          <w:p w14:paraId="7B6CCA9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中间水池</w:t>
            </w:r>
          </w:p>
        </w:tc>
        <w:tc>
          <w:tcPr>
            <w:tcW w:w="493" w:type="pct"/>
            <w:gridSpan w:val="2"/>
            <w:vAlign w:val="center"/>
          </w:tcPr>
          <w:p w14:paraId="0FF03D9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74" w:type="pct"/>
            <w:vAlign w:val="center"/>
          </w:tcPr>
          <w:p w14:paraId="003F6B9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662" w:type="pct"/>
            <w:gridSpan w:val="3"/>
            <w:vMerge w:val="continue"/>
            <w:vAlign w:val="center"/>
          </w:tcPr>
          <w:p w14:paraId="6DBF4C68">
            <w:pPr>
              <w:spacing w:line="240" w:lineRule="auto"/>
              <w:ind w:firstLine="0" w:firstLineChars="0"/>
              <w:jc w:val="center"/>
              <w:rPr>
                <w:rFonts w:ascii="Times New Roman" w:hAnsi="Times New Roman" w:cs="Times New Roman"/>
                <w:szCs w:val="21"/>
              </w:rPr>
            </w:pPr>
          </w:p>
        </w:tc>
        <w:tc>
          <w:tcPr>
            <w:tcW w:w="221" w:type="pct"/>
            <w:gridSpan w:val="3"/>
            <w:vAlign w:val="center"/>
          </w:tcPr>
          <w:p w14:paraId="5C1B57BD">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11.7</w:t>
            </w:r>
          </w:p>
        </w:tc>
        <w:tc>
          <w:tcPr>
            <w:tcW w:w="220" w:type="pct"/>
            <w:gridSpan w:val="2"/>
            <w:vAlign w:val="center"/>
          </w:tcPr>
          <w:p w14:paraId="40A1824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w:t>
            </w:r>
          </w:p>
        </w:tc>
        <w:tc>
          <w:tcPr>
            <w:tcW w:w="225" w:type="pct"/>
            <w:vAlign w:val="center"/>
          </w:tcPr>
          <w:p w14:paraId="1C7A9CE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25668A6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204" w:type="pct"/>
            <w:vMerge w:val="continue"/>
            <w:vAlign w:val="center"/>
          </w:tcPr>
          <w:p w14:paraId="21BF1B51">
            <w:pPr>
              <w:spacing w:line="240" w:lineRule="auto"/>
              <w:ind w:firstLine="0" w:firstLineChars="0"/>
              <w:jc w:val="center"/>
              <w:rPr>
                <w:rFonts w:ascii="Times New Roman" w:hAnsi="Times New Roman" w:cs="Times New Roman"/>
                <w:szCs w:val="21"/>
              </w:rPr>
            </w:pPr>
          </w:p>
        </w:tc>
        <w:tc>
          <w:tcPr>
            <w:tcW w:w="575" w:type="pct"/>
            <w:gridSpan w:val="3"/>
            <w:vAlign w:val="center"/>
          </w:tcPr>
          <w:p w14:paraId="4C2BB12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DB3B5F0">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5" w:type="pct"/>
            <w:gridSpan w:val="3"/>
            <w:vAlign w:val="center"/>
          </w:tcPr>
          <w:p w14:paraId="5B0B4811">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p>
        </w:tc>
      </w:tr>
      <w:tr w14:paraId="539B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5"/>
            <w:vAlign w:val="center"/>
          </w:tcPr>
          <w:p w14:paraId="6A75972D">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范家疃污水处理站</w:t>
            </w:r>
          </w:p>
        </w:tc>
      </w:tr>
      <w:tr w14:paraId="551E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312659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15" w:type="pct"/>
            <w:vMerge w:val="restart"/>
            <w:vAlign w:val="center"/>
          </w:tcPr>
          <w:p w14:paraId="33469A9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除臭装置</w:t>
            </w:r>
          </w:p>
        </w:tc>
        <w:tc>
          <w:tcPr>
            <w:tcW w:w="483" w:type="pct"/>
            <w:vAlign w:val="center"/>
          </w:tcPr>
          <w:p w14:paraId="7031377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除臭风机</w:t>
            </w:r>
          </w:p>
        </w:tc>
        <w:tc>
          <w:tcPr>
            <w:tcW w:w="483" w:type="pct"/>
            <w:gridSpan w:val="2"/>
            <w:vAlign w:val="center"/>
          </w:tcPr>
          <w:p w14:paraId="0529601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85</w:t>
            </w:r>
          </w:p>
        </w:tc>
        <w:tc>
          <w:tcPr>
            <w:tcW w:w="653" w:type="pct"/>
            <w:gridSpan w:val="2"/>
            <w:vMerge w:val="restart"/>
            <w:vAlign w:val="center"/>
          </w:tcPr>
          <w:p w14:paraId="3B7A126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低噪声设备、室内隔声、基础减震、风机进风口加装消声百叶窗</w:t>
            </w:r>
          </w:p>
        </w:tc>
        <w:tc>
          <w:tcPr>
            <w:tcW w:w="208" w:type="pct"/>
            <w:gridSpan w:val="3"/>
            <w:vAlign w:val="center"/>
          </w:tcPr>
          <w:p w14:paraId="6D7AC09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30.3</w:t>
            </w:r>
          </w:p>
        </w:tc>
        <w:tc>
          <w:tcPr>
            <w:tcW w:w="242" w:type="pct"/>
            <w:gridSpan w:val="3"/>
            <w:vAlign w:val="center"/>
          </w:tcPr>
          <w:p w14:paraId="242EDA57">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20.6</w:t>
            </w:r>
          </w:p>
        </w:tc>
        <w:tc>
          <w:tcPr>
            <w:tcW w:w="225" w:type="pct"/>
            <w:vAlign w:val="center"/>
          </w:tcPr>
          <w:p w14:paraId="7378DBE9">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23" w:type="pct"/>
            <w:vAlign w:val="center"/>
          </w:tcPr>
          <w:p w14:paraId="1D95E7F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restart"/>
            <w:vAlign w:val="center"/>
          </w:tcPr>
          <w:p w14:paraId="4416375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昼夜</w:t>
            </w:r>
          </w:p>
        </w:tc>
        <w:tc>
          <w:tcPr>
            <w:tcW w:w="575" w:type="pct"/>
            <w:gridSpan w:val="3"/>
            <w:vAlign w:val="center"/>
          </w:tcPr>
          <w:p w14:paraId="4B1424B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30071F80">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65</w:t>
            </w:r>
          </w:p>
        </w:tc>
        <w:tc>
          <w:tcPr>
            <w:tcW w:w="534" w:type="pct"/>
            <w:vAlign w:val="center"/>
          </w:tcPr>
          <w:p w14:paraId="40F4EE1D">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1821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39D5F30A">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w:t>
            </w:r>
          </w:p>
        </w:tc>
        <w:tc>
          <w:tcPr>
            <w:tcW w:w="415" w:type="pct"/>
            <w:vMerge w:val="continue"/>
            <w:vAlign w:val="center"/>
          </w:tcPr>
          <w:p w14:paraId="57394DE1">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165B0A3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循环水泵1</w:t>
            </w:r>
          </w:p>
        </w:tc>
        <w:tc>
          <w:tcPr>
            <w:tcW w:w="483" w:type="pct"/>
            <w:gridSpan w:val="2"/>
            <w:vAlign w:val="center"/>
          </w:tcPr>
          <w:p w14:paraId="05830DA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247E7425">
            <w:pPr>
              <w:spacing w:line="240" w:lineRule="auto"/>
              <w:ind w:firstLine="0" w:firstLineChars="0"/>
              <w:jc w:val="center"/>
              <w:rPr>
                <w:rFonts w:ascii="Times New Roman" w:hAnsi="Times New Roman" w:cs="Times New Roman"/>
                <w:szCs w:val="21"/>
              </w:rPr>
            </w:pPr>
          </w:p>
        </w:tc>
        <w:tc>
          <w:tcPr>
            <w:tcW w:w="208" w:type="pct"/>
            <w:gridSpan w:val="3"/>
            <w:vAlign w:val="center"/>
          </w:tcPr>
          <w:p w14:paraId="4187EFDD">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30.5</w:t>
            </w:r>
          </w:p>
        </w:tc>
        <w:tc>
          <w:tcPr>
            <w:tcW w:w="242" w:type="pct"/>
            <w:gridSpan w:val="3"/>
            <w:vAlign w:val="center"/>
          </w:tcPr>
          <w:p w14:paraId="67BC5D12">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19.6</w:t>
            </w:r>
          </w:p>
        </w:tc>
        <w:tc>
          <w:tcPr>
            <w:tcW w:w="225" w:type="pct"/>
            <w:vAlign w:val="center"/>
          </w:tcPr>
          <w:p w14:paraId="562884C5">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0A2CD7A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3DA40651">
            <w:pPr>
              <w:spacing w:line="240" w:lineRule="auto"/>
              <w:ind w:firstLine="0" w:firstLineChars="0"/>
              <w:jc w:val="center"/>
              <w:rPr>
                <w:rFonts w:ascii="Times New Roman" w:hAnsi="Times New Roman" w:cs="Times New Roman"/>
                <w:szCs w:val="21"/>
              </w:rPr>
            </w:pPr>
          </w:p>
        </w:tc>
        <w:tc>
          <w:tcPr>
            <w:tcW w:w="575" w:type="pct"/>
            <w:gridSpan w:val="3"/>
            <w:vAlign w:val="center"/>
          </w:tcPr>
          <w:p w14:paraId="64452E6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3BEAFFA5">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208B9D32">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0D0D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CB806E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w:t>
            </w:r>
          </w:p>
        </w:tc>
        <w:tc>
          <w:tcPr>
            <w:tcW w:w="415" w:type="pct"/>
            <w:vMerge w:val="continue"/>
            <w:vAlign w:val="center"/>
          </w:tcPr>
          <w:p w14:paraId="3D0E846B">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21EFFFE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循环水泵2</w:t>
            </w:r>
          </w:p>
        </w:tc>
        <w:tc>
          <w:tcPr>
            <w:tcW w:w="483" w:type="pct"/>
            <w:gridSpan w:val="2"/>
            <w:vAlign w:val="center"/>
          </w:tcPr>
          <w:p w14:paraId="0BE9026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4EF13D17">
            <w:pPr>
              <w:spacing w:line="240" w:lineRule="auto"/>
              <w:ind w:firstLine="0" w:firstLineChars="0"/>
              <w:jc w:val="center"/>
              <w:rPr>
                <w:rFonts w:ascii="Times New Roman" w:hAnsi="Times New Roman" w:cs="Times New Roman"/>
                <w:szCs w:val="21"/>
              </w:rPr>
            </w:pPr>
          </w:p>
        </w:tc>
        <w:tc>
          <w:tcPr>
            <w:tcW w:w="208" w:type="pct"/>
            <w:gridSpan w:val="3"/>
            <w:vAlign w:val="center"/>
          </w:tcPr>
          <w:p w14:paraId="6ECB56C7">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29.5</w:t>
            </w:r>
          </w:p>
        </w:tc>
        <w:tc>
          <w:tcPr>
            <w:tcW w:w="242" w:type="pct"/>
            <w:gridSpan w:val="3"/>
            <w:vAlign w:val="center"/>
          </w:tcPr>
          <w:p w14:paraId="145B242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19.6</w:t>
            </w:r>
          </w:p>
        </w:tc>
        <w:tc>
          <w:tcPr>
            <w:tcW w:w="225" w:type="pct"/>
            <w:vAlign w:val="center"/>
          </w:tcPr>
          <w:p w14:paraId="0B0E8B3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00BF317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41DFF799">
            <w:pPr>
              <w:spacing w:line="240" w:lineRule="auto"/>
              <w:ind w:firstLine="0" w:firstLineChars="0"/>
              <w:jc w:val="center"/>
              <w:rPr>
                <w:rFonts w:ascii="Times New Roman" w:hAnsi="Times New Roman" w:cs="Times New Roman"/>
                <w:szCs w:val="21"/>
              </w:rPr>
            </w:pPr>
          </w:p>
        </w:tc>
        <w:tc>
          <w:tcPr>
            <w:tcW w:w="575" w:type="pct"/>
            <w:gridSpan w:val="3"/>
            <w:vAlign w:val="center"/>
          </w:tcPr>
          <w:p w14:paraId="18C48C1F">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519456B2">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578415FF">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12E0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3CDEC34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4</w:t>
            </w:r>
          </w:p>
        </w:tc>
        <w:tc>
          <w:tcPr>
            <w:tcW w:w="415" w:type="pct"/>
            <w:vMerge w:val="continue"/>
            <w:vAlign w:val="center"/>
          </w:tcPr>
          <w:p w14:paraId="01092248">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1637A91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加湿水泵</w:t>
            </w:r>
          </w:p>
        </w:tc>
        <w:tc>
          <w:tcPr>
            <w:tcW w:w="483" w:type="pct"/>
            <w:gridSpan w:val="2"/>
            <w:vAlign w:val="center"/>
          </w:tcPr>
          <w:p w14:paraId="4488448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011F76B6">
            <w:pPr>
              <w:spacing w:line="240" w:lineRule="auto"/>
              <w:ind w:firstLine="0" w:firstLineChars="0"/>
              <w:jc w:val="center"/>
              <w:rPr>
                <w:rFonts w:ascii="Times New Roman" w:hAnsi="Times New Roman" w:cs="Times New Roman"/>
                <w:szCs w:val="21"/>
              </w:rPr>
            </w:pPr>
          </w:p>
        </w:tc>
        <w:tc>
          <w:tcPr>
            <w:tcW w:w="208" w:type="pct"/>
            <w:gridSpan w:val="3"/>
            <w:vAlign w:val="center"/>
          </w:tcPr>
          <w:p w14:paraId="2D8351E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31.1</w:t>
            </w:r>
          </w:p>
        </w:tc>
        <w:tc>
          <w:tcPr>
            <w:tcW w:w="242" w:type="pct"/>
            <w:gridSpan w:val="3"/>
            <w:vAlign w:val="center"/>
          </w:tcPr>
          <w:p w14:paraId="620F4269">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17.2</w:t>
            </w:r>
          </w:p>
        </w:tc>
        <w:tc>
          <w:tcPr>
            <w:tcW w:w="225" w:type="pct"/>
            <w:vAlign w:val="center"/>
          </w:tcPr>
          <w:p w14:paraId="49ADC81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62604CB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547F21AE">
            <w:pPr>
              <w:spacing w:line="240" w:lineRule="auto"/>
              <w:ind w:firstLine="0" w:firstLineChars="0"/>
              <w:jc w:val="center"/>
              <w:rPr>
                <w:rFonts w:ascii="Times New Roman" w:hAnsi="Times New Roman" w:cs="Times New Roman"/>
                <w:szCs w:val="21"/>
              </w:rPr>
            </w:pPr>
          </w:p>
        </w:tc>
        <w:tc>
          <w:tcPr>
            <w:tcW w:w="575" w:type="pct"/>
            <w:gridSpan w:val="3"/>
            <w:vAlign w:val="center"/>
          </w:tcPr>
          <w:p w14:paraId="1A617F1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0D3FC165">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2EDD765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58D0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6DFD22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w:t>
            </w:r>
          </w:p>
        </w:tc>
        <w:tc>
          <w:tcPr>
            <w:tcW w:w="415" w:type="pct"/>
            <w:vAlign w:val="center"/>
          </w:tcPr>
          <w:p w14:paraId="386C97D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过滤+污泥处理间</w:t>
            </w:r>
          </w:p>
        </w:tc>
        <w:tc>
          <w:tcPr>
            <w:tcW w:w="483" w:type="pct"/>
            <w:vAlign w:val="center"/>
          </w:tcPr>
          <w:p w14:paraId="48D8826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叠螺浓缩机</w:t>
            </w:r>
          </w:p>
        </w:tc>
        <w:tc>
          <w:tcPr>
            <w:tcW w:w="483" w:type="pct"/>
            <w:gridSpan w:val="2"/>
            <w:vAlign w:val="center"/>
          </w:tcPr>
          <w:p w14:paraId="73D8852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80</w:t>
            </w:r>
          </w:p>
        </w:tc>
        <w:tc>
          <w:tcPr>
            <w:tcW w:w="653" w:type="pct"/>
            <w:gridSpan w:val="2"/>
            <w:vMerge w:val="continue"/>
            <w:vAlign w:val="center"/>
          </w:tcPr>
          <w:p w14:paraId="3BD0E78B">
            <w:pPr>
              <w:spacing w:line="240" w:lineRule="auto"/>
              <w:ind w:firstLine="0" w:firstLineChars="0"/>
              <w:jc w:val="center"/>
              <w:rPr>
                <w:rFonts w:ascii="Times New Roman" w:hAnsi="Times New Roman" w:cs="Times New Roman"/>
                <w:szCs w:val="21"/>
              </w:rPr>
            </w:pPr>
          </w:p>
        </w:tc>
        <w:tc>
          <w:tcPr>
            <w:tcW w:w="208" w:type="pct"/>
            <w:gridSpan w:val="3"/>
            <w:vAlign w:val="center"/>
          </w:tcPr>
          <w:p w14:paraId="4F2B80D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15.1</w:t>
            </w:r>
          </w:p>
        </w:tc>
        <w:tc>
          <w:tcPr>
            <w:tcW w:w="242" w:type="pct"/>
            <w:gridSpan w:val="3"/>
            <w:vAlign w:val="center"/>
          </w:tcPr>
          <w:p w14:paraId="5AAF10DD">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10.7</w:t>
            </w:r>
          </w:p>
        </w:tc>
        <w:tc>
          <w:tcPr>
            <w:tcW w:w="225" w:type="pct"/>
            <w:vAlign w:val="center"/>
          </w:tcPr>
          <w:p w14:paraId="09CD2EFF">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6D9AD0F6">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735FBC0E">
            <w:pPr>
              <w:spacing w:line="240" w:lineRule="auto"/>
              <w:ind w:firstLine="0" w:firstLineChars="0"/>
              <w:jc w:val="center"/>
              <w:rPr>
                <w:rFonts w:ascii="Times New Roman" w:hAnsi="Times New Roman" w:cs="Times New Roman"/>
                <w:szCs w:val="21"/>
              </w:rPr>
            </w:pPr>
          </w:p>
        </w:tc>
        <w:tc>
          <w:tcPr>
            <w:tcW w:w="575" w:type="pct"/>
            <w:gridSpan w:val="3"/>
            <w:vAlign w:val="center"/>
          </w:tcPr>
          <w:p w14:paraId="30EE9AB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51A3EBE2">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60</w:t>
            </w:r>
          </w:p>
        </w:tc>
        <w:tc>
          <w:tcPr>
            <w:tcW w:w="534" w:type="pct"/>
            <w:vAlign w:val="center"/>
          </w:tcPr>
          <w:p w14:paraId="10113600">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17C2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36D8033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w:t>
            </w:r>
          </w:p>
        </w:tc>
        <w:tc>
          <w:tcPr>
            <w:tcW w:w="415" w:type="pct"/>
            <w:vAlign w:val="center"/>
          </w:tcPr>
          <w:p w14:paraId="15F36DB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加药+鼓风机间</w:t>
            </w:r>
          </w:p>
        </w:tc>
        <w:tc>
          <w:tcPr>
            <w:tcW w:w="483" w:type="pct"/>
            <w:vAlign w:val="center"/>
          </w:tcPr>
          <w:p w14:paraId="7831AAE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罗茨风机</w:t>
            </w:r>
          </w:p>
        </w:tc>
        <w:tc>
          <w:tcPr>
            <w:tcW w:w="483" w:type="pct"/>
            <w:gridSpan w:val="2"/>
            <w:vAlign w:val="center"/>
          </w:tcPr>
          <w:p w14:paraId="0F660D0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80</w:t>
            </w:r>
          </w:p>
        </w:tc>
        <w:tc>
          <w:tcPr>
            <w:tcW w:w="653" w:type="pct"/>
            <w:gridSpan w:val="2"/>
            <w:vMerge w:val="continue"/>
            <w:vAlign w:val="center"/>
          </w:tcPr>
          <w:p w14:paraId="7094E6E5">
            <w:pPr>
              <w:spacing w:line="240" w:lineRule="auto"/>
              <w:ind w:firstLine="0" w:firstLineChars="0"/>
              <w:jc w:val="center"/>
              <w:rPr>
                <w:rFonts w:ascii="Times New Roman" w:hAnsi="Times New Roman" w:cs="Times New Roman"/>
                <w:szCs w:val="21"/>
              </w:rPr>
            </w:pPr>
          </w:p>
        </w:tc>
        <w:tc>
          <w:tcPr>
            <w:tcW w:w="208" w:type="pct"/>
            <w:gridSpan w:val="3"/>
            <w:vAlign w:val="center"/>
          </w:tcPr>
          <w:p w14:paraId="290F5B6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25.1</w:t>
            </w:r>
          </w:p>
        </w:tc>
        <w:tc>
          <w:tcPr>
            <w:tcW w:w="242" w:type="pct"/>
            <w:gridSpan w:val="3"/>
            <w:vAlign w:val="center"/>
          </w:tcPr>
          <w:p w14:paraId="03344F1C">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17.2</w:t>
            </w:r>
          </w:p>
        </w:tc>
        <w:tc>
          <w:tcPr>
            <w:tcW w:w="225" w:type="pct"/>
            <w:vAlign w:val="center"/>
          </w:tcPr>
          <w:p w14:paraId="305B1601">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037DF2C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restart"/>
            <w:vAlign w:val="center"/>
          </w:tcPr>
          <w:p w14:paraId="16F44A0E">
            <w:pPr>
              <w:spacing w:line="240" w:lineRule="auto"/>
              <w:ind w:firstLine="0" w:firstLineChars="0"/>
              <w:jc w:val="center"/>
              <w:rPr>
                <w:rFonts w:ascii="Times New Roman" w:hAnsi="Times New Roman" w:cs="Times New Roman"/>
                <w:szCs w:val="21"/>
              </w:rPr>
            </w:pPr>
          </w:p>
        </w:tc>
        <w:tc>
          <w:tcPr>
            <w:tcW w:w="575" w:type="pct"/>
            <w:gridSpan w:val="3"/>
            <w:vAlign w:val="center"/>
          </w:tcPr>
          <w:p w14:paraId="552F98C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3CD55865">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60</w:t>
            </w:r>
          </w:p>
        </w:tc>
        <w:tc>
          <w:tcPr>
            <w:tcW w:w="534" w:type="pct"/>
            <w:vAlign w:val="center"/>
          </w:tcPr>
          <w:p w14:paraId="305C558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A05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B71900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w:t>
            </w:r>
          </w:p>
        </w:tc>
        <w:tc>
          <w:tcPr>
            <w:tcW w:w="415" w:type="pct"/>
            <w:vAlign w:val="center"/>
          </w:tcPr>
          <w:p w14:paraId="5A5A832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好氧池</w:t>
            </w:r>
          </w:p>
        </w:tc>
        <w:tc>
          <w:tcPr>
            <w:tcW w:w="483" w:type="pct"/>
            <w:vAlign w:val="center"/>
          </w:tcPr>
          <w:p w14:paraId="2491EB3A">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回流泵</w:t>
            </w:r>
          </w:p>
        </w:tc>
        <w:tc>
          <w:tcPr>
            <w:tcW w:w="483" w:type="pct"/>
            <w:gridSpan w:val="2"/>
            <w:vAlign w:val="center"/>
          </w:tcPr>
          <w:p w14:paraId="6502007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restart"/>
            <w:vAlign w:val="center"/>
          </w:tcPr>
          <w:p w14:paraId="1780D5B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低噪声设备、布置于地埋式水池中、基础减震</w:t>
            </w:r>
          </w:p>
        </w:tc>
        <w:tc>
          <w:tcPr>
            <w:tcW w:w="208" w:type="pct"/>
            <w:gridSpan w:val="3"/>
            <w:vAlign w:val="center"/>
          </w:tcPr>
          <w:p w14:paraId="2B11889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25.4</w:t>
            </w:r>
          </w:p>
        </w:tc>
        <w:tc>
          <w:tcPr>
            <w:tcW w:w="242" w:type="pct"/>
            <w:gridSpan w:val="3"/>
            <w:vAlign w:val="center"/>
          </w:tcPr>
          <w:p w14:paraId="597D71F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17.5</w:t>
            </w:r>
          </w:p>
        </w:tc>
        <w:tc>
          <w:tcPr>
            <w:tcW w:w="225" w:type="pct"/>
            <w:vAlign w:val="center"/>
          </w:tcPr>
          <w:p w14:paraId="61010D18">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14411F4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1DBC9D1E">
            <w:pPr>
              <w:spacing w:line="240" w:lineRule="auto"/>
              <w:ind w:firstLine="0" w:firstLineChars="0"/>
              <w:jc w:val="center"/>
              <w:rPr>
                <w:rFonts w:ascii="Times New Roman" w:hAnsi="Times New Roman" w:cs="Times New Roman"/>
                <w:szCs w:val="21"/>
              </w:rPr>
            </w:pPr>
          </w:p>
        </w:tc>
        <w:tc>
          <w:tcPr>
            <w:tcW w:w="575" w:type="pct"/>
            <w:gridSpan w:val="3"/>
            <w:vAlign w:val="center"/>
          </w:tcPr>
          <w:p w14:paraId="3D91D25F">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BCCDAA0">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4C30DE29">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7081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3AAA86F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w:t>
            </w:r>
          </w:p>
        </w:tc>
        <w:tc>
          <w:tcPr>
            <w:tcW w:w="415" w:type="pct"/>
            <w:vAlign w:val="center"/>
          </w:tcPr>
          <w:p w14:paraId="252AE33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缺氧池</w:t>
            </w:r>
          </w:p>
        </w:tc>
        <w:tc>
          <w:tcPr>
            <w:tcW w:w="483" w:type="pct"/>
            <w:vAlign w:val="center"/>
          </w:tcPr>
          <w:p w14:paraId="22D2ED5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83" w:type="pct"/>
            <w:gridSpan w:val="2"/>
            <w:vAlign w:val="center"/>
          </w:tcPr>
          <w:p w14:paraId="6C10DF8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70</w:t>
            </w:r>
          </w:p>
        </w:tc>
        <w:tc>
          <w:tcPr>
            <w:tcW w:w="653" w:type="pct"/>
            <w:gridSpan w:val="2"/>
            <w:vMerge w:val="continue"/>
            <w:vAlign w:val="center"/>
          </w:tcPr>
          <w:p w14:paraId="24C8F0CF">
            <w:pPr>
              <w:spacing w:line="240" w:lineRule="auto"/>
              <w:ind w:firstLine="0" w:firstLineChars="0"/>
              <w:jc w:val="center"/>
              <w:rPr>
                <w:rFonts w:ascii="Times New Roman" w:hAnsi="Times New Roman" w:cs="Times New Roman"/>
                <w:szCs w:val="21"/>
              </w:rPr>
            </w:pPr>
          </w:p>
        </w:tc>
        <w:tc>
          <w:tcPr>
            <w:tcW w:w="208" w:type="pct"/>
            <w:gridSpan w:val="3"/>
            <w:vAlign w:val="center"/>
          </w:tcPr>
          <w:p w14:paraId="1FC75C5B">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20.5</w:t>
            </w:r>
          </w:p>
        </w:tc>
        <w:tc>
          <w:tcPr>
            <w:tcW w:w="242" w:type="pct"/>
            <w:gridSpan w:val="3"/>
            <w:vAlign w:val="center"/>
          </w:tcPr>
          <w:p w14:paraId="3BCF2017">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16.1</w:t>
            </w:r>
          </w:p>
        </w:tc>
        <w:tc>
          <w:tcPr>
            <w:tcW w:w="225" w:type="pct"/>
            <w:vAlign w:val="center"/>
          </w:tcPr>
          <w:p w14:paraId="7B7714C0">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74743FE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59A606A1">
            <w:pPr>
              <w:spacing w:line="240" w:lineRule="auto"/>
              <w:ind w:firstLine="0" w:firstLineChars="0"/>
              <w:jc w:val="center"/>
              <w:rPr>
                <w:rFonts w:ascii="Times New Roman" w:hAnsi="Times New Roman" w:cs="Times New Roman"/>
                <w:szCs w:val="21"/>
              </w:rPr>
            </w:pPr>
          </w:p>
        </w:tc>
        <w:tc>
          <w:tcPr>
            <w:tcW w:w="575" w:type="pct"/>
            <w:gridSpan w:val="3"/>
            <w:vAlign w:val="center"/>
          </w:tcPr>
          <w:p w14:paraId="7BB86B2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1C862225">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34" w:type="pct"/>
            <w:vAlign w:val="center"/>
          </w:tcPr>
          <w:p w14:paraId="49C162B4">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2C4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56C997A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9</w:t>
            </w:r>
          </w:p>
        </w:tc>
        <w:tc>
          <w:tcPr>
            <w:tcW w:w="415" w:type="pct"/>
            <w:vAlign w:val="center"/>
          </w:tcPr>
          <w:p w14:paraId="6A8A89B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厌氧池</w:t>
            </w:r>
          </w:p>
        </w:tc>
        <w:tc>
          <w:tcPr>
            <w:tcW w:w="483" w:type="pct"/>
            <w:vAlign w:val="center"/>
          </w:tcPr>
          <w:p w14:paraId="52E8170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83" w:type="pct"/>
            <w:gridSpan w:val="2"/>
            <w:vAlign w:val="center"/>
          </w:tcPr>
          <w:p w14:paraId="6F4D115D">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70</w:t>
            </w:r>
          </w:p>
        </w:tc>
        <w:tc>
          <w:tcPr>
            <w:tcW w:w="653" w:type="pct"/>
            <w:gridSpan w:val="2"/>
            <w:vMerge w:val="continue"/>
            <w:vAlign w:val="center"/>
          </w:tcPr>
          <w:p w14:paraId="63647418">
            <w:pPr>
              <w:spacing w:line="240" w:lineRule="auto"/>
              <w:ind w:firstLine="0" w:firstLineChars="0"/>
              <w:jc w:val="center"/>
              <w:rPr>
                <w:rFonts w:ascii="Times New Roman" w:hAnsi="Times New Roman" w:cs="Times New Roman"/>
                <w:szCs w:val="21"/>
              </w:rPr>
            </w:pPr>
          </w:p>
        </w:tc>
        <w:tc>
          <w:tcPr>
            <w:tcW w:w="208" w:type="pct"/>
            <w:gridSpan w:val="3"/>
            <w:vAlign w:val="center"/>
          </w:tcPr>
          <w:p w14:paraId="75615B6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18.2</w:t>
            </w:r>
          </w:p>
        </w:tc>
        <w:tc>
          <w:tcPr>
            <w:tcW w:w="242" w:type="pct"/>
            <w:gridSpan w:val="3"/>
            <w:vAlign w:val="center"/>
          </w:tcPr>
          <w:p w14:paraId="12F3566D">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15.6</w:t>
            </w:r>
          </w:p>
        </w:tc>
        <w:tc>
          <w:tcPr>
            <w:tcW w:w="225" w:type="pct"/>
            <w:vAlign w:val="center"/>
          </w:tcPr>
          <w:p w14:paraId="6B8780D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7773ECC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7EE8E780">
            <w:pPr>
              <w:spacing w:line="240" w:lineRule="auto"/>
              <w:ind w:firstLine="0" w:firstLineChars="0"/>
              <w:jc w:val="center"/>
              <w:rPr>
                <w:rFonts w:ascii="Times New Roman" w:hAnsi="Times New Roman" w:cs="Times New Roman"/>
                <w:szCs w:val="21"/>
              </w:rPr>
            </w:pPr>
          </w:p>
        </w:tc>
        <w:tc>
          <w:tcPr>
            <w:tcW w:w="575" w:type="pct"/>
            <w:gridSpan w:val="3"/>
            <w:vAlign w:val="center"/>
          </w:tcPr>
          <w:p w14:paraId="3004CC0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538D0BC3">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34" w:type="pct"/>
            <w:vAlign w:val="center"/>
          </w:tcPr>
          <w:p w14:paraId="50F1069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3CA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D271B4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w:t>
            </w:r>
          </w:p>
        </w:tc>
        <w:tc>
          <w:tcPr>
            <w:tcW w:w="415" w:type="pct"/>
            <w:vMerge w:val="restart"/>
            <w:vAlign w:val="center"/>
          </w:tcPr>
          <w:p w14:paraId="4822C13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调节池</w:t>
            </w:r>
          </w:p>
        </w:tc>
        <w:tc>
          <w:tcPr>
            <w:tcW w:w="483" w:type="pct"/>
            <w:vAlign w:val="center"/>
          </w:tcPr>
          <w:p w14:paraId="4729507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83" w:type="pct"/>
            <w:gridSpan w:val="2"/>
            <w:vAlign w:val="center"/>
          </w:tcPr>
          <w:p w14:paraId="53D47D1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70</w:t>
            </w:r>
          </w:p>
        </w:tc>
        <w:tc>
          <w:tcPr>
            <w:tcW w:w="653" w:type="pct"/>
            <w:gridSpan w:val="2"/>
            <w:vMerge w:val="continue"/>
            <w:vAlign w:val="center"/>
          </w:tcPr>
          <w:p w14:paraId="334490DD">
            <w:pPr>
              <w:spacing w:line="240" w:lineRule="auto"/>
              <w:ind w:firstLine="0" w:firstLineChars="0"/>
              <w:jc w:val="center"/>
              <w:rPr>
                <w:rFonts w:ascii="Times New Roman" w:hAnsi="Times New Roman" w:cs="Times New Roman"/>
                <w:szCs w:val="21"/>
              </w:rPr>
            </w:pPr>
          </w:p>
        </w:tc>
        <w:tc>
          <w:tcPr>
            <w:tcW w:w="208" w:type="pct"/>
            <w:gridSpan w:val="3"/>
            <w:vAlign w:val="center"/>
          </w:tcPr>
          <w:p w14:paraId="4A5342A2">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4.9</w:t>
            </w:r>
          </w:p>
        </w:tc>
        <w:tc>
          <w:tcPr>
            <w:tcW w:w="242" w:type="pct"/>
            <w:gridSpan w:val="3"/>
            <w:vAlign w:val="center"/>
          </w:tcPr>
          <w:p w14:paraId="509D03E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14.6</w:t>
            </w:r>
          </w:p>
        </w:tc>
        <w:tc>
          <w:tcPr>
            <w:tcW w:w="225" w:type="pct"/>
            <w:vAlign w:val="center"/>
          </w:tcPr>
          <w:p w14:paraId="4FEA5DC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45E79D0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33100803">
            <w:pPr>
              <w:spacing w:line="240" w:lineRule="auto"/>
              <w:ind w:firstLine="0" w:firstLineChars="0"/>
              <w:jc w:val="center"/>
              <w:rPr>
                <w:rFonts w:ascii="Times New Roman" w:hAnsi="Times New Roman" w:cs="Times New Roman"/>
                <w:szCs w:val="21"/>
              </w:rPr>
            </w:pPr>
          </w:p>
        </w:tc>
        <w:tc>
          <w:tcPr>
            <w:tcW w:w="575" w:type="pct"/>
            <w:gridSpan w:val="3"/>
            <w:vAlign w:val="center"/>
          </w:tcPr>
          <w:p w14:paraId="5BBFFCD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5E997994">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34" w:type="pct"/>
            <w:vAlign w:val="center"/>
          </w:tcPr>
          <w:p w14:paraId="2916E1AC">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67DD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363C17B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11</w:t>
            </w:r>
          </w:p>
        </w:tc>
        <w:tc>
          <w:tcPr>
            <w:tcW w:w="415" w:type="pct"/>
            <w:vMerge w:val="continue"/>
            <w:vAlign w:val="center"/>
          </w:tcPr>
          <w:p w14:paraId="665128C5">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3ABCCA6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83" w:type="pct"/>
            <w:gridSpan w:val="2"/>
            <w:vAlign w:val="center"/>
          </w:tcPr>
          <w:p w14:paraId="4F9E935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3E73735D">
            <w:pPr>
              <w:spacing w:line="240" w:lineRule="auto"/>
              <w:ind w:firstLine="0" w:firstLineChars="0"/>
              <w:jc w:val="center"/>
              <w:rPr>
                <w:rFonts w:ascii="Times New Roman" w:hAnsi="Times New Roman" w:cs="Times New Roman"/>
                <w:szCs w:val="21"/>
              </w:rPr>
            </w:pPr>
          </w:p>
        </w:tc>
        <w:tc>
          <w:tcPr>
            <w:tcW w:w="208" w:type="pct"/>
            <w:gridSpan w:val="3"/>
            <w:vAlign w:val="center"/>
          </w:tcPr>
          <w:p w14:paraId="3E1DC97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5.1</w:t>
            </w:r>
          </w:p>
        </w:tc>
        <w:tc>
          <w:tcPr>
            <w:tcW w:w="242" w:type="pct"/>
            <w:gridSpan w:val="3"/>
            <w:vAlign w:val="center"/>
          </w:tcPr>
          <w:p w14:paraId="1DD076D6">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14.3</w:t>
            </w:r>
          </w:p>
        </w:tc>
        <w:tc>
          <w:tcPr>
            <w:tcW w:w="225" w:type="pct"/>
            <w:vAlign w:val="center"/>
          </w:tcPr>
          <w:p w14:paraId="11BC653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1140E66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644141BA">
            <w:pPr>
              <w:spacing w:line="240" w:lineRule="auto"/>
              <w:ind w:firstLine="0" w:firstLineChars="0"/>
              <w:jc w:val="center"/>
              <w:rPr>
                <w:rFonts w:ascii="Times New Roman" w:hAnsi="Times New Roman" w:cs="Times New Roman"/>
                <w:szCs w:val="21"/>
              </w:rPr>
            </w:pPr>
          </w:p>
        </w:tc>
        <w:tc>
          <w:tcPr>
            <w:tcW w:w="575" w:type="pct"/>
            <w:gridSpan w:val="3"/>
            <w:vAlign w:val="center"/>
          </w:tcPr>
          <w:p w14:paraId="2594E88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8450AB7">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7EABF2F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779D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F37597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12</w:t>
            </w:r>
          </w:p>
        </w:tc>
        <w:tc>
          <w:tcPr>
            <w:tcW w:w="415" w:type="pct"/>
            <w:vAlign w:val="center"/>
          </w:tcPr>
          <w:p w14:paraId="0E9F59A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消毒池</w:t>
            </w:r>
          </w:p>
        </w:tc>
        <w:tc>
          <w:tcPr>
            <w:tcW w:w="483" w:type="pct"/>
            <w:vAlign w:val="center"/>
          </w:tcPr>
          <w:p w14:paraId="63DE01C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反洗泵</w:t>
            </w:r>
          </w:p>
        </w:tc>
        <w:tc>
          <w:tcPr>
            <w:tcW w:w="483" w:type="pct"/>
            <w:gridSpan w:val="2"/>
            <w:vAlign w:val="center"/>
          </w:tcPr>
          <w:p w14:paraId="685933F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5998C37F">
            <w:pPr>
              <w:spacing w:line="240" w:lineRule="auto"/>
              <w:ind w:firstLine="0" w:firstLineChars="0"/>
              <w:jc w:val="center"/>
              <w:rPr>
                <w:rFonts w:ascii="Times New Roman" w:hAnsi="Times New Roman" w:cs="Times New Roman"/>
                <w:szCs w:val="21"/>
              </w:rPr>
            </w:pPr>
          </w:p>
        </w:tc>
        <w:tc>
          <w:tcPr>
            <w:tcW w:w="208" w:type="pct"/>
            <w:gridSpan w:val="3"/>
            <w:vAlign w:val="center"/>
          </w:tcPr>
          <w:p w14:paraId="00221535">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13.1</w:t>
            </w:r>
          </w:p>
        </w:tc>
        <w:tc>
          <w:tcPr>
            <w:tcW w:w="242" w:type="pct"/>
            <w:gridSpan w:val="3"/>
            <w:vAlign w:val="center"/>
          </w:tcPr>
          <w:p w14:paraId="142B4C83">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17.6</w:t>
            </w:r>
          </w:p>
        </w:tc>
        <w:tc>
          <w:tcPr>
            <w:tcW w:w="225" w:type="pct"/>
            <w:vAlign w:val="center"/>
          </w:tcPr>
          <w:p w14:paraId="4D30827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6F74BEB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31ECA008">
            <w:pPr>
              <w:spacing w:line="240" w:lineRule="auto"/>
              <w:ind w:firstLine="0" w:firstLineChars="0"/>
              <w:jc w:val="center"/>
              <w:rPr>
                <w:rFonts w:ascii="Times New Roman" w:hAnsi="Times New Roman" w:cs="Times New Roman"/>
                <w:szCs w:val="21"/>
              </w:rPr>
            </w:pPr>
          </w:p>
        </w:tc>
        <w:tc>
          <w:tcPr>
            <w:tcW w:w="575" w:type="pct"/>
            <w:gridSpan w:val="3"/>
            <w:vAlign w:val="center"/>
          </w:tcPr>
          <w:p w14:paraId="4A8FB3E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A3D90D3">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49D5414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63A5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5A447B3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w:t>
            </w:r>
          </w:p>
        </w:tc>
        <w:tc>
          <w:tcPr>
            <w:tcW w:w="415" w:type="pct"/>
            <w:vAlign w:val="center"/>
          </w:tcPr>
          <w:p w14:paraId="48B6DE0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污泥池</w:t>
            </w:r>
          </w:p>
        </w:tc>
        <w:tc>
          <w:tcPr>
            <w:tcW w:w="483" w:type="pct"/>
            <w:vAlign w:val="center"/>
          </w:tcPr>
          <w:p w14:paraId="6A7B462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83" w:type="pct"/>
            <w:gridSpan w:val="2"/>
            <w:vAlign w:val="center"/>
          </w:tcPr>
          <w:p w14:paraId="4D9433E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77B72CD6">
            <w:pPr>
              <w:spacing w:line="240" w:lineRule="auto"/>
              <w:ind w:firstLine="0" w:firstLineChars="0"/>
              <w:jc w:val="center"/>
              <w:rPr>
                <w:rFonts w:ascii="Times New Roman" w:hAnsi="Times New Roman" w:cs="Times New Roman"/>
                <w:szCs w:val="21"/>
              </w:rPr>
            </w:pPr>
          </w:p>
        </w:tc>
        <w:tc>
          <w:tcPr>
            <w:tcW w:w="208" w:type="pct"/>
            <w:gridSpan w:val="3"/>
            <w:vAlign w:val="center"/>
          </w:tcPr>
          <w:p w14:paraId="06EC0EA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15.0</w:t>
            </w:r>
          </w:p>
        </w:tc>
        <w:tc>
          <w:tcPr>
            <w:tcW w:w="242" w:type="pct"/>
            <w:gridSpan w:val="3"/>
            <w:vAlign w:val="center"/>
          </w:tcPr>
          <w:p w14:paraId="74A192C9">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10.6</w:t>
            </w:r>
          </w:p>
        </w:tc>
        <w:tc>
          <w:tcPr>
            <w:tcW w:w="225" w:type="pct"/>
            <w:vAlign w:val="center"/>
          </w:tcPr>
          <w:p w14:paraId="197B670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4B0E90E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7C6644AC">
            <w:pPr>
              <w:spacing w:line="240" w:lineRule="auto"/>
              <w:ind w:firstLine="0" w:firstLineChars="0"/>
              <w:jc w:val="center"/>
              <w:rPr>
                <w:rFonts w:ascii="Times New Roman" w:hAnsi="Times New Roman" w:cs="Times New Roman"/>
                <w:szCs w:val="21"/>
              </w:rPr>
            </w:pPr>
          </w:p>
        </w:tc>
        <w:tc>
          <w:tcPr>
            <w:tcW w:w="575" w:type="pct"/>
            <w:gridSpan w:val="3"/>
            <w:vAlign w:val="center"/>
          </w:tcPr>
          <w:p w14:paraId="42F34C3D">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9BEED03">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2076021C">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7DCB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6904BFD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w:t>
            </w:r>
          </w:p>
        </w:tc>
        <w:tc>
          <w:tcPr>
            <w:tcW w:w="415" w:type="pct"/>
            <w:vAlign w:val="center"/>
          </w:tcPr>
          <w:p w14:paraId="3673452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中间水池</w:t>
            </w:r>
          </w:p>
        </w:tc>
        <w:tc>
          <w:tcPr>
            <w:tcW w:w="483" w:type="pct"/>
            <w:vAlign w:val="center"/>
          </w:tcPr>
          <w:p w14:paraId="33679A7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83" w:type="pct"/>
            <w:gridSpan w:val="2"/>
            <w:vAlign w:val="center"/>
          </w:tcPr>
          <w:p w14:paraId="4AA5433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53" w:type="pct"/>
            <w:gridSpan w:val="2"/>
            <w:vMerge w:val="continue"/>
            <w:vAlign w:val="center"/>
          </w:tcPr>
          <w:p w14:paraId="52A5CA7A">
            <w:pPr>
              <w:spacing w:line="240" w:lineRule="auto"/>
              <w:ind w:firstLine="0" w:firstLineChars="0"/>
              <w:jc w:val="center"/>
              <w:rPr>
                <w:rFonts w:ascii="Times New Roman" w:hAnsi="Times New Roman" w:cs="Times New Roman"/>
                <w:szCs w:val="21"/>
              </w:rPr>
            </w:pPr>
          </w:p>
        </w:tc>
        <w:tc>
          <w:tcPr>
            <w:tcW w:w="208" w:type="pct"/>
            <w:gridSpan w:val="3"/>
            <w:vAlign w:val="center"/>
          </w:tcPr>
          <w:p w14:paraId="64B2B0DB">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16.5</w:t>
            </w:r>
          </w:p>
        </w:tc>
        <w:tc>
          <w:tcPr>
            <w:tcW w:w="242" w:type="pct"/>
            <w:gridSpan w:val="3"/>
            <w:vAlign w:val="center"/>
          </w:tcPr>
          <w:p w14:paraId="1AB2F692">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15.3</w:t>
            </w:r>
          </w:p>
        </w:tc>
        <w:tc>
          <w:tcPr>
            <w:tcW w:w="225" w:type="pct"/>
            <w:vAlign w:val="center"/>
          </w:tcPr>
          <w:p w14:paraId="3D72F82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26C2EEF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5" w:type="pct"/>
            <w:gridSpan w:val="3"/>
            <w:vMerge w:val="continue"/>
            <w:vAlign w:val="center"/>
          </w:tcPr>
          <w:p w14:paraId="6836329E">
            <w:pPr>
              <w:spacing w:line="240" w:lineRule="auto"/>
              <w:ind w:firstLine="0" w:firstLineChars="0"/>
              <w:jc w:val="center"/>
              <w:rPr>
                <w:rFonts w:ascii="Times New Roman" w:hAnsi="Times New Roman" w:cs="Times New Roman"/>
                <w:szCs w:val="21"/>
              </w:rPr>
            </w:pPr>
          </w:p>
        </w:tc>
        <w:tc>
          <w:tcPr>
            <w:tcW w:w="575" w:type="pct"/>
            <w:gridSpan w:val="3"/>
            <w:vAlign w:val="center"/>
          </w:tcPr>
          <w:p w14:paraId="510E135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16785AE2">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34" w:type="pct"/>
            <w:vAlign w:val="center"/>
          </w:tcPr>
          <w:p w14:paraId="2DCD048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1D9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5"/>
            <w:vAlign w:val="center"/>
          </w:tcPr>
          <w:p w14:paraId="036BE04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高家崖污水处理站</w:t>
            </w:r>
          </w:p>
        </w:tc>
      </w:tr>
      <w:tr w14:paraId="0DC7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D4F859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w:t>
            </w:r>
          </w:p>
        </w:tc>
        <w:tc>
          <w:tcPr>
            <w:tcW w:w="415" w:type="pct"/>
            <w:vMerge w:val="restart"/>
            <w:vAlign w:val="center"/>
          </w:tcPr>
          <w:p w14:paraId="0BBFA44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除臭装置</w:t>
            </w:r>
          </w:p>
        </w:tc>
        <w:tc>
          <w:tcPr>
            <w:tcW w:w="483" w:type="pct"/>
            <w:vAlign w:val="center"/>
          </w:tcPr>
          <w:p w14:paraId="5F68FF4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除臭风机</w:t>
            </w:r>
          </w:p>
        </w:tc>
        <w:tc>
          <w:tcPr>
            <w:tcW w:w="483" w:type="pct"/>
            <w:gridSpan w:val="2"/>
            <w:vAlign w:val="center"/>
          </w:tcPr>
          <w:p w14:paraId="601A5D7F">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85</w:t>
            </w:r>
          </w:p>
        </w:tc>
        <w:tc>
          <w:tcPr>
            <w:tcW w:w="648" w:type="pct"/>
            <w:vMerge w:val="restart"/>
            <w:vAlign w:val="center"/>
          </w:tcPr>
          <w:p w14:paraId="3EF40FA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低噪声设备、室内隔声、基础减震、风机进风口加装消声百叶窗</w:t>
            </w:r>
          </w:p>
        </w:tc>
        <w:tc>
          <w:tcPr>
            <w:tcW w:w="207" w:type="pct"/>
            <w:gridSpan w:val="3"/>
            <w:vAlign w:val="center"/>
          </w:tcPr>
          <w:p w14:paraId="3E475E7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6.7</w:t>
            </w:r>
          </w:p>
        </w:tc>
        <w:tc>
          <w:tcPr>
            <w:tcW w:w="207" w:type="pct"/>
            <w:gridSpan w:val="3"/>
            <w:vAlign w:val="center"/>
          </w:tcPr>
          <w:p w14:paraId="7A13E04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17.3</w:t>
            </w:r>
          </w:p>
        </w:tc>
        <w:tc>
          <w:tcPr>
            <w:tcW w:w="266" w:type="pct"/>
            <w:gridSpan w:val="2"/>
            <w:vAlign w:val="center"/>
          </w:tcPr>
          <w:p w14:paraId="2800DAD1">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20E04BA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restart"/>
            <w:vAlign w:val="center"/>
          </w:tcPr>
          <w:p w14:paraId="3E6E307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昼夜</w:t>
            </w:r>
          </w:p>
        </w:tc>
        <w:tc>
          <w:tcPr>
            <w:tcW w:w="570" w:type="pct"/>
            <w:gridSpan w:val="3"/>
            <w:vAlign w:val="center"/>
          </w:tcPr>
          <w:p w14:paraId="2B90655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558FAA4">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65</w:t>
            </w:r>
          </w:p>
        </w:tc>
        <w:tc>
          <w:tcPr>
            <w:tcW w:w="541" w:type="pct"/>
            <w:gridSpan w:val="2"/>
            <w:vAlign w:val="center"/>
          </w:tcPr>
          <w:p w14:paraId="1AB18720">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54D0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7C24316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w:t>
            </w:r>
          </w:p>
        </w:tc>
        <w:tc>
          <w:tcPr>
            <w:tcW w:w="415" w:type="pct"/>
            <w:vMerge w:val="continue"/>
            <w:vAlign w:val="center"/>
          </w:tcPr>
          <w:p w14:paraId="58713CC3">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29475ECF">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循环水泵1</w:t>
            </w:r>
          </w:p>
        </w:tc>
        <w:tc>
          <w:tcPr>
            <w:tcW w:w="483" w:type="pct"/>
            <w:gridSpan w:val="2"/>
            <w:vAlign w:val="center"/>
          </w:tcPr>
          <w:p w14:paraId="01FEECE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vAlign w:val="center"/>
          </w:tcPr>
          <w:p w14:paraId="142A63BA">
            <w:pPr>
              <w:spacing w:line="240" w:lineRule="auto"/>
              <w:ind w:firstLine="0" w:firstLineChars="0"/>
              <w:jc w:val="center"/>
              <w:rPr>
                <w:rFonts w:ascii="Times New Roman" w:hAnsi="Times New Roman" w:cs="Times New Roman"/>
                <w:szCs w:val="21"/>
              </w:rPr>
            </w:pPr>
          </w:p>
        </w:tc>
        <w:tc>
          <w:tcPr>
            <w:tcW w:w="207" w:type="pct"/>
            <w:gridSpan w:val="3"/>
            <w:vAlign w:val="center"/>
          </w:tcPr>
          <w:p w14:paraId="1A453357">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6.5</w:t>
            </w:r>
          </w:p>
        </w:tc>
        <w:tc>
          <w:tcPr>
            <w:tcW w:w="207" w:type="pct"/>
            <w:gridSpan w:val="3"/>
            <w:vAlign w:val="center"/>
          </w:tcPr>
          <w:p w14:paraId="6BBBC35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17.2</w:t>
            </w:r>
          </w:p>
        </w:tc>
        <w:tc>
          <w:tcPr>
            <w:tcW w:w="266" w:type="pct"/>
            <w:gridSpan w:val="2"/>
            <w:vAlign w:val="center"/>
          </w:tcPr>
          <w:p w14:paraId="6870FC34">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33591DF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vAlign w:val="center"/>
          </w:tcPr>
          <w:p w14:paraId="6456477A">
            <w:pPr>
              <w:spacing w:line="240" w:lineRule="auto"/>
              <w:ind w:firstLine="0" w:firstLineChars="0"/>
              <w:jc w:val="center"/>
              <w:rPr>
                <w:rFonts w:ascii="Times New Roman" w:hAnsi="Times New Roman" w:cs="Times New Roman"/>
                <w:szCs w:val="21"/>
              </w:rPr>
            </w:pPr>
          </w:p>
        </w:tc>
        <w:tc>
          <w:tcPr>
            <w:tcW w:w="570" w:type="pct"/>
            <w:gridSpan w:val="3"/>
            <w:vAlign w:val="center"/>
          </w:tcPr>
          <w:p w14:paraId="13522A1F">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38E30187">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vAlign w:val="center"/>
          </w:tcPr>
          <w:p w14:paraId="0A6B7080">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3C99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75F5AB4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3</w:t>
            </w:r>
          </w:p>
        </w:tc>
        <w:tc>
          <w:tcPr>
            <w:tcW w:w="415" w:type="pct"/>
            <w:vMerge w:val="continue"/>
            <w:vAlign w:val="center"/>
          </w:tcPr>
          <w:p w14:paraId="78B11F86">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099E91E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循环水泵2</w:t>
            </w:r>
          </w:p>
        </w:tc>
        <w:tc>
          <w:tcPr>
            <w:tcW w:w="483" w:type="pct"/>
            <w:gridSpan w:val="2"/>
            <w:vAlign w:val="center"/>
          </w:tcPr>
          <w:p w14:paraId="09442E6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vAlign w:val="center"/>
          </w:tcPr>
          <w:p w14:paraId="517AB81C">
            <w:pPr>
              <w:spacing w:line="240" w:lineRule="auto"/>
              <w:ind w:firstLine="0" w:firstLineChars="0"/>
              <w:jc w:val="center"/>
              <w:rPr>
                <w:rFonts w:ascii="Times New Roman" w:hAnsi="Times New Roman" w:cs="Times New Roman"/>
                <w:szCs w:val="21"/>
              </w:rPr>
            </w:pPr>
          </w:p>
        </w:tc>
        <w:tc>
          <w:tcPr>
            <w:tcW w:w="207" w:type="pct"/>
            <w:gridSpan w:val="3"/>
            <w:vAlign w:val="center"/>
          </w:tcPr>
          <w:p w14:paraId="7EA34B2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6.4</w:t>
            </w:r>
          </w:p>
        </w:tc>
        <w:tc>
          <w:tcPr>
            <w:tcW w:w="207" w:type="pct"/>
            <w:gridSpan w:val="3"/>
            <w:vAlign w:val="center"/>
          </w:tcPr>
          <w:p w14:paraId="3701EC1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17.2</w:t>
            </w:r>
          </w:p>
        </w:tc>
        <w:tc>
          <w:tcPr>
            <w:tcW w:w="266" w:type="pct"/>
            <w:gridSpan w:val="2"/>
            <w:vAlign w:val="center"/>
          </w:tcPr>
          <w:p w14:paraId="2AFCDA55">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vAlign w:val="center"/>
          </w:tcPr>
          <w:p w14:paraId="4EE670A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vAlign w:val="center"/>
          </w:tcPr>
          <w:p w14:paraId="3F426416">
            <w:pPr>
              <w:spacing w:line="240" w:lineRule="auto"/>
              <w:ind w:firstLine="0" w:firstLineChars="0"/>
              <w:jc w:val="center"/>
              <w:rPr>
                <w:rFonts w:ascii="Times New Roman" w:hAnsi="Times New Roman" w:cs="Times New Roman"/>
                <w:szCs w:val="21"/>
              </w:rPr>
            </w:pPr>
          </w:p>
        </w:tc>
        <w:tc>
          <w:tcPr>
            <w:tcW w:w="570" w:type="pct"/>
            <w:gridSpan w:val="3"/>
            <w:vAlign w:val="center"/>
          </w:tcPr>
          <w:p w14:paraId="797903C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28F013A3">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vAlign w:val="center"/>
          </w:tcPr>
          <w:p w14:paraId="2A91AB82">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7170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002747F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4</w:t>
            </w:r>
          </w:p>
        </w:tc>
        <w:tc>
          <w:tcPr>
            <w:tcW w:w="415" w:type="pct"/>
            <w:vMerge w:val="continue"/>
          </w:tcPr>
          <w:p w14:paraId="398F46F9">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40FA001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加湿水泵</w:t>
            </w:r>
          </w:p>
        </w:tc>
        <w:tc>
          <w:tcPr>
            <w:tcW w:w="483" w:type="pct"/>
            <w:gridSpan w:val="2"/>
            <w:vAlign w:val="center"/>
          </w:tcPr>
          <w:p w14:paraId="4476AB6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tcPr>
          <w:p w14:paraId="3D47B306">
            <w:pPr>
              <w:spacing w:line="240" w:lineRule="auto"/>
              <w:ind w:firstLine="0" w:firstLineChars="0"/>
              <w:jc w:val="center"/>
              <w:rPr>
                <w:rFonts w:ascii="Times New Roman" w:hAnsi="Times New Roman" w:cs="Times New Roman"/>
                <w:szCs w:val="21"/>
              </w:rPr>
            </w:pPr>
          </w:p>
        </w:tc>
        <w:tc>
          <w:tcPr>
            <w:tcW w:w="207" w:type="pct"/>
            <w:gridSpan w:val="3"/>
          </w:tcPr>
          <w:p w14:paraId="3DE7143C">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5.2</w:t>
            </w:r>
          </w:p>
        </w:tc>
        <w:tc>
          <w:tcPr>
            <w:tcW w:w="207" w:type="pct"/>
            <w:gridSpan w:val="3"/>
          </w:tcPr>
          <w:p w14:paraId="6C64A73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16.8</w:t>
            </w:r>
          </w:p>
        </w:tc>
        <w:tc>
          <w:tcPr>
            <w:tcW w:w="266" w:type="pct"/>
            <w:gridSpan w:val="2"/>
          </w:tcPr>
          <w:p w14:paraId="6E765DA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4B278D1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70010638">
            <w:pPr>
              <w:spacing w:line="240" w:lineRule="auto"/>
              <w:ind w:firstLine="0" w:firstLineChars="0"/>
              <w:jc w:val="center"/>
              <w:rPr>
                <w:rFonts w:ascii="Times New Roman" w:hAnsi="Times New Roman" w:cs="Times New Roman"/>
                <w:szCs w:val="21"/>
              </w:rPr>
            </w:pPr>
          </w:p>
        </w:tc>
        <w:tc>
          <w:tcPr>
            <w:tcW w:w="570" w:type="pct"/>
            <w:gridSpan w:val="3"/>
            <w:vAlign w:val="center"/>
          </w:tcPr>
          <w:p w14:paraId="0402CBF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713128A7">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tcPr>
          <w:p w14:paraId="3CC3B2F4">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04E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30994C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5</w:t>
            </w:r>
          </w:p>
        </w:tc>
        <w:tc>
          <w:tcPr>
            <w:tcW w:w="415" w:type="pct"/>
            <w:vAlign w:val="center"/>
          </w:tcPr>
          <w:p w14:paraId="284904D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过滤+污泥处理间</w:t>
            </w:r>
          </w:p>
        </w:tc>
        <w:tc>
          <w:tcPr>
            <w:tcW w:w="483" w:type="pct"/>
            <w:vAlign w:val="center"/>
          </w:tcPr>
          <w:p w14:paraId="1B209F3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叠螺浓缩机</w:t>
            </w:r>
          </w:p>
        </w:tc>
        <w:tc>
          <w:tcPr>
            <w:tcW w:w="483" w:type="pct"/>
            <w:gridSpan w:val="2"/>
            <w:vAlign w:val="center"/>
          </w:tcPr>
          <w:p w14:paraId="37FD179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80</w:t>
            </w:r>
          </w:p>
        </w:tc>
        <w:tc>
          <w:tcPr>
            <w:tcW w:w="648" w:type="pct"/>
            <w:vMerge w:val="continue"/>
          </w:tcPr>
          <w:p w14:paraId="70FA2D4B">
            <w:pPr>
              <w:spacing w:line="240" w:lineRule="auto"/>
              <w:ind w:firstLine="0" w:firstLineChars="0"/>
              <w:jc w:val="center"/>
              <w:rPr>
                <w:rFonts w:ascii="Times New Roman" w:hAnsi="Times New Roman" w:cs="Times New Roman"/>
                <w:szCs w:val="21"/>
              </w:rPr>
            </w:pPr>
          </w:p>
        </w:tc>
        <w:tc>
          <w:tcPr>
            <w:tcW w:w="207" w:type="pct"/>
            <w:gridSpan w:val="3"/>
          </w:tcPr>
          <w:p w14:paraId="0CECF40F">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2.3</w:t>
            </w:r>
          </w:p>
        </w:tc>
        <w:tc>
          <w:tcPr>
            <w:tcW w:w="207" w:type="pct"/>
            <w:gridSpan w:val="3"/>
          </w:tcPr>
          <w:p w14:paraId="430159C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6.9</w:t>
            </w:r>
          </w:p>
        </w:tc>
        <w:tc>
          <w:tcPr>
            <w:tcW w:w="266" w:type="pct"/>
            <w:gridSpan w:val="2"/>
          </w:tcPr>
          <w:p w14:paraId="39AF182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7C50026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37990E54">
            <w:pPr>
              <w:spacing w:line="240" w:lineRule="auto"/>
              <w:ind w:firstLine="0" w:firstLineChars="0"/>
              <w:jc w:val="center"/>
              <w:rPr>
                <w:rFonts w:ascii="Times New Roman" w:hAnsi="Times New Roman" w:cs="Times New Roman"/>
                <w:szCs w:val="21"/>
              </w:rPr>
            </w:pPr>
          </w:p>
        </w:tc>
        <w:tc>
          <w:tcPr>
            <w:tcW w:w="570" w:type="pct"/>
            <w:gridSpan w:val="3"/>
            <w:vAlign w:val="center"/>
          </w:tcPr>
          <w:p w14:paraId="724F57FB">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A5556BC">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60</w:t>
            </w:r>
          </w:p>
        </w:tc>
        <w:tc>
          <w:tcPr>
            <w:tcW w:w="541" w:type="pct"/>
            <w:gridSpan w:val="2"/>
          </w:tcPr>
          <w:p w14:paraId="5AA4A539">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F58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604EA1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6</w:t>
            </w:r>
          </w:p>
        </w:tc>
        <w:tc>
          <w:tcPr>
            <w:tcW w:w="415" w:type="pct"/>
            <w:vAlign w:val="center"/>
          </w:tcPr>
          <w:p w14:paraId="233E0B0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加药+鼓风机间</w:t>
            </w:r>
          </w:p>
        </w:tc>
        <w:tc>
          <w:tcPr>
            <w:tcW w:w="483" w:type="pct"/>
            <w:vAlign w:val="center"/>
          </w:tcPr>
          <w:p w14:paraId="0FF4F67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罗茨风机</w:t>
            </w:r>
          </w:p>
        </w:tc>
        <w:tc>
          <w:tcPr>
            <w:tcW w:w="483" w:type="pct"/>
            <w:gridSpan w:val="2"/>
            <w:vAlign w:val="center"/>
          </w:tcPr>
          <w:p w14:paraId="7F45445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80</w:t>
            </w:r>
          </w:p>
        </w:tc>
        <w:tc>
          <w:tcPr>
            <w:tcW w:w="648" w:type="pct"/>
            <w:vMerge w:val="continue"/>
          </w:tcPr>
          <w:p w14:paraId="36A9A9B7">
            <w:pPr>
              <w:spacing w:line="240" w:lineRule="auto"/>
              <w:ind w:firstLine="0" w:firstLineChars="0"/>
              <w:jc w:val="center"/>
              <w:rPr>
                <w:rFonts w:ascii="Times New Roman" w:hAnsi="Times New Roman" w:cs="Times New Roman"/>
                <w:szCs w:val="21"/>
              </w:rPr>
            </w:pPr>
          </w:p>
        </w:tc>
        <w:tc>
          <w:tcPr>
            <w:tcW w:w="207" w:type="pct"/>
            <w:gridSpan w:val="3"/>
          </w:tcPr>
          <w:p w14:paraId="6920290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7.9</w:t>
            </w:r>
          </w:p>
        </w:tc>
        <w:tc>
          <w:tcPr>
            <w:tcW w:w="207" w:type="pct"/>
            <w:gridSpan w:val="3"/>
          </w:tcPr>
          <w:p w14:paraId="33CD63EB">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7.7</w:t>
            </w:r>
          </w:p>
        </w:tc>
        <w:tc>
          <w:tcPr>
            <w:tcW w:w="266" w:type="pct"/>
            <w:gridSpan w:val="2"/>
          </w:tcPr>
          <w:p w14:paraId="356960F5">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4817DF4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1E1E74D8">
            <w:pPr>
              <w:spacing w:line="240" w:lineRule="auto"/>
              <w:ind w:firstLine="0" w:firstLineChars="0"/>
              <w:jc w:val="center"/>
              <w:rPr>
                <w:rFonts w:ascii="Times New Roman" w:hAnsi="Times New Roman" w:cs="Times New Roman"/>
                <w:szCs w:val="21"/>
              </w:rPr>
            </w:pPr>
          </w:p>
        </w:tc>
        <w:tc>
          <w:tcPr>
            <w:tcW w:w="570" w:type="pct"/>
            <w:gridSpan w:val="3"/>
            <w:vAlign w:val="center"/>
          </w:tcPr>
          <w:p w14:paraId="6F11E0E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517C671">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60</w:t>
            </w:r>
          </w:p>
        </w:tc>
        <w:tc>
          <w:tcPr>
            <w:tcW w:w="541" w:type="pct"/>
            <w:gridSpan w:val="2"/>
          </w:tcPr>
          <w:p w14:paraId="6A17FBFC">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1E84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67E6E9C2">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w:t>
            </w:r>
          </w:p>
        </w:tc>
        <w:tc>
          <w:tcPr>
            <w:tcW w:w="415" w:type="pct"/>
            <w:vAlign w:val="center"/>
          </w:tcPr>
          <w:p w14:paraId="01E0088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好氧池</w:t>
            </w:r>
          </w:p>
        </w:tc>
        <w:tc>
          <w:tcPr>
            <w:tcW w:w="483" w:type="pct"/>
            <w:vAlign w:val="center"/>
          </w:tcPr>
          <w:p w14:paraId="060FF3C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回流泵</w:t>
            </w:r>
          </w:p>
        </w:tc>
        <w:tc>
          <w:tcPr>
            <w:tcW w:w="483" w:type="pct"/>
            <w:gridSpan w:val="2"/>
            <w:vAlign w:val="center"/>
          </w:tcPr>
          <w:p w14:paraId="1990981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restart"/>
            <w:vAlign w:val="center"/>
          </w:tcPr>
          <w:p w14:paraId="18FFABB0">
            <w:pPr>
              <w:spacing w:line="240" w:lineRule="auto"/>
              <w:ind w:firstLine="0" w:firstLineChars="0"/>
              <w:jc w:val="center"/>
              <w:rPr>
                <w:rFonts w:ascii="Times New Roman" w:hAnsi="Times New Roman" w:cs="Times New Roman"/>
                <w:b/>
                <w:bCs/>
                <w:szCs w:val="21"/>
                <w:lang w:eastAsia="zh-CN"/>
              </w:rPr>
            </w:pPr>
            <w:r>
              <w:rPr>
                <w:rFonts w:ascii="Times New Roman" w:hAnsi="Times New Roman" w:cs="Times New Roman"/>
                <w:szCs w:val="21"/>
                <w:lang w:eastAsia="zh-CN"/>
              </w:rPr>
              <w:t>低噪声设备、布置于地埋式水池中、基础减震</w:t>
            </w:r>
          </w:p>
        </w:tc>
        <w:tc>
          <w:tcPr>
            <w:tcW w:w="207" w:type="pct"/>
            <w:gridSpan w:val="3"/>
          </w:tcPr>
          <w:p w14:paraId="46F57C9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8.1</w:t>
            </w:r>
          </w:p>
        </w:tc>
        <w:tc>
          <w:tcPr>
            <w:tcW w:w="207" w:type="pct"/>
            <w:gridSpan w:val="3"/>
          </w:tcPr>
          <w:p w14:paraId="63B061E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7.5</w:t>
            </w:r>
          </w:p>
        </w:tc>
        <w:tc>
          <w:tcPr>
            <w:tcW w:w="266" w:type="pct"/>
            <w:gridSpan w:val="2"/>
          </w:tcPr>
          <w:p w14:paraId="433671DF">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77F30D33">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52E0E434">
            <w:pPr>
              <w:spacing w:line="240" w:lineRule="auto"/>
              <w:ind w:firstLine="0" w:firstLineChars="0"/>
              <w:jc w:val="center"/>
              <w:rPr>
                <w:rFonts w:ascii="Times New Roman" w:hAnsi="Times New Roman" w:cs="Times New Roman"/>
                <w:szCs w:val="21"/>
              </w:rPr>
            </w:pPr>
          </w:p>
        </w:tc>
        <w:tc>
          <w:tcPr>
            <w:tcW w:w="570" w:type="pct"/>
            <w:gridSpan w:val="3"/>
            <w:vAlign w:val="center"/>
          </w:tcPr>
          <w:p w14:paraId="2D389F6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F5CE0DB">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tcPr>
          <w:p w14:paraId="0D307E0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7D2D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F1F103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w:t>
            </w:r>
          </w:p>
        </w:tc>
        <w:tc>
          <w:tcPr>
            <w:tcW w:w="415" w:type="pct"/>
            <w:vAlign w:val="center"/>
          </w:tcPr>
          <w:p w14:paraId="7AE5F76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缺氧池</w:t>
            </w:r>
          </w:p>
        </w:tc>
        <w:tc>
          <w:tcPr>
            <w:tcW w:w="483" w:type="pct"/>
            <w:vAlign w:val="center"/>
          </w:tcPr>
          <w:p w14:paraId="2D7F454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83" w:type="pct"/>
            <w:gridSpan w:val="2"/>
            <w:vAlign w:val="center"/>
          </w:tcPr>
          <w:p w14:paraId="43683DC1">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70</w:t>
            </w:r>
          </w:p>
        </w:tc>
        <w:tc>
          <w:tcPr>
            <w:tcW w:w="648" w:type="pct"/>
            <w:vMerge w:val="continue"/>
          </w:tcPr>
          <w:p w14:paraId="441A38A2">
            <w:pPr>
              <w:spacing w:line="240" w:lineRule="auto"/>
              <w:ind w:firstLine="0" w:firstLineChars="0"/>
              <w:jc w:val="center"/>
              <w:rPr>
                <w:rFonts w:ascii="Times New Roman" w:hAnsi="Times New Roman" w:cs="Times New Roman"/>
                <w:szCs w:val="21"/>
              </w:rPr>
            </w:pPr>
          </w:p>
        </w:tc>
        <w:tc>
          <w:tcPr>
            <w:tcW w:w="207" w:type="pct"/>
            <w:gridSpan w:val="3"/>
          </w:tcPr>
          <w:p w14:paraId="48B806A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14.6</w:t>
            </w:r>
          </w:p>
        </w:tc>
        <w:tc>
          <w:tcPr>
            <w:tcW w:w="207" w:type="pct"/>
            <w:gridSpan w:val="3"/>
          </w:tcPr>
          <w:p w14:paraId="7691F355">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10.7</w:t>
            </w:r>
          </w:p>
        </w:tc>
        <w:tc>
          <w:tcPr>
            <w:tcW w:w="266" w:type="pct"/>
            <w:gridSpan w:val="2"/>
          </w:tcPr>
          <w:p w14:paraId="62282AFE">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31BC80BA">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67C9E5D5">
            <w:pPr>
              <w:spacing w:line="240" w:lineRule="auto"/>
              <w:ind w:firstLine="0" w:firstLineChars="0"/>
              <w:jc w:val="center"/>
              <w:rPr>
                <w:rFonts w:ascii="Times New Roman" w:hAnsi="Times New Roman" w:cs="Times New Roman"/>
                <w:szCs w:val="21"/>
              </w:rPr>
            </w:pPr>
          </w:p>
        </w:tc>
        <w:tc>
          <w:tcPr>
            <w:tcW w:w="570" w:type="pct"/>
            <w:gridSpan w:val="3"/>
            <w:vAlign w:val="center"/>
          </w:tcPr>
          <w:p w14:paraId="3A8423AD">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2CFF6499">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41" w:type="pct"/>
            <w:gridSpan w:val="2"/>
          </w:tcPr>
          <w:p w14:paraId="6FEC33E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19CB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74EA916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9</w:t>
            </w:r>
          </w:p>
        </w:tc>
        <w:tc>
          <w:tcPr>
            <w:tcW w:w="415" w:type="pct"/>
            <w:vAlign w:val="center"/>
          </w:tcPr>
          <w:p w14:paraId="6D37D2D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厌氧池</w:t>
            </w:r>
          </w:p>
        </w:tc>
        <w:tc>
          <w:tcPr>
            <w:tcW w:w="483" w:type="pct"/>
            <w:vAlign w:val="center"/>
          </w:tcPr>
          <w:p w14:paraId="42E5CCC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83" w:type="pct"/>
            <w:gridSpan w:val="2"/>
            <w:vAlign w:val="center"/>
          </w:tcPr>
          <w:p w14:paraId="64C32B70">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70</w:t>
            </w:r>
          </w:p>
        </w:tc>
        <w:tc>
          <w:tcPr>
            <w:tcW w:w="648" w:type="pct"/>
            <w:vMerge w:val="continue"/>
          </w:tcPr>
          <w:p w14:paraId="269EA4CE">
            <w:pPr>
              <w:spacing w:line="240" w:lineRule="auto"/>
              <w:ind w:firstLine="0" w:firstLineChars="0"/>
              <w:jc w:val="center"/>
              <w:rPr>
                <w:rFonts w:ascii="Times New Roman" w:hAnsi="Times New Roman" w:cs="Times New Roman"/>
                <w:szCs w:val="21"/>
              </w:rPr>
            </w:pPr>
          </w:p>
        </w:tc>
        <w:tc>
          <w:tcPr>
            <w:tcW w:w="207" w:type="pct"/>
            <w:gridSpan w:val="3"/>
          </w:tcPr>
          <w:p w14:paraId="53AA602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18.3</w:t>
            </w:r>
          </w:p>
        </w:tc>
        <w:tc>
          <w:tcPr>
            <w:tcW w:w="207" w:type="pct"/>
            <w:gridSpan w:val="3"/>
          </w:tcPr>
          <w:p w14:paraId="635B340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8.2</w:t>
            </w:r>
          </w:p>
        </w:tc>
        <w:tc>
          <w:tcPr>
            <w:tcW w:w="266" w:type="pct"/>
            <w:gridSpan w:val="2"/>
          </w:tcPr>
          <w:p w14:paraId="648ADE68">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7B6976E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636BB112">
            <w:pPr>
              <w:spacing w:line="240" w:lineRule="auto"/>
              <w:ind w:firstLine="0" w:firstLineChars="0"/>
              <w:jc w:val="center"/>
              <w:rPr>
                <w:rFonts w:ascii="Times New Roman" w:hAnsi="Times New Roman" w:cs="Times New Roman"/>
                <w:szCs w:val="21"/>
              </w:rPr>
            </w:pPr>
          </w:p>
        </w:tc>
        <w:tc>
          <w:tcPr>
            <w:tcW w:w="570" w:type="pct"/>
            <w:gridSpan w:val="3"/>
            <w:vAlign w:val="center"/>
          </w:tcPr>
          <w:p w14:paraId="23739D4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1F827035">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41" w:type="pct"/>
            <w:gridSpan w:val="2"/>
          </w:tcPr>
          <w:p w14:paraId="118D4DC2">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0E1B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58D47E2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10</w:t>
            </w:r>
          </w:p>
        </w:tc>
        <w:tc>
          <w:tcPr>
            <w:tcW w:w="415" w:type="pct"/>
            <w:vMerge w:val="restart"/>
            <w:vAlign w:val="center"/>
          </w:tcPr>
          <w:p w14:paraId="6FA87D2A">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调节池</w:t>
            </w:r>
          </w:p>
        </w:tc>
        <w:tc>
          <w:tcPr>
            <w:tcW w:w="483" w:type="pct"/>
            <w:vAlign w:val="center"/>
          </w:tcPr>
          <w:p w14:paraId="226CC93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搅拌机</w:t>
            </w:r>
          </w:p>
        </w:tc>
        <w:tc>
          <w:tcPr>
            <w:tcW w:w="483" w:type="pct"/>
            <w:gridSpan w:val="2"/>
            <w:vAlign w:val="center"/>
          </w:tcPr>
          <w:p w14:paraId="355AAB8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70</w:t>
            </w:r>
          </w:p>
        </w:tc>
        <w:tc>
          <w:tcPr>
            <w:tcW w:w="648" w:type="pct"/>
            <w:vMerge w:val="continue"/>
          </w:tcPr>
          <w:p w14:paraId="701AF88E">
            <w:pPr>
              <w:spacing w:line="240" w:lineRule="auto"/>
              <w:ind w:firstLine="0" w:firstLineChars="0"/>
              <w:jc w:val="center"/>
              <w:rPr>
                <w:rFonts w:ascii="Times New Roman" w:hAnsi="Times New Roman" w:cs="Times New Roman"/>
                <w:b/>
                <w:bCs/>
                <w:szCs w:val="21"/>
              </w:rPr>
            </w:pPr>
          </w:p>
        </w:tc>
        <w:tc>
          <w:tcPr>
            <w:tcW w:w="207" w:type="pct"/>
            <w:gridSpan w:val="3"/>
          </w:tcPr>
          <w:p w14:paraId="71950F90">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22.3</w:t>
            </w:r>
          </w:p>
        </w:tc>
        <w:tc>
          <w:tcPr>
            <w:tcW w:w="207" w:type="pct"/>
            <w:gridSpan w:val="3"/>
          </w:tcPr>
          <w:p w14:paraId="02746F1A">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17.1</w:t>
            </w:r>
          </w:p>
        </w:tc>
        <w:tc>
          <w:tcPr>
            <w:tcW w:w="266" w:type="pct"/>
            <w:gridSpan w:val="2"/>
          </w:tcPr>
          <w:p w14:paraId="2F171F4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085D1AF5">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284C2797">
            <w:pPr>
              <w:spacing w:line="240" w:lineRule="auto"/>
              <w:ind w:firstLine="0" w:firstLineChars="0"/>
              <w:jc w:val="center"/>
              <w:rPr>
                <w:rFonts w:ascii="Times New Roman" w:hAnsi="Times New Roman" w:cs="Times New Roman"/>
                <w:szCs w:val="21"/>
              </w:rPr>
            </w:pPr>
          </w:p>
        </w:tc>
        <w:tc>
          <w:tcPr>
            <w:tcW w:w="570" w:type="pct"/>
            <w:gridSpan w:val="3"/>
            <w:vAlign w:val="center"/>
          </w:tcPr>
          <w:p w14:paraId="30A2CEC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66D4812">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50</w:t>
            </w:r>
          </w:p>
        </w:tc>
        <w:tc>
          <w:tcPr>
            <w:tcW w:w="541" w:type="pct"/>
            <w:gridSpan w:val="2"/>
          </w:tcPr>
          <w:p w14:paraId="75A6591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215F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13C83C8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11</w:t>
            </w:r>
          </w:p>
        </w:tc>
        <w:tc>
          <w:tcPr>
            <w:tcW w:w="415" w:type="pct"/>
            <w:vMerge w:val="continue"/>
          </w:tcPr>
          <w:p w14:paraId="777B70DD">
            <w:pPr>
              <w:spacing w:line="240" w:lineRule="auto"/>
              <w:ind w:firstLine="0" w:firstLineChars="0"/>
              <w:jc w:val="center"/>
              <w:rPr>
                <w:rFonts w:ascii="Times New Roman" w:hAnsi="Times New Roman" w:cs="Times New Roman"/>
                <w:szCs w:val="21"/>
                <w:lang w:eastAsia="zh-CN"/>
              </w:rPr>
            </w:pPr>
          </w:p>
        </w:tc>
        <w:tc>
          <w:tcPr>
            <w:tcW w:w="483" w:type="pct"/>
            <w:vAlign w:val="center"/>
          </w:tcPr>
          <w:p w14:paraId="1D80896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83" w:type="pct"/>
            <w:gridSpan w:val="2"/>
            <w:vAlign w:val="center"/>
          </w:tcPr>
          <w:p w14:paraId="26E311C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tcPr>
          <w:p w14:paraId="6F30329E">
            <w:pPr>
              <w:spacing w:line="240" w:lineRule="auto"/>
              <w:ind w:firstLine="0" w:firstLineChars="0"/>
              <w:jc w:val="center"/>
              <w:rPr>
                <w:rFonts w:ascii="Times New Roman" w:hAnsi="Times New Roman" w:cs="Times New Roman"/>
                <w:szCs w:val="21"/>
              </w:rPr>
            </w:pPr>
          </w:p>
        </w:tc>
        <w:tc>
          <w:tcPr>
            <w:tcW w:w="207" w:type="pct"/>
            <w:gridSpan w:val="3"/>
          </w:tcPr>
          <w:p w14:paraId="637E4F67">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20.3</w:t>
            </w:r>
          </w:p>
        </w:tc>
        <w:tc>
          <w:tcPr>
            <w:tcW w:w="207" w:type="pct"/>
            <w:gridSpan w:val="3"/>
          </w:tcPr>
          <w:p w14:paraId="523AD2FE">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8.8</w:t>
            </w:r>
          </w:p>
        </w:tc>
        <w:tc>
          <w:tcPr>
            <w:tcW w:w="266" w:type="pct"/>
            <w:gridSpan w:val="2"/>
          </w:tcPr>
          <w:p w14:paraId="42C403E7">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42FC367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0C894765">
            <w:pPr>
              <w:spacing w:line="240" w:lineRule="auto"/>
              <w:ind w:firstLine="0" w:firstLineChars="0"/>
              <w:jc w:val="center"/>
              <w:rPr>
                <w:rFonts w:ascii="Times New Roman" w:hAnsi="Times New Roman" w:cs="Times New Roman"/>
                <w:szCs w:val="21"/>
              </w:rPr>
            </w:pPr>
          </w:p>
        </w:tc>
        <w:tc>
          <w:tcPr>
            <w:tcW w:w="570" w:type="pct"/>
            <w:gridSpan w:val="3"/>
            <w:vAlign w:val="center"/>
          </w:tcPr>
          <w:p w14:paraId="7AE17EA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5B8FBA0F">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tcPr>
          <w:p w14:paraId="796A6726">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33DD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242D0CE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12</w:t>
            </w:r>
          </w:p>
        </w:tc>
        <w:tc>
          <w:tcPr>
            <w:tcW w:w="415" w:type="pct"/>
            <w:vAlign w:val="center"/>
          </w:tcPr>
          <w:p w14:paraId="3BBB256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消毒池</w:t>
            </w:r>
          </w:p>
        </w:tc>
        <w:tc>
          <w:tcPr>
            <w:tcW w:w="483" w:type="pct"/>
            <w:vAlign w:val="center"/>
          </w:tcPr>
          <w:p w14:paraId="5361835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反洗泵</w:t>
            </w:r>
          </w:p>
        </w:tc>
        <w:tc>
          <w:tcPr>
            <w:tcW w:w="483" w:type="pct"/>
            <w:gridSpan w:val="2"/>
            <w:vAlign w:val="center"/>
          </w:tcPr>
          <w:p w14:paraId="2ADFF0B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tcPr>
          <w:p w14:paraId="63FAE610">
            <w:pPr>
              <w:spacing w:line="240" w:lineRule="auto"/>
              <w:ind w:firstLine="0" w:firstLineChars="0"/>
              <w:jc w:val="center"/>
              <w:rPr>
                <w:rFonts w:ascii="Times New Roman" w:hAnsi="Times New Roman" w:cs="Times New Roman"/>
                <w:szCs w:val="21"/>
              </w:rPr>
            </w:pPr>
          </w:p>
        </w:tc>
        <w:tc>
          <w:tcPr>
            <w:tcW w:w="207" w:type="pct"/>
            <w:gridSpan w:val="3"/>
          </w:tcPr>
          <w:p w14:paraId="611914F1">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15.9</w:t>
            </w:r>
          </w:p>
        </w:tc>
        <w:tc>
          <w:tcPr>
            <w:tcW w:w="207" w:type="pct"/>
            <w:gridSpan w:val="3"/>
          </w:tcPr>
          <w:p w14:paraId="2875A2FD">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14.8</w:t>
            </w:r>
          </w:p>
        </w:tc>
        <w:tc>
          <w:tcPr>
            <w:tcW w:w="266" w:type="pct"/>
            <w:gridSpan w:val="2"/>
          </w:tcPr>
          <w:p w14:paraId="6BCDC273">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72ADD8C2">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140106B8">
            <w:pPr>
              <w:spacing w:line="240" w:lineRule="auto"/>
              <w:ind w:firstLine="0" w:firstLineChars="0"/>
              <w:jc w:val="center"/>
              <w:rPr>
                <w:rFonts w:ascii="Times New Roman" w:hAnsi="Times New Roman" w:cs="Times New Roman"/>
                <w:szCs w:val="21"/>
              </w:rPr>
            </w:pPr>
          </w:p>
        </w:tc>
        <w:tc>
          <w:tcPr>
            <w:tcW w:w="570" w:type="pct"/>
            <w:gridSpan w:val="3"/>
            <w:vAlign w:val="center"/>
          </w:tcPr>
          <w:p w14:paraId="4DC3D6BC">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64E23279">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tcPr>
          <w:p w14:paraId="12B11DA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0E2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0CF02FB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w:t>
            </w:r>
          </w:p>
        </w:tc>
        <w:tc>
          <w:tcPr>
            <w:tcW w:w="415" w:type="pct"/>
            <w:vAlign w:val="center"/>
          </w:tcPr>
          <w:p w14:paraId="1911634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污泥池</w:t>
            </w:r>
          </w:p>
        </w:tc>
        <w:tc>
          <w:tcPr>
            <w:tcW w:w="483" w:type="pct"/>
            <w:vAlign w:val="center"/>
          </w:tcPr>
          <w:p w14:paraId="717CB48E">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83" w:type="pct"/>
            <w:gridSpan w:val="2"/>
            <w:vAlign w:val="center"/>
          </w:tcPr>
          <w:p w14:paraId="1CA91BF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tcPr>
          <w:p w14:paraId="12C78C95">
            <w:pPr>
              <w:spacing w:line="240" w:lineRule="auto"/>
              <w:ind w:firstLine="0" w:firstLineChars="0"/>
              <w:jc w:val="center"/>
              <w:rPr>
                <w:rFonts w:ascii="Times New Roman" w:hAnsi="Times New Roman" w:cs="Times New Roman"/>
                <w:szCs w:val="21"/>
              </w:rPr>
            </w:pPr>
          </w:p>
        </w:tc>
        <w:tc>
          <w:tcPr>
            <w:tcW w:w="207" w:type="pct"/>
            <w:gridSpan w:val="3"/>
          </w:tcPr>
          <w:p w14:paraId="48067E6B">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1.29</w:t>
            </w:r>
          </w:p>
        </w:tc>
        <w:tc>
          <w:tcPr>
            <w:tcW w:w="207" w:type="pct"/>
            <w:gridSpan w:val="3"/>
          </w:tcPr>
          <w:p w14:paraId="22818FC5">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16.1</w:t>
            </w:r>
          </w:p>
        </w:tc>
        <w:tc>
          <w:tcPr>
            <w:tcW w:w="266" w:type="pct"/>
            <w:gridSpan w:val="2"/>
          </w:tcPr>
          <w:p w14:paraId="6B010EAF">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2FE83F28">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47BACA77">
            <w:pPr>
              <w:spacing w:line="240" w:lineRule="auto"/>
              <w:ind w:firstLine="0" w:firstLineChars="0"/>
              <w:jc w:val="center"/>
              <w:rPr>
                <w:rFonts w:ascii="Times New Roman" w:hAnsi="Times New Roman" w:cs="Times New Roman"/>
                <w:szCs w:val="21"/>
              </w:rPr>
            </w:pPr>
          </w:p>
        </w:tc>
        <w:tc>
          <w:tcPr>
            <w:tcW w:w="570" w:type="pct"/>
            <w:gridSpan w:val="3"/>
            <w:vAlign w:val="center"/>
          </w:tcPr>
          <w:p w14:paraId="595DFF5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29445930">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tcPr>
          <w:p w14:paraId="600AC45B">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r w14:paraId="4205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4CF6460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14</w:t>
            </w:r>
          </w:p>
        </w:tc>
        <w:tc>
          <w:tcPr>
            <w:tcW w:w="415" w:type="pct"/>
            <w:vAlign w:val="center"/>
          </w:tcPr>
          <w:p w14:paraId="6275B675">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中间水池</w:t>
            </w:r>
          </w:p>
        </w:tc>
        <w:tc>
          <w:tcPr>
            <w:tcW w:w="483" w:type="pct"/>
            <w:vAlign w:val="center"/>
          </w:tcPr>
          <w:p w14:paraId="276E548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提升泵</w:t>
            </w:r>
          </w:p>
        </w:tc>
        <w:tc>
          <w:tcPr>
            <w:tcW w:w="483" w:type="pct"/>
            <w:gridSpan w:val="2"/>
            <w:vAlign w:val="center"/>
          </w:tcPr>
          <w:p w14:paraId="610C992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75</w:t>
            </w:r>
          </w:p>
        </w:tc>
        <w:tc>
          <w:tcPr>
            <w:tcW w:w="648" w:type="pct"/>
            <w:vMerge w:val="continue"/>
          </w:tcPr>
          <w:p w14:paraId="5D6E2A29">
            <w:pPr>
              <w:spacing w:line="240" w:lineRule="auto"/>
              <w:ind w:firstLine="0" w:firstLineChars="0"/>
              <w:jc w:val="center"/>
              <w:rPr>
                <w:rFonts w:ascii="Times New Roman" w:hAnsi="Times New Roman" w:cs="Times New Roman"/>
                <w:szCs w:val="21"/>
              </w:rPr>
            </w:pPr>
          </w:p>
        </w:tc>
        <w:tc>
          <w:tcPr>
            <w:tcW w:w="207" w:type="pct"/>
            <w:gridSpan w:val="3"/>
          </w:tcPr>
          <w:p w14:paraId="521D6CB4">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13.3</w:t>
            </w:r>
          </w:p>
        </w:tc>
        <w:tc>
          <w:tcPr>
            <w:tcW w:w="207" w:type="pct"/>
            <w:gridSpan w:val="3"/>
          </w:tcPr>
          <w:p w14:paraId="73DB561B">
            <w:pPr>
              <w:adjustRightInd w:val="0"/>
              <w:snapToGrid w:val="0"/>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15.5</w:t>
            </w:r>
          </w:p>
        </w:tc>
        <w:tc>
          <w:tcPr>
            <w:tcW w:w="266" w:type="pct"/>
            <w:gridSpan w:val="2"/>
          </w:tcPr>
          <w:p w14:paraId="5208F15E">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423" w:type="pct"/>
          </w:tcPr>
          <w:p w14:paraId="2B08801E">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c>
          <w:tcPr>
            <w:tcW w:w="212" w:type="pct"/>
            <w:gridSpan w:val="2"/>
            <w:vMerge w:val="continue"/>
          </w:tcPr>
          <w:p w14:paraId="1A5B90BB">
            <w:pPr>
              <w:spacing w:line="240" w:lineRule="auto"/>
              <w:ind w:firstLine="0" w:firstLineChars="0"/>
              <w:jc w:val="center"/>
              <w:rPr>
                <w:rFonts w:ascii="Times New Roman" w:hAnsi="Times New Roman" w:cs="Times New Roman"/>
                <w:szCs w:val="21"/>
              </w:rPr>
            </w:pPr>
          </w:p>
        </w:tc>
        <w:tc>
          <w:tcPr>
            <w:tcW w:w="570" w:type="pct"/>
            <w:gridSpan w:val="3"/>
            <w:vAlign w:val="center"/>
          </w:tcPr>
          <w:p w14:paraId="1E3A7DD9">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20</w:t>
            </w:r>
          </w:p>
        </w:tc>
        <w:tc>
          <w:tcPr>
            <w:tcW w:w="372" w:type="pct"/>
            <w:gridSpan w:val="3"/>
            <w:vAlign w:val="center"/>
          </w:tcPr>
          <w:p w14:paraId="429C1ACE">
            <w:pPr>
              <w:widowControl/>
              <w:spacing w:line="240" w:lineRule="auto"/>
              <w:ind w:firstLine="0" w:firstLineChars="0"/>
              <w:jc w:val="center"/>
              <w:textAlignment w:val="center"/>
              <w:rPr>
                <w:rFonts w:ascii="Times New Roman" w:hAnsi="Times New Roman" w:cs="Times New Roman"/>
                <w:szCs w:val="21"/>
              </w:rPr>
            </w:pPr>
            <w:r>
              <w:rPr>
                <w:rFonts w:ascii="Times New Roman" w:hAnsi="Times New Roman" w:cs="Times New Roman"/>
                <w:szCs w:val="21"/>
                <w:lang w:eastAsia="zh-CN" w:bidi="ar"/>
              </w:rPr>
              <w:t>55</w:t>
            </w:r>
          </w:p>
        </w:tc>
        <w:tc>
          <w:tcPr>
            <w:tcW w:w="541" w:type="pct"/>
            <w:gridSpan w:val="2"/>
          </w:tcPr>
          <w:p w14:paraId="29D3851A">
            <w:pPr>
              <w:adjustRightInd w:val="0"/>
              <w:snapToGrid w:val="0"/>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1</w:t>
            </w:r>
          </w:p>
        </w:tc>
      </w:tr>
    </w:tbl>
    <w:p w14:paraId="3C91BE44">
      <w:pPr>
        <w:spacing w:line="240" w:lineRule="auto"/>
        <w:ind w:firstLine="420"/>
        <w:rPr>
          <w:rFonts w:ascii="Times New Roman" w:hAnsi="Times New Roman" w:cs="Times New Roman"/>
          <w:szCs w:val="21"/>
        </w:rPr>
        <w:sectPr>
          <w:pgSz w:w="16840" w:h="11910" w:orient="landscape"/>
          <w:pgMar w:top="1420" w:right="1580" w:bottom="1400" w:left="1040" w:header="0" w:footer="841" w:gutter="0"/>
          <w:cols w:space="720" w:num="1"/>
        </w:sectPr>
      </w:pPr>
    </w:p>
    <w:p w14:paraId="00317EC2">
      <w:pPr>
        <w:pStyle w:val="22"/>
        <w:rPr>
          <w:lang w:eastAsia="zh-CN"/>
        </w:rPr>
      </w:pPr>
      <w:r>
        <w:rPr>
          <w:lang w:eastAsia="zh-CN"/>
        </w:rPr>
        <w:t>表4.3-2    厂界噪声及声环境保护目标预测结果与达标分析表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2"/>
        <w:gridCol w:w="548"/>
        <w:gridCol w:w="1365"/>
        <w:gridCol w:w="1440"/>
        <w:gridCol w:w="1357"/>
        <w:gridCol w:w="942"/>
        <w:gridCol w:w="1017"/>
        <w:gridCol w:w="919"/>
        <w:gridCol w:w="858"/>
        <w:gridCol w:w="991"/>
        <w:gridCol w:w="968"/>
        <w:gridCol w:w="1029"/>
        <w:gridCol w:w="930"/>
        <w:gridCol w:w="757"/>
        <w:gridCol w:w="743"/>
      </w:tblGrid>
      <w:tr w14:paraId="0A295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vMerge w:val="restart"/>
            <w:shd w:val="clear" w:color="auto" w:fill="auto"/>
            <w:noWrap/>
            <w:vAlign w:val="center"/>
          </w:tcPr>
          <w:p w14:paraId="16E438E7">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序号</w:t>
            </w:r>
          </w:p>
        </w:tc>
        <w:tc>
          <w:tcPr>
            <w:tcW w:w="662" w:type="pct"/>
            <w:gridSpan w:val="2"/>
            <w:vMerge w:val="restart"/>
            <w:shd w:val="clear" w:color="auto" w:fill="auto"/>
            <w:noWrap/>
            <w:vAlign w:val="center"/>
          </w:tcPr>
          <w:p w14:paraId="4C3ACD3F">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名称</w:t>
            </w:r>
          </w:p>
        </w:tc>
        <w:tc>
          <w:tcPr>
            <w:tcW w:w="968" w:type="pct"/>
            <w:gridSpan w:val="2"/>
            <w:shd w:val="clear" w:color="auto" w:fill="auto"/>
            <w:noWrap/>
            <w:vAlign w:val="center"/>
          </w:tcPr>
          <w:p w14:paraId="7AB45B94">
            <w:pPr>
              <w:pStyle w:val="27"/>
              <w:rPr>
                <w:rFonts w:ascii="Times New Roman" w:hAnsi="Times New Roman" w:cs="Times New Roman"/>
                <w:sz w:val="21"/>
                <w:szCs w:val="21"/>
              </w:rPr>
            </w:pPr>
            <w:r>
              <w:rPr>
                <w:rFonts w:ascii="Times New Roman" w:hAnsi="Times New Roman" w:cs="Times New Roman"/>
                <w:sz w:val="21"/>
                <w:szCs w:val="21"/>
              </w:rPr>
              <w:t>预测点坐标</w:t>
            </w:r>
          </w:p>
        </w:tc>
        <w:tc>
          <w:tcPr>
            <w:tcW w:w="678" w:type="pct"/>
            <w:gridSpan w:val="2"/>
            <w:shd w:val="clear" w:color="auto" w:fill="auto"/>
            <w:noWrap/>
            <w:vAlign w:val="center"/>
          </w:tcPr>
          <w:p w14:paraId="389A11E4">
            <w:pPr>
              <w:pStyle w:val="27"/>
              <w:rPr>
                <w:rFonts w:ascii="Times New Roman" w:hAnsi="Times New Roman" w:cs="Times New Roman"/>
                <w:sz w:val="21"/>
                <w:szCs w:val="21"/>
              </w:rPr>
            </w:pPr>
            <w:r>
              <w:rPr>
                <w:rFonts w:ascii="Times New Roman" w:hAnsi="Times New Roman" w:cs="Times New Roman"/>
                <w:sz w:val="21"/>
                <w:szCs w:val="21"/>
              </w:rPr>
              <w:t>噪声现状值（dB(A)）</w:t>
            </w:r>
          </w:p>
        </w:tc>
        <w:tc>
          <w:tcPr>
            <w:tcW w:w="615" w:type="pct"/>
            <w:gridSpan w:val="2"/>
            <w:shd w:val="clear" w:color="auto" w:fill="auto"/>
            <w:noWrap/>
            <w:vAlign w:val="center"/>
          </w:tcPr>
          <w:p w14:paraId="28A4DF42">
            <w:pPr>
              <w:pStyle w:val="27"/>
              <w:rPr>
                <w:rFonts w:ascii="Times New Roman" w:hAnsi="Times New Roman" w:cs="Times New Roman"/>
                <w:sz w:val="21"/>
                <w:szCs w:val="21"/>
              </w:rPr>
            </w:pPr>
            <w:r>
              <w:rPr>
                <w:rFonts w:ascii="Times New Roman" w:hAnsi="Times New Roman" w:cs="Times New Roman"/>
                <w:sz w:val="21"/>
                <w:szCs w:val="21"/>
              </w:rPr>
              <w:t>噪声标准（dB(A)）</w:t>
            </w:r>
          </w:p>
        </w:tc>
        <w:tc>
          <w:tcPr>
            <w:tcW w:w="678" w:type="pct"/>
            <w:gridSpan w:val="2"/>
            <w:shd w:val="clear" w:color="auto" w:fill="auto"/>
            <w:noWrap/>
            <w:vAlign w:val="center"/>
          </w:tcPr>
          <w:p w14:paraId="31656090">
            <w:pPr>
              <w:pStyle w:val="27"/>
              <w:rPr>
                <w:rFonts w:ascii="Times New Roman" w:hAnsi="Times New Roman" w:cs="Times New Roman"/>
                <w:sz w:val="21"/>
                <w:szCs w:val="21"/>
              </w:rPr>
            </w:pPr>
            <w:r>
              <w:rPr>
                <w:rFonts w:ascii="Times New Roman" w:hAnsi="Times New Roman" w:cs="Times New Roman"/>
                <w:sz w:val="21"/>
                <w:szCs w:val="21"/>
              </w:rPr>
              <w:t>噪声贡献值（dB(A)）</w:t>
            </w:r>
          </w:p>
        </w:tc>
        <w:tc>
          <w:tcPr>
            <w:tcW w:w="678" w:type="pct"/>
            <w:gridSpan w:val="2"/>
            <w:shd w:val="clear" w:color="auto" w:fill="auto"/>
            <w:noWrap/>
            <w:vAlign w:val="center"/>
          </w:tcPr>
          <w:p w14:paraId="1870B11F">
            <w:pPr>
              <w:pStyle w:val="27"/>
              <w:rPr>
                <w:rFonts w:ascii="Times New Roman" w:hAnsi="Times New Roman" w:cs="Times New Roman"/>
                <w:sz w:val="21"/>
                <w:szCs w:val="21"/>
              </w:rPr>
            </w:pPr>
            <w:r>
              <w:rPr>
                <w:rFonts w:ascii="Times New Roman" w:hAnsi="Times New Roman" w:cs="Times New Roman"/>
                <w:sz w:val="21"/>
                <w:szCs w:val="21"/>
              </w:rPr>
              <w:t>噪声预测值（dB(A)）</w:t>
            </w:r>
          </w:p>
        </w:tc>
        <w:tc>
          <w:tcPr>
            <w:tcW w:w="519" w:type="pct"/>
            <w:gridSpan w:val="2"/>
            <w:shd w:val="clear" w:color="auto" w:fill="auto"/>
            <w:noWrap/>
            <w:vAlign w:val="center"/>
          </w:tcPr>
          <w:p w14:paraId="5BC423FB">
            <w:pPr>
              <w:pStyle w:val="27"/>
              <w:rPr>
                <w:rFonts w:ascii="Times New Roman" w:hAnsi="Times New Roman" w:cs="Times New Roman"/>
                <w:sz w:val="21"/>
                <w:szCs w:val="21"/>
              </w:rPr>
            </w:pPr>
            <w:r>
              <w:rPr>
                <w:rFonts w:ascii="Times New Roman" w:hAnsi="Times New Roman" w:cs="Times New Roman"/>
                <w:sz w:val="21"/>
                <w:szCs w:val="21"/>
              </w:rPr>
              <w:t>超标和达标情况</w:t>
            </w:r>
          </w:p>
        </w:tc>
      </w:tr>
      <w:tr w14:paraId="6E103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vMerge w:val="continue"/>
            <w:vAlign w:val="center"/>
          </w:tcPr>
          <w:p w14:paraId="205BA1D3">
            <w:pPr>
              <w:pStyle w:val="27"/>
              <w:rPr>
                <w:rFonts w:ascii="Times New Roman" w:hAnsi="Times New Roman" w:cs="Times New Roman"/>
                <w:sz w:val="21"/>
                <w:szCs w:val="21"/>
              </w:rPr>
            </w:pPr>
          </w:p>
        </w:tc>
        <w:tc>
          <w:tcPr>
            <w:tcW w:w="662" w:type="pct"/>
            <w:gridSpan w:val="2"/>
            <w:vMerge w:val="continue"/>
            <w:vAlign w:val="center"/>
          </w:tcPr>
          <w:p w14:paraId="5D2EA63D">
            <w:pPr>
              <w:pStyle w:val="27"/>
              <w:rPr>
                <w:rFonts w:ascii="Times New Roman" w:hAnsi="Times New Roman" w:cs="Times New Roman"/>
                <w:sz w:val="21"/>
                <w:szCs w:val="21"/>
              </w:rPr>
            </w:pPr>
          </w:p>
        </w:tc>
        <w:tc>
          <w:tcPr>
            <w:tcW w:w="498" w:type="pct"/>
            <w:shd w:val="clear" w:color="auto" w:fill="auto"/>
            <w:noWrap/>
            <w:vAlign w:val="center"/>
          </w:tcPr>
          <w:p w14:paraId="5BE51198">
            <w:pPr>
              <w:pStyle w:val="27"/>
              <w:rPr>
                <w:rFonts w:ascii="Times New Roman" w:hAnsi="Times New Roman" w:cs="Times New Roman"/>
                <w:sz w:val="21"/>
                <w:szCs w:val="21"/>
              </w:rPr>
            </w:pPr>
            <w:r>
              <w:rPr>
                <w:rFonts w:ascii="Times New Roman" w:hAnsi="Times New Roman" w:cs="Times New Roman"/>
                <w:sz w:val="21"/>
                <w:szCs w:val="21"/>
              </w:rPr>
              <w:t>X坐标</w:t>
            </w:r>
          </w:p>
        </w:tc>
        <w:tc>
          <w:tcPr>
            <w:tcW w:w="470" w:type="pct"/>
            <w:shd w:val="clear" w:color="auto" w:fill="auto"/>
            <w:noWrap/>
            <w:vAlign w:val="center"/>
          </w:tcPr>
          <w:p w14:paraId="7BA5C115">
            <w:pPr>
              <w:pStyle w:val="27"/>
              <w:rPr>
                <w:rFonts w:ascii="Times New Roman" w:hAnsi="Times New Roman" w:cs="Times New Roman"/>
                <w:sz w:val="21"/>
                <w:szCs w:val="21"/>
              </w:rPr>
            </w:pPr>
            <w:r>
              <w:rPr>
                <w:rFonts w:ascii="Times New Roman" w:hAnsi="Times New Roman" w:cs="Times New Roman"/>
                <w:sz w:val="21"/>
                <w:szCs w:val="21"/>
              </w:rPr>
              <w:t>Y坐标</w:t>
            </w:r>
          </w:p>
        </w:tc>
        <w:tc>
          <w:tcPr>
            <w:tcW w:w="326" w:type="pct"/>
            <w:shd w:val="clear" w:color="auto" w:fill="auto"/>
            <w:noWrap/>
            <w:vAlign w:val="center"/>
          </w:tcPr>
          <w:p w14:paraId="3FE25188">
            <w:pPr>
              <w:pStyle w:val="27"/>
              <w:rPr>
                <w:rFonts w:ascii="Times New Roman" w:hAnsi="Times New Roman" w:cs="Times New Roman"/>
                <w:sz w:val="21"/>
                <w:szCs w:val="21"/>
              </w:rPr>
            </w:pPr>
            <w:r>
              <w:rPr>
                <w:rFonts w:ascii="Times New Roman" w:hAnsi="Times New Roman" w:cs="Times New Roman"/>
                <w:sz w:val="21"/>
                <w:szCs w:val="21"/>
              </w:rPr>
              <w:t>昼间</w:t>
            </w:r>
          </w:p>
        </w:tc>
        <w:tc>
          <w:tcPr>
            <w:tcW w:w="352" w:type="pct"/>
            <w:shd w:val="clear" w:color="auto" w:fill="auto"/>
            <w:noWrap/>
            <w:vAlign w:val="center"/>
          </w:tcPr>
          <w:p w14:paraId="6FEAF717">
            <w:pPr>
              <w:pStyle w:val="27"/>
              <w:rPr>
                <w:rFonts w:ascii="Times New Roman" w:hAnsi="Times New Roman" w:cs="Times New Roman"/>
                <w:sz w:val="21"/>
                <w:szCs w:val="21"/>
              </w:rPr>
            </w:pPr>
            <w:r>
              <w:rPr>
                <w:rFonts w:ascii="Times New Roman" w:hAnsi="Times New Roman" w:cs="Times New Roman"/>
                <w:sz w:val="21"/>
                <w:szCs w:val="21"/>
              </w:rPr>
              <w:t>夜间</w:t>
            </w:r>
          </w:p>
        </w:tc>
        <w:tc>
          <w:tcPr>
            <w:tcW w:w="318" w:type="pct"/>
            <w:tcBorders>
              <w:bottom w:val="single" w:color="auto" w:sz="4" w:space="0"/>
            </w:tcBorders>
            <w:shd w:val="clear" w:color="auto" w:fill="auto"/>
            <w:noWrap/>
            <w:vAlign w:val="center"/>
          </w:tcPr>
          <w:p w14:paraId="5E0ED1E4">
            <w:pPr>
              <w:pStyle w:val="27"/>
              <w:rPr>
                <w:rFonts w:ascii="Times New Roman" w:hAnsi="Times New Roman" w:cs="Times New Roman"/>
                <w:sz w:val="21"/>
                <w:szCs w:val="21"/>
              </w:rPr>
            </w:pPr>
            <w:r>
              <w:rPr>
                <w:rFonts w:ascii="Times New Roman" w:hAnsi="Times New Roman" w:cs="Times New Roman"/>
                <w:sz w:val="21"/>
                <w:szCs w:val="21"/>
              </w:rPr>
              <w:t>昼间</w:t>
            </w:r>
          </w:p>
        </w:tc>
        <w:tc>
          <w:tcPr>
            <w:tcW w:w="297" w:type="pct"/>
            <w:tcBorders>
              <w:bottom w:val="single" w:color="auto" w:sz="4" w:space="0"/>
            </w:tcBorders>
            <w:shd w:val="clear" w:color="auto" w:fill="auto"/>
            <w:noWrap/>
            <w:vAlign w:val="center"/>
          </w:tcPr>
          <w:p w14:paraId="156EBD5C">
            <w:pPr>
              <w:pStyle w:val="27"/>
              <w:rPr>
                <w:rFonts w:ascii="Times New Roman" w:hAnsi="Times New Roman" w:cs="Times New Roman"/>
                <w:sz w:val="21"/>
                <w:szCs w:val="21"/>
              </w:rPr>
            </w:pPr>
            <w:r>
              <w:rPr>
                <w:rFonts w:ascii="Times New Roman" w:hAnsi="Times New Roman" w:cs="Times New Roman"/>
                <w:sz w:val="21"/>
                <w:szCs w:val="21"/>
              </w:rPr>
              <w:t>夜间</w:t>
            </w:r>
          </w:p>
        </w:tc>
        <w:tc>
          <w:tcPr>
            <w:tcW w:w="343" w:type="pct"/>
            <w:shd w:val="clear" w:color="auto" w:fill="auto"/>
            <w:noWrap/>
            <w:vAlign w:val="center"/>
          </w:tcPr>
          <w:p w14:paraId="3AC04BE9">
            <w:pPr>
              <w:pStyle w:val="27"/>
              <w:rPr>
                <w:rFonts w:ascii="Times New Roman" w:hAnsi="Times New Roman" w:cs="Times New Roman"/>
                <w:sz w:val="21"/>
                <w:szCs w:val="21"/>
              </w:rPr>
            </w:pPr>
            <w:r>
              <w:rPr>
                <w:rFonts w:ascii="Times New Roman" w:hAnsi="Times New Roman" w:cs="Times New Roman"/>
                <w:sz w:val="21"/>
                <w:szCs w:val="21"/>
              </w:rPr>
              <w:t>昼间</w:t>
            </w:r>
          </w:p>
        </w:tc>
        <w:tc>
          <w:tcPr>
            <w:tcW w:w="335" w:type="pct"/>
            <w:shd w:val="clear" w:color="auto" w:fill="auto"/>
            <w:noWrap/>
            <w:vAlign w:val="center"/>
          </w:tcPr>
          <w:p w14:paraId="1C921CE4">
            <w:pPr>
              <w:pStyle w:val="27"/>
              <w:rPr>
                <w:rFonts w:ascii="Times New Roman" w:hAnsi="Times New Roman" w:cs="Times New Roman"/>
                <w:sz w:val="21"/>
                <w:szCs w:val="21"/>
              </w:rPr>
            </w:pPr>
            <w:r>
              <w:rPr>
                <w:rFonts w:ascii="Times New Roman" w:hAnsi="Times New Roman" w:cs="Times New Roman"/>
                <w:sz w:val="21"/>
                <w:szCs w:val="21"/>
              </w:rPr>
              <w:t>夜间</w:t>
            </w:r>
          </w:p>
        </w:tc>
        <w:tc>
          <w:tcPr>
            <w:tcW w:w="356" w:type="pct"/>
            <w:shd w:val="clear" w:color="auto" w:fill="auto"/>
            <w:noWrap/>
            <w:vAlign w:val="center"/>
          </w:tcPr>
          <w:p w14:paraId="6BBC5430">
            <w:pPr>
              <w:pStyle w:val="27"/>
              <w:rPr>
                <w:rFonts w:ascii="Times New Roman" w:hAnsi="Times New Roman" w:cs="Times New Roman"/>
                <w:sz w:val="21"/>
                <w:szCs w:val="21"/>
              </w:rPr>
            </w:pPr>
            <w:r>
              <w:rPr>
                <w:rFonts w:ascii="Times New Roman" w:hAnsi="Times New Roman" w:cs="Times New Roman"/>
                <w:sz w:val="21"/>
                <w:szCs w:val="21"/>
              </w:rPr>
              <w:t>昼间</w:t>
            </w:r>
          </w:p>
        </w:tc>
        <w:tc>
          <w:tcPr>
            <w:tcW w:w="322" w:type="pct"/>
            <w:shd w:val="clear" w:color="auto" w:fill="auto"/>
            <w:noWrap/>
            <w:vAlign w:val="center"/>
          </w:tcPr>
          <w:p w14:paraId="6B395522">
            <w:pPr>
              <w:pStyle w:val="27"/>
              <w:rPr>
                <w:rFonts w:ascii="Times New Roman" w:hAnsi="Times New Roman" w:cs="Times New Roman"/>
                <w:sz w:val="21"/>
                <w:szCs w:val="21"/>
              </w:rPr>
            </w:pPr>
            <w:r>
              <w:rPr>
                <w:rFonts w:ascii="Times New Roman" w:hAnsi="Times New Roman" w:cs="Times New Roman"/>
                <w:sz w:val="21"/>
                <w:szCs w:val="21"/>
              </w:rPr>
              <w:t>夜间</w:t>
            </w:r>
          </w:p>
        </w:tc>
        <w:tc>
          <w:tcPr>
            <w:tcW w:w="262" w:type="pct"/>
            <w:shd w:val="clear" w:color="auto" w:fill="auto"/>
            <w:noWrap/>
            <w:vAlign w:val="center"/>
          </w:tcPr>
          <w:p w14:paraId="44B87639">
            <w:pPr>
              <w:pStyle w:val="27"/>
              <w:rPr>
                <w:rFonts w:ascii="Times New Roman" w:hAnsi="Times New Roman" w:cs="Times New Roman"/>
                <w:sz w:val="21"/>
                <w:szCs w:val="21"/>
              </w:rPr>
            </w:pPr>
            <w:r>
              <w:rPr>
                <w:rFonts w:ascii="Times New Roman" w:hAnsi="Times New Roman" w:cs="Times New Roman"/>
                <w:sz w:val="21"/>
                <w:szCs w:val="21"/>
              </w:rPr>
              <w:t>昼间</w:t>
            </w:r>
          </w:p>
        </w:tc>
        <w:tc>
          <w:tcPr>
            <w:tcW w:w="257" w:type="pct"/>
            <w:shd w:val="clear" w:color="auto" w:fill="auto"/>
            <w:noWrap/>
            <w:vAlign w:val="center"/>
          </w:tcPr>
          <w:p w14:paraId="0280842B">
            <w:pPr>
              <w:pStyle w:val="27"/>
              <w:rPr>
                <w:rFonts w:ascii="Times New Roman" w:hAnsi="Times New Roman" w:cs="Times New Roman"/>
                <w:sz w:val="21"/>
                <w:szCs w:val="21"/>
              </w:rPr>
            </w:pPr>
            <w:r>
              <w:rPr>
                <w:rFonts w:ascii="Times New Roman" w:hAnsi="Times New Roman" w:cs="Times New Roman"/>
                <w:sz w:val="21"/>
                <w:szCs w:val="21"/>
              </w:rPr>
              <w:t>夜间</w:t>
            </w:r>
          </w:p>
        </w:tc>
      </w:tr>
      <w:tr w14:paraId="4937C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5A8D1656">
            <w:pPr>
              <w:pStyle w:val="27"/>
              <w:rPr>
                <w:rFonts w:ascii="Times New Roman" w:hAnsi="Times New Roman" w:cs="Times New Roman"/>
                <w:sz w:val="21"/>
                <w:szCs w:val="21"/>
              </w:rPr>
            </w:pPr>
            <w:r>
              <w:rPr>
                <w:rFonts w:ascii="Times New Roman" w:hAnsi="Times New Roman" w:cs="Times New Roman"/>
                <w:sz w:val="21"/>
                <w:szCs w:val="21"/>
              </w:rPr>
              <w:t>1</w:t>
            </w:r>
          </w:p>
        </w:tc>
        <w:tc>
          <w:tcPr>
            <w:tcW w:w="662" w:type="pct"/>
            <w:gridSpan w:val="2"/>
            <w:vMerge w:val="restart"/>
            <w:tcBorders>
              <w:left w:val="single" w:color="auto" w:sz="4" w:space="0"/>
            </w:tcBorders>
            <w:shd w:val="clear" w:color="auto" w:fill="auto"/>
            <w:noWrap/>
            <w:vAlign w:val="center"/>
          </w:tcPr>
          <w:p w14:paraId="0CCE09C2">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前石门污水处理站</w:t>
            </w:r>
          </w:p>
        </w:tc>
        <w:tc>
          <w:tcPr>
            <w:tcW w:w="498" w:type="pct"/>
            <w:shd w:val="clear" w:color="auto" w:fill="auto"/>
            <w:noWrap/>
            <w:vAlign w:val="center"/>
          </w:tcPr>
          <w:p w14:paraId="645A1E8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4278139.416</w:t>
            </w:r>
          </w:p>
        </w:tc>
        <w:tc>
          <w:tcPr>
            <w:tcW w:w="470" w:type="pct"/>
            <w:shd w:val="clear" w:color="auto" w:fill="auto"/>
            <w:noWrap/>
            <w:vAlign w:val="center"/>
          </w:tcPr>
          <w:p w14:paraId="18683BAE">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493842.1608</w:t>
            </w:r>
          </w:p>
        </w:tc>
        <w:tc>
          <w:tcPr>
            <w:tcW w:w="326" w:type="pct"/>
            <w:shd w:val="clear" w:color="auto" w:fill="auto"/>
            <w:noWrap/>
            <w:vAlign w:val="center"/>
          </w:tcPr>
          <w:p w14:paraId="7BF4FE70">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tcBorders>
              <w:right w:val="single" w:color="auto" w:sz="4" w:space="0"/>
            </w:tcBorders>
            <w:shd w:val="clear" w:color="auto" w:fill="auto"/>
            <w:noWrap/>
            <w:vAlign w:val="center"/>
          </w:tcPr>
          <w:p w14:paraId="5AA23DCC">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615" w:type="pct"/>
            <w:gridSpan w:val="2"/>
            <w:tcBorders>
              <w:top w:val="single" w:color="auto" w:sz="4" w:space="0"/>
              <w:left w:val="single" w:color="auto" w:sz="4" w:space="0"/>
              <w:right w:val="single" w:color="auto" w:sz="4" w:space="0"/>
            </w:tcBorders>
            <w:shd w:val="clear" w:color="auto" w:fill="auto"/>
            <w:noWrap/>
            <w:vAlign w:val="center"/>
          </w:tcPr>
          <w:p w14:paraId="36DE812A">
            <w:pPr>
              <w:pStyle w:val="27"/>
              <w:ind w:firstLine="0" w:firstLineChars="0"/>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乡道50m内</w:t>
            </w:r>
          </w:p>
        </w:tc>
        <w:tc>
          <w:tcPr>
            <w:tcW w:w="343" w:type="pct"/>
            <w:tcBorders>
              <w:left w:val="single" w:color="auto" w:sz="4" w:space="0"/>
            </w:tcBorders>
            <w:shd w:val="clear" w:color="auto" w:fill="auto"/>
            <w:noWrap/>
            <w:vAlign w:val="center"/>
          </w:tcPr>
          <w:p w14:paraId="5AFA4433">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37.7</w:t>
            </w:r>
          </w:p>
        </w:tc>
        <w:tc>
          <w:tcPr>
            <w:tcW w:w="335" w:type="pct"/>
            <w:shd w:val="clear" w:color="auto" w:fill="auto"/>
            <w:noWrap/>
            <w:vAlign w:val="center"/>
          </w:tcPr>
          <w:p w14:paraId="4BF2F54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37.7</w:t>
            </w:r>
          </w:p>
        </w:tc>
        <w:tc>
          <w:tcPr>
            <w:tcW w:w="356" w:type="pct"/>
            <w:shd w:val="clear" w:color="auto" w:fill="auto"/>
            <w:noWrap/>
            <w:vAlign w:val="center"/>
          </w:tcPr>
          <w:p w14:paraId="3968B353">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37.7</w:t>
            </w:r>
          </w:p>
        </w:tc>
        <w:tc>
          <w:tcPr>
            <w:tcW w:w="322" w:type="pct"/>
            <w:shd w:val="clear" w:color="auto" w:fill="auto"/>
            <w:noWrap/>
            <w:vAlign w:val="center"/>
          </w:tcPr>
          <w:p w14:paraId="4586C1E0">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37.7</w:t>
            </w:r>
          </w:p>
        </w:tc>
        <w:tc>
          <w:tcPr>
            <w:tcW w:w="262" w:type="pct"/>
            <w:vMerge w:val="restart"/>
            <w:shd w:val="clear" w:color="auto" w:fill="auto"/>
            <w:noWrap/>
            <w:vAlign w:val="center"/>
          </w:tcPr>
          <w:p w14:paraId="11F84A14">
            <w:pPr>
              <w:pStyle w:val="27"/>
              <w:rPr>
                <w:rFonts w:ascii="Times New Roman" w:hAnsi="Times New Roman" w:cs="Times New Roman"/>
                <w:sz w:val="21"/>
                <w:szCs w:val="21"/>
              </w:rPr>
            </w:pPr>
            <w:r>
              <w:rPr>
                <w:rFonts w:ascii="Times New Roman" w:hAnsi="Times New Roman" w:cs="Times New Roman"/>
                <w:sz w:val="21"/>
                <w:szCs w:val="21"/>
              </w:rPr>
              <w:t>达标</w:t>
            </w:r>
          </w:p>
        </w:tc>
        <w:tc>
          <w:tcPr>
            <w:tcW w:w="257" w:type="pct"/>
            <w:vMerge w:val="restart"/>
            <w:shd w:val="clear" w:color="auto" w:fill="auto"/>
            <w:noWrap/>
            <w:vAlign w:val="center"/>
          </w:tcPr>
          <w:p w14:paraId="734D1640">
            <w:pPr>
              <w:pStyle w:val="27"/>
              <w:rPr>
                <w:rFonts w:ascii="Times New Roman" w:hAnsi="Times New Roman" w:cs="Times New Roman"/>
                <w:sz w:val="21"/>
                <w:szCs w:val="21"/>
              </w:rPr>
            </w:pPr>
            <w:r>
              <w:rPr>
                <w:rFonts w:ascii="Times New Roman" w:hAnsi="Times New Roman" w:cs="Times New Roman"/>
                <w:sz w:val="21"/>
                <w:szCs w:val="21"/>
              </w:rPr>
              <w:t>达标</w:t>
            </w:r>
          </w:p>
        </w:tc>
      </w:tr>
      <w:tr w14:paraId="780FF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6A22D44A">
            <w:pPr>
              <w:pStyle w:val="27"/>
              <w:rPr>
                <w:rFonts w:ascii="Times New Roman" w:hAnsi="Times New Roman" w:cs="Times New Roman"/>
                <w:sz w:val="21"/>
                <w:szCs w:val="21"/>
              </w:rPr>
            </w:pPr>
            <w:r>
              <w:rPr>
                <w:rFonts w:ascii="Times New Roman" w:hAnsi="Times New Roman" w:cs="Times New Roman"/>
                <w:sz w:val="21"/>
                <w:szCs w:val="21"/>
              </w:rPr>
              <w:t>2</w:t>
            </w:r>
          </w:p>
        </w:tc>
        <w:tc>
          <w:tcPr>
            <w:tcW w:w="662" w:type="pct"/>
            <w:gridSpan w:val="2"/>
            <w:vMerge w:val="continue"/>
            <w:tcBorders>
              <w:left w:val="single" w:color="auto" w:sz="4" w:space="0"/>
            </w:tcBorders>
            <w:shd w:val="clear" w:color="auto" w:fill="auto"/>
            <w:noWrap/>
            <w:vAlign w:val="center"/>
          </w:tcPr>
          <w:p w14:paraId="3D08EABA">
            <w:pPr>
              <w:pStyle w:val="27"/>
              <w:rPr>
                <w:rFonts w:ascii="Times New Roman" w:hAnsi="Times New Roman" w:cs="Times New Roman"/>
                <w:sz w:val="21"/>
                <w:szCs w:val="21"/>
              </w:rPr>
            </w:pPr>
          </w:p>
        </w:tc>
        <w:tc>
          <w:tcPr>
            <w:tcW w:w="498" w:type="pct"/>
            <w:shd w:val="clear" w:color="auto" w:fill="auto"/>
            <w:noWrap/>
            <w:vAlign w:val="center"/>
          </w:tcPr>
          <w:p w14:paraId="6E596A60">
            <w:pPr>
              <w:pStyle w:val="27"/>
              <w:rPr>
                <w:rFonts w:ascii="Times New Roman" w:hAnsi="Times New Roman" w:cs="Times New Roman"/>
                <w:sz w:val="21"/>
                <w:szCs w:val="21"/>
              </w:rPr>
            </w:pPr>
            <w:r>
              <w:rPr>
                <w:rFonts w:ascii="Times New Roman" w:hAnsi="Times New Roman" w:cs="Times New Roman"/>
                <w:sz w:val="21"/>
                <w:szCs w:val="21"/>
                <w:lang w:eastAsia="zh-CN"/>
              </w:rPr>
              <w:t>4278156.109</w:t>
            </w:r>
          </w:p>
        </w:tc>
        <w:tc>
          <w:tcPr>
            <w:tcW w:w="470" w:type="pct"/>
            <w:shd w:val="clear" w:color="auto" w:fill="auto"/>
            <w:noWrap/>
            <w:vAlign w:val="center"/>
          </w:tcPr>
          <w:p w14:paraId="308EE978">
            <w:pPr>
              <w:pStyle w:val="27"/>
              <w:rPr>
                <w:rFonts w:ascii="Times New Roman" w:hAnsi="Times New Roman" w:cs="Times New Roman"/>
                <w:sz w:val="21"/>
                <w:szCs w:val="21"/>
              </w:rPr>
            </w:pPr>
            <w:r>
              <w:rPr>
                <w:rFonts w:ascii="Times New Roman" w:hAnsi="Times New Roman" w:cs="Times New Roman"/>
                <w:sz w:val="21"/>
                <w:szCs w:val="21"/>
                <w:lang w:eastAsia="zh-CN"/>
              </w:rPr>
              <w:t>493873.2516</w:t>
            </w:r>
          </w:p>
        </w:tc>
        <w:tc>
          <w:tcPr>
            <w:tcW w:w="326" w:type="pct"/>
            <w:shd w:val="clear" w:color="auto" w:fill="auto"/>
            <w:noWrap/>
            <w:vAlign w:val="center"/>
          </w:tcPr>
          <w:p w14:paraId="4C5C300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tcBorders>
              <w:right w:val="single" w:color="auto" w:sz="4" w:space="0"/>
            </w:tcBorders>
            <w:shd w:val="clear" w:color="auto" w:fill="auto"/>
            <w:noWrap/>
            <w:vAlign w:val="center"/>
          </w:tcPr>
          <w:p w14:paraId="55999E24">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18" w:type="pct"/>
            <w:tcBorders>
              <w:left w:val="single" w:color="auto" w:sz="4" w:space="0"/>
            </w:tcBorders>
            <w:vAlign w:val="center"/>
          </w:tcPr>
          <w:p w14:paraId="6E88CFF9">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70</w:t>
            </w:r>
          </w:p>
        </w:tc>
        <w:tc>
          <w:tcPr>
            <w:tcW w:w="297" w:type="pct"/>
            <w:tcBorders>
              <w:right w:val="single" w:color="auto" w:sz="4" w:space="0"/>
            </w:tcBorders>
            <w:vAlign w:val="center"/>
          </w:tcPr>
          <w:p w14:paraId="0BBCCAF2">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55</w:t>
            </w:r>
          </w:p>
        </w:tc>
        <w:tc>
          <w:tcPr>
            <w:tcW w:w="343" w:type="pct"/>
            <w:tcBorders>
              <w:left w:val="single" w:color="auto" w:sz="4" w:space="0"/>
            </w:tcBorders>
            <w:shd w:val="clear" w:color="auto" w:fill="auto"/>
            <w:noWrap/>
            <w:vAlign w:val="center"/>
          </w:tcPr>
          <w:p w14:paraId="30E0DFF6">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31.39</w:t>
            </w:r>
          </w:p>
        </w:tc>
        <w:tc>
          <w:tcPr>
            <w:tcW w:w="335" w:type="pct"/>
            <w:shd w:val="clear" w:color="auto" w:fill="auto"/>
            <w:noWrap/>
            <w:vAlign w:val="center"/>
          </w:tcPr>
          <w:p w14:paraId="1FE76CD0">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31.39</w:t>
            </w:r>
          </w:p>
        </w:tc>
        <w:tc>
          <w:tcPr>
            <w:tcW w:w="356" w:type="pct"/>
            <w:shd w:val="clear" w:color="auto" w:fill="auto"/>
            <w:noWrap/>
            <w:vAlign w:val="center"/>
          </w:tcPr>
          <w:p w14:paraId="0969F75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31.39</w:t>
            </w:r>
          </w:p>
        </w:tc>
        <w:tc>
          <w:tcPr>
            <w:tcW w:w="322" w:type="pct"/>
            <w:shd w:val="clear" w:color="auto" w:fill="auto"/>
            <w:noWrap/>
            <w:vAlign w:val="center"/>
          </w:tcPr>
          <w:p w14:paraId="5319D05D">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31.39</w:t>
            </w:r>
          </w:p>
        </w:tc>
        <w:tc>
          <w:tcPr>
            <w:tcW w:w="262" w:type="pct"/>
            <w:vMerge w:val="continue"/>
            <w:vAlign w:val="center"/>
          </w:tcPr>
          <w:p w14:paraId="59FF1749">
            <w:pPr>
              <w:pStyle w:val="27"/>
              <w:rPr>
                <w:rFonts w:ascii="Times New Roman" w:hAnsi="Times New Roman" w:cs="Times New Roman"/>
                <w:sz w:val="21"/>
                <w:szCs w:val="21"/>
              </w:rPr>
            </w:pPr>
          </w:p>
        </w:tc>
        <w:tc>
          <w:tcPr>
            <w:tcW w:w="257" w:type="pct"/>
            <w:vMerge w:val="continue"/>
            <w:vAlign w:val="center"/>
          </w:tcPr>
          <w:p w14:paraId="03948EB4">
            <w:pPr>
              <w:pStyle w:val="27"/>
              <w:rPr>
                <w:rFonts w:ascii="Times New Roman" w:hAnsi="Times New Roman" w:cs="Times New Roman"/>
                <w:sz w:val="21"/>
                <w:szCs w:val="21"/>
              </w:rPr>
            </w:pPr>
          </w:p>
        </w:tc>
      </w:tr>
      <w:tr w14:paraId="4B12F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6F85B9FC">
            <w:pPr>
              <w:pStyle w:val="27"/>
              <w:rPr>
                <w:rFonts w:ascii="Times New Roman" w:hAnsi="Times New Roman" w:cs="Times New Roman"/>
                <w:sz w:val="21"/>
                <w:szCs w:val="21"/>
              </w:rPr>
            </w:pPr>
            <w:r>
              <w:rPr>
                <w:rFonts w:ascii="Times New Roman" w:hAnsi="Times New Roman" w:cs="Times New Roman"/>
                <w:sz w:val="21"/>
                <w:szCs w:val="21"/>
              </w:rPr>
              <w:t>3</w:t>
            </w:r>
          </w:p>
        </w:tc>
        <w:tc>
          <w:tcPr>
            <w:tcW w:w="662" w:type="pct"/>
            <w:gridSpan w:val="2"/>
            <w:vMerge w:val="continue"/>
            <w:tcBorders>
              <w:left w:val="single" w:color="auto" w:sz="4" w:space="0"/>
            </w:tcBorders>
            <w:shd w:val="clear" w:color="auto" w:fill="auto"/>
            <w:noWrap/>
            <w:vAlign w:val="center"/>
          </w:tcPr>
          <w:p w14:paraId="120E07ED">
            <w:pPr>
              <w:pStyle w:val="27"/>
              <w:rPr>
                <w:rFonts w:ascii="Times New Roman" w:hAnsi="Times New Roman" w:cs="Times New Roman"/>
                <w:sz w:val="21"/>
                <w:szCs w:val="21"/>
              </w:rPr>
            </w:pPr>
          </w:p>
        </w:tc>
        <w:tc>
          <w:tcPr>
            <w:tcW w:w="498" w:type="pct"/>
            <w:shd w:val="clear" w:color="auto" w:fill="auto"/>
            <w:noWrap/>
            <w:vAlign w:val="center"/>
          </w:tcPr>
          <w:p w14:paraId="2D4BFA9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4278139.374</w:t>
            </w:r>
          </w:p>
        </w:tc>
        <w:tc>
          <w:tcPr>
            <w:tcW w:w="470" w:type="pct"/>
            <w:shd w:val="clear" w:color="auto" w:fill="auto"/>
            <w:noWrap/>
            <w:vAlign w:val="center"/>
          </w:tcPr>
          <w:p w14:paraId="094B1A81">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493884.6287</w:t>
            </w:r>
          </w:p>
        </w:tc>
        <w:tc>
          <w:tcPr>
            <w:tcW w:w="326" w:type="pct"/>
            <w:shd w:val="clear" w:color="auto" w:fill="auto"/>
            <w:noWrap/>
            <w:vAlign w:val="center"/>
          </w:tcPr>
          <w:p w14:paraId="3F826A2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tcBorders>
              <w:right w:val="single" w:color="auto" w:sz="4" w:space="0"/>
            </w:tcBorders>
            <w:shd w:val="clear" w:color="auto" w:fill="auto"/>
            <w:noWrap/>
            <w:vAlign w:val="center"/>
          </w:tcPr>
          <w:p w14:paraId="14122A9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615" w:type="pct"/>
            <w:gridSpan w:val="2"/>
            <w:tcBorders>
              <w:left w:val="single" w:color="auto" w:sz="4" w:space="0"/>
              <w:right w:val="single" w:color="auto" w:sz="4" w:space="0"/>
            </w:tcBorders>
            <w:vAlign w:val="center"/>
          </w:tcPr>
          <w:p w14:paraId="55FABF9F">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其余部分</w:t>
            </w:r>
          </w:p>
        </w:tc>
        <w:tc>
          <w:tcPr>
            <w:tcW w:w="343" w:type="pct"/>
            <w:tcBorders>
              <w:left w:val="single" w:color="auto" w:sz="4" w:space="0"/>
            </w:tcBorders>
            <w:shd w:val="clear" w:color="auto" w:fill="auto"/>
            <w:noWrap/>
            <w:vAlign w:val="center"/>
          </w:tcPr>
          <w:p w14:paraId="404E3C2B">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30.67</w:t>
            </w:r>
          </w:p>
        </w:tc>
        <w:tc>
          <w:tcPr>
            <w:tcW w:w="335" w:type="pct"/>
            <w:shd w:val="clear" w:color="auto" w:fill="auto"/>
            <w:noWrap/>
            <w:vAlign w:val="center"/>
          </w:tcPr>
          <w:p w14:paraId="20C26BD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30.67</w:t>
            </w:r>
          </w:p>
        </w:tc>
        <w:tc>
          <w:tcPr>
            <w:tcW w:w="356" w:type="pct"/>
            <w:shd w:val="clear" w:color="auto" w:fill="auto"/>
            <w:noWrap/>
            <w:vAlign w:val="center"/>
          </w:tcPr>
          <w:p w14:paraId="0F6E7586">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30.67</w:t>
            </w:r>
          </w:p>
        </w:tc>
        <w:tc>
          <w:tcPr>
            <w:tcW w:w="322" w:type="pct"/>
            <w:shd w:val="clear" w:color="auto" w:fill="auto"/>
            <w:noWrap/>
            <w:vAlign w:val="center"/>
          </w:tcPr>
          <w:p w14:paraId="4DECDC1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30.67</w:t>
            </w:r>
          </w:p>
        </w:tc>
        <w:tc>
          <w:tcPr>
            <w:tcW w:w="262" w:type="pct"/>
            <w:vMerge w:val="continue"/>
            <w:vAlign w:val="center"/>
          </w:tcPr>
          <w:p w14:paraId="6E383D39">
            <w:pPr>
              <w:pStyle w:val="27"/>
              <w:rPr>
                <w:rFonts w:ascii="Times New Roman" w:hAnsi="Times New Roman" w:cs="Times New Roman"/>
                <w:sz w:val="21"/>
                <w:szCs w:val="21"/>
              </w:rPr>
            </w:pPr>
          </w:p>
        </w:tc>
        <w:tc>
          <w:tcPr>
            <w:tcW w:w="257" w:type="pct"/>
            <w:vMerge w:val="continue"/>
            <w:vAlign w:val="center"/>
          </w:tcPr>
          <w:p w14:paraId="4F2AAFD8">
            <w:pPr>
              <w:pStyle w:val="27"/>
              <w:rPr>
                <w:rFonts w:ascii="Times New Roman" w:hAnsi="Times New Roman" w:cs="Times New Roman"/>
                <w:sz w:val="21"/>
                <w:szCs w:val="21"/>
              </w:rPr>
            </w:pPr>
          </w:p>
        </w:tc>
      </w:tr>
      <w:tr w14:paraId="71C33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3F2EB624">
            <w:pPr>
              <w:pStyle w:val="27"/>
              <w:rPr>
                <w:rFonts w:ascii="Times New Roman" w:hAnsi="Times New Roman" w:cs="Times New Roman"/>
                <w:sz w:val="21"/>
                <w:szCs w:val="21"/>
              </w:rPr>
            </w:pPr>
            <w:r>
              <w:rPr>
                <w:rFonts w:ascii="Times New Roman" w:hAnsi="Times New Roman" w:cs="Times New Roman"/>
                <w:sz w:val="21"/>
                <w:szCs w:val="21"/>
              </w:rPr>
              <w:t>4</w:t>
            </w:r>
          </w:p>
        </w:tc>
        <w:tc>
          <w:tcPr>
            <w:tcW w:w="662" w:type="pct"/>
            <w:gridSpan w:val="2"/>
            <w:vMerge w:val="continue"/>
            <w:tcBorders>
              <w:left w:val="single" w:color="auto" w:sz="4" w:space="0"/>
            </w:tcBorders>
            <w:shd w:val="clear" w:color="auto" w:fill="auto"/>
            <w:noWrap/>
            <w:vAlign w:val="center"/>
          </w:tcPr>
          <w:p w14:paraId="6F8F5F3F">
            <w:pPr>
              <w:pStyle w:val="27"/>
              <w:rPr>
                <w:rFonts w:ascii="Times New Roman" w:hAnsi="Times New Roman" w:cs="Times New Roman"/>
                <w:sz w:val="21"/>
                <w:szCs w:val="21"/>
              </w:rPr>
            </w:pPr>
          </w:p>
        </w:tc>
        <w:tc>
          <w:tcPr>
            <w:tcW w:w="498" w:type="pct"/>
            <w:shd w:val="clear" w:color="auto" w:fill="auto"/>
            <w:noWrap/>
            <w:vAlign w:val="center"/>
          </w:tcPr>
          <w:p w14:paraId="210EFC0C">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4278128.569</w:t>
            </w:r>
          </w:p>
        </w:tc>
        <w:tc>
          <w:tcPr>
            <w:tcW w:w="470" w:type="pct"/>
            <w:shd w:val="clear" w:color="auto" w:fill="auto"/>
            <w:noWrap/>
            <w:vAlign w:val="center"/>
          </w:tcPr>
          <w:p w14:paraId="2E5C1F75">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493860.0116</w:t>
            </w:r>
          </w:p>
        </w:tc>
        <w:tc>
          <w:tcPr>
            <w:tcW w:w="326" w:type="pct"/>
            <w:shd w:val="clear" w:color="auto" w:fill="auto"/>
            <w:noWrap/>
            <w:vAlign w:val="center"/>
          </w:tcPr>
          <w:p w14:paraId="67D2C1E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tcBorders>
              <w:right w:val="single" w:color="auto" w:sz="4" w:space="0"/>
            </w:tcBorders>
            <w:shd w:val="clear" w:color="auto" w:fill="auto"/>
            <w:noWrap/>
            <w:vAlign w:val="center"/>
          </w:tcPr>
          <w:p w14:paraId="6CBAB36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18" w:type="pct"/>
            <w:tcBorders>
              <w:left w:val="single" w:color="auto" w:sz="4" w:space="0"/>
              <w:bottom w:val="single" w:color="auto" w:sz="4" w:space="0"/>
            </w:tcBorders>
            <w:vAlign w:val="center"/>
          </w:tcPr>
          <w:p w14:paraId="6D658D97">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60</w:t>
            </w:r>
          </w:p>
        </w:tc>
        <w:tc>
          <w:tcPr>
            <w:tcW w:w="297" w:type="pct"/>
            <w:tcBorders>
              <w:bottom w:val="single" w:color="auto" w:sz="4" w:space="0"/>
              <w:right w:val="single" w:color="auto" w:sz="4" w:space="0"/>
            </w:tcBorders>
            <w:vAlign w:val="center"/>
          </w:tcPr>
          <w:p w14:paraId="452375CA">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50</w:t>
            </w:r>
          </w:p>
        </w:tc>
        <w:tc>
          <w:tcPr>
            <w:tcW w:w="343" w:type="pct"/>
            <w:tcBorders>
              <w:left w:val="single" w:color="auto" w:sz="4" w:space="0"/>
            </w:tcBorders>
            <w:shd w:val="clear" w:color="auto" w:fill="auto"/>
            <w:noWrap/>
            <w:vAlign w:val="center"/>
          </w:tcPr>
          <w:p w14:paraId="6DC90C43">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31.22</w:t>
            </w:r>
          </w:p>
        </w:tc>
        <w:tc>
          <w:tcPr>
            <w:tcW w:w="335" w:type="pct"/>
            <w:shd w:val="clear" w:color="auto" w:fill="auto"/>
            <w:noWrap/>
            <w:vAlign w:val="center"/>
          </w:tcPr>
          <w:p w14:paraId="777FEEA5">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31.22</w:t>
            </w:r>
          </w:p>
        </w:tc>
        <w:tc>
          <w:tcPr>
            <w:tcW w:w="356" w:type="pct"/>
            <w:shd w:val="clear" w:color="auto" w:fill="auto"/>
            <w:noWrap/>
            <w:vAlign w:val="center"/>
          </w:tcPr>
          <w:p w14:paraId="3BB21F02">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31.22</w:t>
            </w:r>
          </w:p>
        </w:tc>
        <w:tc>
          <w:tcPr>
            <w:tcW w:w="322" w:type="pct"/>
            <w:shd w:val="clear" w:color="auto" w:fill="auto"/>
            <w:noWrap/>
            <w:vAlign w:val="center"/>
          </w:tcPr>
          <w:p w14:paraId="22F2521F">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31.22</w:t>
            </w:r>
          </w:p>
        </w:tc>
        <w:tc>
          <w:tcPr>
            <w:tcW w:w="262" w:type="pct"/>
            <w:vMerge w:val="continue"/>
            <w:vAlign w:val="center"/>
          </w:tcPr>
          <w:p w14:paraId="4BB17116">
            <w:pPr>
              <w:pStyle w:val="27"/>
              <w:rPr>
                <w:rFonts w:ascii="Times New Roman" w:hAnsi="Times New Roman" w:cs="Times New Roman"/>
                <w:sz w:val="21"/>
                <w:szCs w:val="21"/>
              </w:rPr>
            </w:pPr>
          </w:p>
        </w:tc>
        <w:tc>
          <w:tcPr>
            <w:tcW w:w="257" w:type="pct"/>
            <w:vMerge w:val="continue"/>
            <w:vAlign w:val="center"/>
          </w:tcPr>
          <w:p w14:paraId="3144DC50">
            <w:pPr>
              <w:pStyle w:val="27"/>
              <w:rPr>
                <w:rFonts w:ascii="Times New Roman" w:hAnsi="Times New Roman" w:cs="Times New Roman"/>
                <w:sz w:val="21"/>
                <w:szCs w:val="21"/>
              </w:rPr>
            </w:pPr>
          </w:p>
        </w:tc>
      </w:tr>
      <w:tr w14:paraId="39FEDC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1B303DC1">
            <w:pPr>
              <w:pStyle w:val="27"/>
              <w:rPr>
                <w:rFonts w:ascii="Times New Roman" w:hAnsi="Times New Roman" w:cs="Times New Roman"/>
                <w:sz w:val="21"/>
                <w:szCs w:val="21"/>
              </w:rPr>
            </w:pPr>
            <w:r>
              <w:rPr>
                <w:rFonts w:ascii="Times New Roman" w:hAnsi="Times New Roman" w:cs="Times New Roman"/>
                <w:sz w:val="21"/>
                <w:szCs w:val="21"/>
              </w:rPr>
              <w:t>5</w:t>
            </w:r>
          </w:p>
        </w:tc>
        <w:tc>
          <w:tcPr>
            <w:tcW w:w="662" w:type="pct"/>
            <w:gridSpan w:val="2"/>
            <w:vMerge w:val="restart"/>
            <w:tcBorders>
              <w:left w:val="single" w:color="auto" w:sz="4" w:space="0"/>
            </w:tcBorders>
            <w:shd w:val="clear" w:color="auto" w:fill="auto"/>
            <w:noWrap/>
            <w:vAlign w:val="center"/>
          </w:tcPr>
          <w:p w14:paraId="69F728E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范家疃污水处理站</w:t>
            </w:r>
          </w:p>
        </w:tc>
        <w:tc>
          <w:tcPr>
            <w:tcW w:w="498" w:type="pct"/>
            <w:shd w:val="clear" w:color="auto" w:fill="auto"/>
            <w:noWrap/>
            <w:vAlign w:val="center"/>
          </w:tcPr>
          <w:p w14:paraId="72EF5DCF">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4282722.937</w:t>
            </w:r>
          </w:p>
        </w:tc>
        <w:tc>
          <w:tcPr>
            <w:tcW w:w="470" w:type="pct"/>
            <w:shd w:val="clear" w:color="auto" w:fill="auto"/>
            <w:noWrap/>
            <w:vAlign w:val="center"/>
          </w:tcPr>
          <w:p w14:paraId="6E6B4F8C">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512168.6425</w:t>
            </w:r>
          </w:p>
        </w:tc>
        <w:tc>
          <w:tcPr>
            <w:tcW w:w="326" w:type="pct"/>
            <w:shd w:val="clear" w:color="auto" w:fill="auto"/>
            <w:noWrap/>
            <w:vAlign w:val="center"/>
          </w:tcPr>
          <w:p w14:paraId="11746E97">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28B94E21">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615" w:type="pct"/>
            <w:gridSpan w:val="2"/>
            <w:tcBorders>
              <w:top w:val="single" w:color="auto" w:sz="4" w:space="0"/>
            </w:tcBorders>
            <w:vAlign w:val="center"/>
          </w:tcPr>
          <w:p w14:paraId="174D1B78">
            <w:pPr>
              <w:pStyle w:val="27"/>
              <w:ind w:firstLine="0" w:firstLineChars="0"/>
              <w:rPr>
                <w:rFonts w:ascii="Times New Roman" w:hAnsi="Times New Roman" w:eastAsia="宋体" w:cs="Times New Roman"/>
                <w:sz w:val="21"/>
                <w:szCs w:val="21"/>
                <w:lang w:val="en-US" w:eastAsia="en-US" w:bidi="ar-SA"/>
              </w:rPr>
            </w:pPr>
            <w:r>
              <w:rPr>
                <w:rFonts w:hint="eastAsia" w:ascii="Times New Roman" w:hAnsi="Times New Roman" w:cs="Times New Roman"/>
                <w:sz w:val="21"/>
                <w:szCs w:val="21"/>
                <w:lang w:val="en-US" w:eastAsia="zh-CN"/>
              </w:rPr>
              <w:t>铁路50m内</w:t>
            </w:r>
          </w:p>
        </w:tc>
        <w:tc>
          <w:tcPr>
            <w:tcW w:w="343" w:type="pct"/>
            <w:shd w:val="clear" w:color="auto" w:fill="auto"/>
            <w:noWrap/>
            <w:vAlign w:val="center"/>
          </w:tcPr>
          <w:p w14:paraId="7A1DF02C">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42.69</w:t>
            </w:r>
          </w:p>
        </w:tc>
        <w:tc>
          <w:tcPr>
            <w:tcW w:w="335" w:type="pct"/>
            <w:shd w:val="clear" w:color="auto" w:fill="auto"/>
            <w:noWrap/>
            <w:vAlign w:val="center"/>
          </w:tcPr>
          <w:p w14:paraId="331B7235">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42.69</w:t>
            </w:r>
          </w:p>
        </w:tc>
        <w:tc>
          <w:tcPr>
            <w:tcW w:w="356" w:type="pct"/>
            <w:shd w:val="clear" w:color="auto" w:fill="auto"/>
            <w:noWrap/>
            <w:vAlign w:val="center"/>
          </w:tcPr>
          <w:p w14:paraId="455B0E2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42.69</w:t>
            </w:r>
          </w:p>
        </w:tc>
        <w:tc>
          <w:tcPr>
            <w:tcW w:w="322" w:type="pct"/>
            <w:shd w:val="clear" w:color="auto" w:fill="auto"/>
            <w:noWrap/>
            <w:vAlign w:val="center"/>
          </w:tcPr>
          <w:p w14:paraId="6E1C262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42.69</w:t>
            </w:r>
          </w:p>
        </w:tc>
        <w:tc>
          <w:tcPr>
            <w:tcW w:w="262" w:type="pct"/>
            <w:vMerge w:val="continue"/>
            <w:vAlign w:val="center"/>
          </w:tcPr>
          <w:p w14:paraId="6712B90E">
            <w:pPr>
              <w:pStyle w:val="27"/>
              <w:rPr>
                <w:rFonts w:ascii="Times New Roman" w:hAnsi="Times New Roman" w:cs="Times New Roman"/>
                <w:sz w:val="21"/>
                <w:szCs w:val="21"/>
              </w:rPr>
            </w:pPr>
          </w:p>
        </w:tc>
        <w:tc>
          <w:tcPr>
            <w:tcW w:w="257" w:type="pct"/>
            <w:vMerge w:val="continue"/>
            <w:vAlign w:val="center"/>
          </w:tcPr>
          <w:p w14:paraId="071683D2">
            <w:pPr>
              <w:pStyle w:val="27"/>
              <w:rPr>
                <w:rFonts w:ascii="Times New Roman" w:hAnsi="Times New Roman" w:cs="Times New Roman"/>
                <w:sz w:val="21"/>
                <w:szCs w:val="21"/>
              </w:rPr>
            </w:pPr>
          </w:p>
        </w:tc>
      </w:tr>
      <w:tr w14:paraId="53087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462570CA">
            <w:pPr>
              <w:pStyle w:val="27"/>
              <w:rPr>
                <w:rFonts w:ascii="Times New Roman" w:hAnsi="Times New Roman" w:cs="Times New Roman"/>
                <w:sz w:val="21"/>
                <w:szCs w:val="21"/>
              </w:rPr>
            </w:pPr>
            <w:r>
              <w:rPr>
                <w:rFonts w:ascii="Times New Roman" w:hAnsi="Times New Roman" w:cs="Times New Roman"/>
                <w:sz w:val="21"/>
                <w:szCs w:val="21"/>
              </w:rPr>
              <w:t>6</w:t>
            </w:r>
          </w:p>
        </w:tc>
        <w:tc>
          <w:tcPr>
            <w:tcW w:w="662" w:type="pct"/>
            <w:gridSpan w:val="2"/>
            <w:vMerge w:val="continue"/>
            <w:tcBorders>
              <w:left w:val="single" w:color="auto" w:sz="4" w:space="0"/>
            </w:tcBorders>
            <w:shd w:val="clear" w:color="auto" w:fill="auto"/>
            <w:noWrap/>
            <w:vAlign w:val="center"/>
          </w:tcPr>
          <w:p w14:paraId="720F6BAB">
            <w:pPr>
              <w:pStyle w:val="27"/>
              <w:rPr>
                <w:rFonts w:ascii="Times New Roman" w:hAnsi="Times New Roman" w:cs="Times New Roman"/>
                <w:sz w:val="21"/>
                <w:szCs w:val="21"/>
              </w:rPr>
            </w:pPr>
          </w:p>
        </w:tc>
        <w:tc>
          <w:tcPr>
            <w:tcW w:w="498" w:type="pct"/>
            <w:shd w:val="clear" w:color="auto" w:fill="auto"/>
            <w:noWrap/>
            <w:vAlign w:val="center"/>
          </w:tcPr>
          <w:p w14:paraId="3A3DC66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 xml:space="preserve">4282714.788 </w:t>
            </w:r>
          </w:p>
        </w:tc>
        <w:tc>
          <w:tcPr>
            <w:tcW w:w="470" w:type="pct"/>
            <w:shd w:val="clear" w:color="auto" w:fill="auto"/>
            <w:noWrap/>
            <w:vAlign w:val="center"/>
          </w:tcPr>
          <w:p w14:paraId="4CC9EFF0">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512207.8009</w:t>
            </w:r>
          </w:p>
        </w:tc>
        <w:tc>
          <w:tcPr>
            <w:tcW w:w="326" w:type="pct"/>
            <w:shd w:val="clear" w:color="auto" w:fill="auto"/>
            <w:noWrap/>
            <w:vAlign w:val="center"/>
          </w:tcPr>
          <w:p w14:paraId="2699180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6F5F4EA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18" w:type="pct"/>
            <w:vAlign w:val="center"/>
          </w:tcPr>
          <w:p w14:paraId="44928F00">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70</w:t>
            </w:r>
          </w:p>
        </w:tc>
        <w:tc>
          <w:tcPr>
            <w:tcW w:w="297" w:type="pct"/>
            <w:vAlign w:val="center"/>
          </w:tcPr>
          <w:p w14:paraId="77EDAB83">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60</w:t>
            </w:r>
          </w:p>
        </w:tc>
        <w:tc>
          <w:tcPr>
            <w:tcW w:w="343" w:type="pct"/>
            <w:shd w:val="clear" w:color="auto" w:fill="auto"/>
            <w:noWrap/>
            <w:vAlign w:val="center"/>
          </w:tcPr>
          <w:p w14:paraId="5F755F2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31.66</w:t>
            </w:r>
          </w:p>
        </w:tc>
        <w:tc>
          <w:tcPr>
            <w:tcW w:w="335" w:type="pct"/>
            <w:shd w:val="clear" w:color="auto" w:fill="auto"/>
            <w:noWrap/>
            <w:vAlign w:val="center"/>
          </w:tcPr>
          <w:p w14:paraId="373EF3C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31.66</w:t>
            </w:r>
          </w:p>
        </w:tc>
        <w:tc>
          <w:tcPr>
            <w:tcW w:w="356" w:type="pct"/>
            <w:shd w:val="clear" w:color="auto" w:fill="auto"/>
            <w:noWrap/>
            <w:vAlign w:val="center"/>
          </w:tcPr>
          <w:p w14:paraId="029FA37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31.66</w:t>
            </w:r>
          </w:p>
        </w:tc>
        <w:tc>
          <w:tcPr>
            <w:tcW w:w="322" w:type="pct"/>
            <w:shd w:val="clear" w:color="auto" w:fill="auto"/>
            <w:noWrap/>
            <w:vAlign w:val="center"/>
          </w:tcPr>
          <w:p w14:paraId="2C02A0C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31.66</w:t>
            </w:r>
          </w:p>
        </w:tc>
        <w:tc>
          <w:tcPr>
            <w:tcW w:w="262" w:type="pct"/>
            <w:vMerge w:val="continue"/>
            <w:vAlign w:val="center"/>
          </w:tcPr>
          <w:p w14:paraId="01337CEB">
            <w:pPr>
              <w:pStyle w:val="27"/>
              <w:rPr>
                <w:rFonts w:ascii="Times New Roman" w:hAnsi="Times New Roman" w:cs="Times New Roman"/>
                <w:sz w:val="21"/>
                <w:szCs w:val="21"/>
              </w:rPr>
            </w:pPr>
          </w:p>
        </w:tc>
        <w:tc>
          <w:tcPr>
            <w:tcW w:w="257" w:type="pct"/>
            <w:vMerge w:val="continue"/>
            <w:vAlign w:val="center"/>
          </w:tcPr>
          <w:p w14:paraId="5056D1C9">
            <w:pPr>
              <w:pStyle w:val="27"/>
              <w:rPr>
                <w:rFonts w:ascii="Times New Roman" w:hAnsi="Times New Roman" w:cs="Times New Roman"/>
                <w:sz w:val="21"/>
                <w:szCs w:val="21"/>
              </w:rPr>
            </w:pPr>
          </w:p>
        </w:tc>
      </w:tr>
      <w:tr w14:paraId="301EF7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663CCF63">
            <w:pPr>
              <w:pStyle w:val="27"/>
              <w:rPr>
                <w:rFonts w:ascii="Times New Roman" w:hAnsi="Times New Roman" w:cs="Times New Roman"/>
                <w:sz w:val="21"/>
                <w:szCs w:val="21"/>
              </w:rPr>
            </w:pPr>
            <w:r>
              <w:rPr>
                <w:rFonts w:ascii="Times New Roman" w:hAnsi="Times New Roman" w:cs="Times New Roman"/>
                <w:sz w:val="21"/>
                <w:szCs w:val="21"/>
              </w:rPr>
              <w:t>7</w:t>
            </w:r>
          </w:p>
        </w:tc>
        <w:tc>
          <w:tcPr>
            <w:tcW w:w="662" w:type="pct"/>
            <w:gridSpan w:val="2"/>
            <w:vMerge w:val="continue"/>
            <w:tcBorders>
              <w:left w:val="single" w:color="auto" w:sz="4" w:space="0"/>
            </w:tcBorders>
            <w:shd w:val="clear" w:color="auto" w:fill="auto"/>
            <w:noWrap/>
            <w:vAlign w:val="center"/>
          </w:tcPr>
          <w:p w14:paraId="25D34DB3">
            <w:pPr>
              <w:pStyle w:val="27"/>
              <w:rPr>
                <w:rFonts w:ascii="Times New Roman" w:hAnsi="Times New Roman" w:cs="Times New Roman"/>
                <w:sz w:val="21"/>
                <w:szCs w:val="21"/>
              </w:rPr>
            </w:pPr>
          </w:p>
        </w:tc>
        <w:tc>
          <w:tcPr>
            <w:tcW w:w="498" w:type="pct"/>
            <w:shd w:val="clear" w:color="auto" w:fill="auto"/>
            <w:noWrap/>
            <w:vAlign w:val="center"/>
          </w:tcPr>
          <w:p w14:paraId="1943BAEB">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 xml:space="preserve">4282698.032 </w:t>
            </w:r>
          </w:p>
        </w:tc>
        <w:tc>
          <w:tcPr>
            <w:tcW w:w="470" w:type="pct"/>
            <w:shd w:val="clear" w:color="auto" w:fill="auto"/>
            <w:noWrap/>
            <w:vAlign w:val="center"/>
          </w:tcPr>
          <w:p w14:paraId="6F1181AE">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512204.223</w:t>
            </w:r>
          </w:p>
        </w:tc>
        <w:tc>
          <w:tcPr>
            <w:tcW w:w="326" w:type="pct"/>
            <w:shd w:val="clear" w:color="auto" w:fill="auto"/>
            <w:noWrap/>
            <w:vAlign w:val="center"/>
          </w:tcPr>
          <w:p w14:paraId="6A20EE1B">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6F98A51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615" w:type="pct"/>
            <w:gridSpan w:val="2"/>
            <w:vAlign w:val="center"/>
          </w:tcPr>
          <w:p w14:paraId="79F8D07B">
            <w:pPr>
              <w:pStyle w:val="27"/>
              <w:ind w:firstLine="0" w:firstLineChars="0"/>
              <w:rPr>
                <w:rFonts w:ascii="Times New Roman" w:hAnsi="Times New Roman" w:eastAsia="宋体" w:cs="Times New Roman"/>
                <w:sz w:val="21"/>
                <w:szCs w:val="21"/>
                <w:lang w:val="en-US" w:eastAsia="en-US" w:bidi="ar-SA"/>
              </w:rPr>
            </w:pPr>
            <w:r>
              <w:rPr>
                <w:rFonts w:hint="eastAsia" w:ascii="Times New Roman" w:hAnsi="Times New Roman" w:cs="Times New Roman"/>
                <w:sz w:val="21"/>
                <w:szCs w:val="21"/>
                <w:lang w:val="en-US" w:eastAsia="zh-CN"/>
              </w:rPr>
              <w:t>其余部分</w:t>
            </w:r>
          </w:p>
        </w:tc>
        <w:tc>
          <w:tcPr>
            <w:tcW w:w="343" w:type="pct"/>
            <w:shd w:val="clear" w:color="auto" w:fill="auto"/>
            <w:noWrap/>
            <w:vAlign w:val="center"/>
          </w:tcPr>
          <w:p w14:paraId="087BFE0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29.12</w:t>
            </w:r>
          </w:p>
        </w:tc>
        <w:tc>
          <w:tcPr>
            <w:tcW w:w="335" w:type="pct"/>
            <w:shd w:val="clear" w:color="auto" w:fill="auto"/>
            <w:noWrap/>
            <w:vAlign w:val="center"/>
          </w:tcPr>
          <w:p w14:paraId="341642EB">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29.12</w:t>
            </w:r>
          </w:p>
        </w:tc>
        <w:tc>
          <w:tcPr>
            <w:tcW w:w="356" w:type="pct"/>
            <w:shd w:val="clear" w:color="auto" w:fill="auto"/>
            <w:noWrap/>
            <w:vAlign w:val="center"/>
          </w:tcPr>
          <w:p w14:paraId="7BB195A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29.12</w:t>
            </w:r>
          </w:p>
        </w:tc>
        <w:tc>
          <w:tcPr>
            <w:tcW w:w="322" w:type="pct"/>
            <w:shd w:val="clear" w:color="auto" w:fill="auto"/>
            <w:noWrap/>
            <w:vAlign w:val="center"/>
          </w:tcPr>
          <w:p w14:paraId="50528FD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29.12</w:t>
            </w:r>
          </w:p>
        </w:tc>
        <w:tc>
          <w:tcPr>
            <w:tcW w:w="262" w:type="pct"/>
            <w:vMerge w:val="continue"/>
            <w:vAlign w:val="center"/>
          </w:tcPr>
          <w:p w14:paraId="57673183">
            <w:pPr>
              <w:pStyle w:val="27"/>
              <w:rPr>
                <w:rFonts w:ascii="Times New Roman" w:hAnsi="Times New Roman" w:cs="Times New Roman"/>
                <w:sz w:val="21"/>
                <w:szCs w:val="21"/>
              </w:rPr>
            </w:pPr>
          </w:p>
        </w:tc>
        <w:tc>
          <w:tcPr>
            <w:tcW w:w="257" w:type="pct"/>
            <w:vMerge w:val="continue"/>
            <w:vAlign w:val="center"/>
          </w:tcPr>
          <w:p w14:paraId="70806FFE">
            <w:pPr>
              <w:pStyle w:val="27"/>
              <w:rPr>
                <w:rFonts w:ascii="Times New Roman" w:hAnsi="Times New Roman" w:cs="Times New Roman"/>
                <w:sz w:val="21"/>
                <w:szCs w:val="21"/>
              </w:rPr>
            </w:pPr>
          </w:p>
        </w:tc>
      </w:tr>
      <w:tr w14:paraId="29D45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4AD5FD0B">
            <w:pPr>
              <w:pStyle w:val="27"/>
              <w:rPr>
                <w:rFonts w:ascii="Times New Roman" w:hAnsi="Times New Roman" w:cs="Times New Roman"/>
                <w:sz w:val="21"/>
                <w:szCs w:val="21"/>
              </w:rPr>
            </w:pPr>
            <w:r>
              <w:rPr>
                <w:rFonts w:ascii="Times New Roman" w:hAnsi="Times New Roman" w:cs="Times New Roman"/>
                <w:sz w:val="21"/>
                <w:szCs w:val="21"/>
              </w:rPr>
              <w:t>8</w:t>
            </w:r>
          </w:p>
        </w:tc>
        <w:tc>
          <w:tcPr>
            <w:tcW w:w="662" w:type="pct"/>
            <w:gridSpan w:val="2"/>
            <w:vMerge w:val="continue"/>
            <w:tcBorders>
              <w:left w:val="single" w:color="auto" w:sz="4" w:space="0"/>
            </w:tcBorders>
            <w:shd w:val="clear" w:color="auto" w:fill="auto"/>
            <w:noWrap/>
            <w:vAlign w:val="center"/>
          </w:tcPr>
          <w:p w14:paraId="6EE9F86D">
            <w:pPr>
              <w:pStyle w:val="27"/>
              <w:rPr>
                <w:rFonts w:ascii="Times New Roman" w:hAnsi="Times New Roman" w:cs="Times New Roman"/>
                <w:sz w:val="21"/>
                <w:szCs w:val="21"/>
              </w:rPr>
            </w:pPr>
          </w:p>
        </w:tc>
        <w:tc>
          <w:tcPr>
            <w:tcW w:w="498" w:type="pct"/>
            <w:shd w:val="clear" w:color="auto" w:fill="auto"/>
            <w:noWrap/>
            <w:vAlign w:val="center"/>
          </w:tcPr>
          <w:p w14:paraId="58D6952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 xml:space="preserve">4282710.807 </w:t>
            </w:r>
          </w:p>
        </w:tc>
        <w:tc>
          <w:tcPr>
            <w:tcW w:w="470" w:type="pct"/>
            <w:shd w:val="clear" w:color="auto" w:fill="auto"/>
            <w:noWrap/>
            <w:vAlign w:val="center"/>
          </w:tcPr>
          <w:p w14:paraId="285CCAE6">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512167.095</w:t>
            </w:r>
          </w:p>
        </w:tc>
        <w:tc>
          <w:tcPr>
            <w:tcW w:w="326" w:type="pct"/>
            <w:shd w:val="clear" w:color="auto" w:fill="auto"/>
            <w:noWrap/>
            <w:vAlign w:val="center"/>
          </w:tcPr>
          <w:p w14:paraId="4510B3B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7DA85263">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18" w:type="pct"/>
            <w:vAlign w:val="center"/>
          </w:tcPr>
          <w:p w14:paraId="7A7EBF4B">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60</w:t>
            </w:r>
          </w:p>
        </w:tc>
        <w:tc>
          <w:tcPr>
            <w:tcW w:w="297" w:type="pct"/>
            <w:vAlign w:val="center"/>
          </w:tcPr>
          <w:p w14:paraId="2E7140B1">
            <w:pPr>
              <w:pStyle w:val="27"/>
              <w:ind w:firstLine="0" w:firstLineChars="0"/>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50</w:t>
            </w:r>
          </w:p>
        </w:tc>
        <w:tc>
          <w:tcPr>
            <w:tcW w:w="343" w:type="pct"/>
            <w:shd w:val="clear" w:color="auto" w:fill="auto"/>
            <w:noWrap/>
            <w:vAlign w:val="center"/>
          </w:tcPr>
          <w:p w14:paraId="49ACAAC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37.26</w:t>
            </w:r>
          </w:p>
        </w:tc>
        <w:tc>
          <w:tcPr>
            <w:tcW w:w="335" w:type="pct"/>
            <w:shd w:val="clear" w:color="auto" w:fill="auto"/>
            <w:noWrap/>
            <w:vAlign w:val="center"/>
          </w:tcPr>
          <w:p w14:paraId="3F0FC602">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37.26</w:t>
            </w:r>
          </w:p>
        </w:tc>
        <w:tc>
          <w:tcPr>
            <w:tcW w:w="356" w:type="pct"/>
            <w:shd w:val="clear" w:color="auto" w:fill="auto"/>
            <w:noWrap/>
            <w:vAlign w:val="center"/>
          </w:tcPr>
          <w:p w14:paraId="5B19122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37.26</w:t>
            </w:r>
          </w:p>
        </w:tc>
        <w:tc>
          <w:tcPr>
            <w:tcW w:w="322" w:type="pct"/>
            <w:shd w:val="clear" w:color="auto" w:fill="auto"/>
            <w:noWrap/>
            <w:vAlign w:val="center"/>
          </w:tcPr>
          <w:p w14:paraId="2C3BE2BC">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37.26</w:t>
            </w:r>
          </w:p>
        </w:tc>
        <w:tc>
          <w:tcPr>
            <w:tcW w:w="262" w:type="pct"/>
            <w:vMerge w:val="continue"/>
            <w:vAlign w:val="center"/>
          </w:tcPr>
          <w:p w14:paraId="6E03ECE9">
            <w:pPr>
              <w:pStyle w:val="27"/>
              <w:rPr>
                <w:rFonts w:ascii="Times New Roman" w:hAnsi="Times New Roman" w:cs="Times New Roman"/>
                <w:sz w:val="21"/>
                <w:szCs w:val="21"/>
              </w:rPr>
            </w:pPr>
          </w:p>
        </w:tc>
        <w:tc>
          <w:tcPr>
            <w:tcW w:w="257" w:type="pct"/>
            <w:vMerge w:val="continue"/>
            <w:vAlign w:val="center"/>
          </w:tcPr>
          <w:p w14:paraId="2B2B3186">
            <w:pPr>
              <w:pStyle w:val="27"/>
              <w:rPr>
                <w:rFonts w:ascii="Times New Roman" w:hAnsi="Times New Roman" w:cs="Times New Roman"/>
                <w:sz w:val="21"/>
                <w:szCs w:val="21"/>
              </w:rPr>
            </w:pPr>
          </w:p>
        </w:tc>
      </w:tr>
      <w:tr w14:paraId="47294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3A9DCB24">
            <w:pPr>
              <w:pStyle w:val="27"/>
              <w:rPr>
                <w:rFonts w:ascii="Times New Roman" w:hAnsi="Times New Roman" w:cs="Times New Roman"/>
                <w:sz w:val="21"/>
                <w:szCs w:val="21"/>
              </w:rPr>
            </w:pPr>
            <w:r>
              <w:rPr>
                <w:rFonts w:ascii="Times New Roman" w:hAnsi="Times New Roman" w:cs="Times New Roman"/>
                <w:sz w:val="21"/>
                <w:szCs w:val="21"/>
              </w:rPr>
              <w:t>9</w:t>
            </w:r>
          </w:p>
        </w:tc>
        <w:tc>
          <w:tcPr>
            <w:tcW w:w="662" w:type="pct"/>
            <w:gridSpan w:val="2"/>
            <w:vMerge w:val="restart"/>
            <w:tcBorders>
              <w:left w:val="single" w:color="auto" w:sz="4" w:space="0"/>
            </w:tcBorders>
            <w:shd w:val="clear" w:color="auto" w:fill="auto"/>
            <w:noWrap/>
            <w:vAlign w:val="center"/>
          </w:tcPr>
          <w:p w14:paraId="2D15EA4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高家崖污水处理站</w:t>
            </w:r>
          </w:p>
        </w:tc>
        <w:tc>
          <w:tcPr>
            <w:tcW w:w="498" w:type="pct"/>
            <w:shd w:val="clear" w:color="auto" w:fill="auto"/>
            <w:noWrap/>
            <w:vAlign w:val="center"/>
          </w:tcPr>
          <w:p w14:paraId="130B7A07">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4281068.688</w:t>
            </w:r>
          </w:p>
        </w:tc>
        <w:tc>
          <w:tcPr>
            <w:tcW w:w="470" w:type="pct"/>
            <w:shd w:val="clear" w:color="auto" w:fill="auto"/>
            <w:noWrap/>
            <w:vAlign w:val="center"/>
          </w:tcPr>
          <w:p w14:paraId="67D0EE7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506235.3741</w:t>
            </w:r>
          </w:p>
        </w:tc>
        <w:tc>
          <w:tcPr>
            <w:tcW w:w="326" w:type="pct"/>
            <w:shd w:val="clear" w:color="auto" w:fill="auto"/>
            <w:noWrap/>
            <w:vAlign w:val="center"/>
          </w:tcPr>
          <w:p w14:paraId="53D7FFC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5209DDC9">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18" w:type="pct"/>
            <w:vMerge w:val="restart"/>
            <w:shd w:val="clear" w:color="auto" w:fill="auto"/>
            <w:vAlign w:val="center"/>
          </w:tcPr>
          <w:p w14:paraId="2F5A82A5">
            <w:pPr>
              <w:pStyle w:val="27"/>
              <w:ind w:firstLine="0" w:firstLineChars="0"/>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55</w:t>
            </w:r>
          </w:p>
        </w:tc>
        <w:tc>
          <w:tcPr>
            <w:tcW w:w="297" w:type="pct"/>
            <w:vMerge w:val="restart"/>
            <w:shd w:val="clear" w:color="auto" w:fill="auto"/>
            <w:vAlign w:val="center"/>
          </w:tcPr>
          <w:p w14:paraId="66C404F1">
            <w:pPr>
              <w:pStyle w:val="27"/>
              <w:ind w:firstLine="0" w:firstLineChars="0"/>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45</w:t>
            </w:r>
          </w:p>
        </w:tc>
        <w:tc>
          <w:tcPr>
            <w:tcW w:w="343" w:type="pct"/>
            <w:shd w:val="clear" w:color="auto" w:fill="auto"/>
            <w:noWrap/>
            <w:vAlign w:val="center"/>
          </w:tcPr>
          <w:p w14:paraId="3F6D21B7">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33.23</w:t>
            </w:r>
          </w:p>
        </w:tc>
        <w:tc>
          <w:tcPr>
            <w:tcW w:w="335" w:type="pct"/>
            <w:shd w:val="clear" w:color="auto" w:fill="auto"/>
            <w:noWrap/>
            <w:vAlign w:val="center"/>
          </w:tcPr>
          <w:p w14:paraId="3E1FDC03">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33.23</w:t>
            </w:r>
          </w:p>
        </w:tc>
        <w:tc>
          <w:tcPr>
            <w:tcW w:w="356" w:type="pct"/>
            <w:shd w:val="clear" w:color="auto" w:fill="auto"/>
            <w:noWrap/>
            <w:vAlign w:val="center"/>
          </w:tcPr>
          <w:p w14:paraId="4305532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33.23</w:t>
            </w:r>
          </w:p>
        </w:tc>
        <w:tc>
          <w:tcPr>
            <w:tcW w:w="322" w:type="pct"/>
            <w:shd w:val="clear" w:color="auto" w:fill="auto"/>
            <w:noWrap/>
            <w:vAlign w:val="center"/>
          </w:tcPr>
          <w:p w14:paraId="25F92C6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33.23</w:t>
            </w:r>
          </w:p>
        </w:tc>
        <w:tc>
          <w:tcPr>
            <w:tcW w:w="262" w:type="pct"/>
            <w:vMerge w:val="continue"/>
            <w:vAlign w:val="center"/>
          </w:tcPr>
          <w:p w14:paraId="3C1DE74A">
            <w:pPr>
              <w:pStyle w:val="27"/>
              <w:rPr>
                <w:rFonts w:ascii="Times New Roman" w:hAnsi="Times New Roman" w:cs="Times New Roman"/>
                <w:sz w:val="21"/>
                <w:szCs w:val="21"/>
              </w:rPr>
            </w:pPr>
          </w:p>
        </w:tc>
        <w:tc>
          <w:tcPr>
            <w:tcW w:w="257" w:type="pct"/>
            <w:vMerge w:val="continue"/>
            <w:vAlign w:val="center"/>
          </w:tcPr>
          <w:p w14:paraId="1347E108">
            <w:pPr>
              <w:pStyle w:val="27"/>
              <w:rPr>
                <w:rFonts w:ascii="Times New Roman" w:hAnsi="Times New Roman" w:cs="Times New Roman"/>
                <w:sz w:val="21"/>
                <w:szCs w:val="21"/>
              </w:rPr>
            </w:pPr>
          </w:p>
        </w:tc>
      </w:tr>
      <w:tr w14:paraId="12C07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75FFC36A">
            <w:pPr>
              <w:pStyle w:val="27"/>
              <w:rPr>
                <w:rFonts w:ascii="Times New Roman" w:hAnsi="Times New Roman" w:cs="Times New Roman"/>
                <w:sz w:val="21"/>
                <w:szCs w:val="21"/>
              </w:rPr>
            </w:pPr>
            <w:r>
              <w:rPr>
                <w:rFonts w:ascii="Times New Roman" w:hAnsi="Times New Roman" w:cs="Times New Roman"/>
                <w:sz w:val="21"/>
                <w:szCs w:val="21"/>
              </w:rPr>
              <w:t>10</w:t>
            </w:r>
          </w:p>
        </w:tc>
        <w:tc>
          <w:tcPr>
            <w:tcW w:w="662" w:type="pct"/>
            <w:gridSpan w:val="2"/>
            <w:vMerge w:val="continue"/>
            <w:tcBorders>
              <w:left w:val="single" w:color="auto" w:sz="4" w:space="0"/>
            </w:tcBorders>
            <w:shd w:val="clear" w:color="auto" w:fill="auto"/>
            <w:noWrap/>
            <w:vAlign w:val="center"/>
          </w:tcPr>
          <w:p w14:paraId="01BFF978">
            <w:pPr>
              <w:pStyle w:val="27"/>
              <w:rPr>
                <w:rFonts w:ascii="Times New Roman" w:hAnsi="Times New Roman" w:cs="Times New Roman"/>
                <w:sz w:val="21"/>
                <w:szCs w:val="21"/>
              </w:rPr>
            </w:pPr>
          </w:p>
        </w:tc>
        <w:tc>
          <w:tcPr>
            <w:tcW w:w="498" w:type="pct"/>
            <w:shd w:val="clear" w:color="auto" w:fill="auto"/>
            <w:noWrap/>
            <w:vAlign w:val="center"/>
          </w:tcPr>
          <w:p w14:paraId="4995D127">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4281059.686</w:t>
            </w:r>
          </w:p>
        </w:tc>
        <w:tc>
          <w:tcPr>
            <w:tcW w:w="470" w:type="pct"/>
            <w:shd w:val="clear" w:color="auto" w:fill="auto"/>
            <w:noWrap/>
            <w:vAlign w:val="center"/>
          </w:tcPr>
          <w:p w14:paraId="3B78C85B">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506278.5455</w:t>
            </w:r>
          </w:p>
        </w:tc>
        <w:tc>
          <w:tcPr>
            <w:tcW w:w="326" w:type="pct"/>
            <w:shd w:val="clear" w:color="auto" w:fill="auto"/>
            <w:noWrap/>
            <w:vAlign w:val="center"/>
          </w:tcPr>
          <w:p w14:paraId="3CCD3A9A">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3295CEB6">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18" w:type="pct"/>
            <w:vMerge w:val="continue"/>
            <w:shd w:val="clear" w:color="auto" w:fill="auto"/>
            <w:vAlign w:val="center"/>
          </w:tcPr>
          <w:p w14:paraId="0E65AEB7">
            <w:pPr>
              <w:pStyle w:val="27"/>
              <w:rPr>
                <w:rFonts w:ascii="Times New Roman" w:hAnsi="Times New Roman" w:cs="Times New Roman"/>
                <w:sz w:val="21"/>
                <w:szCs w:val="21"/>
              </w:rPr>
            </w:pPr>
          </w:p>
        </w:tc>
        <w:tc>
          <w:tcPr>
            <w:tcW w:w="297" w:type="pct"/>
            <w:vMerge w:val="continue"/>
            <w:shd w:val="clear" w:color="auto" w:fill="auto"/>
            <w:vAlign w:val="center"/>
          </w:tcPr>
          <w:p w14:paraId="15A4688C">
            <w:pPr>
              <w:pStyle w:val="27"/>
              <w:rPr>
                <w:rFonts w:ascii="Times New Roman" w:hAnsi="Times New Roman" w:cs="Times New Roman"/>
                <w:sz w:val="21"/>
                <w:szCs w:val="21"/>
              </w:rPr>
            </w:pPr>
          </w:p>
        </w:tc>
        <w:tc>
          <w:tcPr>
            <w:tcW w:w="343" w:type="pct"/>
            <w:shd w:val="clear" w:color="auto" w:fill="auto"/>
            <w:noWrap/>
            <w:vAlign w:val="center"/>
          </w:tcPr>
          <w:p w14:paraId="0B3ACC9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36.95</w:t>
            </w:r>
          </w:p>
        </w:tc>
        <w:tc>
          <w:tcPr>
            <w:tcW w:w="335" w:type="pct"/>
            <w:shd w:val="clear" w:color="auto" w:fill="auto"/>
            <w:noWrap/>
            <w:vAlign w:val="center"/>
          </w:tcPr>
          <w:p w14:paraId="0FA51F56">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36.95</w:t>
            </w:r>
          </w:p>
        </w:tc>
        <w:tc>
          <w:tcPr>
            <w:tcW w:w="356" w:type="pct"/>
            <w:shd w:val="clear" w:color="auto" w:fill="auto"/>
            <w:noWrap/>
            <w:vAlign w:val="center"/>
          </w:tcPr>
          <w:p w14:paraId="4FF8976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36.95</w:t>
            </w:r>
          </w:p>
        </w:tc>
        <w:tc>
          <w:tcPr>
            <w:tcW w:w="322" w:type="pct"/>
            <w:shd w:val="clear" w:color="auto" w:fill="auto"/>
            <w:noWrap/>
            <w:vAlign w:val="center"/>
          </w:tcPr>
          <w:p w14:paraId="1B0422F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36.95</w:t>
            </w:r>
          </w:p>
        </w:tc>
        <w:tc>
          <w:tcPr>
            <w:tcW w:w="262" w:type="pct"/>
            <w:vMerge w:val="continue"/>
            <w:vAlign w:val="center"/>
          </w:tcPr>
          <w:p w14:paraId="741061BB">
            <w:pPr>
              <w:pStyle w:val="27"/>
              <w:rPr>
                <w:rFonts w:ascii="Times New Roman" w:hAnsi="Times New Roman" w:cs="Times New Roman"/>
                <w:sz w:val="21"/>
                <w:szCs w:val="21"/>
              </w:rPr>
            </w:pPr>
          </w:p>
        </w:tc>
        <w:tc>
          <w:tcPr>
            <w:tcW w:w="257" w:type="pct"/>
            <w:vMerge w:val="continue"/>
            <w:vAlign w:val="center"/>
          </w:tcPr>
          <w:p w14:paraId="111518CB">
            <w:pPr>
              <w:pStyle w:val="27"/>
              <w:rPr>
                <w:rFonts w:ascii="Times New Roman" w:hAnsi="Times New Roman" w:cs="Times New Roman"/>
                <w:sz w:val="21"/>
                <w:szCs w:val="21"/>
              </w:rPr>
            </w:pPr>
          </w:p>
        </w:tc>
      </w:tr>
      <w:tr w14:paraId="1DD13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5B444CAB">
            <w:pPr>
              <w:pStyle w:val="27"/>
              <w:rPr>
                <w:rFonts w:ascii="Times New Roman" w:hAnsi="Times New Roman" w:cs="Times New Roman"/>
                <w:sz w:val="21"/>
                <w:szCs w:val="21"/>
              </w:rPr>
            </w:pPr>
            <w:r>
              <w:rPr>
                <w:rFonts w:ascii="Times New Roman" w:hAnsi="Times New Roman" w:cs="Times New Roman"/>
                <w:sz w:val="21"/>
                <w:szCs w:val="21"/>
              </w:rPr>
              <w:t>11</w:t>
            </w:r>
          </w:p>
        </w:tc>
        <w:tc>
          <w:tcPr>
            <w:tcW w:w="662" w:type="pct"/>
            <w:gridSpan w:val="2"/>
            <w:vMerge w:val="continue"/>
            <w:tcBorders>
              <w:left w:val="single" w:color="auto" w:sz="4" w:space="0"/>
            </w:tcBorders>
            <w:shd w:val="clear" w:color="auto" w:fill="auto"/>
            <w:noWrap/>
            <w:vAlign w:val="center"/>
          </w:tcPr>
          <w:p w14:paraId="28FE5C3A">
            <w:pPr>
              <w:pStyle w:val="27"/>
              <w:rPr>
                <w:rFonts w:ascii="Times New Roman" w:hAnsi="Times New Roman" w:cs="Times New Roman"/>
                <w:sz w:val="21"/>
                <w:szCs w:val="21"/>
                <w:lang w:eastAsia="zh-CN"/>
              </w:rPr>
            </w:pPr>
          </w:p>
        </w:tc>
        <w:tc>
          <w:tcPr>
            <w:tcW w:w="498" w:type="pct"/>
            <w:shd w:val="clear" w:color="auto" w:fill="auto"/>
            <w:noWrap/>
            <w:vAlign w:val="center"/>
          </w:tcPr>
          <w:p w14:paraId="0FB7D860">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4281040.388</w:t>
            </w:r>
          </w:p>
        </w:tc>
        <w:tc>
          <w:tcPr>
            <w:tcW w:w="470" w:type="pct"/>
            <w:shd w:val="clear" w:color="auto" w:fill="auto"/>
            <w:noWrap/>
            <w:vAlign w:val="center"/>
          </w:tcPr>
          <w:p w14:paraId="22C699C7">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506274.5217</w:t>
            </w:r>
          </w:p>
        </w:tc>
        <w:tc>
          <w:tcPr>
            <w:tcW w:w="326" w:type="pct"/>
            <w:shd w:val="clear" w:color="auto" w:fill="auto"/>
            <w:noWrap/>
            <w:vAlign w:val="center"/>
          </w:tcPr>
          <w:p w14:paraId="45D99438">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72218EF7">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w:t>
            </w:r>
          </w:p>
        </w:tc>
        <w:tc>
          <w:tcPr>
            <w:tcW w:w="318" w:type="pct"/>
            <w:vMerge w:val="continue"/>
            <w:shd w:val="clear" w:color="auto" w:fill="auto"/>
            <w:vAlign w:val="center"/>
          </w:tcPr>
          <w:p w14:paraId="0FD0DAED">
            <w:pPr>
              <w:pStyle w:val="27"/>
              <w:rPr>
                <w:rFonts w:ascii="Times New Roman" w:hAnsi="Times New Roman" w:cs="Times New Roman"/>
                <w:sz w:val="21"/>
                <w:szCs w:val="21"/>
              </w:rPr>
            </w:pPr>
          </w:p>
        </w:tc>
        <w:tc>
          <w:tcPr>
            <w:tcW w:w="297" w:type="pct"/>
            <w:vMerge w:val="continue"/>
            <w:shd w:val="clear" w:color="auto" w:fill="auto"/>
            <w:vAlign w:val="center"/>
          </w:tcPr>
          <w:p w14:paraId="0350D67F">
            <w:pPr>
              <w:pStyle w:val="27"/>
              <w:rPr>
                <w:rFonts w:ascii="Times New Roman" w:hAnsi="Times New Roman" w:cs="Times New Roman"/>
                <w:sz w:val="21"/>
                <w:szCs w:val="21"/>
              </w:rPr>
            </w:pPr>
          </w:p>
        </w:tc>
        <w:tc>
          <w:tcPr>
            <w:tcW w:w="343" w:type="pct"/>
            <w:shd w:val="clear" w:color="auto" w:fill="auto"/>
            <w:noWrap/>
            <w:vAlign w:val="center"/>
          </w:tcPr>
          <w:p w14:paraId="532BC05E">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35.49</w:t>
            </w:r>
          </w:p>
        </w:tc>
        <w:tc>
          <w:tcPr>
            <w:tcW w:w="335" w:type="pct"/>
            <w:shd w:val="clear" w:color="auto" w:fill="auto"/>
            <w:noWrap/>
            <w:vAlign w:val="center"/>
          </w:tcPr>
          <w:p w14:paraId="18678952">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35.49</w:t>
            </w:r>
          </w:p>
        </w:tc>
        <w:tc>
          <w:tcPr>
            <w:tcW w:w="356" w:type="pct"/>
            <w:shd w:val="clear" w:color="auto" w:fill="auto"/>
            <w:noWrap/>
            <w:vAlign w:val="center"/>
          </w:tcPr>
          <w:p w14:paraId="16C5EF1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35.49</w:t>
            </w:r>
          </w:p>
        </w:tc>
        <w:tc>
          <w:tcPr>
            <w:tcW w:w="322" w:type="pct"/>
            <w:shd w:val="clear" w:color="auto" w:fill="auto"/>
            <w:noWrap/>
            <w:vAlign w:val="center"/>
          </w:tcPr>
          <w:p w14:paraId="38BD0D38">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35.49</w:t>
            </w:r>
          </w:p>
        </w:tc>
        <w:tc>
          <w:tcPr>
            <w:tcW w:w="262" w:type="pct"/>
            <w:vMerge w:val="continue"/>
            <w:vAlign w:val="center"/>
          </w:tcPr>
          <w:p w14:paraId="43052DDF">
            <w:pPr>
              <w:pStyle w:val="27"/>
              <w:rPr>
                <w:rFonts w:ascii="Times New Roman" w:hAnsi="Times New Roman" w:cs="Times New Roman"/>
                <w:sz w:val="21"/>
                <w:szCs w:val="21"/>
              </w:rPr>
            </w:pPr>
          </w:p>
        </w:tc>
        <w:tc>
          <w:tcPr>
            <w:tcW w:w="257" w:type="pct"/>
            <w:vMerge w:val="continue"/>
            <w:vAlign w:val="center"/>
          </w:tcPr>
          <w:p w14:paraId="0470FA66">
            <w:pPr>
              <w:pStyle w:val="27"/>
              <w:rPr>
                <w:rFonts w:ascii="Times New Roman" w:hAnsi="Times New Roman" w:cs="Times New Roman"/>
                <w:sz w:val="21"/>
                <w:szCs w:val="21"/>
              </w:rPr>
            </w:pPr>
          </w:p>
        </w:tc>
      </w:tr>
      <w:tr w14:paraId="36C4E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35BC0586">
            <w:pPr>
              <w:pStyle w:val="27"/>
              <w:rPr>
                <w:rFonts w:ascii="Times New Roman" w:hAnsi="Times New Roman" w:cs="Times New Roman"/>
                <w:sz w:val="21"/>
                <w:szCs w:val="21"/>
              </w:rPr>
            </w:pPr>
            <w:r>
              <w:rPr>
                <w:rFonts w:ascii="Times New Roman" w:hAnsi="Times New Roman" w:cs="Times New Roman"/>
                <w:sz w:val="21"/>
                <w:szCs w:val="21"/>
              </w:rPr>
              <w:t>12</w:t>
            </w:r>
          </w:p>
        </w:tc>
        <w:tc>
          <w:tcPr>
            <w:tcW w:w="662" w:type="pct"/>
            <w:gridSpan w:val="2"/>
            <w:vMerge w:val="continue"/>
            <w:tcBorders>
              <w:left w:val="single" w:color="auto" w:sz="4" w:space="0"/>
            </w:tcBorders>
            <w:shd w:val="clear" w:color="auto" w:fill="auto"/>
            <w:noWrap/>
            <w:vAlign w:val="center"/>
          </w:tcPr>
          <w:p w14:paraId="7C3E300C">
            <w:pPr>
              <w:pStyle w:val="27"/>
              <w:rPr>
                <w:rFonts w:ascii="Times New Roman" w:hAnsi="Times New Roman" w:cs="Times New Roman"/>
                <w:sz w:val="21"/>
                <w:szCs w:val="21"/>
              </w:rPr>
            </w:pPr>
          </w:p>
        </w:tc>
        <w:tc>
          <w:tcPr>
            <w:tcW w:w="498" w:type="pct"/>
            <w:shd w:val="clear" w:color="auto" w:fill="auto"/>
            <w:noWrap/>
            <w:vAlign w:val="center"/>
          </w:tcPr>
          <w:p w14:paraId="02880FBB">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4281046.898</w:t>
            </w:r>
          </w:p>
        </w:tc>
        <w:tc>
          <w:tcPr>
            <w:tcW w:w="470" w:type="pct"/>
            <w:shd w:val="clear" w:color="auto" w:fill="auto"/>
            <w:noWrap/>
            <w:vAlign w:val="center"/>
          </w:tcPr>
          <w:p w14:paraId="63284990">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506243.3031</w:t>
            </w:r>
          </w:p>
        </w:tc>
        <w:tc>
          <w:tcPr>
            <w:tcW w:w="326" w:type="pct"/>
            <w:shd w:val="clear" w:color="auto" w:fill="auto"/>
            <w:noWrap/>
            <w:vAlign w:val="center"/>
          </w:tcPr>
          <w:p w14:paraId="03021A6D">
            <w:pPr>
              <w:spacing w:line="240" w:lineRule="auto"/>
              <w:ind w:firstLine="0" w:firstLineChars="0"/>
              <w:jc w:val="center"/>
              <w:rPr>
                <w:rFonts w:ascii="Times New Roman" w:hAnsi="Times New Roman" w:cs="Times New Roman"/>
                <w:szCs w:val="21"/>
                <w:lang w:eastAsia="zh-CN"/>
              </w:rPr>
            </w:pPr>
            <w:r>
              <w:rPr>
                <w:rFonts w:ascii="Times New Roman" w:hAnsi="Times New Roman" w:cs="Times New Roman"/>
                <w:szCs w:val="21"/>
                <w:lang w:eastAsia="zh-CN"/>
              </w:rPr>
              <w:t>/</w:t>
            </w:r>
          </w:p>
        </w:tc>
        <w:tc>
          <w:tcPr>
            <w:tcW w:w="352" w:type="pct"/>
            <w:shd w:val="clear" w:color="auto" w:fill="auto"/>
            <w:noWrap/>
            <w:vAlign w:val="center"/>
          </w:tcPr>
          <w:p w14:paraId="7050E1D4">
            <w:pPr>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eastAsia="zh-CN"/>
              </w:rPr>
              <w:t>/</w:t>
            </w:r>
          </w:p>
        </w:tc>
        <w:tc>
          <w:tcPr>
            <w:tcW w:w="318" w:type="pct"/>
            <w:vMerge w:val="continue"/>
            <w:shd w:val="clear" w:color="auto" w:fill="auto"/>
            <w:vAlign w:val="center"/>
          </w:tcPr>
          <w:p w14:paraId="00B23D94">
            <w:pPr>
              <w:pStyle w:val="27"/>
              <w:rPr>
                <w:rFonts w:ascii="Times New Roman" w:hAnsi="Times New Roman" w:cs="Times New Roman"/>
                <w:sz w:val="21"/>
                <w:szCs w:val="21"/>
              </w:rPr>
            </w:pPr>
          </w:p>
        </w:tc>
        <w:tc>
          <w:tcPr>
            <w:tcW w:w="297" w:type="pct"/>
            <w:vMerge w:val="continue"/>
            <w:shd w:val="clear" w:color="auto" w:fill="auto"/>
            <w:vAlign w:val="center"/>
          </w:tcPr>
          <w:p w14:paraId="384D1968">
            <w:pPr>
              <w:pStyle w:val="27"/>
              <w:rPr>
                <w:rFonts w:ascii="Times New Roman" w:hAnsi="Times New Roman" w:cs="Times New Roman"/>
                <w:sz w:val="21"/>
                <w:szCs w:val="21"/>
              </w:rPr>
            </w:pPr>
          </w:p>
        </w:tc>
        <w:tc>
          <w:tcPr>
            <w:tcW w:w="343" w:type="pct"/>
            <w:shd w:val="clear" w:color="auto" w:fill="auto"/>
            <w:noWrap/>
            <w:vAlign w:val="center"/>
          </w:tcPr>
          <w:p w14:paraId="2937E5B3">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33.27</w:t>
            </w:r>
          </w:p>
        </w:tc>
        <w:tc>
          <w:tcPr>
            <w:tcW w:w="335" w:type="pct"/>
            <w:shd w:val="clear" w:color="auto" w:fill="auto"/>
            <w:noWrap/>
            <w:vAlign w:val="center"/>
          </w:tcPr>
          <w:p w14:paraId="16296A69">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33.27</w:t>
            </w:r>
          </w:p>
        </w:tc>
        <w:tc>
          <w:tcPr>
            <w:tcW w:w="356" w:type="pct"/>
            <w:shd w:val="clear" w:color="auto" w:fill="auto"/>
            <w:noWrap/>
            <w:vAlign w:val="center"/>
          </w:tcPr>
          <w:p w14:paraId="47EE2495">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33.27</w:t>
            </w:r>
          </w:p>
        </w:tc>
        <w:tc>
          <w:tcPr>
            <w:tcW w:w="322" w:type="pct"/>
            <w:shd w:val="clear" w:color="auto" w:fill="auto"/>
            <w:noWrap/>
            <w:vAlign w:val="center"/>
          </w:tcPr>
          <w:p w14:paraId="7DF76E4A">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33.27</w:t>
            </w:r>
          </w:p>
        </w:tc>
        <w:tc>
          <w:tcPr>
            <w:tcW w:w="262" w:type="pct"/>
            <w:vMerge w:val="continue"/>
            <w:vAlign w:val="center"/>
          </w:tcPr>
          <w:p w14:paraId="7AAFE197">
            <w:pPr>
              <w:pStyle w:val="27"/>
              <w:rPr>
                <w:rFonts w:ascii="Times New Roman" w:hAnsi="Times New Roman" w:cs="Times New Roman"/>
                <w:sz w:val="21"/>
                <w:szCs w:val="21"/>
              </w:rPr>
            </w:pPr>
          </w:p>
        </w:tc>
        <w:tc>
          <w:tcPr>
            <w:tcW w:w="257" w:type="pct"/>
            <w:vMerge w:val="continue"/>
            <w:vAlign w:val="center"/>
          </w:tcPr>
          <w:p w14:paraId="04CD064C">
            <w:pPr>
              <w:pStyle w:val="27"/>
              <w:rPr>
                <w:rFonts w:ascii="Times New Roman" w:hAnsi="Times New Roman" w:cs="Times New Roman"/>
                <w:sz w:val="21"/>
                <w:szCs w:val="21"/>
              </w:rPr>
            </w:pPr>
          </w:p>
        </w:tc>
      </w:tr>
      <w:tr w14:paraId="1EE52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restart"/>
            <w:tcBorders>
              <w:right w:val="single" w:color="auto" w:sz="4" w:space="0"/>
            </w:tcBorders>
            <w:shd w:val="clear" w:color="auto" w:fill="auto"/>
            <w:noWrap/>
            <w:vAlign w:val="center"/>
          </w:tcPr>
          <w:p w14:paraId="5C14BF27">
            <w:pPr>
              <w:pStyle w:val="27"/>
              <w:rPr>
                <w:rFonts w:ascii="Times New Roman" w:hAnsi="Times New Roman" w:cs="Times New Roman"/>
                <w:sz w:val="21"/>
                <w:szCs w:val="21"/>
              </w:rPr>
            </w:pPr>
            <w:r>
              <w:rPr>
                <w:rFonts w:ascii="Times New Roman" w:hAnsi="Times New Roman" w:cs="Times New Roman"/>
                <w:sz w:val="21"/>
                <w:szCs w:val="21"/>
              </w:rPr>
              <w:t>13</w:t>
            </w:r>
          </w:p>
        </w:tc>
        <w:tc>
          <w:tcPr>
            <w:tcW w:w="189" w:type="pct"/>
            <w:vMerge w:val="restart"/>
            <w:tcBorders>
              <w:left w:val="single" w:color="auto" w:sz="4" w:space="0"/>
            </w:tcBorders>
            <w:shd w:val="clear" w:color="auto" w:fill="auto"/>
            <w:noWrap/>
            <w:vAlign w:val="center"/>
          </w:tcPr>
          <w:p w14:paraId="605D42AB">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声环境保护目标</w:t>
            </w:r>
          </w:p>
        </w:tc>
        <w:tc>
          <w:tcPr>
            <w:tcW w:w="472" w:type="pct"/>
            <w:vMerge w:val="restart"/>
            <w:tcBorders>
              <w:left w:val="single" w:color="auto" w:sz="4" w:space="0"/>
            </w:tcBorders>
            <w:shd w:val="clear" w:color="auto" w:fill="auto"/>
            <w:noWrap/>
            <w:vAlign w:val="center"/>
          </w:tcPr>
          <w:p w14:paraId="7FD92B20">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前石门村</w:t>
            </w:r>
          </w:p>
        </w:tc>
        <w:tc>
          <w:tcPr>
            <w:tcW w:w="498" w:type="pct"/>
            <w:vMerge w:val="restart"/>
            <w:shd w:val="clear" w:color="auto" w:fill="auto"/>
            <w:noWrap/>
            <w:vAlign w:val="center"/>
          </w:tcPr>
          <w:p w14:paraId="292D42F9">
            <w:pPr>
              <w:pStyle w:val="21"/>
              <w:jc w:val="center"/>
              <w:rPr>
                <w:rFonts w:ascii="Times New Roman" w:hAnsi="Times New Roman" w:cs="Times New Roman"/>
              </w:rPr>
            </w:pPr>
            <w:r>
              <w:rPr>
                <w:rFonts w:ascii="Times New Roman" w:hAnsi="Times New Roman" w:cs="Times New Roman"/>
                <w:lang w:eastAsia="zh-CN"/>
              </w:rPr>
              <w:t>4278167.079</w:t>
            </w:r>
          </w:p>
        </w:tc>
        <w:tc>
          <w:tcPr>
            <w:tcW w:w="470" w:type="pct"/>
            <w:vMerge w:val="restart"/>
            <w:shd w:val="clear" w:color="auto" w:fill="auto"/>
            <w:noWrap/>
            <w:vAlign w:val="center"/>
          </w:tcPr>
          <w:p w14:paraId="5376D87D">
            <w:pPr>
              <w:pStyle w:val="21"/>
              <w:jc w:val="center"/>
              <w:rPr>
                <w:rFonts w:ascii="Times New Roman" w:hAnsi="Times New Roman" w:cs="Times New Roman"/>
              </w:rPr>
            </w:pPr>
            <w:r>
              <w:rPr>
                <w:rFonts w:ascii="Times New Roman" w:hAnsi="Times New Roman" w:cs="Times New Roman"/>
                <w:lang w:eastAsia="zh-CN"/>
              </w:rPr>
              <w:t>493891.404</w:t>
            </w:r>
          </w:p>
        </w:tc>
        <w:tc>
          <w:tcPr>
            <w:tcW w:w="326" w:type="pct"/>
            <w:vMerge w:val="restart"/>
            <w:shd w:val="clear" w:color="auto" w:fill="auto"/>
            <w:noWrap/>
            <w:vAlign w:val="center"/>
          </w:tcPr>
          <w:p w14:paraId="08D207FA">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50</w:t>
            </w:r>
          </w:p>
        </w:tc>
        <w:tc>
          <w:tcPr>
            <w:tcW w:w="352" w:type="pct"/>
            <w:vMerge w:val="restart"/>
            <w:shd w:val="clear" w:color="auto" w:fill="auto"/>
            <w:noWrap/>
            <w:vAlign w:val="center"/>
          </w:tcPr>
          <w:p w14:paraId="52B965FC">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41</w:t>
            </w:r>
          </w:p>
        </w:tc>
        <w:tc>
          <w:tcPr>
            <w:tcW w:w="615" w:type="pct"/>
            <w:gridSpan w:val="2"/>
            <w:shd w:val="clear" w:color="auto" w:fill="auto"/>
            <w:vAlign w:val="center"/>
          </w:tcPr>
          <w:p w14:paraId="33BCF970">
            <w:pPr>
              <w:pStyle w:val="27"/>
              <w:rPr>
                <w:rFonts w:ascii="Times New Roman" w:hAnsi="Times New Roman" w:cs="Times New Roman"/>
                <w:sz w:val="21"/>
                <w:szCs w:val="21"/>
              </w:rPr>
            </w:pPr>
            <w:r>
              <w:rPr>
                <w:rFonts w:hint="eastAsia" w:ascii="Times New Roman" w:hAnsi="Times New Roman" w:cs="Times New Roman"/>
                <w:sz w:val="21"/>
                <w:szCs w:val="21"/>
                <w:lang w:val="en-US" w:eastAsia="zh-CN"/>
              </w:rPr>
              <w:t>乡道50m内</w:t>
            </w:r>
          </w:p>
        </w:tc>
        <w:tc>
          <w:tcPr>
            <w:tcW w:w="343" w:type="pct"/>
            <w:vMerge w:val="restart"/>
            <w:shd w:val="clear" w:color="auto" w:fill="auto"/>
            <w:noWrap/>
            <w:vAlign w:val="center"/>
          </w:tcPr>
          <w:p w14:paraId="3AA163FA">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24.83</w:t>
            </w:r>
          </w:p>
        </w:tc>
        <w:tc>
          <w:tcPr>
            <w:tcW w:w="335" w:type="pct"/>
            <w:vMerge w:val="restart"/>
            <w:shd w:val="clear" w:color="auto" w:fill="auto"/>
            <w:noWrap/>
            <w:vAlign w:val="center"/>
          </w:tcPr>
          <w:p w14:paraId="3985FEED">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24.83</w:t>
            </w:r>
          </w:p>
        </w:tc>
        <w:tc>
          <w:tcPr>
            <w:tcW w:w="356" w:type="pct"/>
            <w:vMerge w:val="restart"/>
            <w:shd w:val="clear" w:color="auto" w:fill="auto"/>
            <w:noWrap/>
            <w:vAlign w:val="center"/>
          </w:tcPr>
          <w:p w14:paraId="16C9B1B0">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50</w:t>
            </w:r>
          </w:p>
        </w:tc>
        <w:tc>
          <w:tcPr>
            <w:tcW w:w="322" w:type="pct"/>
            <w:vMerge w:val="restart"/>
            <w:shd w:val="clear" w:color="auto" w:fill="auto"/>
            <w:noWrap/>
            <w:vAlign w:val="center"/>
          </w:tcPr>
          <w:p w14:paraId="75B952DE">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41.1</w:t>
            </w:r>
          </w:p>
        </w:tc>
        <w:tc>
          <w:tcPr>
            <w:tcW w:w="262" w:type="pct"/>
            <w:vMerge w:val="continue"/>
            <w:vAlign w:val="center"/>
          </w:tcPr>
          <w:p w14:paraId="32E2EE3C">
            <w:pPr>
              <w:pStyle w:val="27"/>
              <w:rPr>
                <w:rFonts w:ascii="Times New Roman" w:hAnsi="Times New Roman" w:cs="Times New Roman"/>
                <w:sz w:val="21"/>
                <w:szCs w:val="21"/>
              </w:rPr>
            </w:pPr>
          </w:p>
        </w:tc>
        <w:tc>
          <w:tcPr>
            <w:tcW w:w="257" w:type="pct"/>
            <w:vMerge w:val="continue"/>
            <w:vAlign w:val="center"/>
          </w:tcPr>
          <w:p w14:paraId="53F186E4">
            <w:pPr>
              <w:pStyle w:val="27"/>
              <w:rPr>
                <w:rFonts w:ascii="Times New Roman" w:hAnsi="Times New Roman" w:cs="Times New Roman"/>
                <w:sz w:val="21"/>
                <w:szCs w:val="21"/>
              </w:rPr>
            </w:pPr>
          </w:p>
        </w:tc>
      </w:tr>
      <w:tr w14:paraId="2AC83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continue"/>
            <w:tcBorders>
              <w:right w:val="single" w:color="auto" w:sz="4" w:space="0"/>
            </w:tcBorders>
            <w:shd w:val="clear" w:color="auto" w:fill="auto"/>
            <w:noWrap/>
            <w:vAlign w:val="center"/>
          </w:tcPr>
          <w:p w14:paraId="695E71C3">
            <w:pPr>
              <w:pStyle w:val="27"/>
            </w:pPr>
          </w:p>
        </w:tc>
        <w:tc>
          <w:tcPr>
            <w:tcW w:w="189" w:type="pct"/>
            <w:vMerge w:val="continue"/>
            <w:tcBorders>
              <w:left w:val="single" w:color="auto" w:sz="4" w:space="0"/>
            </w:tcBorders>
            <w:shd w:val="clear" w:color="auto" w:fill="auto"/>
            <w:noWrap/>
            <w:vAlign w:val="center"/>
          </w:tcPr>
          <w:p w14:paraId="2053B5AA">
            <w:pPr>
              <w:pStyle w:val="27"/>
            </w:pPr>
          </w:p>
        </w:tc>
        <w:tc>
          <w:tcPr>
            <w:tcW w:w="472" w:type="pct"/>
            <w:vMerge w:val="continue"/>
            <w:tcBorders>
              <w:left w:val="single" w:color="auto" w:sz="4" w:space="0"/>
            </w:tcBorders>
            <w:shd w:val="clear" w:color="auto" w:fill="auto"/>
            <w:noWrap/>
            <w:vAlign w:val="center"/>
          </w:tcPr>
          <w:p w14:paraId="052B30AF">
            <w:pPr>
              <w:pStyle w:val="27"/>
            </w:pPr>
          </w:p>
        </w:tc>
        <w:tc>
          <w:tcPr>
            <w:tcW w:w="498" w:type="pct"/>
            <w:vMerge w:val="continue"/>
            <w:shd w:val="clear" w:color="auto" w:fill="auto"/>
            <w:noWrap/>
            <w:vAlign w:val="center"/>
          </w:tcPr>
          <w:p w14:paraId="2E1F95CF">
            <w:pPr>
              <w:pStyle w:val="27"/>
            </w:pPr>
          </w:p>
        </w:tc>
        <w:tc>
          <w:tcPr>
            <w:tcW w:w="470" w:type="pct"/>
            <w:vMerge w:val="continue"/>
            <w:shd w:val="clear" w:color="auto" w:fill="auto"/>
            <w:noWrap/>
            <w:vAlign w:val="center"/>
          </w:tcPr>
          <w:p w14:paraId="5B6B5181">
            <w:pPr>
              <w:pStyle w:val="27"/>
            </w:pPr>
          </w:p>
        </w:tc>
        <w:tc>
          <w:tcPr>
            <w:tcW w:w="326" w:type="pct"/>
            <w:vMerge w:val="continue"/>
            <w:shd w:val="clear" w:color="auto" w:fill="auto"/>
            <w:noWrap/>
            <w:vAlign w:val="center"/>
          </w:tcPr>
          <w:p w14:paraId="52C31DDD">
            <w:pPr>
              <w:pStyle w:val="27"/>
            </w:pPr>
          </w:p>
        </w:tc>
        <w:tc>
          <w:tcPr>
            <w:tcW w:w="352" w:type="pct"/>
            <w:vMerge w:val="continue"/>
            <w:shd w:val="clear" w:color="auto" w:fill="auto"/>
            <w:noWrap/>
            <w:vAlign w:val="center"/>
          </w:tcPr>
          <w:p w14:paraId="661A8219">
            <w:pPr>
              <w:pStyle w:val="27"/>
            </w:pPr>
          </w:p>
        </w:tc>
        <w:tc>
          <w:tcPr>
            <w:tcW w:w="318" w:type="pct"/>
            <w:shd w:val="clear" w:color="auto" w:fill="auto"/>
            <w:vAlign w:val="center"/>
          </w:tcPr>
          <w:p w14:paraId="25DDF702">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70</w:t>
            </w:r>
          </w:p>
        </w:tc>
        <w:tc>
          <w:tcPr>
            <w:tcW w:w="297" w:type="pct"/>
            <w:shd w:val="clear" w:color="auto" w:fill="auto"/>
            <w:vAlign w:val="center"/>
          </w:tcPr>
          <w:p w14:paraId="5E8C7D92">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55</w:t>
            </w:r>
          </w:p>
        </w:tc>
        <w:tc>
          <w:tcPr>
            <w:tcW w:w="343" w:type="pct"/>
            <w:vMerge w:val="continue"/>
            <w:shd w:val="clear" w:color="auto" w:fill="auto"/>
            <w:noWrap/>
            <w:vAlign w:val="center"/>
          </w:tcPr>
          <w:p w14:paraId="3DB10735">
            <w:pPr>
              <w:pStyle w:val="27"/>
              <w:rPr>
                <w:rFonts w:hint="eastAsia" w:ascii="Times New Roman" w:hAnsi="Times New Roman" w:cs="Times New Roman"/>
                <w:sz w:val="21"/>
                <w:szCs w:val="21"/>
                <w:lang w:val="en-US" w:eastAsia="zh-CN"/>
              </w:rPr>
            </w:pPr>
          </w:p>
        </w:tc>
        <w:tc>
          <w:tcPr>
            <w:tcW w:w="335" w:type="pct"/>
            <w:vMerge w:val="continue"/>
            <w:shd w:val="clear" w:color="auto" w:fill="auto"/>
            <w:noWrap/>
            <w:vAlign w:val="center"/>
          </w:tcPr>
          <w:p w14:paraId="57686AF1">
            <w:pPr>
              <w:pStyle w:val="27"/>
              <w:rPr>
                <w:rFonts w:hint="eastAsia" w:ascii="Times New Roman" w:hAnsi="Times New Roman" w:cs="Times New Roman"/>
                <w:sz w:val="21"/>
                <w:szCs w:val="21"/>
                <w:lang w:val="en-US" w:eastAsia="zh-CN"/>
              </w:rPr>
            </w:pPr>
          </w:p>
        </w:tc>
        <w:tc>
          <w:tcPr>
            <w:tcW w:w="356" w:type="pct"/>
            <w:vMerge w:val="continue"/>
            <w:shd w:val="clear" w:color="auto" w:fill="auto"/>
            <w:noWrap/>
            <w:vAlign w:val="center"/>
          </w:tcPr>
          <w:p w14:paraId="712E033D">
            <w:pPr>
              <w:pStyle w:val="27"/>
              <w:rPr>
                <w:rFonts w:hint="eastAsia" w:ascii="Times New Roman" w:hAnsi="Times New Roman" w:cs="Times New Roman"/>
                <w:sz w:val="21"/>
                <w:szCs w:val="21"/>
                <w:lang w:val="en-US" w:eastAsia="zh-CN"/>
              </w:rPr>
            </w:pPr>
          </w:p>
        </w:tc>
        <w:tc>
          <w:tcPr>
            <w:tcW w:w="322" w:type="pct"/>
            <w:vMerge w:val="continue"/>
            <w:shd w:val="clear" w:color="auto" w:fill="auto"/>
            <w:noWrap/>
            <w:vAlign w:val="center"/>
          </w:tcPr>
          <w:p w14:paraId="31C932AD">
            <w:pPr>
              <w:pStyle w:val="27"/>
              <w:rPr>
                <w:rFonts w:hint="eastAsia" w:ascii="Times New Roman" w:hAnsi="Times New Roman" w:cs="Times New Roman"/>
                <w:sz w:val="21"/>
                <w:szCs w:val="21"/>
                <w:lang w:val="en-US" w:eastAsia="zh-CN"/>
              </w:rPr>
            </w:pPr>
          </w:p>
        </w:tc>
        <w:tc>
          <w:tcPr>
            <w:tcW w:w="262" w:type="pct"/>
            <w:vMerge w:val="continue"/>
            <w:vAlign w:val="center"/>
          </w:tcPr>
          <w:p w14:paraId="06557870">
            <w:pPr>
              <w:pStyle w:val="27"/>
              <w:rPr>
                <w:rFonts w:hint="eastAsia" w:ascii="Times New Roman" w:hAnsi="Times New Roman" w:cs="Times New Roman"/>
                <w:sz w:val="21"/>
                <w:szCs w:val="21"/>
                <w:lang w:val="en-US" w:eastAsia="zh-CN"/>
              </w:rPr>
            </w:pPr>
          </w:p>
        </w:tc>
        <w:tc>
          <w:tcPr>
            <w:tcW w:w="257" w:type="pct"/>
            <w:vMerge w:val="continue"/>
            <w:vAlign w:val="center"/>
          </w:tcPr>
          <w:p w14:paraId="18953ACD">
            <w:pPr>
              <w:pStyle w:val="27"/>
              <w:rPr>
                <w:rFonts w:hint="eastAsia" w:ascii="Times New Roman" w:hAnsi="Times New Roman" w:cs="Times New Roman"/>
                <w:sz w:val="21"/>
                <w:szCs w:val="21"/>
                <w:lang w:val="en-US" w:eastAsia="zh-CN"/>
              </w:rPr>
            </w:pPr>
          </w:p>
        </w:tc>
      </w:tr>
      <w:tr w14:paraId="03FED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continue"/>
            <w:tcBorders>
              <w:right w:val="single" w:color="auto" w:sz="4" w:space="0"/>
            </w:tcBorders>
            <w:shd w:val="clear" w:color="auto" w:fill="auto"/>
            <w:noWrap/>
            <w:vAlign w:val="center"/>
          </w:tcPr>
          <w:p w14:paraId="373B5D20">
            <w:pPr>
              <w:pStyle w:val="27"/>
              <w:rPr>
                <w:rFonts w:hint="eastAsia" w:ascii="Times New Roman" w:hAnsi="Times New Roman" w:cs="Times New Roman"/>
                <w:sz w:val="21"/>
                <w:szCs w:val="21"/>
                <w:lang w:val="en-US" w:eastAsia="zh-CN"/>
              </w:rPr>
            </w:pPr>
          </w:p>
        </w:tc>
        <w:tc>
          <w:tcPr>
            <w:tcW w:w="189" w:type="pct"/>
            <w:vMerge w:val="continue"/>
            <w:tcBorders>
              <w:left w:val="single" w:color="auto" w:sz="4" w:space="0"/>
            </w:tcBorders>
            <w:shd w:val="clear" w:color="auto" w:fill="auto"/>
            <w:noWrap/>
            <w:vAlign w:val="center"/>
          </w:tcPr>
          <w:p w14:paraId="321F8FE2">
            <w:pPr>
              <w:pStyle w:val="27"/>
              <w:rPr>
                <w:rFonts w:hint="eastAsia" w:ascii="Times New Roman" w:hAnsi="Times New Roman" w:cs="Times New Roman"/>
                <w:sz w:val="21"/>
                <w:szCs w:val="21"/>
                <w:lang w:val="en-US" w:eastAsia="zh-CN"/>
              </w:rPr>
            </w:pPr>
          </w:p>
        </w:tc>
        <w:tc>
          <w:tcPr>
            <w:tcW w:w="472" w:type="pct"/>
            <w:vMerge w:val="continue"/>
            <w:tcBorders>
              <w:left w:val="single" w:color="auto" w:sz="4" w:space="0"/>
            </w:tcBorders>
            <w:shd w:val="clear" w:color="auto" w:fill="auto"/>
            <w:noWrap/>
            <w:vAlign w:val="center"/>
          </w:tcPr>
          <w:p w14:paraId="6281FF8F">
            <w:pPr>
              <w:pStyle w:val="27"/>
              <w:rPr>
                <w:rFonts w:hint="eastAsia" w:ascii="Times New Roman" w:hAnsi="Times New Roman" w:cs="Times New Roman"/>
                <w:sz w:val="21"/>
                <w:szCs w:val="21"/>
                <w:lang w:val="en-US" w:eastAsia="zh-CN"/>
              </w:rPr>
            </w:pPr>
          </w:p>
        </w:tc>
        <w:tc>
          <w:tcPr>
            <w:tcW w:w="498" w:type="pct"/>
            <w:vMerge w:val="continue"/>
            <w:shd w:val="clear" w:color="auto" w:fill="auto"/>
            <w:noWrap/>
            <w:vAlign w:val="center"/>
          </w:tcPr>
          <w:p w14:paraId="09FC2DFF">
            <w:pPr>
              <w:pStyle w:val="27"/>
              <w:rPr>
                <w:rFonts w:hint="eastAsia" w:ascii="Times New Roman" w:hAnsi="Times New Roman" w:cs="Times New Roman"/>
                <w:sz w:val="21"/>
                <w:szCs w:val="21"/>
                <w:lang w:val="en-US" w:eastAsia="zh-CN"/>
              </w:rPr>
            </w:pPr>
          </w:p>
        </w:tc>
        <w:tc>
          <w:tcPr>
            <w:tcW w:w="470" w:type="pct"/>
            <w:vMerge w:val="continue"/>
            <w:shd w:val="clear" w:color="auto" w:fill="auto"/>
            <w:noWrap/>
            <w:vAlign w:val="center"/>
          </w:tcPr>
          <w:p w14:paraId="27C56A6F">
            <w:pPr>
              <w:pStyle w:val="27"/>
              <w:rPr>
                <w:rFonts w:hint="eastAsia" w:ascii="Times New Roman" w:hAnsi="Times New Roman" w:cs="Times New Roman"/>
                <w:sz w:val="21"/>
                <w:szCs w:val="21"/>
                <w:lang w:val="en-US" w:eastAsia="zh-CN"/>
              </w:rPr>
            </w:pPr>
          </w:p>
        </w:tc>
        <w:tc>
          <w:tcPr>
            <w:tcW w:w="326" w:type="pct"/>
            <w:vMerge w:val="continue"/>
            <w:shd w:val="clear" w:color="auto" w:fill="auto"/>
            <w:noWrap/>
            <w:vAlign w:val="center"/>
          </w:tcPr>
          <w:p w14:paraId="11BC81F6">
            <w:pPr>
              <w:pStyle w:val="27"/>
              <w:rPr>
                <w:rFonts w:hint="eastAsia" w:ascii="Times New Roman" w:hAnsi="Times New Roman" w:cs="Times New Roman"/>
                <w:sz w:val="21"/>
                <w:szCs w:val="21"/>
                <w:lang w:val="en-US" w:eastAsia="zh-CN"/>
              </w:rPr>
            </w:pPr>
          </w:p>
        </w:tc>
        <w:tc>
          <w:tcPr>
            <w:tcW w:w="352" w:type="pct"/>
            <w:vMerge w:val="continue"/>
            <w:shd w:val="clear" w:color="auto" w:fill="auto"/>
            <w:noWrap/>
            <w:vAlign w:val="center"/>
          </w:tcPr>
          <w:p w14:paraId="69578454">
            <w:pPr>
              <w:pStyle w:val="27"/>
              <w:rPr>
                <w:rFonts w:hint="eastAsia" w:ascii="Times New Roman" w:hAnsi="Times New Roman" w:cs="Times New Roman"/>
                <w:sz w:val="21"/>
                <w:szCs w:val="21"/>
                <w:lang w:val="en-US" w:eastAsia="zh-CN"/>
              </w:rPr>
            </w:pPr>
          </w:p>
        </w:tc>
        <w:tc>
          <w:tcPr>
            <w:tcW w:w="615" w:type="pct"/>
            <w:gridSpan w:val="2"/>
            <w:shd w:val="clear" w:color="auto" w:fill="auto"/>
            <w:vAlign w:val="center"/>
          </w:tcPr>
          <w:p w14:paraId="06CD68E5">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其余部分</w:t>
            </w:r>
          </w:p>
        </w:tc>
        <w:tc>
          <w:tcPr>
            <w:tcW w:w="343" w:type="pct"/>
            <w:vMerge w:val="continue"/>
            <w:shd w:val="clear" w:color="auto" w:fill="auto"/>
            <w:noWrap/>
            <w:vAlign w:val="center"/>
          </w:tcPr>
          <w:p w14:paraId="59CD9EC2">
            <w:pPr>
              <w:pStyle w:val="27"/>
              <w:rPr>
                <w:rFonts w:hint="eastAsia" w:ascii="Times New Roman" w:hAnsi="Times New Roman" w:cs="Times New Roman"/>
                <w:sz w:val="21"/>
                <w:szCs w:val="21"/>
                <w:lang w:val="en-US" w:eastAsia="zh-CN"/>
              </w:rPr>
            </w:pPr>
          </w:p>
        </w:tc>
        <w:tc>
          <w:tcPr>
            <w:tcW w:w="335" w:type="pct"/>
            <w:vMerge w:val="continue"/>
            <w:shd w:val="clear" w:color="auto" w:fill="auto"/>
            <w:noWrap/>
            <w:vAlign w:val="center"/>
          </w:tcPr>
          <w:p w14:paraId="38C2F2F0">
            <w:pPr>
              <w:pStyle w:val="27"/>
              <w:rPr>
                <w:rFonts w:hint="eastAsia" w:ascii="Times New Roman" w:hAnsi="Times New Roman" w:cs="Times New Roman"/>
                <w:sz w:val="21"/>
                <w:szCs w:val="21"/>
                <w:lang w:val="en-US" w:eastAsia="zh-CN"/>
              </w:rPr>
            </w:pPr>
          </w:p>
        </w:tc>
        <w:tc>
          <w:tcPr>
            <w:tcW w:w="356" w:type="pct"/>
            <w:vMerge w:val="continue"/>
            <w:shd w:val="clear" w:color="auto" w:fill="auto"/>
            <w:noWrap/>
            <w:vAlign w:val="center"/>
          </w:tcPr>
          <w:p w14:paraId="36CC5451">
            <w:pPr>
              <w:pStyle w:val="27"/>
              <w:rPr>
                <w:rFonts w:hint="eastAsia" w:ascii="Times New Roman" w:hAnsi="Times New Roman" w:cs="Times New Roman"/>
                <w:sz w:val="21"/>
                <w:szCs w:val="21"/>
                <w:lang w:val="en-US" w:eastAsia="zh-CN"/>
              </w:rPr>
            </w:pPr>
          </w:p>
        </w:tc>
        <w:tc>
          <w:tcPr>
            <w:tcW w:w="322" w:type="pct"/>
            <w:vMerge w:val="continue"/>
            <w:shd w:val="clear" w:color="auto" w:fill="auto"/>
            <w:noWrap/>
            <w:vAlign w:val="center"/>
          </w:tcPr>
          <w:p w14:paraId="0E5C9FE8">
            <w:pPr>
              <w:pStyle w:val="27"/>
              <w:rPr>
                <w:rFonts w:hint="eastAsia" w:ascii="Times New Roman" w:hAnsi="Times New Roman" w:cs="Times New Roman"/>
                <w:sz w:val="21"/>
                <w:szCs w:val="21"/>
                <w:lang w:val="en-US" w:eastAsia="zh-CN"/>
              </w:rPr>
            </w:pPr>
          </w:p>
        </w:tc>
        <w:tc>
          <w:tcPr>
            <w:tcW w:w="262" w:type="pct"/>
            <w:vMerge w:val="continue"/>
            <w:vAlign w:val="center"/>
          </w:tcPr>
          <w:p w14:paraId="333C6B7C">
            <w:pPr>
              <w:pStyle w:val="27"/>
              <w:rPr>
                <w:rFonts w:hint="eastAsia" w:ascii="Times New Roman" w:hAnsi="Times New Roman" w:cs="Times New Roman"/>
                <w:sz w:val="21"/>
                <w:szCs w:val="21"/>
                <w:lang w:val="en-US" w:eastAsia="zh-CN"/>
              </w:rPr>
            </w:pPr>
          </w:p>
        </w:tc>
        <w:tc>
          <w:tcPr>
            <w:tcW w:w="257" w:type="pct"/>
            <w:vMerge w:val="continue"/>
            <w:vAlign w:val="center"/>
          </w:tcPr>
          <w:p w14:paraId="30060388">
            <w:pPr>
              <w:pStyle w:val="27"/>
              <w:rPr>
                <w:rFonts w:hint="eastAsia" w:ascii="Times New Roman" w:hAnsi="Times New Roman" w:cs="Times New Roman"/>
                <w:sz w:val="21"/>
                <w:szCs w:val="21"/>
                <w:lang w:val="en-US" w:eastAsia="zh-CN"/>
              </w:rPr>
            </w:pPr>
          </w:p>
        </w:tc>
      </w:tr>
      <w:tr w14:paraId="156FE0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continue"/>
            <w:tcBorders>
              <w:right w:val="single" w:color="auto" w:sz="4" w:space="0"/>
            </w:tcBorders>
            <w:shd w:val="clear" w:color="auto" w:fill="auto"/>
            <w:noWrap/>
            <w:vAlign w:val="center"/>
          </w:tcPr>
          <w:p w14:paraId="6510628F">
            <w:pPr>
              <w:pStyle w:val="27"/>
              <w:rPr>
                <w:rFonts w:hint="eastAsia" w:ascii="Times New Roman" w:hAnsi="Times New Roman" w:cs="Times New Roman"/>
                <w:sz w:val="21"/>
                <w:szCs w:val="21"/>
                <w:lang w:val="en-US" w:eastAsia="zh-CN"/>
              </w:rPr>
            </w:pPr>
          </w:p>
        </w:tc>
        <w:tc>
          <w:tcPr>
            <w:tcW w:w="189" w:type="pct"/>
            <w:vMerge w:val="continue"/>
            <w:tcBorders>
              <w:left w:val="single" w:color="auto" w:sz="4" w:space="0"/>
            </w:tcBorders>
            <w:shd w:val="clear" w:color="auto" w:fill="auto"/>
            <w:noWrap/>
            <w:vAlign w:val="center"/>
          </w:tcPr>
          <w:p w14:paraId="1A975F34">
            <w:pPr>
              <w:pStyle w:val="27"/>
              <w:rPr>
                <w:rFonts w:hint="eastAsia" w:ascii="Times New Roman" w:hAnsi="Times New Roman" w:cs="Times New Roman"/>
                <w:sz w:val="21"/>
                <w:szCs w:val="21"/>
                <w:lang w:val="en-US" w:eastAsia="zh-CN"/>
              </w:rPr>
            </w:pPr>
          </w:p>
        </w:tc>
        <w:tc>
          <w:tcPr>
            <w:tcW w:w="472" w:type="pct"/>
            <w:vMerge w:val="continue"/>
            <w:tcBorders>
              <w:left w:val="single" w:color="auto" w:sz="4" w:space="0"/>
            </w:tcBorders>
            <w:shd w:val="clear" w:color="auto" w:fill="auto"/>
            <w:noWrap/>
            <w:vAlign w:val="center"/>
          </w:tcPr>
          <w:p w14:paraId="14E38B4D">
            <w:pPr>
              <w:pStyle w:val="27"/>
              <w:rPr>
                <w:rFonts w:hint="eastAsia" w:ascii="Times New Roman" w:hAnsi="Times New Roman" w:cs="Times New Roman"/>
                <w:sz w:val="21"/>
                <w:szCs w:val="21"/>
                <w:lang w:val="en-US" w:eastAsia="zh-CN"/>
              </w:rPr>
            </w:pPr>
          </w:p>
        </w:tc>
        <w:tc>
          <w:tcPr>
            <w:tcW w:w="498" w:type="pct"/>
            <w:vMerge w:val="continue"/>
            <w:shd w:val="clear" w:color="auto" w:fill="auto"/>
            <w:noWrap/>
            <w:vAlign w:val="center"/>
          </w:tcPr>
          <w:p w14:paraId="4E020D3B">
            <w:pPr>
              <w:pStyle w:val="27"/>
              <w:rPr>
                <w:rFonts w:hint="eastAsia" w:ascii="Times New Roman" w:hAnsi="Times New Roman" w:cs="Times New Roman"/>
                <w:sz w:val="21"/>
                <w:szCs w:val="21"/>
                <w:lang w:val="en-US" w:eastAsia="zh-CN"/>
              </w:rPr>
            </w:pPr>
          </w:p>
        </w:tc>
        <w:tc>
          <w:tcPr>
            <w:tcW w:w="470" w:type="pct"/>
            <w:vMerge w:val="continue"/>
            <w:shd w:val="clear" w:color="auto" w:fill="auto"/>
            <w:noWrap/>
            <w:vAlign w:val="center"/>
          </w:tcPr>
          <w:p w14:paraId="53FEC5B0">
            <w:pPr>
              <w:pStyle w:val="27"/>
              <w:rPr>
                <w:rFonts w:hint="eastAsia" w:ascii="Times New Roman" w:hAnsi="Times New Roman" w:cs="Times New Roman"/>
                <w:sz w:val="21"/>
                <w:szCs w:val="21"/>
                <w:lang w:val="en-US" w:eastAsia="zh-CN"/>
              </w:rPr>
            </w:pPr>
          </w:p>
        </w:tc>
        <w:tc>
          <w:tcPr>
            <w:tcW w:w="326" w:type="pct"/>
            <w:vMerge w:val="continue"/>
            <w:shd w:val="clear" w:color="auto" w:fill="auto"/>
            <w:noWrap/>
            <w:vAlign w:val="center"/>
          </w:tcPr>
          <w:p w14:paraId="203F6067">
            <w:pPr>
              <w:pStyle w:val="27"/>
              <w:rPr>
                <w:rFonts w:hint="eastAsia" w:ascii="Times New Roman" w:hAnsi="Times New Roman" w:cs="Times New Roman"/>
                <w:sz w:val="21"/>
                <w:szCs w:val="21"/>
                <w:lang w:val="en-US" w:eastAsia="zh-CN"/>
              </w:rPr>
            </w:pPr>
          </w:p>
        </w:tc>
        <w:tc>
          <w:tcPr>
            <w:tcW w:w="352" w:type="pct"/>
            <w:vMerge w:val="continue"/>
            <w:shd w:val="clear" w:color="auto" w:fill="auto"/>
            <w:noWrap/>
            <w:vAlign w:val="center"/>
          </w:tcPr>
          <w:p w14:paraId="1D8166C3">
            <w:pPr>
              <w:pStyle w:val="27"/>
              <w:rPr>
                <w:rFonts w:hint="eastAsia" w:ascii="Times New Roman" w:hAnsi="Times New Roman" w:cs="Times New Roman"/>
                <w:sz w:val="21"/>
                <w:szCs w:val="21"/>
                <w:lang w:val="en-US" w:eastAsia="zh-CN"/>
              </w:rPr>
            </w:pPr>
          </w:p>
        </w:tc>
        <w:tc>
          <w:tcPr>
            <w:tcW w:w="318" w:type="pct"/>
            <w:shd w:val="clear" w:color="auto" w:fill="auto"/>
            <w:vAlign w:val="center"/>
          </w:tcPr>
          <w:p w14:paraId="3EB2EAA1">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c>
          <w:tcPr>
            <w:tcW w:w="297" w:type="pct"/>
            <w:shd w:val="clear" w:color="auto" w:fill="auto"/>
            <w:vAlign w:val="center"/>
          </w:tcPr>
          <w:p w14:paraId="539D65B8">
            <w:pPr>
              <w:pStyle w:val="2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c>
          <w:tcPr>
            <w:tcW w:w="343" w:type="pct"/>
            <w:vMerge w:val="continue"/>
            <w:shd w:val="clear" w:color="auto" w:fill="auto"/>
            <w:noWrap/>
            <w:vAlign w:val="center"/>
          </w:tcPr>
          <w:p w14:paraId="79AD60FF">
            <w:pPr>
              <w:pStyle w:val="27"/>
              <w:rPr>
                <w:rFonts w:hint="eastAsia" w:ascii="Times New Roman" w:hAnsi="Times New Roman" w:cs="Times New Roman"/>
                <w:sz w:val="21"/>
                <w:szCs w:val="21"/>
                <w:lang w:val="en-US" w:eastAsia="zh-CN"/>
              </w:rPr>
            </w:pPr>
          </w:p>
        </w:tc>
        <w:tc>
          <w:tcPr>
            <w:tcW w:w="335" w:type="pct"/>
            <w:vMerge w:val="continue"/>
            <w:shd w:val="clear" w:color="auto" w:fill="auto"/>
            <w:noWrap/>
            <w:vAlign w:val="center"/>
          </w:tcPr>
          <w:p w14:paraId="1EB8883B">
            <w:pPr>
              <w:pStyle w:val="27"/>
              <w:rPr>
                <w:rFonts w:hint="eastAsia" w:ascii="Times New Roman" w:hAnsi="Times New Roman" w:cs="Times New Roman"/>
                <w:sz w:val="21"/>
                <w:szCs w:val="21"/>
                <w:lang w:val="en-US" w:eastAsia="zh-CN"/>
              </w:rPr>
            </w:pPr>
          </w:p>
        </w:tc>
        <w:tc>
          <w:tcPr>
            <w:tcW w:w="356" w:type="pct"/>
            <w:vMerge w:val="continue"/>
            <w:shd w:val="clear" w:color="auto" w:fill="auto"/>
            <w:noWrap/>
            <w:vAlign w:val="center"/>
          </w:tcPr>
          <w:p w14:paraId="0FD82C2F">
            <w:pPr>
              <w:pStyle w:val="27"/>
              <w:rPr>
                <w:rFonts w:hint="eastAsia" w:ascii="Times New Roman" w:hAnsi="Times New Roman" w:cs="Times New Roman"/>
                <w:sz w:val="21"/>
                <w:szCs w:val="21"/>
                <w:lang w:val="en-US" w:eastAsia="zh-CN"/>
              </w:rPr>
            </w:pPr>
          </w:p>
        </w:tc>
        <w:tc>
          <w:tcPr>
            <w:tcW w:w="322" w:type="pct"/>
            <w:vMerge w:val="continue"/>
            <w:shd w:val="clear" w:color="auto" w:fill="auto"/>
            <w:noWrap/>
            <w:vAlign w:val="center"/>
          </w:tcPr>
          <w:p w14:paraId="53ED660E">
            <w:pPr>
              <w:pStyle w:val="27"/>
              <w:rPr>
                <w:rFonts w:hint="eastAsia" w:ascii="Times New Roman" w:hAnsi="Times New Roman" w:cs="Times New Roman"/>
                <w:sz w:val="21"/>
                <w:szCs w:val="21"/>
                <w:lang w:val="en-US" w:eastAsia="zh-CN"/>
              </w:rPr>
            </w:pPr>
          </w:p>
        </w:tc>
        <w:tc>
          <w:tcPr>
            <w:tcW w:w="262" w:type="pct"/>
            <w:vMerge w:val="continue"/>
            <w:vAlign w:val="center"/>
          </w:tcPr>
          <w:p w14:paraId="05885AE9">
            <w:pPr>
              <w:pStyle w:val="27"/>
              <w:rPr>
                <w:rFonts w:hint="eastAsia" w:ascii="Times New Roman" w:hAnsi="Times New Roman" w:cs="Times New Roman"/>
                <w:sz w:val="21"/>
                <w:szCs w:val="21"/>
                <w:lang w:val="en-US" w:eastAsia="zh-CN"/>
              </w:rPr>
            </w:pPr>
          </w:p>
        </w:tc>
        <w:tc>
          <w:tcPr>
            <w:tcW w:w="257" w:type="pct"/>
            <w:vMerge w:val="continue"/>
            <w:vAlign w:val="center"/>
          </w:tcPr>
          <w:p w14:paraId="1837456B">
            <w:pPr>
              <w:pStyle w:val="27"/>
              <w:rPr>
                <w:rFonts w:hint="eastAsia" w:ascii="Times New Roman" w:hAnsi="Times New Roman" w:cs="Times New Roman"/>
                <w:sz w:val="21"/>
                <w:szCs w:val="21"/>
                <w:lang w:val="en-US" w:eastAsia="zh-CN"/>
              </w:rPr>
            </w:pPr>
          </w:p>
        </w:tc>
      </w:tr>
      <w:tr w14:paraId="1EABF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98" w:type="pct"/>
            <w:tcBorders>
              <w:right w:val="single" w:color="auto" w:sz="4" w:space="0"/>
            </w:tcBorders>
            <w:shd w:val="clear" w:color="auto" w:fill="auto"/>
            <w:noWrap/>
            <w:vAlign w:val="center"/>
          </w:tcPr>
          <w:p w14:paraId="79CC58F4">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14</w:t>
            </w:r>
          </w:p>
        </w:tc>
        <w:tc>
          <w:tcPr>
            <w:tcW w:w="189" w:type="pct"/>
            <w:vMerge w:val="continue"/>
            <w:tcBorders>
              <w:left w:val="single" w:color="auto" w:sz="4" w:space="0"/>
            </w:tcBorders>
            <w:shd w:val="clear" w:color="auto" w:fill="auto"/>
            <w:noWrap/>
            <w:vAlign w:val="center"/>
          </w:tcPr>
          <w:p w14:paraId="23153014">
            <w:pPr>
              <w:pStyle w:val="27"/>
              <w:rPr>
                <w:rFonts w:ascii="Times New Roman" w:hAnsi="Times New Roman" w:cs="Times New Roman"/>
                <w:sz w:val="21"/>
                <w:szCs w:val="21"/>
                <w:lang w:eastAsia="zh-CN"/>
              </w:rPr>
            </w:pPr>
          </w:p>
        </w:tc>
        <w:tc>
          <w:tcPr>
            <w:tcW w:w="472" w:type="pct"/>
            <w:tcBorders>
              <w:left w:val="single" w:color="auto" w:sz="4" w:space="0"/>
              <w:bottom w:val="single" w:color="000000" w:sz="4" w:space="0"/>
            </w:tcBorders>
            <w:shd w:val="clear" w:color="auto" w:fill="auto"/>
            <w:noWrap/>
            <w:vAlign w:val="center"/>
          </w:tcPr>
          <w:p w14:paraId="36E6F4E8">
            <w:pPr>
              <w:pStyle w:val="27"/>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高</w:t>
            </w:r>
            <w:r>
              <w:rPr>
                <w:rFonts w:ascii="Times New Roman" w:hAnsi="Times New Roman" w:cs="Times New Roman"/>
                <w:sz w:val="21"/>
                <w:szCs w:val="21"/>
                <w:lang w:eastAsia="zh-CN"/>
              </w:rPr>
              <w:t>家崖村</w:t>
            </w:r>
          </w:p>
        </w:tc>
        <w:tc>
          <w:tcPr>
            <w:tcW w:w="498" w:type="pct"/>
            <w:shd w:val="clear" w:color="auto" w:fill="auto"/>
            <w:noWrap/>
            <w:vAlign w:val="center"/>
          </w:tcPr>
          <w:p w14:paraId="7EB0B773">
            <w:pPr>
              <w:pStyle w:val="21"/>
              <w:jc w:val="center"/>
              <w:rPr>
                <w:rFonts w:ascii="Times New Roman" w:hAnsi="Times New Roman" w:cs="Times New Roman"/>
                <w:lang w:eastAsia="zh-CN"/>
              </w:rPr>
            </w:pPr>
            <w:r>
              <w:rPr>
                <w:rFonts w:ascii="Times New Roman" w:hAnsi="Times New Roman" w:cs="Times New Roman"/>
                <w:lang w:eastAsia="zh-CN"/>
              </w:rPr>
              <w:t>4282721.009</w:t>
            </w:r>
          </w:p>
        </w:tc>
        <w:tc>
          <w:tcPr>
            <w:tcW w:w="470" w:type="pct"/>
            <w:shd w:val="clear" w:color="auto" w:fill="auto"/>
            <w:noWrap/>
            <w:vAlign w:val="center"/>
          </w:tcPr>
          <w:p w14:paraId="7EE94313">
            <w:pPr>
              <w:pStyle w:val="21"/>
              <w:jc w:val="center"/>
              <w:rPr>
                <w:rFonts w:ascii="Times New Roman" w:hAnsi="Times New Roman" w:cs="Times New Roman"/>
                <w:lang w:eastAsia="zh-CN"/>
              </w:rPr>
            </w:pPr>
            <w:r>
              <w:rPr>
                <w:rFonts w:ascii="Times New Roman" w:hAnsi="Times New Roman" w:cs="Times New Roman"/>
                <w:lang w:eastAsia="zh-CN"/>
              </w:rPr>
              <w:t>512129.827</w:t>
            </w:r>
          </w:p>
        </w:tc>
        <w:tc>
          <w:tcPr>
            <w:tcW w:w="326" w:type="pct"/>
            <w:shd w:val="clear" w:color="auto" w:fill="auto"/>
            <w:noWrap/>
            <w:vAlign w:val="center"/>
          </w:tcPr>
          <w:p w14:paraId="5490C213">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51</w:t>
            </w:r>
          </w:p>
        </w:tc>
        <w:tc>
          <w:tcPr>
            <w:tcW w:w="352" w:type="pct"/>
            <w:shd w:val="clear" w:color="auto" w:fill="auto"/>
            <w:noWrap/>
            <w:vAlign w:val="center"/>
          </w:tcPr>
          <w:p w14:paraId="493846E1">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42</w:t>
            </w:r>
          </w:p>
        </w:tc>
        <w:tc>
          <w:tcPr>
            <w:tcW w:w="318" w:type="pct"/>
            <w:shd w:val="clear" w:color="auto" w:fill="auto"/>
            <w:vAlign w:val="center"/>
          </w:tcPr>
          <w:p w14:paraId="01FB1D27">
            <w:pPr>
              <w:pStyle w:val="2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w:t>
            </w:r>
          </w:p>
        </w:tc>
        <w:tc>
          <w:tcPr>
            <w:tcW w:w="297" w:type="pct"/>
            <w:shd w:val="clear" w:color="auto" w:fill="auto"/>
            <w:vAlign w:val="center"/>
          </w:tcPr>
          <w:p w14:paraId="605ABA1D">
            <w:pPr>
              <w:pStyle w:val="2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w:t>
            </w:r>
          </w:p>
        </w:tc>
        <w:tc>
          <w:tcPr>
            <w:tcW w:w="343" w:type="pct"/>
            <w:shd w:val="clear" w:color="auto" w:fill="auto"/>
            <w:noWrap/>
            <w:vAlign w:val="center"/>
          </w:tcPr>
          <w:p w14:paraId="47418C02">
            <w:pPr>
              <w:pStyle w:val="21"/>
              <w:jc w:val="center"/>
              <w:rPr>
                <w:rFonts w:ascii="Times New Roman" w:hAnsi="Times New Roman" w:cs="Times New Roman"/>
                <w:lang w:eastAsia="zh-CN"/>
              </w:rPr>
            </w:pPr>
            <w:r>
              <w:rPr>
                <w:rFonts w:hint="eastAsia" w:ascii="Times New Roman" w:hAnsi="Times New Roman" w:cs="Times New Roman"/>
                <w:lang w:eastAsia="zh-CN"/>
              </w:rPr>
              <w:t>22.94</w:t>
            </w:r>
          </w:p>
        </w:tc>
        <w:tc>
          <w:tcPr>
            <w:tcW w:w="335" w:type="pct"/>
            <w:shd w:val="clear" w:color="auto" w:fill="auto"/>
            <w:noWrap/>
            <w:vAlign w:val="center"/>
          </w:tcPr>
          <w:p w14:paraId="0F26C3CD">
            <w:pPr>
              <w:pStyle w:val="21"/>
              <w:jc w:val="center"/>
              <w:rPr>
                <w:rFonts w:ascii="Times New Roman" w:hAnsi="Times New Roman" w:cs="Times New Roman"/>
                <w:lang w:eastAsia="zh-CN"/>
              </w:rPr>
            </w:pPr>
            <w:r>
              <w:rPr>
                <w:rFonts w:hint="eastAsia" w:ascii="Times New Roman" w:hAnsi="Times New Roman" w:cs="Times New Roman"/>
                <w:lang w:eastAsia="zh-CN"/>
              </w:rPr>
              <w:t>22.94</w:t>
            </w:r>
          </w:p>
        </w:tc>
        <w:tc>
          <w:tcPr>
            <w:tcW w:w="356" w:type="pct"/>
            <w:shd w:val="clear" w:color="auto" w:fill="auto"/>
            <w:noWrap/>
            <w:vAlign w:val="center"/>
          </w:tcPr>
          <w:p w14:paraId="000F0A32">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51</w:t>
            </w:r>
          </w:p>
        </w:tc>
        <w:tc>
          <w:tcPr>
            <w:tcW w:w="322" w:type="pct"/>
            <w:shd w:val="clear" w:color="auto" w:fill="auto"/>
            <w:noWrap/>
            <w:vAlign w:val="center"/>
          </w:tcPr>
          <w:p w14:paraId="597B1F90">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42.1</w:t>
            </w:r>
          </w:p>
        </w:tc>
        <w:tc>
          <w:tcPr>
            <w:tcW w:w="262" w:type="pct"/>
            <w:vMerge w:val="continue"/>
            <w:vAlign w:val="center"/>
          </w:tcPr>
          <w:p w14:paraId="48D7B149">
            <w:pPr>
              <w:pStyle w:val="27"/>
              <w:rPr>
                <w:rFonts w:ascii="Times New Roman" w:hAnsi="Times New Roman" w:cs="Times New Roman"/>
                <w:sz w:val="21"/>
                <w:szCs w:val="21"/>
              </w:rPr>
            </w:pPr>
          </w:p>
        </w:tc>
        <w:tc>
          <w:tcPr>
            <w:tcW w:w="257" w:type="pct"/>
            <w:vMerge w:val="continue"/>
            <w:vAlign w:val="center"/>
          </w:tcPr>
          <w:p w14:paraId="573F429C">
            <w:pPr>
              <w:pStyle w:val="27"/>
              <w:rPr>
                <w:rFonts w:ascii="Times New Roman" w:hAnsi="Times New Roman" w:cs="Times New Roman"/>
                <w:sz w:val="21"/>
                <w:szCs w:val="21"/>
              </w:rPr>
            </w:pPr>
          </w:p>
        </w:tc>
      </w:tr>
      <w:tr w14:paraId="5A4BF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restart"/>
            <w:tcBorders>
              <w:right w:val="single" w:color="auto" w:sz="4" w:space="0"/>
            </w:tcBorders>
            <w:shd w:val="clear" w:color="auto" w:fill="auto"/>
            <w:noWrap/>
            <w:vAlign w:val="center"/>
          </w:tcPr>
          <w:p w14:paraId="726CA982">
            <w:pPr>
              <w:pStyle w:val="27"/>
              <w:rPr>
                <w:rFonts w:ascii="Times New Roman" w:hAnsi="Times New Roman" w:cs="Times New Roman"/>
                <w:sz w:val="21"/>
                <w:szCs w:val="21"/>
                <w:lang w:eastAsia="zh-CN"/>
              </w:rPr>
            </w:pPr>
            <w:r>
              <w:rPr>
                <w:rFonts w:ascii="Times New Roman" w:hAnsi="Times New Roman" w:cs="Times New Roman"/>
                <w:sz w:val="21"/>
                <w:szCs w:val="21"/>
                <w:lang w:eastAsia="zh-CN"/>
              </w:rPr>
              <w:t>15</w:t>
            </w:r>
          </w:p>
        </w:tc>
        <w:tc>
          <w:tcPr>
            <w:tcW w:w="189" w:type="pct"/>
            <w:vMerge w:val="continue"/>
            <w:tcBorders>
              <w:left w:val="single" w:color="auto" w:sz="4" w:space="0"/>
            </w:tcBorders>
            <w:shd w:val="clear" w:color="auto" w:fill="auto"/>
            <w:noWrap/>
            <w:vAlign w:val="center"/>
          </w:tcPr>
          <w:p w14:paraId="726B01F1">
            <w:pPr>
              <w:pStyle w:val="27"/>
              <w:rPr>
                <w:rFonts w:ascii="Times New Roman" w:hAnsi="Times New Roman" w:cs="Times New Roman"/>
                <w:sz w:val="21"/>
                <w:szCs w:val="21"/>
                <w:lang w:eastAsia="zh-CN"/>
              </w:rPr>
            </w:pPr>
          </w:p>
        </w:tc>
        <w:tc>
          <w:tcPr>
            <w:tcW w:w="472" w:type="pct"/>
            <w:vMerge w:val="restart"/>
            <w:tcBorders>
              <w:top w:val="single" w:color="000000" w:sz="4" w:space="0"/>
              <w:left w:val="single" w:color="auto" w:sz="4" w:space="0"/>
            </w:tcBorders>
            <w:shd w:val="clear" w:color="auto" w:fill="auto"/>
            <w:noWrap/>
            <w:vAlign w:val="center"/>
          </w:tcPr>
          <w:p w14:paraId="2005C558">
            <w:pPr>
              <w:pStyle w:val="27"/>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范</w:t>
            </w:r>
            <w:r>
              <w:rPr>
                <w:rFonts w:ascii="Times New Roman" w:hAnsi="Times New Roman" w:cs="Times New Roman"/>
                <w:sz w:val="21"/>
                <w:szCs w:val="21"/>
                <w:lang w:eastAsia="zh-CN"/>
              </w:rPr>
              <w:t>家疃村</w:t>
            </w:r>
          </w:p>
        </w:tc>
        <w:tc>
          <w:tcPr>
            <w:tcW w:w="498" w:type="pct"/>
            <w:vMerge w:val="restart"/>
            <w:shd w:val="clear" w:color="auto" w:fill="auto"/>
            <w:noWrap/>
            <w:vAlign w:val="center"/>
          </w:tcPr>
          <w:p w14:paraId="7ED50290">
            <w:pPr>
              <w:pStyle w:val="21"/>
              <w:jc w:val="center"/>
              <w:rPr>
                <w:rFonts w:ascii="Times New Roman" w:hAnsi="Times New Roman" w:cs="Times New Roman"/>
              </w:rPr>
            </w:pPr>
            <w:r>
              <w:rPr>
                <w:rFonts w:ascii="Times New Roman" w:hAnsi="Times New Roman" w:cs="Times New Roman"/>
                <w:lang w:eastAsia="zh-CN"/>
              </w:rPr>
              <w:t>4281068.001</w:t>
            </w:r>
          </w:p>
        </w:tc>
        <w:tc>
          <w:tcPr>
            <w:tcW w:w="470" w:type="pct"/>
            <w:vMerge w:val="restart"/>
            <w:shd w:val="clear" w:color="auto" w:fill="auto"/>
            <w:noWrap/>
            <w:vAlign w:val="center"/>
          </w:tcPr>
          <w:p w14:paraId="6D3DD3BC">
            <w:pPr>
              <w:pStyle w:val="21"/>
              <w:jc w:val="center"/>
              <w:rPr>
                <w:rFonts w:ascii="Times New Roman" w:hAnsi="Times New Roman" w:cs="Times New Roman"/>
              </w:rPr>
            </w:pPr>
            <w:r>
              <w:rPr>
                <w:rFonts w:ascii="Times New Roman" w:hAnsi="Times New Roman" w:cs="Times New Roman"/>
                <w:lang w:eastAsia="zh-CN"/>
              </w:rPr>
              <w:t>506282.327</w:t>
            </w:r>
          </w:p>
        </w:tc>
        <w:tc>
          <w:tcPr>
            <w:tcW w:w="326" w:type="pct"/>
            <w:vMerge w:val="restart"/>
            <w:shd w:val="clear" w:color="auto" w:fill="auto"/>
            <w:noWrap/>
            <w:vAlign w:val="center"/>
          </w:tcPr>
          <w:p w14:paraId="5585E1D4">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51</w:t>
            </w:r>
          </w:p>
        </w:tc>
        <w:tc>
          <w:tcPr>
            <w:tcW w:w="352" w:type="pct"/>
            <w:vMerge w:val="restart"/>
            <w:shd w:val="clear" w:color="auto" w:fill="auto"/>
            <w:noWrap/>
            <w:vAlign w:val="center"/>
          </w:tcPr>
          <w:p w14:paraId="019A1A32">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43</w:t>
            </w:r>
          </w:p>
        </w:tc>
        <w:tc>
          <w:tcPr>
            <w:tcW w:w="615" w:type="pct"/>
            <w:gridSpan w:val="2"/>
            <w:shd w:val="clear" w:color="auto" w:fill="auto"/>
            <w:vAlign w:val="center"/>
          </w:tcPr>
          <w:p w14:paraId="0267AFE9">
            <w:pPr>
              <w:pStyle w:val="27"/>
              <w:rPr>
                <w:rFonts w:ascii="Times New Roman" w:hAnsi="Times New Roman" w:cs="Times New Roman"/>
                <w:sz w:val="21"/>
                <w:szCs w:val="21"/>
              </w:rPr>
            </w:pPr>
            <w:r>
              <w:rPr>
                <w:rFonts w:hint="eastAsia" w:ascii="Times New Roman" w:hAnsi="Times New Roman" w:cs="Times New Roman"/>
                <w:sz w:val="21"/>
                <w:szCs w:val="21"/>
                <w:lang w:val="en-US" w:eastAsia="zh-CN"/>
              </w:rPr>
              <w:t>铁路50m内</w:t>
            </w:r>
          </w:p>
        </w:tc>
        <w:tc>
          <w:tcPr>
            <w:tcW w:w="343" w:type="pct"/>
            <w:vMerge w:val="restart"/>
            <w:shd w:val="clear" w:color="auto" w:fill="auto"/>
            <w:noWrap/>
            <w:vAlign w:val="center"/>
          </w:tcPr>
          <w:p w14:paraId="0997BED9">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34.97</w:t>
            </w:r>
          </w:p>
        </w:tc>
        <w:tc>
          <w:tcPr>
            <w:tcW w:w="335" w:type="pct"/>
            <w:vMerge w:val="restart"/>
            <w:shd w:val="clear" w:color="auto" w:fill="auto"/>
            <w:noWrap/>
            <w:vAlign w:val="center"/>
          </w:tcPr>
          <w:p w14:paraId="4F5EB477">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34.97</w:t>
            </w:r>
          </w:p>
        </w:tc>
        <w:tc>
          <w:tcPr>
            <w:tcW w:w="356" w:type="pct"/>
            <w:vMerge w:val="restart"/>
            <w:shd w:val="clear" w:color="auto" w:fill="auto"/>
            <w:noWrap/>
            <w:vAlign w:val="center"/>
          </w:tcPr>
          <w:p w14:paraId="12EBFF4B">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51.1</w:t>
            </w:r>
          </w:p>
        </w:tc>
        <w:tc>
          <w:tcPr>
            <w:tcW w:w="322" w:type="pct"/>
            <w:vMerge w:val="restart"/>
            <w:shd w:val="clear" w:color="auto" w:fill="auto"/>
            <w:noWrap/>
            <w:vAlign w:val="center"/>
          </w:tcPr>
          <w:p w14:paraId="03177DD5">
            <w:pPr>
              <w:pStyle w:val="27"/>
              <w:rPr>
                <w:rFonts w:ascii="Times New Roman" w:hAnsi="Times New Roman" w:cs="Times New Roman"/>
                <w:sz w:val="21"/>
                <w:szCs w:val="21"/>
                <w:lang w:eastAsia="zh-CN"/>
              </w:rPr>
            </w:pPr>
            <w:r>
              <w:rPr>
                <w:rFonts w:hint="eastAsia" w:ascii="Times New Roman" w:hAnsi="Times New Roman" w:cs="Times New Roman"/>
                <w:sz w:val="21"/>
                <w:szCs w:val="21"/>
                <w:lang w:eastAsia="zh-CN"/>
              </w:rPr>
              <w:t>43.6</w:t>
            </w:r>
          </w:p>
        </w:tc>
        <w:tc>
          <w:tcPr>
            <w:tcW w:w="262" w:type="pct"/>
            <w:vMerge w:val="continue"/>
            <w:vAlign w:val="center"/>
          </w:tcPr>
          <w:p w14:paraId="6EF9C930">
            <w:pPr>
              <w:pStyle w:val="27"/>
              <w:rPr>
                <w:rFonts w:ascii="Times New Roman" w:hAnsi="Times New Roman" w:cs="Times New Roman"/>
                <w:sz w:val="21"/>
                <w:szCs w:val="21"/>
              </w:rPr>
            </w:pPr>
          </w:p>
        </w:tc>
        <w:tc>
          <w:tcPr>
            <w:tcW w:w="257" w:type="pct"/>
            <w:vMerge w:val="continue"/>
            <w:vAlign w:val="center"/>
          </w:tcPr>
          <w:p w14:paraId="366A7E09">
            <w:pPr>
              <w:pStyle w:val="27"/>
              <w:rPr>
                <w:rFonts w:ascii="Times New Roman" w:hAnsi="Times New Roman" w:cs="Times New Roman"/>
                <w:sz w:val="21"/>
                <w:szCs w:val="21"/>
              </w:rPr>
            </w:pPr>
          </w:p>
        </w:tc>
      </w:tr>
      <w:tr w14:paraId="39612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continue"/>
            <w:tcBorders>
              <w:right w:val="single" w:color="auto" w:sz="4" w:space="0"/>
            </w:tcBorders>
            <w:shd w:val="clear" w:color="auto" w:fill="auto"/>
            <w:noWrap/>
            <w:vAlign w:val="center"/>
          </w:tcPr>
          <w:p w14:paraId="7FBC8960">
            <w:pPr>
              <w:pStyle w:val="27"/>
            </w:pPr>
          </w:p>
        </w:tc>
        <w:tc>
          <w:tcPr>
            <w:tcW w:w="189" w:type="pct"/>
            <w:vMerge w:val="continue"/>
            <w:tcBorders>
              <w:left w:val="single" w:color="auto" w:sz="4" w:space="0"/>
            </w:tcBorders>
            <w:shd w:val="clear" w:color="auto" w:fill="auto"/>
            <w:noWrap/>
            <w:vAlign w:val="center"/>
          </w:tcPr>
          <w:p w14:paraId="7909D694">
            <w:pPr>
              <w:pStyle w:val="27"/>
            </w:pPr>
          </w:p>
        </w:tc>
        <w:tc>
          <w:tcPr>
            <w:tcW w:w="472" w:type="pct"/>
            <w:vMerge w:val="continue"/>
            <w:tcBorders>
              <w:left w:val="single" w:color="auto" w:sz="4" w:space="0"/>
            </w:tcBorders>
            <w:shd w:val="clear" w:color="auto" w:fill="auto"/>
            <w:noWrap/>
            <w:vAlign w:val="center"/>
          </w:tcPr>
          <w:p w14:paraId="06AC04CE">
            <w:pPr>
              <w:pStyle w:val="27"/>
            </w:pPr>
          </w:p>
        </w:tc>
        <w:tc>
          <w:tcPr>
            <w:tcW w:w="498" w:type="pct"/>
            <w:vMerge w:val="continue"/>
            <w:shd w:val="clear" w:color="auto" w:fill="auto"/>
            <w:noWrap/>
            <w:vAlign w:val="center"/>
          </w:tcPr>
          <w:p w14:paraId="79535F46">
            <w:pPr>
              <w:pStyle w:val="27"/>
            </w:pPr>
          </w:p>
        </w:tc>
        <w:tc>
          <w:tcPr>
            <w:tcW w:w="470" w:type="pct"/>
            <w:vMerge w:val="continue"/>
            <w:shd w:val="clear" w:color="auto" w:fill="auto"/>
            <w:noWrap/>
            <w:vAlign w:val="center"/>
          </w:tcPr>
          <w:p w14:paraId="301B7763">
            <w:pPr>
              <w:pStyle w:val="27"/>
            </w:pPr>
          </w:p>
        </w:tc>
        <w:tc>
          <w:tcPr>
            <w:tcW w:w="326" w:type="pct"/>
            <w:vMerge w:val="continue"/>
            <w:shd w:val="clear" w:color="auto" w:fill="auto"/>
            <w:noWrap/>
            <w:vAlign w:val="center"/>
          </w:tcPr>
          <w:p w14:paraId="765813BF">
            <w:pPr>
              <w:pStyle w:val="27"/>
            </w:pPr>
          </w:p>
        </w:tc>
        <w:tc>
          <w:tcPr>
            <w:tcW w:w="352" w:type="pct"/>
            <w:vMerge w:val="continue"/>
            <w:shd w:val="clear" w:color="auto" w:fill="auto"/>
            <w:noWrap/>
            <w:vAlign w:val="center"/>
          </w:tcPr>
          <w:p w14:paraId="28EDEB89">
            <w:pPr>
              <w:pStyle w:val="27"/>
            </w:pPr>
          </w:p>
        </w:tc>
        <w:tc>
          <w:tcPr>
            <w:tcW w:w="318" w:type="pct"/>
            <w:shd w:val="clear" w:color="auto" w:fill="auto"/>
            <w:vAlign w:val="center"/>
          </w:tcPr>
          <w:p w14:paraId="346CA49E">
            <w:pPr>
              <w:pStyle w:val="2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70</w:t>
            </w:r>
          </w:p>
        </w:tc>
        <w:tc>
          <w:tcPr>
            <w:tcW w:w="297" w:type="pct"/>
            <w:shd w:val="clear" w:color="auto" w:fill="auto"/>
            <w:vAlign w:val="center"/>
          </w:tcPr>
          <w:p w14:paraId="17A05E4C">
            <w:pPr>
              <w:pStyle w:val="2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c>
          <w:tcPr>
            <w:tcW w:w="343" w:type="pct"/>
            <w:vMerge w:val="continue"/>
            <w:shd w:val="clear" w:color="auto" w:fill="auto"/>
            <w:noWrap/>
            <w:vAlign w:val="center"/>
          </w:tcPr>
          <w:p w14:paraId="07E3D17F">
            <w:pPr>
              <w:pStyle w:val="27"/>
              <w:rPr>
                <w:rFonts w:ascii="Times New Roman" w:hAnsi="Times New Roman" w:cs="Times New Roman"/>
                <w:sz w:val="21"/>
                <w:szCs w:val="21"/>
              </w:rPr>
            </w:pPr>
          </w:p>
        </w:tc>
        <w:tc>
          <w:tcPr>
            <w:tcW w:w="335" w:type="pct"/>
            <w:vMerge w:val="continue"/>
            <w:shd w:val="clear" w:color="auto" w:fill="auto"/>
            <w:noWrap/>
            <w:vAlign w:val="center"/>
          </w:tcPr>
          <w:p w14:paraId="53A958CC">
            <w:pPr>
              <w:pStyle w:val="27"/>
              <w:rPr>
                <w:rFonts w:ascii="Times New Roman" w:hAnsi="Times New Roman" w:cs="Times New Roman"/>
                <w:sz w:val="21"/>
                <w:szCs w:val="21"/>
              </w:rPr>
            </w:pPr>
          </w:p>
        </w:tc>
        <w:tc>
          <w:tcPr>
            <w:tcW w:w="356" w:type="pct"/>
            <w:vMerge w:val="continue"/>
            <w:shd w:val="clear" w:color="auto" w:fill="auto"/>
            <w:noWrap/>
            <w:vAlign w:val="center"/>
          </w:tcPr>
          <w:p w14:paraId="50FE6F61">
            <w:pPr>
              <w:pStyle w:val="27"/>
              <w:rPr>
                <w:rFonts w:ascii="Times New Roman" w:hAnsi="Times New Roman" w:cs="Times New Roman"/>
                <w:sz w:val="21"/>
                <w:szCs w:val="21"/>
              </w:rPr>
            </w:pPr>
          </w:p>
        </w:tc>
        <w:tc>
          <w:tcPr>
            <w:tcW w:w="322" w:type="pct"/>
            <w:vMerge w:val="continue"/>
            <w:shd w:val="clear" w:color="auto" w:fill="auto"/>
            <w:noWrap/>
            <w:vAlign w:val="center"/>
          </w:tcPr>
          <w:p w14:paraId="51023AD9">
            <w:pPr>
              <w:pStyle w:val="27"/>
              <w:rPr>
                <w:rFonts w:ascii="Times New Roman" w:hAnsi="Times New Roman" w:cs="Times New Roman"/>
                <w:sz w:val="21"/>
                <w:szCs w:val="21"/>
              </w:rPr>
            </w:pPr>
          </w:p>
        </w:tc>
        <w:tc>
          <w:tcPr>
            <w:tcW w:w="262" w:type="pct"/>
            <w:vMerge w:val="continue"/>
            <w:vAlign w:val="center"/>
          </w:tcPr>
          <w:p w14:paraId="27C958F6">
            <w:pPr>
              <w:pStyle w:val="27"/>
              <w:rPr>
                <w:rFonts w:ascii="Times New Roman" w:hAnsi="Times New Roman" w:cs="Times New Roman"/>
                <w:sz w:val="21"/>
                <w:szCs w:val="21"/>
              </w:rPr>
            </w:pPr>
          </w:p>
        </w:tc>
        <w:tc>
          <w:tcPr>
            <w:tcW w:w="257" w:type="pct"/>
            <w:vMerge w:val="continue"/>
            <w:vAlign w:val="center"/>
          </w:tcPr>
          <w:p w14:paraId="15509508">
            <w:pPr>
              <w:pStyle w:val="27"/>
              <w:rPr>
                <w:rFonts w:ascii="Times New Roman" w:hAnsi="Times New Roman" w:cs="Times New Roman"/>
                <w:sz w:val="21"/>
                <w:szCs w:val="21"/>
              </w:rPr>
            </w:pPr>
          </w:p>
        </w:tc>
      </w:tr>
      <w:tr w14:paraId="1806E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continue"/>
            <w:tcBorders>
              <w:right w:val="single" w:color="auto" w:sz="4" w:space="0"/>
            </w:tcBorders>
            <w:shd w:val="clear" w:color="auto" w:fill="auto"/>
            <w:noWrap/>
            <w:vAlign w:val="center"/>
          </w:tcPr>
          <w:p w14:paraId="66FA1AE5">
            <w:pPr>
              <w:pStyle w:val="27"/>
              <w:rPr>
                <w:rFonts w:ascii="Times New Roman" w:hAnsi="Times New Roman" w:cs="Times New Roman"/>
                <w:sz w:val="21"/>
                <w:szCs w:val="21"/>
              </w:rPr>
            </w:pPr>
          </w:p>
        </w:tc>
        <w:tc>
          <w:tcPr>
            <w:tcW w:w="189" w:type="pct"/>
            <w:vMerge w:val="continue"/>
            <w:tcBorders>
              <w:left w:val="single" w:color="auto" w:sz="4" w:space="0"/>
            </w:tcBorders>
            <w:shd w:val="clear" w:color="auto" w:fill="auto"/>
            <w:noWrap/>
            <w:vAlign w:val="center"/>
          </w:tcPr>
          <w:p w14:paraId="771486B0">
            <w:pPr>
              <w:pStyle w:val="27"/>
              <w:rPr>
                <w:rFonts w:ascii="Times New Roman" w:hAnsi="Times New Roman" w:cs="Times New Roman"/>
                <w:sz w:val="21"/>
                <w:szCs w:val="21"/>
              </w:rPr>
            </w:pPr>
          </w:p>
        </w:tc>
        <w:tc>
          <w:tcPr>
            <w:tcW w:w="472" w:type="pct"/>
            <w:vMerge w:val="continue"/>
            <w:tcBorders>
              <w:left w:val="single" w:color="auto" w:sz="4" w:space="0"/>
            </w:tcBorders>
            <w:shd w:val="clear" w:color="auto" w:fill="auto"/>
            <w:noWrap/>
            <w:vAlign w:val="center"/>
          </w:tcPr>
          <w:p w14:paraId="4C4C3180">
            <w:pPr>
              <w:pStyle w:val="27"/>
              <w:rPr>
                <w:rFonts w:ascii="Times New Roman" w:hAnsi="Times New Roman" w:cs="Times New Roman"/>
                <w:sz w:val="21"/>
                <w:szCs w:val="21"/>
              </w:rPr>
            </w:pPr>
          </w:p>
        </w:tc>
        <w:tc>
          <w:tcPr>
            <w:tcW w:w="498" w:type="pct"/>
            <w:vMerge w:val="continue"/>
            <w:shd w:val="clear" w:color="auto" w:fill="auto"/>
            <w:noWrap/>
            <w:vAlign w:val="center"/>
          </w:tcPr>
          <w:p w14:paraId="41462DC3">
            <w:pPr>
              <w:pStyle w:val="27"/>
              <w:rPr>
                <w:rFonts w:ascii="Times New Roman" w:hAnsi="Times New Roman" w:cs="Times New Roman"/>
                <w:sz w:val="21"/>
                <w:szCs w:val="21"/>
              </w:rPr>
            </w:pPr>
          </w:p>
        </w:tc>
        <w:tc>
          <w:tcPr>
            <w:tcW w:w="470" w:type="pct"/>
            <w:vMerge w:val="continue"/>
            <w:shd w:val="clear" w:color="auto" w:fill="auto"/>
            <w:noWrap/>
            <w:vAlign w:val="center"/>
          </w:tcPr>
          <w:p w14:paraId="243D96AA">
            <w:pPr>
              <w:pStyle w:val="27"/>
              <w:rPr>
                <w:rFonts w:ascii="Times New Roman" w:hAnsi="Times New Roman" w:cs="Times New Roman"/>
                <w:sz w:val="21"/>
                <w:szCs w:val="21"/>
              </w:rPr>
            </w:pPr>
          </w:p>
        </w:tc>
        <w:tc>
          <w:tcPr>
            <w:tcW w:w="326" w:type="pct"/>
            <w:vMerge w:val="continue"/>
            <w:shd w:val="clear" w:color="auto" w:fill="auto"/>
            <w:noWrap/>
            <w:vAlign w:val="center"/>
          </w:tcPr>
          <w:p w14:paraId="3C2D5F9E">
            <w:pPr>
              <w:pStyle w:val="27"/>
              <w:rPr>
                <w:rFonts w:ascii="Times New Roman" w:hAnsi="Times New Roman" w:cs="Times New Roman"/>
                <w:sz w:val="21"/>
                <w:szCs w:val="21"/>
              </w:rPr>
            </w:pPr>
          </w:p>
        </w:tc>
        <w:tc>
          <w:tcPr>
            <w:tcW w:w="352" w:type="pct"/>
            <w:vMerge w:val="continue"/>
            <w:shd w:val="clear" w:color="auto" w:fill="auto"/>
            <w:noWrap/>
            <w:vAlign w:val="center"/>
          </w:tcPr>
          <w:p w14:paraId="7A29E55C">
            <w:pPr>
              <w:pStyle w:val="27"/>
              <w:rPr>
                <w:rFonts w:ascii="Times New Roman" w:hAnsi="Times New Roman" w:cs="Times New Roman"/>
                <w:sz w:val="21"/>
                <w:szCs w:val="21"/>
              </w:rPr>
            </w:pPr>
          </w:p>
        </w:tc>
        <w:tc>
          <w:tcPr>
            <w:tcW w:w="615" w:type="pct"/>
            <w:gridSpan w:val="2"/>
            <w:shd w:val="clear" w:color="auto" w:fill="auto"/>
            <w:vAlign w:val="center"/>
          </w:tcPr>
          <w:p w14:paraId="11157146">
            <w:pPr>
              <w:pStyle w:val="27"/>
              <w:rPr>
                <w:rFonts w:ascii="Times New Roman" w:hAnsi="Times New Roman" w:cs="Times New Roman"/>
                <w:sz w:val="21"/>
                <w:szCs w:val="21"/>
              </w:rPr>
            </w:pPr>
            <w:r>
              <w:rPr>
                <w:rFonts w:hint="eastAsia" w:ascii="Times New Roman" w:hAnsi="Times New Roman" w:cs="Times New Roman"/>
                <w:sz w:val="21"/>
                <w:szCs w:val="21"/>
                <w:lang w:val="en-US" w:eastAsia="zh-CN"/>
              </w:rPr>
              <w:t>其余部分</w:t>
            </w:r>
          </w:p>
        </w:tc>
        <w:tc>
          <w:tcPr>
            <w:tcW w:w="343" w:type="pct"/>
            <w:vMerge w:val="continue"/>
            <w:shd w:val="clear" w:color="auto" w:fill="auto"/>
            <w:noWrap/>
            <w:vAlign w:val="center"/>
          </w:tcPr>
          <w:p w14:paraId="2D66BBB0">
            <w:pPr>
              <w:pStyle w:val="27"/>
              <w:rPr>
                <w:rFonts w:ascii="Times New Roman" w:hAnsi="Times New Roman" w:cs="Times New Roman"/>
                <w:sz w:val="21"/>
                <w:szCs w:val="21"/>
              </w:rPr>
            </w:pPr>
          </w:p>
        </w:tc>
        <w:tc>
          <w:tcPr>
            <w:tcW w:w="335" w:type="pct"/>
            <w:vMerge w:val="continue"/>
            <w:shd w:val="clear" w:color="auto" w:fill="auto"/>
            <w:noWrap/>
            <w:vAlign w:val="center"/>
          </w:tcPr>
          <w:p w14:paraId="1635F594">
            <w:pPr>
              <w:pStyle w:val="27"/>
              <w:rPr>
                <w:rFonts w:ascii="Times New Roman" w:hAnsi="Times New Roman" w:cs="Times New Roman"/>
                <w:sz w:val="21"/>
                <w:szCs w:val="21"/>
              </w:rPr>
            </w:pPr>
          </w:p>
        </w:tc>
        <w:tc>
          <w:tcPr>
            <w:tcW w:w="356" w:type="pct"/>
            <w:vMerge w:val="continue"/>
            <w:shd w:val="clear" w:color="auto" w:fill="auto"/>
            <w:noWrap/>
            <w:vAlign w:val="center"/>
          </w:tcPr>
          <w:p w14:paraId="11B1591B">
            <w:pPr>
              <w:pStyle w:val="27"/>
              <w:rPr>
                <w:rFonts w:ascii="Times New Roman" w:hAnsi="Times New Roman" w:cs="Times New Roman"/>
                <w:sz w:val="21"/>
                <w:szCs w:val="21"/>
              </w:rPr>
            </w:pPr>
          </w:p>
        </w:tc>
        <w:tc>
          <w:tcPr>
            <w:tcW w:w="322" w:type="pct"/>
            <w:vMerge w:val="continue"/>
            <w:shd w:val="clear" w:color="auto" w:fill="auto"/>
            <w:noWrap/>
            <w:vAlign w:val="center"/>
          </w:tcPr>
          <w:p w14:paraId="07D026A7">
            <w:pPr>
              <w:pStyle w:val="27"/>
              <w:rPr>
                <w:rFonts w:ascii="Times New Roman" w:hAnsi="Times New Roman" w:cs="Times New Roman"/>
                <w:sz w:val="21"/>
                <w:szCs w:val="21"/>
              </w:rPr>
            </w:pPr>
          </w:p>
        </w:tc>
        <w:tc>
          <w:tcPr>
            <w:tcW w:w="262" w:type="pct"/>
            <w:vMerge w:val="continue"/>
            <w:vAlign w:val="center"/>
          </w:tcPr>
          <w:p w14:paraId="0D2075F7">
            <w:pPr>
              <w:pStyle w:val="27"/>
              <w:rPr>
                <w:rFonts w:ascii="Times New Roman" w:hAnsi="Times New Roman" w:cs="Times New Roman"/>
                <w:sz w:val="21"/>
                <w:szCs w:val="21"/>
              </w:rPr>
            </w:pPr>
          </w:p>
        </w:tc>
        <w:tc>
          <w:tcPr>
            <w:tcW w:w="257" w:type="pct"/>
            <w:vMerge w:val="continue"/>
            <w:vAlign w:val="center"/>
          </w:tcPr>
          <w:p w14:paraId="0E160891">
            <w:pPr>
              <w:pStyle w:val="27"/>
              <w:rPr>
                <w:rFonts w:ascii="Times New Roman" w:hAnsi="Times New Roman" w:cs="Times New Roman"/>
                <w:sz w:val="21"/>
                <w:szCs w:val="21"/>
              </w:rPr>
            </w:pPr>
          </w:p>
        </w:tc>
      </w:tr>
      <w:tr w14:paraId="06781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 w:hRule="atLeast"/>
        </w:trPr>
        <w:tc>
          <w:tcPr>
            <w:tcW w:w="198" w:type="pct"/>
            <w:vMerge w:val="continue"/>
            <w:tcBorders>
              <w:right w:val="single" w:color="auto" w:sz="4" w:space="0"/>
            </w:tcBorders>
            <w:shd w:val="clear" w:color="auto" w:fill="auto"/>
            <w:noWrap/>
            <w:vAlign w:val="center"/>
          </w:tcPr>
          <w:p w14:paraId="2565AF5A">
            <w:pPr>
              <w:pStyle w:val="27"/>
              <w:rPr>
                <w:rFonts w:ascii="Times New Roman" w:hAnsi="Times New Roman" w:cs="Times New Roman"/>
                <w:sz w:val="21"/>
                <w:szCs w:val="21"/>
              </w:rPr>
            </w:pPr>
          </w:p>
        </w:tc>
        <w:tc>
          <w:tcPr>
            <w:tcW w:w="189" w:type="pct"/>
            <w:vMerge w:val="continue"/>
            <w:tcBorders>
              <w:left w:val="single" w:color="auto" w:sz="4" w:space="0"/>
            </w:tcBorders>
            <w:shd w:val="clear" w:color="auto" w:fill="auto"/>
            <w:noWrap/>
            <w:vAlign w:val="center"/>
          </w:tcPr>
          <w:p w14:paraId="5DF96911">
            <w:pPr>
              <w:pStyle w:val="27"/>
              <w:rPr>
                <w:rFonts w:ascii="Times New Roman" w:hAnsi="Times New Roman" w:cs="Times New Roman"/>
                <w:sz w:val="21"/>
                <w:szCs w:val="21"/>
              </w:rPr>
            </w:pPr>
          </w:p>
        </w:tc>
        <w:tc>
          <w:tcPr>
            <w:tcW w:w="472" w:type="pct"/>
            <w:vMerge w:val="continue"/>
            <w:tcBorders>
              <w:left w:val="single" w:color="auto" w:sz="4" w:space="0"/>
            </w:tcBorders>
            <w:shd w:val="clear" w:color="auto" w:fill="auto"/>
            <w:noWrap/>
            <w:vAlign w:val="center"/>
          </w:tcPr>
          <w:p w14:paraId="1C3A3751">
            <w:pPr>
              <w:pStyle w:val="27"/>
              <w:rPr>
                <w:rFonts w:ascii="Times New Roman" w:hAnsi="Times New Roman" w:cs="Times New Roman"/>
                <w:sz w:val="21"/>
                <w:szCs w:val="21"/>
              </w:rPr>
            </w:pPr>
          </w:p>
        </w:tc>
        <w:tc>
          <w:tcPr>
            <w:tcW w:w="498" w:type="pct"/>
            <w:vMerge w:val="continue"/>
            <w:shd w:val="clear" w:color="auto" w:fill="auto"/>
            <w:noWrap/>
            <w:vAlign w:val="center"/>
          </w:tcPr>
          <w:p w14:paraId="347B5E55">
            <w:pPr>
              <w:pStyle w:val="27"/>
              <w:rPr>
                <w:rFonts w:ascii="Times New Roman" w:hAnsi="Times New Roman" w:cs="Times New Roman"/>
                <w:sz w:val="21"/>
                <w:szCs w:val="21"/>
              </w:rPr>
            </w:pPr>
          </w:p>
        </w:tc>
        <w:tc>
          <w:tcPr>
            <w:tcW w:w="470" w:type="pct"/>
            <w:vMerge w:val="continue"/>
            <w:shd w:val="clear" w:color="auto" w:fill="auto"/>
            <w:noWrap/>
            <w:vAlign w:val="center"/>
          </w:tcPr>
          <w:p w14:paraId="7DA0CDFD">
            <w:pPr>
              <w:pStyle w:val="27"/>
              <w:rPr>
                <w:rFonts w:ascii="Times New Roman" w:hAnsi="Times New Roman" w:cs="Times New Roman"/>
                <w:sz w:val="21"/>
                <w:szCs w:val="21"/>
              </w:rPr>
            </w:pPr>
          </w:p>
        </w:tc>
        <w:tc>
          <w:tcPr>
            <w:tcW w:w="326" w:type="pct"/>
            <w:vMerge w:val="continue"/>
            <w:shd w:val="clear" w:color="auto" w:fill="auto"/>
            <w:noWrap/>
            <w:vAlign w:val="center"/>
          </w:tcPr>
          <w:p w14:paraId="799EF104">
            <w:pPr>
              <w:pStyle w:val="27"/>
              <w:rPr>
                <w:rFonts w:ascii="Times New Roman" w:hAnsi="Times New Roman" w:cs="Times New Roman"/>
                <w:sz w:val="21"/>
                <w:szCs w:val="21"/>
              </w:rPr>
            </w:pPr>
          </w:p>
        </w:tc>
        <w:tc>
          <w:tcPr>
            <w:tcW w:w="352" w:type="pct"/>
            <w:vMerge w:val="continue"/>
            <w:shd w:val="clear" w:color="auto" w:fill="auto"/>
            <w:noWrap/>
            <w:vAlign w:val="center"/>
          </w:tcPr>
          <w:p w14:paraId="68FD50B4">
            <w:pPr>
              <w:pStyle w:val="27"/>
              <w:rPr>
                <w:rFonts w:ascii="Times New Roman" w:hAnsi="Times New Roman" w:cs="Times New Roman"/>
                <w:sz w:val="21"/>
                <w:szCs w:val="21"/>
              </w:rPr>
            </w:pPr>
          </w:p>
        </w:tc>
        <w:tc>
          <w:tcPr>
            <w:tcW w:w="318" w:type="pct"/>
            <w:shd w:val="clear" w:color="auto" w:fill="auto"/>
            <w:vAlign w:val="center"/>
          </w:tcPr>
          <w:p w14:paraId="3A8C4BAB">
            <w:pPr>
              <w:pStyle w:val="2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c>
          <w:tcPr>
            <w:tcW w:w="297" w:type="pct"/>
            <w:shd w:val="clear" w:color="auto" w:fill="auto"/>
            <w:vAlign w:val="center"/>
          </w:tcPr>
          <w:p w14:paraId="3D7AA297">
            <w:pPr>
              <w:pStyle w:val="2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50</w:t>
            </w:r>
          </w:p>
        </w:tc>
        <w:tc>
          <w:tcPr>
            <w:tcW w:w="343" w:type="pct"/>
            <w:vMerge w:val="continue"/>
            <w:shd w:val="clear" w:color="auto" w:fill="auto"/>
            <w:noWrap/>
            <w:vAlign w:val="center"/>
          </w:tcPr>
          <w:p w14:paraId="7EC701B8">
            <w:pPr>
              <w:pStyle w:val="27"/>
              <w:rPr>
                <w:rFonts w:ascii="Times New Roman" w:hAnsi="Times New Roman" w:cs="Times New Roman"/>
                <w:sz w:val="21"/>
                <w:szCs w:val="21"/>
              </w:rPr>
            </w:pPr>
          </w:p>
        </w:tc>
        <w:tc>
          <w:tcPr>
            <w:tcW w:w="335" w:type="pct"/>
            <w:vMerge w:val="continue"/>
            <w:shd w:val="clear" w:color="auto" w:fill="auto"/>
            <w:noWrap/>
            <w:vAlign w:val="center"/>
          </w:tcPr>
          <w:p w14:paraId="4C007E37">
            <w:pPr>
              <w:pStyle w:val="27"/>
              <w:rPr>
                <w:rFonts w:ascii="Times New Roman" w:hAnsi="Times New Roman" w:cs="Times New Roman"/>
                <w:sz w:val="21"/>
                <w:szCs w:val="21"/>
              </w:rPr>
            </w:pPr>
          </w:p>
        </w:tc>
        <w:tc>
          <w:tcPr>
            <w:tcW w:w="356" w:type="pct"/>
            <w:vMerge w:val="continue"/>
            <w:shd w:val="clear" w:color="auto" w:fill="auto"/>
            <w:noWrap/>
            <w:vAlign w:val="center"/>
          </w:tcPr>
          <w:p w14:paraId="1678C96F">
            <w:pPr>
              <w:pStyle w:val="27"/>
              <w:rPr>
                <w:rFonts w:ascii="Times New Roman" w:hAnsi="Times New Roman" w:cs="Times New Roman"/>
                <w:sz w:val="21"/>
                <w:szCs w:val="21"/>
              </w:rPr>
            </w:pPr>
          </w:p>
        </w:tc>
        <w:tc>
          <w:tcPr>
            <w:tcW w:w="322" w:type="pct"/>
            <w:vMerge w:val="continue"/>
            <w:shd w:val="clear" w:color="auto" w:fill="auto"/>
            <w:noWrap/>
            <w:vAlign w:val="center"/>
          </w:tcPr>
          <w:p w14:paraId="1D66A524">
            <w:pPr>
              <w:pStyle w:val="27"/>
              <w:rPr>
                <w:rFonts w:ascii="Times New Roman" w:hAnsi="Times New Roman" w:cs="Times New Roman"/>
                <w:sz w:val="21"/>
                <w:szCs w:val="21"/>
              </w:rPr>
            </w:pPr>
          </w:p>
        </w:tc>
        <w:tc>
          <w:tcPr>
            <w:tcW w:w="262" w:type="pct"/>
            <w:vMerge w:val="continue"/>
            <w:vAlign w:val="center"/>
          </w:tcPr>
          <w:p w14:paraId="01D0B10D">
            <w:pPr>
              <w:pStyle w:val="27"/>
              <w:rPr>
                <w:rFonts w:ascii="Times New Roman" w:hAnsi="Times New Roman" w:cs="Times New Roman"/>
                <w:sz w:val="21"/>
                <w:szCs w:val="21"/>
              </w:rPr>
            </w:pPr>
          </w:p>
        </w:tc>
        <w:tc>
          <w:tcPr>
            <w:tcW w:w="257" w:type="pct"/>
            <w:vMerge w:val="continue"/>
            <w:vAlign w:val="center"/>
          </w:tcPr>
          <w:p w14:paraId="42344DFA">
            <w:pPr>
              <w:pStyle w:val="27"/>
              <w:rPr>
                <w:rFonts w:ascii="Times New Roman" w:hAnsi="Times New Roman" w:cs="Times New Roman"/>
                <w:sz w:val="21"/>
                <w:szCs w:val="21"/>
              </w:rPr>
            </w:pPr>
          </w:p>
        </w:tc>
      </w:tr>
    </w:tbl>
    <w:p w14:paraId="23DA42E8">
      <w:pPr>
        <w:spacing w:line="240" w:lineRule="auto"/>
        <w:ind w:firstLine="420"/>
        <w:rPr>
          <w:rFonts w:ascii="Times New Roman" w:hAnsi="Times New Roman" w:cs="Times New Roman"/>
          <w:szCs w:val="21"/>
          <w:lang w:eastAsia="zh-CN"/>
        </w:rPr>
        <w:sectPr>
          <w:pgSz w:w="16840" w:h="11910" w:orient="landscape"/>
          <w:pgMar w:top="1420" w:right="1580" w:bottom="1400" w:left="1040" w:header="0" w:footer="841" w:gutter="0"/>
          <w:cols w:space="720" w:num="1"/>
        </w:sectPr>
      </w:pPr>
    </w:p>
    <w:tbl>
      <w:tblPr>
        <w:tblStyle w:val="14"/>
        <w:tblW w:w="0" w:type="auto"/>
        <w:tblInd w:w="100" w:type="dxa"/>
        <w:tblLayout w:type="autofit"/>
        <w:tblCellMar>
          <w:top w:w="0" w:type="dxa"/>
          <w:left w:w="0" w:type="dxa"/>
          <w:bottom w:w="0" w:type="dxa"/>
          <w:right w:w="0" w:type="dxa"/>
        </w:tblCellMar>
      </w:tblPr>
      <w:tblGrid>
        <w:gridCol w:w="647"/>
        <w:gridCol w:w="8199"/>
      </w:tblGrid>
      <w:tr w14:paraId="10D662AB">
        <w:trPr>
          <w:trHeight w:val="14103" w:hRule="exact"/>
        </w:trPr>
        <w:tc>
          <w:tcPr>
            <w:tcW w:w="647" w:type="dxa"/>
            <w:tcBorders>
              <w:top w:val="single" w:color="000000" w:sz="8" w:space="0"/>
              <w:left w:val="single" w:color="000000" w:sz="8" w:space="0"/>
              <w:right w:val="single" w:color="000000" w:sz="4" w:space="0"/>
            </w:tcBorders>
            <w:vAlign w:val="center"/>
          </w:tcPr>
          <w:p w14:paraId="33F75636">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199" w:type="dxa"/>
            <w:tcBorders>
              <w:top w:val="single" w:color="000000" w:sz="8" w:space="0"/>
              <w:left w:val="single" w:color="000000" w:sz="4" w:space="0"/>
              <w:bottom w:val="single" w:color="000000" w:sz="8" w:space="0"/>
              <w:right w:val="single" w:color="000000" w:sz="8" w:space="0"/>
            </w:tcBorders>
          </w:tcPr>
          <w:p w14:paraId="63219612">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4.4 固体废物及利用处置情况</w:t>
            </w:r>
          </w:p>
          <w:p w14:paraId="134A5020">
            <w:pPr>
              <w:pStyle w:val="20"/>
              <w:ind w:firstLine="420"/>
              <w:rPr>
                <w:rFonts w:ascii="Times New Roman" w:hAnsi="Times New Roman" w:eastAsia="黑体" w:cs="Times New Roman"/>
                <w:color w:val="000000" w:themeColor="text1"/>
                <w:sz w:val="22"/>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本项目产生的固废主要包括格栅渣、污泥、生活垃圾等一般工业固废和在线监测废液、设备维修废矿物油等危险废物，产生及处置情况</w:t>
            </w:r>
            <w:r>
              <w:rPr>
                <w:rFonts w:ascii="Times New Roman" w:hAnsi="Times New Roman" w:cs="Times New Roman"/>
                <w:color w:val="000000" w:themeColor="text1"/>
                <w:szCs w:val="21"/>
                <w:lang w:eastAsia="zh-CN"/>
                <w14:textFill>
                  <w14:solidFill>
                    <w14:schemeClr w14:val="tx1"/>
                  </w14:solidFill>
                </w14:textFill>
              </w:rPr>
              <w:t>见表</w:t>
            </w:r>
            <w:r>
              <w:rPr>
                <w:rFonts w:ascii="Times New Roman" w:hAnsi="Times New Roman" w:cs="Times New Roman"/>
                <w:color w:val="000000" w:themeColor="text1"/>
                <w:spacing w:val="-53"/>
                <w:szCs w:val="21"/>
                <w:lang w:eastAsia="zh-CN"/>
                <w14:textFill>
                  <w14:solidFill>
                    <w14:schemeClr w14:val="tx1"/>
                  </w14:solidFill>
                </w14:textFill>
              </w:rPr>
              <w:t xml:space="preserve"> </w:t>
            </w:r>
            <w:r>
              <w:rPr>
                <w:rFonts w:ascii="Times New Roman" w:hAnsi="Times New Roman" w:eastAsia="Times New Roman" w:cs="Times New Roman"/>
                <w:color w:val="000000" w:themeColor="text1"/>
                <w:szCs w:val="21"/>
                <w:lang w:eastAsia="zh-CN"/>
                <w14:textFill>
                  <w14:solidFill>
                    <w14:schemeClr w14:val="tx1"/>
                  </w14:solidFill>
                </w14:textFill>
              </w:rPr>
              <w:t>4</w:t>
            </w:r>
            <w:r>
              <w:rPr>
                <w:rFonts w:ascii="Times New Roman" w:hAnsi="Times New Roman" w:eastAsia="Times New Roman" w:cs="Times New Roman"/>
                <w:color w:val="000000" w:themeColor="text1"/>
                <w:spacing w:val="-1"/>
                <w:szCs w:val="21"/>
                <w:lang w:eastAsia="zh-CN"/>
                <w14:textFill>
                  <w14:solidFill>
                    <w14:schemeClr w14:val="tx1"/>
                  </w14:solidFill>
                </w14:textFill>
              </w:rPr>
              <w:t>.</w:t>
            </w:r>
            <w:r>
              <w:rPr>
                <w:rFonts w:ascii="Times New Roman" w:hAnsi="Times New Roman" w:eastAsia="Times New Roman" w:cs="Times New Roman"/>
                <w:color w:val="000000" w:themeColor="text1"/>
                <w:szCs w:val="21"/>
                <w:lang w:eastAsia="zh-CN"/>
                <w14:textFill>
                  <w14:solidFill>
                    <w14:schemeClr w14:val="tx1"/>
                  </w14:solidFill>
                </w14:textFill>
              </w:rPr>
              <w:t>4</w:t>
            </w:r>
            <w:r>
              <w:rPr>
                <w:rFonts w:ascii="Times New Roman" w:hAnsi="Times New Roman" w:eastAsia="Times New Roman" w:cs="Times New Roman"/>
                <w:color w:val="000000" w:themeColor="text1"/>
                <w:spacing w:val="-1"/>
                <w:szCs w:val="21"/>
                <w:lang w:eastAsia="zh-CN"/>
                <w14:textFill>
                  <w14:solidFill>
                    <w14:schemeClr w14:val="tx1"/>
                  </w14:solidFill>
                </w14:textFill>
              </w:rPr>
              <w:t>-</w:t>
            </w:r>
            <w:r>
              <w:rPr>
                <w:rFonts w:ascii="Times New Roman" w:hAnsi="Times New Roman" w:eastAsia="Times New Roman" w:cs="Times New Roman"/>
                <w:color w:val="000000" w:themeColor="text1"/>
                <w:szCs w:val="21"/>
                <w:lang w:eastAsia="zh-CN"/>
                <w14:textFill>
                  <w14:solidFill>
                    <w14:schemeClr w14:val="tx1"/>
                  </w14:solidFill>
                </w14:textFill>
              </w:rPr>
              <w:t>1</w:t>
            </w:r>
            <w:r>
              <w:rPr>
                <w:rFonts w:ascii="Times New Roman" w:hAnsi="Times New Roman" w:cs="Times New Roman"/>
                <w:color w:val="000000" w:themeColor="text1"/>
                <w:szCs w:val="21"/>
                <w:lang w:eastAsia="zh-CN"/>
                <w14:textFill>
                  <w14:solidFill>
                    <w14:schemeClr w14:val="tx1"/>
                  </w14:solidFill>
                </w14:textFill>
              </w:rPr>
              <w:t>。</w:t>
            </w:r>
          </w:p>
          <w:p w14:paraId="1F95BB00">
            <w:pPr>
              <w:pStyle w:val="22"/>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 4. 4-1     固体废物产生情况及利用处置表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863"/>
              <w:gridCol w:w="1029"/>
              <w:gridCol w:w="1902"/>
              <w:gridCol w:w="1493"/>
              <w:gridCol w:w="1322"/>
            </w:tblGrid>
            <w:tr w14:paraId="23FD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174" w:type="dxa"/>
                  <w:gridSpan w:val="6"/>
                  <w:vAlign w:val="center"/>
                </w:tcPr>
                <w:p w14:paraId="176866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
                      <w:bCs/>
                      <w:i w:val="0"/>
                      <w:iCs w:val="0"/>
                      <w:color w:val="000000"/>
                      <w:kern w:val="0"/>
                      <w:sz w:val="21"/>
                      <w:szCs w:val="21"/>
                      <w:u w:val="none"/>
                      <w:lang w:val="en-US" w:eastAsia="zh-CN" w:bidi="ar"/>
                    </w:rPr>
                    <w:t>前石门村污水处理站</w:t>
                  </w:r>
                </w:p>
              </w:tc>
            </w:tr>
            <w:tr w14:paraId="1A53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48395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主要生产单元</w:t>
                  </w:r>
                </w:p>
              </w:tc>
              <w:tc>
                <w:tcPr>
                  <w:tcW w:w="863" w:type="dxa"/>
                  <w:vAlign w:val="center"/>
                </w:tcPr>
                <w:p w14:paraId="6AEF17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格栅</w:t>
                  </w:r>
                </w:p>
              </w:tc>
              <w:tc>
                <w:tcPr>
                  <w:tcW w:w="1029" w:type="dxa"/>
                  <w:vAlign w:val="center"/>
                </w:tcPr>
                <w:p w14:paraId="2EE74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污泥池</w:t>
                  </w:r>
                </w:p>
              </w:tc>
              <w:tc>
                <w:tcPr>
                  <w:tcW w:w="1902" w:type="dxa"/>
                  <w:vAlign w:val="center"/>
                </w:tcPr>
                <w:p w14:paraId="68400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值班室</w:t>
                  </w:r>
                </w:p>
              </w:tc>
              <w:tc>
                <w:tcPr>
                  <w:tcW w:w="1493" w:type="dxa"/>
                  <w:vAlign w:val="center"/>
                </w:tcPr>
                <w:p w14:paraId="52047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在线监测</w:t>
                  </w:r>
                </w:p>
              </w:tc>
              <w:tc>
                <w:tcPr>
                  <w:tcW w:w="1322" w:type="dxa"/>
                  <w:vAlign w:val="center"/>
                </w:tcPr>
                <w:p w14:paraId="36DC9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设备检修</w:t>
                  </w:r>
                </w:p>
              </w:tc>
            </w:tr>
            <w:tr w14:paraId="34D1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72C70D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863" w:type="dxa"/>
                  <w:vAlign w:val="center"/>
                </w:tcPr>
                <w:p w14:paraId="66960B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格栅渣</w:t>
                  </w:r>
                </w:p>
              </w:tc>
              <w:tc>
                <w:tcPr>
                  <w:tcW w:w="1029" w:type="dxa"/>
                  <w:vAlign w:val="center"/>
                </w:tcPr>
                <w:p w14:paraId="11415E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污泥</w:t>
                  </w:r>
                </w:p>
              </w:tc>
              <w:tc>
                <w:tcPr>
                  <w:tcW w:w="1902" w:type="dxa"/>
                  <w:vAlign w:val="center"/>
                </w:tcPr>
                <w:p w14:paraId="16211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生活垃圾</w:t>
                  </w:r>
                </w:p>
              </w:tc>
              <w:tc>
                <w:tcPr>
                  <w:tcW w:w="1493" w:type="dxa"/>
                  <w:vAlign w:val="center"/>
                </w:tcPr>
                <w:p w14:paraId="751D8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在线监测</w:t>
                  </w:r>
                </w:p>
                <w:p w14:paraId="4BA85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废液</w:t>
                  </w:r>
                </w:p>
              </w:tc>
              <w:tc>
                <w:tcPr>
                  <w:tcW w:w="1322" w:type="dxa"/>
                  <w:vAlign w:val="center"/>
                </w:tcPr>
                <w:p w14:paraId="55770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废矿物油</w:t>
                  </w:r>
                </w:p>
              </w:tc>
            </w:tr>
            <w:tr w14:paraId="70D3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1E228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属性</w:t>
                  </w:r>
                </w:p>
              </w:tc>
              <w:tc>
                <w:tcPr>
                  <w:tcW w:w="3794" w:type="dxa"/>
                  <w:gridSpan w:val="3"/>
                  <w:vAlign w:val="center"/>
                </w:tcPr>
                <w:p w14:paraId="7C7F2A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一般工业固体废物</w:t>
                  </w:r>
                </w:p>
              </w:tc>
              <w:tc>
                <w:tcPr>
                  <w:tcW w:w="2815" w:type="dxa"/>
                  <w:gridSpan w:val="2"/>
                  <w:vAlign w:val="center"/>
                </w:tcPr>
                <w:p w14:paraId="723725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危险废物</w:t>
                  </w:r>
                </w:p>
              </w:tc>
            </w:tr>
            <w:tr w14:paraId="37EB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021483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代码</w:t>
                  </w:r>
                </w:p>
              </w:tc>
              <w:tc>
                <w:tcPr>
                  <w:tcW w:w="1892" w:type="dxa"/>
                  <w:gridSpan w:val="2"/>
                  <w:vAlign w:val="center"/>
                </w:tcPr>
                <w:p w14:paraId="505D7E7E">
                  <w:pPr>
                    <w:keepNext w:val="0"/>
                    <w:keepLines w:val="0"/>
                    <w:pageBreakBefore w:val="0"/>
                    <w:kinsoku/>
                    <w:wordWrap/>
                    <w:overflowPunct/>
                    <w:topLinePunct w:val="0"/>
                    <w:autoSpaceDE/>
                    <w:autoSpaceDN/>
                    <w:bidi w:val="0"/>
                    <w:adjustRightInd/>
                    <w:snapToGrid/>
                    <w:spacing w:line="240" w:lineRule="auto"/>
                    <w:ind w:firstLine="0" w:firstLineChars="0"/>
                    <w:jc w:val="center"/>
                    <w:rPr>
                      <w:rStyle w:val="36"/>
                      <w:rFonts w:hint="default" w:ascii="Times New Roman" w:hAnsi="Times New Roman" w:cs="Times New Roman"/>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SW90</w:t>
                  </w:r>
                  <w:r>
                    <w:rPr>
                      <w:rStyle w:val="36"/>
                      <w:rFonts w:hint="default" w:ascii="Times New Roman" w:hAnsi="Times New Roman" w:cs="Times New Roman"/>
                      <w:lang w:val="en-US" w:eastAsia="zh-CN" w:bidi="ar"/>
                    </w:rPr>
                    <w:t>城镇污水污泥</w:t>
                  </w:r>
                </w:p>
                <w:p w14:paraId="02531D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Style w:val="36"/>
                      <w:rFonts w:hint="default" w:ascii="Times New Roman" w:hAnsi="Times New Roman" w:cs="Times New Roman"/>
                      <w:lang w:val="en-US" w:eastAsia="zh-CN" w:bidi="ar"/>
                    </w:rPr>
                    <w:t>（462-001-S90）</w:t>
                  </w:r>
                </w:p>
              </w:tc>
              <w:tc>
                <w:tcPr>
                  <w:tcW w:w="1902" w:type="dxa"/>
                  <w:vAlign w:val="center"/>
                </w:tcPr>
                <w:p w14:paraId="17DCE4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SW61厨余垃圾</w:t>
                  </w:r>
                  <w:r>
                    <w:rPr>
                      <w:rFonts w:hint="eastAsia" w:ascii="Times New Roman" w:hAnsi="Times New Roman" w:cs="Times New Roman"/>
                      <w:color w:val="000000" w:themeColor="text1"/>
                      <w:vertAlign w:val="baseline"/>
                      <w:lang w:val="en-US" w:eastAsia="zh-CN"/>
                      <w14:textFill>
                        <w14:solidFill>
                          <w14:schemeClr w14:val="tx1"/>
                        </w14:solidFill>
                      </w14:textFill>
                    </w:rPr>
                    <w:t>（900-002-S61）</w:t>
                  </w:r>
                  <w:r>
                    <w:rPr>
                      <w:rFonts w:hint="default" w:ascii="Times New Roman" w:hAnsi="Times New Roman" w:cs="Times New Roman"/>
                      <w:color w:val="000000" w:themeColor="text1"/>
                      <w:vertAlign w:val="baseline"/>
                      <w:lang w:val="en-US" w:eastAsia="zh-CN"/>
                      <w14:textFill>
                        <w14:solidFill>
                          <w14:schemeClr w14:val="tx1"/>
                        </w14:solidFill>
                      </w14:textFill>
                    </w:rPr>
                    <w:t>SW62可回收物</w:t>
                  </w:r>
                  <w:r>
                    <w:rPr>
                      <w:rFonts w:hint="eastAsia" w:ascii="Times New Roman" w:hAnsi="Times New Roman" w:cs="Times New Roman"/>
                      <w:color w:val="000000" w:themeColor="text1"/>
                      <w:vertAlign w:val="baseline"/>
                      <w:lang w:val="en-US" w:eastAsia="zh-CN"/>
                      <w14:textFill>
                        <w14:solidFill>
                          <w14:schemeClr w14:val="tx1"/>
                        </w14:solidFill>
                      </w14:textFill>
                    </w:rPr>
                    <w:t>（900-003-S62 、900-004-S62 900-005-S62 ）</w:t>
                  </w:r>
                </w:p>
              </w:tc>
              <w:tc>
                <w:tcPr>
                  <w:tcW w:w="1493" w:type="dxa"/>
                  <w:vAlign w:val="center"/>
                </w:tcPr>
                <w:p w14:paraId="736BC4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HW49其他废物（900-047-49）</w:t>
                  </w:r>
                </w:p>
              </w:tc>
              <w:tc>
                <w:tcPr>
                  <w:tcW w:w="1322" w:type="dxa"/>
                  <w:vAlign w:val="center"/>
                </w:tcPr>
                <w:p w14:paraId="5AAD1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HW08废矿物油与含油废物（900-249-08）</w:t>
                  </w:r>
                </w:p>
              </w:tc>
            </w:tr>
            <w:tr w14:paraId="31C7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174D0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产生量（t/a）</w:t>
                  </w:r>
                </w:p>
              </w:tc>
              <w:tc>
                <w:tcPr>
                  <w:tcW w:w="863" w:type="dxa"/>
                  <w:vAlign w:val="center"/>
                </w:tcPr>
                <w:p w14:paraId="34096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1.525</w:t>
                  </w:r>
                </w:p>
              </w:tc>
              <w:tc>
                <w:tcPr>
                  <w:tcW w:w="1029" w:type="dxa"/>
                  <w:vAlign w:val="center"/>
                </w:tcPr>
                <w:p w14:paraId="705F83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16.296</w:t>
                  </w:r>
                </w:p>
              </w:tc>
              <w:tc>
                <w:tcPr>
                  <w:tcW w:w="1902" w:type="dxa"/>
                  <w:vAlign w:val="center"/>
                </w:tcPr>
                <w:p w14:paraId="4028B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0.352</w:t>
                  </w:r>
                </w:p>
              </w:tc>
              <w:tc>
                <w:tcPr>
                  <w:tcW w:w="1493" w:type="dxa"/>
                  <w:vAlign w:val="center"/>
                </w:tcPr>
                <w:p w14:paraId="190B2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0.042</w:t>
                  </w:r>
                </w:p>
              </w:tc>
              <w:tc>
                <w:tcPr>
                  <w:tcW w:w="1322" w:type="dxa"/>
                  <w:vAlign w:val="center"/>
                </w:tcPr>
                <w:p w14:paraId="005F26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0.021</w:t>
                  </w:r>
                </w:p>
              </w:tc>
            </w:tr>
            <w:tr w14:paraId="3E33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6B8513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综合利用量（t/a）</w:t>
                  </w:r>
                </w:p>
              </w:tc>
              <w:tc>
                <w:tcPr>
                  <w:tcW w:w="863" w:type="dxa"/>
                  <w:vAlign w:val="center"/>
                </w:tcPr>
                <w:p w14:paraId="4722E0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029" w:type="dxa"/>
                  <w:vAlign w:val="center"/>
                </w:tcPr>
                <w:p w14:paraId="53BD8E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902" w:type="dxa"/>
                  <w:vAlign w:val="center"/>
                </w:tcPr>
                <w:p w14:paraId="29B4E2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493" w:type="dxa"/>
                  <w:vAlign w:val="center"/>
                </w:tcPr>
                <w:p w14:paraId="2EAF2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322" w:type="dxa"/>
                  <w:vAlign w:val="center"/>
                </w:tcPr>
                <w:p w14:paraId="30A534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r>
            <w:tr w14:paraId="38AA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359E4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处置量（t/a）</w:t>
                  </w:r>
                </w:p>
              </w:tc>
              <w:tc>
                <w:tcPr>
                  <w:tcW w:w="863" w:type="dxa"/>
                  <w:vAlign w:val="center"/>
                </w:tcPr>
                <w:p w14:paraId="0B2991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1.525</w:t>
                  </w:r>
                </w:p>
              </w:tc>
              <w:tc>
                <w:tcPr>
                  <w:tcW w:w="1029" w:type="dxa"/>
                  <w:vAlign w:val="center"/>
                </w:tcPr>
                <w:p w14:paraId="05349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16.296</w:t>
                  </w:r>
                </w:p>
              </w:tc>
              <w:tc>
                <w:tcPr>
                  <w:tcW w:w="1902" w:type="dxa"/>
                  <w:vAlign w:val="center"/>
                </w:tcPr>
                <w:p w14:paraId="719CD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0.352</w:t>
                  </w:r>
                </w:p>
              </w:tc>
              <w:tc>
                <w:tcPr>
                  <w:tcW w:w="1493" w:type="dxa"/>
                  <w:vAlign w:val="center"/>
                </w:tcPr>
                <w:p w14:paraId="3A55E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0.042</w:t>
                  </w:r>
                </w:p>
              </w:tc>
              <w:tc>
                <w:tcPr>
                  <w:tcW w:w="1322" w:type="dxa"/>
                  <w:vAlign w:val="center"/>
                </w:tcPr>
                <w:p w14:paraId="596D7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0.021</w:t>
                  </w:r>
                </w:p>
              </w:tc>
            </w:tr>
            <w:tr w14:paraId="1DC2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0E388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综合利用或处置方式</w:t>
                  </w:r>
                </w:p>
              </w:tc>
              <w:tc>
                <w:tcPr>
                  <w:tcW w:w="1892" w:type="dxa"/>
                  <w:gridSpan w:val="2"/>
                  <w:vAlign w:val="center"/>
                </w:tcPr>
                <w:p w14:paraId="25BE1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c>
                <w:tcPr>
                  <w:tcW w:w="1902" w:type="dxa"/>
                  <w:vAlign w:val="center"/>
                </w:tcPr>
                <w:p w14:paraId="08FE0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由环卫部门处理</w:t>
                  </w:r>
                </w:p>
              </w:tc>
              <w:tc>
                <w:tcPr>
                  <w:tcW w:w="2815" w:type="dxa"/>
                  <w:gridSpan w:val="2"/>
                  <w:vAlign w:val="center"/>
                </w:tcPr>
                <w:p w14:paraId="2AF7D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暂存至危废贮存库，委托危废处置单位运走处理</w:t>
                  </w:r>
                </w:p>
              </w:tc>
            </w:tr>
            <w:tr w14:paraId="0CF7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174" w:type="dxa"/>
                  <w:gridSpan w:val="6"/>
                  <w:vAlign w:val="center"/>
                </w:tcPr>
                <w:p w14:paraId="7D5F7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范家疃</w:t>
                  </w:r>
                  <w:r>
                    <w:rPr>
                      <w:rFonts w:hint="default" w:ascii="Times New Roman" w:hAnsi="Times New Roman" w:cs="Times New Roman"/>
                      <w:b/>
                      <w:bCs/>
                      <w:i w:val="0"/>
                      <w:iCs w:val="0"/>
                      <w:color w:val="000000"/>
                      <w:kern w:val="0"/>
                      <w:sz w:val="21"/>
                      <w:szCs w:val="21"/>
                      <w:u w:val="none"/>
                      <w:lang w:val="en-US" w:eastAsia="zh-CN" w:bidi="ar"/>
                    </w:rPr>
                    <w:t>村污水处理站</w:t>
                  </w:r>
                </w:p>
              </w:tc>
            </w:tr>
            <w:tr w14:paraId="3BA4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0672BD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主要生产单元</w:t>
                  </w:r>
                </w:p>
              </w:tc>
              <w:tc>
                <w:tcPr>
                  <w:tcW w:w="863" w:type="dxa"/>
                  <w:vAlign w:val="center"/>
                </w:tcPr>
                <w:p w14:paraId="7DAD9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格栅</w:t>
                  </w:r>
                </w:p>
              </w:tc>
              <w:tc>
                <w:tcPr>
                  <w:tcW w:w="1029" w:type="dxa"/>
                  <w:vAlign w:val="center"/>
                </w:tcPr>
                <w:p w14:paraId="53D0B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污泥池</w:t>
                  </w:r>
                </w:p>
              </w:tc>
              <w:tc>
                <w:tcPr>
                  <w:tcW w:w="1902" w:type="dxa"/>
                  <w:vAlign w:val="center"/>
                </w:tcPr>
                <w:p w14:paraId="0A4D8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值班室</w:t>
                  </w:r>
                </w:p>
              </w:tc>
              <w:tc>
                <w:tcPr>
                  <w:tcW w:w="1493" w:type="dxa"/>
                  <w:vAlign w:val="center"/>
                </w:tcPr>
                <w:p w14:paraId="1138B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在线监测</w:t>
                  </w:r>
                </w:p>
              </w:tc>
              <w:tc>
                <w:tcPr>
                  <w:tcW w:w="1322" w:type="dxa"/>
                  <w:vAlign w:val="center"/>
                </w:tcPr>
                <w:p w14:paraId="64C4E3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设备检修</w:t>
                  </w:r>
                </w:p>
              </w:tc>
            </w:tr>
            <w:tr w14:paraId="0C06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1BBEE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863" w:type="dxa"/>
                  <w:vAlign w:val="center"/>
                </w:tcPr>
                <w:p w14:paraId="145652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格栅渣</w:t>
                  </w:r>
                </w:p>
              </w:tc>
              <w:tc>
                <w:tcPr>
                  <w:tcW w:w="1029" w:type="dxa"/>
                  <w:vAlign w:val="center"/>
                </w:tcPr>
                <w:p w14:paraId="7ED55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污泥</w:t>
                  </w:r>
                </w:p>
              </w:tc>
              <w:tc>
                <w:tcPr>
                  <w:tcW w:w="1902" w:type="dxa"/>
                  <w:vAlign w:val="center"/>
                </w:tcPr>
                <w:p w14:paraId="20F05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生活垃圾</w:t>
                  </w:r>
                </w:p>
              </w:tc>
              <w:tc>
                <w:tcPr>
                  <w:tcW w:w="1493" w:type="dxa"/>
                  <w:vAlign w:val="center"/>
                </w:tcPr>
                <w:p w14:paraId="3715D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在线监测</w:t>
                  </w:r>
                </w:p>
                <w:p w14:paraId="59CFC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废液</w:t>
                  </w:r>
                </w:p>
              </w:tc>
              <w:tc>
                <w:tcPr>
                  <w:tcW w:w="1322" w:type="dxa"/>
                  <w:vAlign w:val="center"/>
                </w:tcPr>
                <w:p w14:paraId="4E266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废矿物油</w:t>
                  </w:r>
                </w:p>
              </w:tc>
            </w:tr>
            <w:tr w14:paraId="2970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0B3FD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属性</w:t>
                  </w:r>
                </w:p>
              </w:tc>
              <w:tc>
                <w:tcPr>
                  <w:tcW w:w="3794" w:type="dxa"/>
                  <w:gridSpan w:val="3"/>
                  <w:vAlign w:val="center"/>
                </w:tcPr>
                <w:p w14:paraId="0DA02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一般工业固体废物</w:t>
                  </w:r>
                </w:p>
              </w:tc>
              <w:tc>
                <w:tcPr>
                  <w:tcW w:w="2815" w:type="dxa"/>
                  <w:gridSpan w:val="2"/>
                  <w:vAlign w:val="center"/>
                </w:tcPr>
                <w:p w14:paraId="3C12E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危险废物</w:t>
                  </w:r>
                </w:p>
              </w:tc>
            </w:tr>
            <w:tr w14:paraId="5196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4F0947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代码</w:t>
                  </w:r>
                </w:p>
              </w:tc>
              <w:tc>
                <w:tcPr>
                  <w:tcW w:w="1892" w:type="dxa"/>
                  <w:gridSpan w:val="2"/>
                  <w:vAlign w:val="center"/>
                </w:tcPr>
                <w:p w14:paraId="3EEAFC60">
                  <w:pPr>
                    <w:keepNext w:val="0"/>
                    <w:keepLines w:val="0"/>
                    <w:pageBreakBefore w:val="0"/>
                    <w:kinsoku/>
                    <w:wordWrap/>
                    <w:overflowPunct/>
                    <w:topLinePunct w:val="0"/>
                    <w:autoSpaceDE/>
                    <w:autoSpaceDN/>
                    <w:bidi w:val="0"/>
                    <w:adjustRightInd/>
                    <w:snapToGrid/>
                    <w:spacing w:line="240" w:lineRule="auto"/>
                    <w:ind w:firstLine="0" w:firstLineChars="0"/>
                    <w:jc w:val="center"/>
                    <w:rPr>
                      <w:rStyle w:val="36"/>
                      <w:rFonts w:hint="default" w:ascii="Times New Roman" w:hAnsi="Times New Roman" w:cs="Times New Roman"/>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SW90</w:t>
                  </w:r>
                  <w:r>
                    <w:rPr>
                      <w:rStyle w:val="36"/>
                      <w:rFonts w:hint="default" w:ascii="Times New Roman" w:hAnsi="Times New Roman" w:cs="Times New Roman"/>
                      <w:lang w:val="en-US" w:eastAsia="zh-CN" w:bidi="ar"/>
                    </w:rPr>
                    <w:t>城镇污水污泥</w:t>
                  </w:r>
                </w:p>
                <w:p w14:paraId="74AC7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Style w:val="36"/>
                      <w:rFonts w:hint="default" w:ascii="Times New Roman" w:hAnsi="Times New Roman" w:cs="Times New Roman"/>
                      <w:lang w:val="en-US" w:eastAsia="zh-CN" w:bidi="ar"/>
                    </w:rPr>
                    <w:t>（462-001-S90）</w:t>
                  </w:r>
                </w:p>
              </w:tc>
              <w:tc>
                <w:tcPr>
                  <w:tcW w:w="1902" w:type="dxa"/>
                  <w:vAlign w:val="center"/>
                </w:tcPr>
                <w:p w14:paraId="404D47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SW61厨余垃圾</w:t>
                  </w:r>
                  <w:r>
                    <w:rPr>
                      <w:rFonts w:hint="eastAsia" w:ascii="Times New Roman" w:hAnsi="Times New Roman" w:cs="Times New Roman"/>
                      <w:color w:val="000000" w:themeColor="text1"/>
                      <w:vertAlign w:val="baseline"/>
                      <w:lang w:val="en-US" w:eastAsia="zh-CN"/>
                      <w14:textFill>
                        <w14:solidFill>
                          <w14:schemeClr w14:val="tx1"/>
                        </w14:solidFill>
                      </w14:textFill>
                    </w:rPr>
                    <w:t>（900-002-S61）</w:t>
                  </w:r>
                  <w:r>
                    <w:rPr>
                      <w:rFonts w:hint="default" w:ascii="Times New Roman" w:hAnsi="Times New Roman" w:cs="Times New Roman"/>
                      <w:color w:val="000000" w:themeColor="text1"/>
                      <w:vertAlign w:val="baseline"/>
                      <w:lang w:val="en-US" w:eastAsia="zh-CN"/>
                      <w14:textFill>
                        <w14:solidFill>
                          <w14:schemeClr w14:val="tx1"/>
                        </w14:solidFill>
                      </w14:textFill>
                    </w:rPr>
                    <w:t>SW62可回收物</w:t>
                  </w:r>
                  <w:r>
                    <w:rPr>
                      <w:rFonts w:hint="eastAsia" w:ascii="Times New Roman" w:hAnsi="Times New Roman" w:cs="Times New Roman"/>
                      <w:color w:val="000000" w:themeColor="text1"/>
                      <w:vertAlign w:val="baseline"/>
                      <w:lang w:val="en-US" w:eastAsia="zh-CN"/>
                      <w14:textFill>
                        <w14:solidFill>
                          <w14:schemeClr w14:val="tx1"/>
                        </w14:solidFill>
                      </w14:textFill>
                    </w:rPr>
                    <w:t>（900-003-S62 、900-004-S62 900-005-S62）</w:t>
                  </w:r>
                </w:p>
              </w:tc>
              <w:tc>
                <w:tcPr>
                  <w:tcW w:w="1493" w:type="dxa"/>
                  <w:vAlign w:val="center"/>
                </w:tcPr>
                <w:p w14:paraId="040C18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HW49其他废物（900-047-49）</w:t>
                  </w:r>
                </w:p>
              </w:tc>
              <w:tc>
                <w:tcPr>
                  <w:tcW w:w="1322" w:type="dxa"/>
                  <w:vAlign w:val="center"/>
                </w:tcPr>
                <w:p w14:paraId="0ED986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HW08废矿物油与含油废物（900-249-08）</w:t>
                  </w:r>
                </w:p>
              </w:tc>
            </w:tr>
            <w:tr w14:paraId="3836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62146E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产生量（t/a）</w:t>
                  </w:r>
                </w:p>
              </w:tc>
              <w:tc>
                <w:tcPr>
                  <w:tcW w:w="863" w:type="dxa"/>
                  <w:vAlign w:val="center"/>
                </w:tcPr>
                <w:p w14:paraId="6967F9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2.034</w:t>
                  </w:r>
                </w:p>
              </w:tc>
              <w:tc>
                <w:tcPr>
                  <w:tcW w:w="1029" w:type="dxa"/>
                  <w:vAlign w:val="center"/>
                </w:tcPr>
                <w:p w14:paraId="4DA72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21.729</w:t>
                  </w:r>
                </w:p>
              </w:tc>
              <w:tc>
                <w:tcPr>
                  <w:tcW w:w="1902" w:type="dxa"/>
                  <w:vAlign w:val="center"/>
                </w:tcPr>
                <w:p w14:paraId="7E9416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0.469</w:t>
                  </w:r>
                </w:p>
              </w:tc>
              <w:tc>
                <w:tcPr>
                  <w:tcW w:w="1493" w:type="dxa"/>
                  <w:vAlign w:val="center"/>
                </w:tcPr>
                <w:p w14:paraId="38313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0.056</w:t>
                  </w:r>
                </w:p>
              </w:tc>
              <w:tc>
                <w:tcPr>
                  <w:tcW w:w="1322" w:type="dxa"/>
                  <w:vAlign w:val="center"/>
                </w:tcPr>
                <w:p w14:paraId="1C6608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0.029</w:t>
                  </w:r>
                </w:p>
              </w:tc>
            </w:tr>
            <w:tr w14:paraId="20BD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59F9C4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综合利用量（t/a）</w:t>
                  </w:r>
                </w:p>
              </w:tc>
              <w:tc>
                <w:tcPr>
                  <w:tcW w:w="863" w:type="dxa"/>
                  <w:vAlign w:val="center"/>
                </w:tcPr>
                <w:p w14:paraId="08EFCC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029" w:type="dxa"/>
                  <w:vAlign w:val="center"/>
                </w:tcPr>
                <w:p w14:paraId="4D1BB5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902" w:type="dxa"/>
                  <w:vAlign w:val="center"/>
                </w:tcPr>
                <w:p w14:paraId="0FCAF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493" w:type="dxa"/>
                  <w:vAlign w:val="center"/>
                </w:tcPr>
                <w:p w14:paraId="3DB50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322" w:type="dxa"/>
                  <w:vAlign w:val="center"/>
                </w:tcPr>
                <w:p w14:paraId="1E5AD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r>
            <w:tr w14:paraId="4888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0DEAF1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处置量（t/a）</w:t>
                  </w:r>
                </w:p>
              </w:tc>
              <w:tc>
                <w:tcPr>
                  <w:tcW w:w="863" w:type="dxa"/>
                  <w:vAlign w:val="center"/>
                </w:tcPr>
                <w:p w14:paraId="29CFE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2.034</w:t>
                  </w:r>
                </w:p>
              </w:tc>
              <w:tc>
                <w:tcPr>
                  <w:tcW w:w="1029" w:type="dxa"/>
                  <w:vAlign w:val="center"/>
                </w:tcPr>
                <w:p w14:paraId="6A006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21.729</w:t>
                  </w:r>
                </w:p>
              </w:tc>
              <w:tc>
                <w:tcPr>
                  <w:tcW w:w="1902" w:type="dxa"/>
                  <w:vAlign w:val="center"/>
                </w:tcPr>
                <w:p w14:paraId="2E5515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0.469</w:t>
                  </w:r>
                </w:p>
              </w:tc>
              <w:tc>
                <w:tcPr>
                  <w:tcW w:w="1493" w:type="dxa"/>
                  <w:vAlign w:val="center"/>
                </w:tcPr>
                <w:p w14:paraId="45A77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0.056</w:t>
                  </w:r>
                </w:p>
              </w:tc>
              <w:tc>
                <w:tcPr>
                  <w:tcW w:w="1322" w:type="dxa"/>
                  <w:vAlign w:val="center"/>
                </w:tcPr>
                <w:p w14:paraId="02F8C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0.029</w:t>
                  </w:r>
                </w:p>
              </w:tc>
            </w:tr>
            <w:tr w14:paraId="0A5B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14:paraId="0F004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综合利用或处置方式</w:t>
                  </w:r>
                </w:p>
              </w:tc>
              <w:tc>
                <w:tcPr>
                  <w:tcW w:w="1892" w:type="dxa"/>
                  <w:gridSpan w:val="2"/>
                  <w:vAlign w:val="center"/>
                </w:tcPr>
                <w:p w14:paraId="0A71D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c>
                <w:tcPr>
                  <w:tcW w:w="1902" w:type="dxa"/>
                  <w:vAlign w:val="center"/>
                </w:tcPr>
                <w:p w14:paraId="28769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由环卫部门处理</w:t>
                  </w:r>
                </w:p>
              </w:tc>
              <w:tc>
                <w:tcPr>
                  <w:tcW w:w="2815" w:type="dxa"/>
                  <w:gridSpan w:val="2"/>
                  <w:vAlign w:val="center"/>
                </w:tcPr>
                <w:p w14:paraId="32D4CE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暂存至危废贮存库，委托危废处置单位运走处理</w:t>
                  </w:r>
                </w:p>
              </w:tc>
            </w:tr>
          </w:tbl>
          <w:p w14:paraId="00431D63">
            <w:pPr>
              <w:ind w:firstLine="420"/>
              <w:rPr>
                <w:rFonts w:ascii="Times New Roman" w:hAnsi="Times New Roman" w:cs="Times New Roman"/>
                <w:color w:val="000000" w:themeColor="text1"/>
                <w:highlight w:val="yellow"/>
                <w:lang w:eastAsia="zh-CN"/>
                <w14:textFill>
                  <w14:solidFill>
                    <w14:schemeClr w14:val="tx1"/>
                  </w14:solidFill>
                </w14:textFill>
              </w:rPr>
            </w:pPr>
          </w:p>
        </w:tc>
      </w:tr>
      <w:tr w14:paraId="299AD7CD">
        <w:tblPrEx>
          <w:tblCellMar>
            <w:top w:w="0" w:type="dxa"/>
            <w:left w:w="0" w:type="dxa"/>
            <w:bottom w:w="0" w:type="dxa"/>
            <w:right w:w="0" w:type="dxa"/>
          </w:tblCellMar>
        </w:tblPrEx>
        <w:trPr>
          <w:trHeight w:val="14103" w:hRule="exact"/>
        </w:trPr>
        <w:tc>
          <w:tcPr>
            <w:tcW w:w="647" w:type="dxa"/>
            <w:tcBorders>
              <w:top w:val="single" w:color="000000" w:sz="8" w:space="0"/>
              <w:left w:val="single" w:color="000000" w:sz="8" w:space="0"/>
              <w:right w:val="single" w:color="000000" w:sz="4" w:space="0"/>
            </w:tcBorders>
            <w:vAlign w:val="center"/>
          </w:tcPr>
          <w:p w14:paraId="404802EA">
            <w:pPr>
              <w:pStyle w:val="20"/>
              <w:spacing w:line="240" w:lineRule="auto"/>
              <w:ind w:firstLine="0" w:firstLineChars="0"/>
              <w:jc w:val="center"/>
              <w:rPr>
                <w:rFonts w:ascii="Times New Roman" w:hAnsi="Times New Roman" w:cs="Times New Roman"/>
                <w:color w:val="000000" w:themeColor="text1"/>
                <w:szCs w:val="21"/>
                <w14:textFill>
                  <w14:solidFill>
                    <w14:schemeClr w14:val="tx1"/>
                  </w14:solidFill>
                </w14:textFill>
              </w:rPr>
            </w:pPr>
          </w:p>
        </w:tc>
        <w:tc>
          <w:tcPr>
            <w:tcW w:w="8199" w:type="dxa"/>
            <w:tcBorders>
              <w:top w:val="single" w:color="000000" w:sz="8" w:space="0"/>
              <w:left w:val="single" w:color="000000" w:sz="4" w:space="0"/>
              <w:bottom w:val="single" w:color="000000" w:sz="8" w:space="0"/>
              <w:right w:val="single" w:color="000000" w:sz="8" w:space="0"/>
            </w:tcBorders>
          </w:tcPr>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848"/>
              <w:gridCol w:w="1193"/>
              <w:gridCol w:w="1738"/>
              <w:gridCol w:w="1493"/>
              <w:gridCol w:w="1322"/>
            </w:tblGrid>
            <w:tr w14:paraId="4EEA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174" w:type="dxa"/>
                  <w:gridSpan w:val="6"/>
                  <w:vAlign w:val="center"/>
                </w:tcPr>
                <w:p w14:paraId="28ED9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高家崖</w:t>
                  </w:r>
                  <w:r>
                    <w:rPr>
                      <w:rFonts w:hint="default" w:ascii="Times New Roman" w:hAnsi="Times New Roman" w:cs="Times New Roman"/>
                      <w:b/>
                      <w:bCs/>
                      <w:i w:val="0"/>
                      <w:iCs w:val="0"/>
                      <w:color w:val="000000"/>
                      <w:kern w:val="0"/>
                      <w:sz w:val="21"/>
                      <w:szCs w:val="21"/>
                      <w:u w:val="none"/>
                      <w:lang w:val="en-US" w:eastAsia="zh-CN" w:bidi="ar"/>
                    </w:rPr>
                    <w:t>村污水处理站</w:t>
                  </w:r>
                </w:p>
              </w:tc>
            </w:tr>
            <w:tr w14:paraId="24A5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6A669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主要生产单元</w:t>
                  </w:r>
                </w:p>
              </w:tc>
              <w:tc>
                <w:tcPr>
                  <w:tcW w:w="848" w:type="dxa"/>
                  <w:vAlign w:val="center"/>
                </w:tcPr>
                <w:p w14:paraId="6B8D2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格栅</w:t>
                  </w:r>
                </w:p>
              </w:tc>
              <w:tc>
                <w:tcPr>
                  <w:tcW w:w="1193" w:type="dxa"/>
                  <w:vAlign w:val="center"/>
                </w:tcPr>
                <w:p w14:paraId="0C6B9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污泥池</w:t>
                  </w:r>
                </w:p>
              </w:tc>
              <w:tc>
                <w:tcPr>
                  <w:tcW w:w="1738" w:type="dxa"/>
                  <w:vAlign w:val="center"/>
                </w:tcPr>
                <w:p w14:paraId="43F9C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值班室</w:t>
                  </w:r>
                </w:p>
              </w:tc>
              <w:tc>
                <w:tcPr>
                  <w:tcW w:w="1493" w:type="dxa"/>
                  <w:vAlign w:val="center"/>
                </w:tcPr>
                <w:p w14:paraId="23CD4A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在线监测</w:t>
                  </w:r>
                </w:p>
              </w:tc>
              <w:tc>
                <w:tcPr>
                  <w:tcW w:w="1322" w:type="dxa"/>
                  <w:vAlign w:val="center"/>
                </w:tcPr>
                <w:p w14:paraId="38F78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设备检修</w:t>
                  </w:r>
                </w:p>
              </w:tc>
            </w:tr>
            <w:tr w14:paraId="65ED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46ADE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848" w:type="dxa"/>
                  <w:vAlign w:val="center"/>
                </w:tcPr>
                <w:p w14:paraId="4477F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格栅渣</w:t>
                  </w:r>
                </w:p>
              </w:tc>
              <w:tc>
                <w:tcPr>
                  <w:tcW w:w="1193" w:type="dxa"/>
                  <w:vAlign w:val="center"/>
                </w:tcPr>
                <w:p w14:paraId="7FA0F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污泥</w:t>
                  </w:r>
                </w:p>
              </w:tc>
              <w:tc>
                <w:tcPr>
                  <w:tcW w:w="1738" w:type="dxa"/>
                  <w:vAlign w:val="center"/>
                </w:tcPr>
                <w:p w14:paraId="219F5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生活垃圾</w:t>
                  </w:r>
                </w:p>
              </w:tc>
              <w:tc>
                <w:tcPr>
                  <w:tcW w:w="1493" w:type="dxa"/>
                  <w:vAlign w:val="center"/>
                </w:tcPr>
                <w:p w14:paraId="0B1DF4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在线监测</w:t>
                  </w:r>
                </w:p>
                <w:p w14:paraId="1F7460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废液</w:t>
                  </w:r>
                </w:p>
              </w:tc>
              <w:tc>
                <w:tcPr>
                  <w:tcW w:w="1322" w:type="dxa"/>
                  <w:vAlign w:val="center"/>
                </w:tcPr>
                <w:p w14:paraId="33F70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废矿物油</w:t>
                  </w:r>
                </w:p>
              </w:tc>
            </w:tr>
            <w:tr w14:paraId="7250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5962C5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属性</w:t>
                  </w:r>
                </w:p>
              </w:tc>
              <w:tc>
                <w:tcPr>
                  <w:tcW w:w="3779" w:type="dxa"/>
                  <w:gridSpan w:val="3"/>
                  <w:vAlign w:val="center"/>
                </w:tcPr>
                <w:p w14:paraId="00D75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一般工业固体废物</w:t>
                  </w:r>
                </w:p>
              </w:tc>
              <w:tc>
                <w:tcPr>
                  <w:tcW w:w="2815" w:type="dxa"/>
                  <w:gridSpan w:val="2"/>
                  <w:vAlign w:val="center"/>
                </w:tcPr>
                <w:p w14:paraId="71CE0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危险废物</w:t>
                  </w:r>
                </w:p>
              </w:tc>
            </w:tr>
            <w:tr w14:paraId="0C1B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1BF926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代码</w:t>
                  </w:r>
                </w:p>
              </w:tc>
              <w:tc>
                <w:tcPr>
                  <w:tcW w:w="2041" w:type="dxa"/>
                  <w:gridSpan w:val="2"/>
                  <w:vAlign w:val="center"/>
                </w:tcPr>
                <w:p w14:paraId="14F769E0">
                  <w:pPr>
                    <w:keepNext w:val="0"/>
                    <w:keepLines w:val="0"/>
                    <w:pageBreakBefore w:val="0"/>
                    <w:kinsoku/>
                    <w:wordWrap/>
                    <w:overflowPunct/>
                    <w:topLinePunct w:val="0"/>
                    <w:autoSpaceDE/>
                    <w:autoSpaceDN/>
                    <w:bidi w:val="0"/>
                    <w:adjustRightInd/>
                    <w:snapToGrid/>
                    <w:spacing w:line="240" w:lineRule="auto"/>
                    <w:ind w:firstLine="0" w:firstLineChars="0"/>
                    <w:jc w:val="center"/>
                    <w:rPr>
                      <w:rStyle w:val="36"/>
                      <w:rFonts w:hint="default" w:ascii="Times New Roman" w:hAnsi="Times New Roman" w:cs="Times New Roman"/>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SW90</w:t>
                  </w:r>
                  <w:r>
                    <w:rPr>
                      <w:rStyle w:val="36"/>
                      <w:rFonts w:hint="default" w:ascii="Times New Roman" w:hAnsi="Times New Roman" w:cs="Times New Roman"/>
                      <w:lang w:val="en-US" w:eastAsia="zh-CN" w:bidi="ar"/>
                    </w:rPr>
                    <w:t>城镇污水污泥</w:t>
                  </w:r>
                </w:p>
                <w:p w14:paraId="6C5630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Style w:val="36"/>
                      <w:rFonts w:hint="default" w:ascii="Times New Roman" w:hAnsi="Times New Roman" w:cs="Times New Roman"/>
                      <w:lang w:val="en-US" w:eastAsia="zh-CN" w:bidi="ar"/>
                    </w:rPr>
                    <w:t>（462-001-S90）</w:t>
                  </w:r>
                </w:p>
              </w:tc>
              <w:tc>
                <w:tcPr>
                  <w:tcW w:w="1738" w:type="dxa"/>
                  <w:vAlign w:val="center"/>
                </w:tcPr>
                <w:p w14:paraId="087BAB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SW61厨余垃圾</w:t>
                  </w:r>
                  <w:r>
                    <w:rPr>
                      <w:rFonts w:hint="eastAsia" w:ascii="Times New Roman" w:hAnsi="Times New Roman" w:cs="Times New Roman"/>
                      <w:color w:val="000000" w:themeColor="text1"/>
                      <w:vertAlign w:val="baseline"/>
                      <w:lang w:val="en-US" w:eastAsia="zh-CN"/>
                      <w14:textFill>
                        <w14:solidFill>
                          <w14:schemeClr w14:val="tx1"/>
                        </w14:solidFill>
                      </w14:textFill>
                    </w:rPr>
                    <w:t>（900-002-S61）</w:t>
                  </w:r>
                  <w:r>
                    <w:rPr>
                      <w:rFonts w:hint="default" w:ascii="Times New Roman" w:hAnsi="Times New Roman" w:cs="Times New Roman"/>
                      <w:color w:val="000000" w:themeColor="text1"/>
                      <w:vertAlign w:val="baseline"/>
                      <w:lang w:val="en-US" w:eastAsia="zh-CN"/>
                      <w14:textFill>
                        <w14:solidFill>
                          <w14:schemeClr w14:val="tx1"/>
                        </w14:solidFill>
                      </w14:textFill>
                    </w:rPr>
                    <w:t>SW62可回收物</w:t>
                  </w:r>
                  <w:r>
                    <w:rPr>
                      <w:rFonts w:hint="eastAsia" w:ascii="Times New Roman" w:hAnsi="Times New Roman" w:cs="Times New Roman"/>
                      <w:color w:val="000000" w:themeColor="text1"/>
                      <w:vertAlign w:val="baseline"/>
                      <w:lang w:val="en-US" w:eastAsia="zh-CN"/>
                      <w14:textFill>
                        <w14:solidFill>
                          <w14:schemeClr w14:val="tx1"/>
                        </w14:solidFill>
                      </w14:textFill>
                    </w:rPr>
                    <w:t>（900-003-S62 、900-004-S62 900-005-S62）</w:t>
                  </w:r>
                </w:p>
              </w:tc>
              <w:tc>
                <w:tcPr>
                  <w:tcW w:w="1493" w:type="dxa"/>
                  <w:vAlign w:val="center"/>
                </w:tcPr>
                <w:p w14:paraId="1A57F6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HW49其他废物（900-047-49）</w:t>
                  </w:r>
                </w:p>
              </w:tc>
              <w:tc>
                <w:tcPr>
                  <w:tcW w:w="1322" w:type="dxa"/>
                  <w:vAlign w:val="center"/>
                </w:tcPr>
                <w:p w14:paraId="357E3B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HW08废矿物油与含油废物（900-249-08）</w:t>
                  </w:r>
                </w:p>
              </w:tc>
            </w:tr>
            <w:tr w14:paraId="6336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5615EF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产生量（t/a）</w:t>
                  </w:r>
                </w:p>
              </w:tc>
              <w:tc>
                <w:tcPr>
                  <w:tcW w:w="848" w:type="dxa"/>
                  <w:vAlign w:val="center"/>
                </w:tcPr>
                <w:p w14:paraId="2F2C0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3.050</w:t>
                  </w:r>
                </w:p>
              </w:tc>
              <w:tc>
                <w:tcPr>
                  <w:tcW w:w="1193" w:type="dxa"/>
                  <w:vAlign w:val="center"/>
                </w:tcPr>
                <w:p w14:paraId="35B97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32.593</w:t>
                  </w:r>
                </w:p>
              </w:tc>
              <w:tc>
                <w:tcPr>
                  <w:tcW w:w="1738" w:type="dxa"/>
                  <w:vAlign w:val="center"/>
                </w:tcPr>
                <w:p w14:paraId="2A588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0.704</w:t>
                  </w:r>
                </w:p>
              </w:tc>
              <w:tc>
                <w:tcPr>
                  <w:tcW w:w="1493" w:type="dxa"/>
                  <w:vAlign w:val="center"/>
                </w:tcPr>
                <w:p w14:paraId="27A9B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0.084</w:t>
                  </w:r>
                </w:p>
              </w:tc>
              <w:tc>
                <w:tcPr>
                  <w:tcW w:w="1322" w:type="dxa"/>
                  <w:vAlign w:val="center"/>
                </w:tcPr>
                <w:p w14:paraId="01089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0.043</w:t>
                  </w:r>
                </w:p>
              </w:tc>
            </w:tr>
            <w:tr w14:paraId="1E23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4B0519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综合利用量（t/a）</w:t>
                  </w:r>
                </w:p>
              </w:tc>
              <w:tc>
                <w:tcPr>
                  <w:tcW w:w="848" w:type="dxa"/>
                  <w:vAlign w:val="center"/>
                </w:tcPr>
                <w:p w14:paraId="2AD487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193" w:type="dxa"/>
                  <w:vAlign w:val="center"/>
                </w:tcPr>
                <w:p w14:paraId="544CBD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738" w:type="dxa"/>
                  <w:vAlign w:val="center"/>
                </w:tcPr>
                <w:p w14:paraId="2AE246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493" w:type="dxa"/>
                  <w:vAlign w:val="center"/>
                </w:tcPr>
                <w:p w14:paraId="6325EF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c>
                <w:tcPr>
                  <w:tcW w:w="1322" w:type="dxa"/>
                  <w:vAlign w:val="center"/>
                </w:tcPr>
                <w:p w14:paraId="49C997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0</w:t>
                  </w:r>
                </w:p>
              </w:tc>
            </w:tr>
            <w:tr w14:paraId="10DB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3B8083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处置量（t/a）</w:t>
                  </w:r>
                </w:p>
              </w:tc>
              <w:tc>
                <w:tcPr>
                  <w:tcW w:w="848" w:type="dxa"/>
                  <w:vAlign w:val="center"/>
                </w:tcPr>
                <w:p w14:paraId="0D48C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3.050</w:t>
                  </w:r>
                </w:p>
              </w:tc>
              <w:tc>
                <w:tcPr>
                  <w:tcW w:w="1193" w:type="dxa"/>
                  <w:vAlign w:val="center"/>
                </w:tcPr>
                <w:p w14:paraId="33C96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32.593</w:t>
                  </w:r>
                </w:p>
              </w:tc>
              <w:tc>
                <w:tcPr>
                  <w:tcW w:w="1738" w:type="dxa"/>
                  <w:vAlign w:val="center"/>
                </w:tcPr>
                <w:p w14:paraId="44F8C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0.704</w:t>
                  </w:r>
                </w:p>
              </w:tc>
              <w:tc>
                <w:tcPr>
                  <w:tcW w:w="1493" w:type="dxa"/>
                  <w:vAlign w:val="center"/>
                </w:tcPr>
                <w:p w14:paraId="42512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0.084</w:t>
                  </w:r>
                </w:p>
              </w:tc>
              <w:tc>
                <w:tcPr>
                  <w:tcW w:w="1322" w:type="dxa"/>
                  <w:vAlign w:val="center"/>
                </w:tcPr>
                <w:p w14:paraId="2A0B8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0.043</w:t>
                  </w:r>
                </w:p>
              </w:tc>
            </w:tr>
            <w:tr w14:paraId="6B78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vAlign w:val="center"/>
                </w:tcPr>
                <w:p w14:paraId="75AE90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综合利用或处置方式</w:t>
                  </w:r>
                </w:p>
              </w:tc>
              <w:tc>
                <w:tcPr>
                  <w:tcW w:w="2041" w:type="dxa"/>
                  <w:gridSpan w:val="2"/>
                  <w:vAlign w:val="center"/>
                </w:tcPr>
                <w:p w14:paraId="6CBED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c>
                <w:tcPr>
                  <w:tcW w:w="1738" w:type="dxa"/>
                  <w:vAlign w:val="center"/>
                </w:tcPr>
                <w:p w14:paraId="480D1A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由环卫部门处理</w:t>
                  </w:r>
                </w:p>
              </w:tc>
              <w:tc>
                <w:tcPr>
                  <w:tcW w:w="2815" w:type="dxa"/>
                  <w:gridSpan w:val="2"/>
                  <w:vAlign w:val="center"/>
                </w:tcPr>
                <w:p w14:paraId="6FCE5E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000000" w:themeColor="text1"/>
                      <w:vertAlign w:val="baseline"/>
                      <w:lang w:eastAsia="zh-CN"/>
                      <w14:textFill>
                        <w14:solidFill>
                          <w14:schemeClr w14:val="tx1"/>
                        </w14:solidFill>
                      </w14:textFill>
                    </w:rPr>
                  </w:pPr>
                  <w:r>
                    <w:rPr>
                      <w:rFonts w:hint="default" w:ascii="Times New Roman" w:hAnsi="Times New Roman" w:cs="Times New Roman"/>
                      <w:color w:val="000000" w:themeColor="text1"/>
                      <w:vertAlign w:val="baseline"/>
                      <w:lang w:eastAsia="zh-CN"/>
                      <w14:textFill>
                        <w14:solidFill>
                          <w14:schemeClr w14:val="tx1"/>
                        </w14:solidFill>
                      </w14:textFill>
                    </w:rPr>
                    <w:t>暂存至危废贮存库，委托危废处置单位运走处理</w:t>
                  </w:r>
                </w:p>
              </w:tc>
            </w:tr>
          </w:tbl>
          <w:p w14:paraId="1849AE63">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污泥的管理按照环办[2010]157号《关于加强城镇污水处理厂污泥污染防治工作的通知》要求，强化污水处理厂主体责任，加强污泥环境风险防范，建立污泥管理台账和转移联单制度，规范污泥运输。</w:t>
            </w:r>
          </w:p>
          <w:p w14:paraId="115DA15C">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环评要求本项目运输车辆密闭，加强运输管理，禁止沿途遗漏和抛洒，避免运输途中造成二次污染。</w:t>
            </w:r>
          </w:p>
          <w:p w14:paraId="26FB902D">
            <w:pPr>
              <w:ind w:firstLine="422"/>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4.4.2 危险废物环境管理要求</w:t>
            </w:r>
          </w:p>
          <w:p w14:paraId="00B54A96">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在三个污水处理站场地内各新建一座占地面积10m</w:t>
            </w:r>
            <w:r>
              <w:rPr>
                <w:rFonts w:ascii="Times New Roman" w:hAnsi="Times New Roman" w:cs="Times New Roman"/>
                <w:color w:val="000000" w:themeColor="text1"/>
                <w:vertAlign w:val="superscript"/>
                <w:lang w:eastAsia="zh-CN"/>
                <w14:textFill>
                  <w14:solidFill>
                    <w14:schemeClr w14:val="tx1"/>
                  </w14:solidFill>
                </w14:textFill>
              </w:rPr>
              <w:t>2</w:t>
            </w:r>
            <w:r>
              <w:rPr>
                <w:rFonts w:ascii="Times New Roman" w:hAnsi="Times New Roman" w:cs="Times New Roman"/>
                <w:color w:val="000000" w:themeColor="text1"/>
                <w:lang w:eastAsia="zh-CN"/>
                <w14:textFill>
                  <w14:solidFill>
                    <w14:schemeClr w14:val="tx1"/>
                  </w14:solidFill>
                </w14:textFill>
              </w:rPr>
              <w:t>的</w:t>
            </w:r>
            <w:r>
              <w:rPr>
                <w:rFonts w:hint="eastAsia" w:ascii="Times New Roman" w:hAnsi="Times New Roman" w:cs="Times New Roman"/>
                <w:color w:val="000000" w:themeColor="text1"/>
                <w:lang w:eastAsia="zh-CN"/>
                <w14:textFill>
                  <w14:solidFill>
                    <w14:schemeClr w14:val="tx1"/>
                  </w14:solidFill>
                </w14:textFill>
              </w:rPr>
              <w:t>危废贮存库</w:t>
            </w:r>
            <w:r>
              <w:rPr>
                <w:rFonts w:ascii="Times New Roman" w:hAnsi="Times New Roman" w:cs="Times New Roman"/>
                <w:color w:val="000000" w:themeColor="text1"/>
                <w:lang w:eastAsia="zh-CN"/>
                <w14:textFill>
                  <w14:solidFill>
                    <w14:schemeClr w14:val="tx1"/>
                  </w14:solidFill>
                </w14:textFill>
              </w:rPr>
              <w:t>，地面与裙脚铺设2mm高密度聚乙烯膜，K≤10</w:t>
            </w:r>
            <w:r>
              <w:rPr>
                <w:rFonts w:ascii="Times New Roman" w:hAnsi="Times New Roman" w:cs="Times New Roman"/>
                <w:color w:val="000000" w:themeColor="text1"/>
                <w:vertAlign w:val="superscript"/>
                <w:lang w:eastAsia="zh-CN"/>
                <w14:textFill>
                  <w14:solidFill>
                    <w14:schemeClr w14:val="tx1"/>
                  </w14:solidFill>
                </w14:textFill>
              </w:rPr>
              <w:t>-10</w:t>
            </w:r>
            <w:r>
              <w:rPr>
                <w:rFonts w:ascii="Times New Roman" w:hAnsi="Times New Roman" w:cs="Times New Roman"/>
                <w:color w:val="000000" w:themeColor="text1"/>
                <w:lang w:eastAsia="zh-CN"/>
                <w14:textFill>
                  <w14:solidFill>
                    <w14:schemeClr w14:val="tx1"/>
                  </w14:solidFill>
                </w14:textFill>
              </w:rPr>
              <w:t>cm/s，设置</w:t>
            </w:r>
            <w:r>
              <w:rPr>
                <w:rFonts w:hint="eastAsia" w:ascii="Times New Roman" w:hAnsi="Times New Roman" w:cs="Times New Roman"/>
                <w:color w:val="000000" w:themeColor="text1"/>
                <w:lang w:eastAsia="zh-CN"/>
                <w14:textFill>
                  <w14:solidFill>
                    <w14:schemeClr w14:val="tx1"/>
                  </w14:solidFill>
                </w14:textFill>
              </w:rPr>
              <w:t>液体泄漏堵截设施，</w:t>
            </w:r>
            <w:r>
              <w:rPr>
                <w:rFonts w:hint="eastAsia" w:ascii="Times New Roman" w:hAnsi="Times New Roman" w:cs="Times New Roman"/>
                <w:color w:val="000000" w:themeColor="text1"/>
                <w:lang w:val="en-US" w:eastAsia="zh-CN"/>
                <w14:textFill>
                  <w14:solidFill>
                    <w14:schemeClr w14:val="tx1"/>
                  </w14:solidFill>
                </w14:textFill>
              </w:rPr>
              <w:t>如</w:t>
            </w:r>
            <w:r>
              <w:rPr>
                <w:rFonts w:ascii="Times New Roman" w:hAnsi="Times New Roman" w:cs="Times New Roman"/>
                <w:color w:val="000000" w:themeColor="text1"/>
                <w:lang w:eastAsia="zh-CN"/>
                <w14:textFill>
                  <w14:solidFill>
                    <w14:schemeClr w14:val="tx1"/>
                  </w14:solidFill>
                </w14:textFill>
              </w:rPr>
              <w:t>导流渠和收集池，门口内侧设立围堰，门口张贴标准的危险废物标识和危险废物标签，注明危险废物的主要信息，按照《危险废物贮存污染控制标准》（GB18597-2023）要求进行建设。</w:t>
            </w:r>
          </w:p>
          <w:p w14:paraId="637B18CA">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对</w:t>
            </w:r>
            <w:r>
              <w:rPr>
                <w:rFonts w:ascii="Times New Roman" w:hAnsi="Times New Roman" w:cs="Times New Roman"/>
                <w:color w:val="000000" w:themeColor="text1"/>
                <w:lang w:eastAsia="zh-CN"/>
                <w14:textFill>
                  <w14:solidFill>
                    <w14:schemeClr w14:val="tx1"/>
                  </w14:solidFill>
                </w14:textFill>
              </w:rPr>
              <w:t>产生的在线监测废液</w:t>
            </w:r>
            <w:r>
              <w:rPr>
                <w:rFonts w:hint="eastAsia" w:ascii="Times New Roman" w:hAnsi="Times New Roman" w:cs="Times New Roman"/>
                <w:color w:val="000000" w:themeColor="text1"/>
                <w:lang w:eastAsia="zh-CN"/>
                <w14:textFill>
                  <w14:solidFill>
                    <w14:schemeClr w14:val="tx1"/>
                  </w14:solidFill>
                </w14:textFill>
              </w:rPr>
              <w:t>、废矿物油分类存放，</w:t>
            </w:r>
            <w:r>
              <w:rPr>
                <w:rFonts w:ascii="Times New Roman" w:hAnsi="Times New Roman" w:cs="Times New Roman"/>
                <w:color w:val="000000" w:themeColor="text1"/>
                <w:lang w:eastAsia="zh-CN"/>
                <w14:textFill>
                  <w14:solidFill>
                    <w14:schemeClr w14:val="tx1"/>
                  </w14:solidFill>
                </w14:textFill>
              </w:rPr>
              <w:t>暂存至</w:t>
            </w:r>
            <w:r>
              <w:rPr>
                <w:rFonts w:hint="eastAsia" w:ascii="Times New Roman" w:hAnsi="Times New Roman" w:cs="Times New Roman"/>
                <w:color w:val="000000" w:themeColor="text1"/>
                <w:lang w:eastAsia="zh-CN"/>
                <w14:textFill>
                  <w14:solidFill>
                    <w14:schemeClr w14:val="tx1"/>
                  </w14:solidFill>
                </w14:textFill>
              </w:rPr>
              <w:t>危废贮存库</w:t>
            </w:r>
            <w:r>
              <w:rPr>
                <w:rFonts w:ascii="Times New Roman" w:hAnsi="Times New Roman" w:cs="Times New Roman"/>
                <w:color w:val="000000" w:themeColor="text1"/>
                <w:lang w:eastAsia="zh-CN"/>
                <w14:textFill>
                  <w14:solidFill>
                    <w14:schemeClr w14:val="tx1"/>
                  </w14:solidFill>
                </w14:textFill>
              </w:rPr>
              <w:t>，委托有资质的处置单位定期运走处理。</w:t>
            </w:r>
          </w:p>
          <w:p w14:paraId="0A37ACF1">
            <w:pPr>
              <w:ind w:firstLine="422"/>
              <w:rPr>
                <w:rFonts w:hint="eastAsia" w:ascii="Times New Roman" w:hAnsi="Times New Roman" w:cs="Times New Roman"/>
                <w:b/>
                <w:bCs/>
                <w:color w:val="000000" w:themeColor="text1"/>
                <w:lang w:val="en-US"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w:t>
            </w:r>
            <w:r>
              <w:rPr>
                <w:rFonts w:hint="eastAsia" w:ascii="Times New Roman" w:hAnsi="Times New Roman" w:cs="Times New Roman"/>
                <w:b/>
                <w:bCs/>
                <w:color w:val="000000" w:themeColor="text1"/>
                <w:lang w:val="en-US" w:eastAsia="zh-CN"/>
                <w14:textFill>
                  <w14:solidFill>
                    <w14:schemeClr w14:val="tx1"/>
                  </w14:solidFill>
                </w14:textFill>
              </w:rPr>
              <w:t>5</w:t>
            </w:r>
            <w:r>
              <w:rPr>
                <w:rFonts w:ascii="Times New Roman" w:hAnsi="Times New Roman" w:cs="Times New Roman"/>
                <w:b/>
                <w:bCs/>
                <w:color w:val="000000" w:themeColor="text1"/>
                <w:lang w:eastAsia="zh-CN"/>
                <w14:textFill>
                  <w14:solidFill>
                    <w14:schemeClr w14:val="tx1"/>
                  </w14:solidFill>
                </w14:textFill>
              </w:rPr>
              <w:t xml:space="preserve"> </w:t>
            </w:r>
            <w:r>
              <w:rPr>
                <w:rFonts w:hint="eastAsia" w:ascii="Times New Roman" w:hAnsi="Times New Roman" w:cs="Times New Roman"/>
                <w:b/>
                <w:bCs/>
                <w:color w:val="000000" w:themeColor="text1"/>
                <w:lang w:val="en-US" w:eastAsia="zh-CN"/>
                <w14:textFill>
                  <w14:solidFill>
                    <w14:schemeClr w14:val="tx1"/>
                  </w14:solidFill>
                </w14:textFill>
              </w:rPr>
              <w:t>治理设施可行性分析</w:t>
            </w:r>
          </w:p>
          <w:p w14:paraId="5A862999">
            <w:pPr>
              <w:pStyle w:val="20"/>
              <w:ind w:firstLine="42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本项目污水处理采用</w:t>
            </w:r>
            <w:r>
              <w:rPr>
                <w:rFonts w:ascii="Times New Roman" w:hAnsi="Times New Roman" w:cs="Times New Roman"/>
                <w:color w:val="000000" w:themeColor="text1"/>
                <w:szCs w:val="21"/>
                <w:lang w:eastAsia="zh-CN"/>
                <w14:textFill>
                  <w14:solidFill>
                    <w14:schemeClr w14:val="tx1"/>
                  </w14:solidFill>
                </w14:textFill>
              </w:rPr>
              <w:t>三级处理</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一级处理</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格栅+调节池</w:t>
            </w:r>
            <w:r>
              <w:rPr>
                <w:rFonts w:hint="eastAsia"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lang w:eastAsia="zh-CN"/>
                <w14:textFill>
                  <w14:solidFill>
                    <w14:schemeClr w14:val="tx1"/>
                  </w14:solidFill>
                </w14:textFill>
              </w:rPr>
              <w:t>二级处理</w:t>
            </w:r>
            <w:r>
              <w:rPr>
                <w:rFonts w:hint="eastAsia" w:ascii="宋体" w:hAnsi="宋体" w:eastAsia="宋体" w:cs="宋体"/>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A</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O</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，三级处理</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微絮凝过滤</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臭气处理采用碱喷淋+生物滤池。</w:t>
            </w:r>
          </w:p>
          <w:p w14:paraId="04BF4B1C">
            <w:pPr>
              <w:ind w:firstLine="420"/>
              <w:rPr>
                <w:rFonts w:hint="eastAsia"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属于《排污许可证申请与核发技术规范 水处理》（HJ 978-2018）生活污水所列污染防治可行技术。</w:t>
            </w:r>
          </w:p>
          <w:p w14:paraId="03969BDD">
            <w:pPr>
              <w:ind w:firstLine="420"/>
              <w:rPr>
                <w:rFonts w:hint="eastAsia"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本项目污泥经</w:t>
            </w: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压滤脱水后由山西桃园环保科技有限公司处置，该公司通过水泥窑协同处理项目处理生活污泥，属于</w:t>
            </w:r>
            <w:r>
              <w:rPr>
                <w:rFonts w:hint="eastAsia" w:ascii="Times New Roman" w:hAnsi="Times New Roman" w:cs="Times New Roman"/>
                <w:b w:val="0"/>
                <w:bCs w:val="0"/>
                <w:color w:val="000000" w:themeColor="text1"/>
                <w:lang w:val="en-US" w:eastAsia="zh-CN"/>
                <w14:textFill>
                  <w14:solidFill>
                    <w14:schemeClr w14:val="tx1"/>
                  </w14:solidFill>
                </w14:textFill>
              </w:rPr>
              <w:t>《排污许可证申请与核发技术规范 水处理》（HJ 978-2018）一般固体废物所列污染防治可行技术。</w:t>
            </w:r>
          </w:p>
          <w:p w14:paraId="5555D0AA">
            <w:pPr>
              <w:ind w:firstLine="420"/>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综上，本项目污染治理设施技术可行。</w:t>
            </w:r>
          </w:p>
        </w:tc>
      </w:tr>
      <w:tr w14:paraId="46FC8457">
        <w:tblPrEx>
          <w:tblCellMar>
            <w:top w:w="0" w:type="dxa"/>
            <w:left w:w="0" w:type="dxa"/>
            <w:bottom w:w="0" w:type="dxa"/>
            <w:right w:w="0" w:type="dxa"/>
          </w:tblCellMar>
        </w:tblPrEx>
        <w:trPr>
          <w:trHeight w:val="14103" w:hRule="exact"/>
        </w:trPr>
        <w:tc>
          <w:tcPr>
            <w:tcW w:w="647" w:type="dxa"/>
            <w:tcBorders>
              <w:top w:val="single" w:color="000000" w:sz="8" w:space="0"/>
              <w:left w:val="single" w:color="000000" w:sz="8" w:space="0"/>
              <w:bottom w:val="single" w:color="000000" w:sz="8" w:space="0"/>
              <w:right w:val="single" w:color="000000" w:sz="4" w:space="0"/>
            </w:tcBorders>
            <w:vAlign w:val="center"/>
          </w:tcPr>
          <w:p w14:paraId="11AE5EFD">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8199" w:type="dxa"/>
            <w:tcBorders>
              <w:top w:val="single" w:color="000000" w:sz="8" w:space="0"/>
              <w:left w:val="single" w:color="000000" w:sz="4" w:space="0"/>
              <w:bottom w:val="single" w:color="000000" w:sz="8" w:space="0"/>
              <w:right w:val="single" w:color="000000" w:sz="8" w:space="0"/>
            </w:tcBorders>
          </w:tcPr>
          <w:p w14:paraId="1E50E8A5">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w:t>
            </w:r>
            <w:r>
              <w:rPr>
                <w:rFonts w:hint="eastAsia" w:ascii="Times New Roman" w:hAnsi="Times New Roman" w:cs="Times New Roman"/>
                <w:b/>
                <w:bCs/>
                <w:color w:val="000000" w:themeColor="text1"/>
                <w:lang w:val="en-US" w:eastAsia="zh-CN"/>
                <w14:textFill>
                  <w14:solidFill>
                    <w14:schemeClr w14:val="tx1"/>
                  </w14:solidFill>
                </w14:textFill>
              </w:rPr>
              <w:t>6</w:t>
            </w:r>
            <w:r>
              <w:rPr>
                <w:rFonts w:ascii="Times New Roman" w:hAnsi="Times New Roman" w:cs="Times New Roman"/>
                <w:b/>
                <w:bCs/>
                <w:color w:val="000000" w:themeColor="text1"/>
                <w:lang w:eastAsia="zh-CN"/>
                <w14:textFill>
                  <w14:solidFill>
                    <w14:schemeClr w14:val="tx1"/>
                  </w14:solidFill>
                </w14:textFill>
              </w:rPr>
              <w:t>其他保护要求</w:t>
            </w:r>
          </w:p>
          <w:p w14:paraId="0FAF9CAA">
            <w:pPr>
              <w:ind w:firstLine="420"/>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本项目</w:t>
            </w:r>
            <w:r>
              <w:rPr>
                <w:rFonts w:ascii="Times New Roman" w:hAnsi="Times New Roman" w:cs="Times New Roman"/>
                <w:color w:val="000000" w:themeColor="text1"/>
                <w:lang w:eastAsia="zh-CN"/>
                <w14:textFill>
                  <w14:solidFill>
                    <w14:schemeClr w14:val="tx1"/>
                  </w14:solidFill>
                </w14:textFill>
              </w:rPr>
              <w:t>厂区分区防渗措施，见表4.</w:t>
            </w:r>
            <w:r>
              <w:rPr>
                <w:rFonts w:hint="eastAsia" w:ascii="Times New Roman" w:hAnsi="Times New Roman"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lang w:eastAsia="zh-CN"/>
                <w14:textFill>
                  <w14:solidFill>
                    <w14:schemeClr w14:val="tx1"/>
                  </w14:solidFill>
                </w14:textFill>
              </w:rPr>
              <w:t>-1。</w:t>
            </w:r>
          </w:p>
          <w:p w14:paraId="0A78AAB1">
            <w:pPr>
              <w:pStyle w:val="22"/>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表4.</w:t>
            </w:r>
            <w:r>
              <w:rPr>
                <w:rFonts w:hint="eastAsia"/>
                <w:color w:val="000000" w:themeColor="text1"/>
                <w:lang w:val="en-US" w:eastAsia="zh-CN"/>
                <w14:textFill>
                  <w14:solidFill>
                    <w14:schemeClr w14:val="tx1"/>
                  </w14:solidFill>
                </w14:textFill>
              </w:rPr>
              <w:t>6</w:t>
            </w:r>
            <w:r>
              <w:rPr>
                <w:color w:val="000000" w:themeColor="text1"/>
                <w:lang w:eastAsia="zh-CN"/>
                <w14:textFill>
                  <w14:solidFill>
                    <w14:schemeClr w14:val="tx1"/>
                  </w14:solidFill>
                </w14:textFill>
              </w:rPr>
              <w:t>-1    分区防渗及防渗要求表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1354"/>
              <w:gridCol w:w="2745"/>
              <w:gridCol w:w="2181"/>
            </w:tblGrid>
            <w:tr w14:paraId="5FD1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Align w:val="center"/>
                </w:tcPr>
                <w:p w14:paraId="76765C3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防渗区域</w:t>
                  </w:r>
                </w:p>
              </w:tc>
              <w:tc>
                <w:tcPr>
                  <w:tcW w:w="828" w:type="pct"/>
                  <w:vAlign w:val="center"/>
                </w:tcPr>
                <w:p w14:paraId="122AC71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防渗分区</w:t>
                  </w:r>
                </w:p>
              </w:tc>
              <w:tc>
                <w:tcPr>
                  <w:tcW w:w="1679" w:type="pct"/>
                  <w:vAlign w:val="center"/>
                </w:tcPr>
                <w:p w14:paraId="18F42CCF">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防渗技术要求</w:t>
                  </w:r>
                </w:p>
              </w:tc>
              <w:tc>
                <w:tcPr>
                  <w:tcW w:w="1334" w:type="pct"/>
                  <w:vAlign w:val="center"/>
                </w:tcPr>
                <w:p w14:paraId="5CF59AA4">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防渗方案</w:t>
                  </w:r>
                </w:p>
              </w:tc>
            </w:tr>
            <w:tr w14:paraId="1B9D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Align w:val="center"/>
                </w:tcPr>
                <w:p w14:paraId="1EA9E88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调节池、缺氧池、好氧池等地下、半地下池体、过滤压泥车间</w:t>
                  </w:r>
                </w:p>
              </w:tc>
              <w:tc>
                <w:tcPr>
                  <w:tcW w:w="828" w:type="pct"/>
                  <w:vMerge w:val="restart"/>
                  <w:vAlign w:val="center"/>
                </w:tcPr>
                <w:p w14:paraId="1407432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重点防渗区</w:t>
                  </w:r>
                </w:p>
              </w:tc>
              <w:tc>
                <w:tcPr>
                  <w:tcW w:w="1679" w:type="pct"/>
                  <w:vAlign w:val="center"/>
                </w:tcPr>
                <w:p w14:paraId="2FFA18F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等效黏土防渗层Mb≥6m，K≤1×10</w:t>
                  </w:r>
                  <w:r>
                    <w:rPr>
                      <w:rFonts w:ascii="Times New Roman" w:hAnsi="Times New Roman" w:cs="Times New Roman"/>
                      <w:color w:val="000000" w:themeColor="text1"/>
                      <w:vertAlign w:val="superscript"/>
                      <w:lang w:eastAsia="zh-CN"/>
                      <w14:textFill>
                        <w14:solidFill>
                          <w14:schemeClr w14:val="tx1"/>
                        </w14:solidFill>
                      </w14:textFill>
                    </w:rPr>
                    <w:t>-7</w:t>
                  </w:r>
                  <w:r>
                    <w:rPr>
                      <w:rFonts w:ascii="Times New Roman" w:hAnsi="Times New Roman" w:cs="Times New Roman"/>
                      <w:color w:val="000000" w:themeColor="text1"/>
                      <w:lang w:eastAsia="zh-CN"/>
                      <w14:textFill>
                        <w14:solidFill>
                          <w14:schemeClr w14:val="tx1"/>
                        </w14:solidFill>
                      </w14:textFill>
                    </w:rPr>
                    <w:t>cm/s</w:t>
                  </w:r>
                </w:p>
              </w:tc>
              <w:tc>
                <w:tcPr>
                  <w:tcW w:w="1334" w:type="pct"/>
                  <w:vAlign w:val="center"/>
                </w:tcPr>
                <w:p w14:paraId="4FA8229B">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池体或地面与墙面裙角采用粘土铺底上铺混凝土防渗层和HDPE土工膜、池体构筑物选用高标号抗渗水泥，满足防渗技术要求。在完工后进行满水实验确保质量合格</w:t>
                  </w:r>
                </w:p>
              </w:tc>
            </w:tr>
            <w:tr w14:paraId="7C5A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Align w:val="center"/>
                </w:tcPr>
                <w:p w14:paraId="5DB74F03">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危废贮存库</w:t>
                  </w:r>
                </w:p>
              </w:tc>
              <w:tc>
                <w:tcPr>
                  <w:tcW w:w="828" w:type="pct"/>
                  <w:vMerge w:val="continue"/>
                  <w:vAlign w:val="center"/>
                </w:tcPr>
                <w:p w14:paraId="227AA497">
                  <w:pPr>
                    <w:pStyle w:val="21"/>
                    <w:jc w:val="center"/>
                    <w:rPr>
                      <w:rFonts w:ascii="Times New Roman" w:hAnsi="Times New Roman" w:cs="Times New Roman"/>
                      <w:color w:val="000000" w:themeColor="text1"/>
                      <w14:textFill>
                        <w14:solidFill>
                          <w14:schemeClr w14:val="tx1"/>
                        </w14:solidFill>
                      </w14:textFill>
                    </w:rPr>
                  </w:pPr>
                </w:p>
              </w:tc>
              <w:tc>
                <w:tcPr>
                  <w:tcW w:w="1679" w:type="pct"/>
                  <w:vAlign w:val="center"/>
                </w:tcPr>
                <w:p w14:paraId="20DDCC1C">
                  <w:pPr>
                    <w:pStyle w:val="21"/>
                    <w:jc w:val="center"/>
                    <w:rPr>
                      <w:rFonts w:hint="eastAsia"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等效黏土防渗层Mb≥</w:t>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lang w:eastAsia="zh-CN"/>
                      <w14:textFill>
                        <w14:solidFill>
                          <w14:schemeClr w14:val="tx1"/>
                        </w14:solidFill>
                      </w14:textFill>
                    </w:rPr>
                    <w:t>m，K≤1×10</w:t>
                  </w:r>
                  <w:r>
                    <w:rPr>
                      <w:rFonts w:ascii="Times New Roman" w:hAnsi="Times New Roman" w:cs="Times New Roman"/>
                      <w:color w:val="000000" w:themeColor="text1"/>
                      <w:vertAlign w:val="superscript"/>
                      <w:lang w:eastAsia="zh-CN"/>
                      <w14:textFill>
                        <w14:solidFill>
                          <w14:schemeClr w14:val="tx1"/>
                        </w14:solidFill>
                      </w14:textFill>
                    </w:rPr>
                    <w:t>-7</w:t>
                  </w:r>
                  <w:r>
                    <w:rPr>
                      <w:rFonts w:ascii="Times New Roman" w:hAnsi="Times New Roman" w:cs="Times New Roman"/>
                      <w:color w:val="000000" w:themeColor="text1"/>
                      <w:lang w:eastAsia="zh-CN"/>
                      <w14:textFill>
                        <w14:solidFill>
                          <w14:schemeClr w14:val="tx1"/>
                        </w14:solidFill>
                      </w14:textFill>
                    </w:rPr>
                    <w:t>cm/s</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或至少</w:t>
                  </w:r>
                </w:p>
                <w:p w14:paraId="72740DD8">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 mm厚高密度聚乙烯膜等人工防渗材料（渗透系数不大于10</w:t>
                  </w:r>
                  <w:r>
                    <w:rPr>
                      <w:rFonts w:hint="eastAsia" w:ascii="Times New Roman" w:hAnsi="Times New Roman" w:cs="Times New Roman"/>
                      <w:color w:val="000000" w:themeColor="text1"/>
                      <w:vertAlign w:val="superscript"/>
                      <w:lang w:val="en-US" w:eastAsia="zh-CN"/>
                      <w14:textFill>
                        <w14:solidFill>
                          <w14:schemeClr w14:val="tx1"/>
                        </w14:solidFill>
                      </w14:textFill>
                    </w:rPr>
                    <w:t>-10</w:t>
                  </w:r>
                  <w:r>
                    <w:rPr>
                      <w:rFonts w:hint="eastAsia" w:ascii="Times New Roman" w:hAnsi="Times New Roman" w:cs="Times New Roman"/>
                      <w:color w:val="000000" w:themeColor="text1"/>
                      <w:lang w:val="en-US" w:eastAsia="zh-CN"/>
                      <w14:textFill>
                        <w14:solidFill>
                          <w14:schemeClr w14:val="tx1"/>
                        </w14:solidFill>
                      </w14:textFill>
                    </w:rPr>
                    <w:t>cm/s）</w:t>
                  </w:r>
                </w:p>
              </w:tc>
              <w:tc>
                <w:tcPr>
                  <w:tcW w:w="1334" w:type="pct"/>
                  <w:vAlign w:val="center"/>
                </w:tcPr>
                <w:p w14:paraId="00E7E272">
                  <w:pPr>
                    <w:pStyle w:val="21"/>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2mm厚HDPE膜，</w:t>
                  </w:r>
                  <w:r>
                    <w:rPr>
                      <w:rFonts w:ascii="Times New Roman" w:hAnsi="Times New Roman" w:cs="Times New Roman"/>
                      <w:color w:val="000000" w:themeColor="text1"/>
                      <w:lang w:eastAsia="zh-CN"/>
                      <w14:textFill>
                        <w14:solidFill>
                          <w14:schemeClr w14:val="tx1"/>
                        </w14:solidFill>
                      </w14:textFill>
                    </w:rPr>
                    <w:t>设置</w:t>
                  </w:r>
                  <w:r>
                    <w:rPr>
                      <w:rFonts w:hint="eastAsia" w:ascii="Times New Roman" w:hAnsi="Times New Roman" w:cs="Times New Roman"/>
                      <w:color w:val="000000" w:themeColor="text1"/>
                      <w:lang w:eastAsia="zh-CN"/>
                      <w14:textFill>
                        <w14:solidFill>
                          <w14:schemeClr w14:val="tx1"/>
                        </w14:solidFill>
                      </w14:textFill>
                    </w:rPr>
                    <w:t>液体泄漏堵截设施</w:t>
                  </w:r>
                </w:p>
              </w:tc>
            </w:tr>
            <w:tr w14:paraId="5EBF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Align w:val="center"/>
                </w:tcPr>
                <w:p w14:paraId="7873EF2A">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加药、鼓风机间</w:t>
                  </w:r>
                </w:p>
              </w:tc>
              <w:tc>
                <w:tcPr>
                  <w:tcW w:w="828" w:type="pct"/>
                  <w:vAlign w:val="center"/>
                </w:tcPr>
                <w:p w14:paraId="0ADD9371">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一般防渗区</w:t>
                  </w:r>
                </w:p>
              </w:tc>
              <w:tc>
                <w:tcPr>
                  <w:tcW w:w="1679" w:type="pct"/>
                  <w:vAlign w:val="center"/>
                </w:tcPr>
                <w:p w14:paraId="61E0197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等效黏土防渗层Mb≥1.5m，K≤1×10</w:t>
                  </w:r>
                  <w:r>
                    <w:rPr>
                      <w:rFonts w:ascii="Times New Roman" w:hAnsi="Times New Roman" w:cs="Times New Roman"/>
                      <w:color w:val="000000" w:themeColor="text1"/>
                      <w:vertAlign w:val="super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cm/s</w:t>
                  </w:r>
                </w:p>
              </w:tc>
              <w:tc>
                <w:tcPr>
                  <w:tcW w:w="1334" w:type="pct"/>
                  <w:vAlign w:val="center"/>
                </w:tcPr>
                <w:p w14:paraId="7EAD696C">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采用刚性防渗结构，抗渗混凝土，满足防渗技术要求</w:t>
                  </w:r>
                </w:p>
              </w:tc>
            </w:tr>
            <w:tr w14:paraId="4FF1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Align w:val="center"/>
                </w:tcPr>
                <w:p w14:paraId="033123BE">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厂区其他位置</w:t>
                  </w:r>
                </w:p>
              </w:tc>
              <w:tc>
                <w:tcPr>
                  <w:tcW w:w="828" w:type="pct"/>
                  <w:vAlign w:val="center"/>
                </w:tcPr>
                <w:p w14:paraId="61D529C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简单防渗区</w:t>
                  </w:r>
                </w:p>
              </w:tc>
              <w:tc>
                <w:tcPr>
                  <w:tcW w:w="1679" w:type="pct"/>
                  <w:vAlign w:val="center"/>
                </w:tcPr>
                <w:p w14:paraId="49457A80">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一般地面硬化</w:t>
                  </w:r>
                </w:p>
              </w:tc>
              <w:tc>
                <w:tcPr>
                  <w:tcW w:w="1334" w:type="pct"/>
                  <w:vAlign w:val="center"/>
                </w:tcPr>
                <w:p w14:paraId="65D850E7">
                  <w:pPr>
                    <w:pStyle w:val="21"/>
                    <w:jc w:val="center"/>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进行地面硬化</w:t>
                  </w:r>
                </w:p>
              </w:tc>
            </w:tr>
          </w:tbl>
          <w:p w14:paraId="73AA4E14">
            <w:pPr>
              <w:ind w:firstLine="422"/>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4.</w:t>
            </w:r>
            <w:r>
              <w:rPr>
                <w:rFonts w:hint="eastAsia" w:ascii="Times New Roman" w:hAnsi="Times New Roman" w:cs="Times New Roman"/>
                <w:b/>
                <w:bCs/>
                <w:color w:val="000000" w:themeColor="text1"/>
                <w:lang w:val="en-US" w:eastAsia="zh-CN"/>
                <w14:textFill>
                  <w14:solidFill>
                    <w14:schemeClr w14:val="tx1"/>
                  </w14:solidFill>
                </w14:textFill>
              </w:rPr>
              <w:t xml:space="preserve">7 </w:t>
            </w:r>
            <w:r>
              <w:rPr>
                <w:rFonts w:ascii="Times New Roman" w:hAnsi="Times New Roman" w:cs="Times New Roman"/>
                <w:b/>
                <w:bCs/>
                <w:color w:val="000000" w:themeColor="text1"/>
                <w:lang w:eastAsia="zh-CN"/>
                <w14:textFill>
                  <w14:solidFill>
                    <w14:schemeClr w14:val="tx1"/>
                  </w14:solidFill>
                </w14:textFill>
              </w:rPr>
              <w:t>监测计划</w:t>
            </w:r>
          </w:p>
          <w:p w14:paraId="3363FE97">
            <w:pPr>
              <w:ind w:firstLine="42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根据《排污单位自行监测技术指南总则》（HJ 819-2017）、《排污许可证申请与核发技术规范水处理》（HJ978-2018）和《排污单位自行监测技术指南水处理》（HJ1083-2020），营运期开展废气、废水和噪声自行监测，监测计划见下表。自行监测应委托具有环境监测资质的机构进行监测。</w:t>
            </w:r>
            <w:r>
              <w:rPr>
                <w:rFonts w:hint="eastAsia" w:ascii="Times New Roman" w:hAnsi="Times New Roman" w:cs="Times New Roman"/>
                <w:color w:val="000000" w:themeColor="text1"/>
                <w:lang w:eastAsia="zh-CN"/>
                <w14:textFill>
                  <w14:solidFill>
                    <w14:schemeClr w14:val="tx1"/>
                  </w14:solidFill>
                </w14:textFill>
              </w:rPr>
              <w:t>各污水处理站自行监测计划见表4.</w:t>
            </w:r>
            <w:r>
              <w:rPr>
                <w:rFonts w:hint="eastAsia" w:ascii="Times New Roman" w:hAnsi="Times New Roman"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lang w:eastAsia="zh-CN"/>
                <w14:textFill>
                  <w14:solidFill>
                    <w14:schemeClr w14:val="tx1"/>
                  </w14:solidFill>
                </w14:textFill>
              </w:rPr>
              <w:t>-1执行。</w:t>
            </w:r>
          </w:p>
          <w:p w14:paraId="3B965FA5">
            <w:pPr>
              <w:pStyle w:val="22"/>
              <w:spacing w:line="240" w:lineRule="auto"/>
              <w:rPr>
                <w:color w:val="000000" w:themeColor="text1"/>
                <w:highlight w:val="yellow"/>
                <w:lang w:eastAsia="zh-CN"/>
                <w14:textFill>
                  <w14:solidFill>
                    <w14:schemeClr w14:val="tx1"/>
                  </w14:solidFill>
                </w14:textFill>
              </w:rPr>
            </w:pPr>
            <w:r>
              <w:rPr>
                <w:color w:val="000000" w:themeColor="text1"/>
                <w:lang w:eastAsia="zh-CN"/>
                <w14:textFill>
                  <w14:solidFill>
                    <w14:schemeClr w14:val="tx1"/>
                  </w14:solidFill>
                </w14:textFill>
              </w:rPr>
              <w:t>表4.</w:t>
            </w:r>
            <w:r>
              <w:rPr>
                <w:rFonts w:hint="eastAsia"/>
                <w:color w:val="000000" w:themeColor="text1"/>
                <w:lang w:val="en-US" w:eastAsia="zh-CN"/>
                <w14:textFill>
                  <w14:solidFill>
                    <w14:schemeClr w14:val="tx1"/>
                  </w14:solidFill>
                </w14:textFill>
              </w:rPr>
              <w:t>7</w:t>
            </w:r>
            <w:r>
              <w:rPr>
                <w:color w:val="000000" w:themeColor="text1"/>
                <w:lang w:eastAsia="zh-CN"/>
                <w14:textFill>
                  <w14:solidFill>
                    <w14:schemeClr w14:val="tx1"/>
                  </w14:solidFill>
                </w14:textFill>
              </w:rPr>
              <w:t>-1    项目运营期自行监测计划表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440"/>
              <w:gridCol w:w="1222"/>
              <w:gridCol w:w="1695"/>
              <w:gridCol w:w="1445"/>
              <w:gridCol w:w="2915"/>
            </w:tblGrid>
            <w:tr w14:paraId="0FF5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48B7E35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前石门村污水处理站</w:t>
                  </w:r>
                </w:p>
              </w:tc>
            </w:tr>
            <w:tr w14:paraId="0BD5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gridSpan w:val="2"/>
                  <w:vAlign w:val="center"/>
                </w:tcPr>
                <w:p w14:paraId="24B1E1C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7FCB083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内容</w:t>
                  </w:r>
                </w:p>
              </w:tc>
              <w:tc>
                <w:tcPr>
                  <w:tcW w:w="748" w:type="pct"/>
                  <w:vAlign w:val="center"/>
                </w:tcPr>
                <w:p w14:paraId="57EFD8B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14BEE8A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点位</w:t>
                  </w:r>
                </w:p>
              </w:tc>
              <w:tc>
                <w:tcPr>
                  <w:tcW w:w="1037" w:type="pct"/>
                  <w:vAlign w:val="center"/>
                </w:tcPr>
                <w:p w14:paraId="18AB0CB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监测指标</w:t>
                  </w:r>
                </w:p>
              </w:tc>
              <w:tc>
                <w:tcPr>
                  <w:tcW w:w="884" w:type="pct"/>
                  <w:vAlign w:val="center"/>
                </w:tcPr>
                <w:p w14:paraId="0EC3F74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084E955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频次</w:t>
                  </w:r>
                </w:p>
              </w:tc>
              <w:tc>
                <w:tcPr>
                  <w:tcW w:w="1781" w:type="pct"/>
                  <w:vAlign w:val="center"/>
                </w:tcPr>
                <w:p w14:paraId="07B7ECD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执行标准</w:t>
                  </w:r>
                </w:p>
              </w:tc>
            </w:tr>
            <w:tr w14:paraId="3D56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restart"/>
                  <w:vAlign w:val="center"/>
                </w:tcPr>
                <w:p w14:paraId="0BB0BE4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废气</w:t>
                  </w:r>
                </w:p>
              </w:tc>
              <w:tc>
                <w:tcPr>
                  <w:tcW w:w="269" w:type="pct"/>
                  <w:vMerge w:val="restart"/>
                  <w:vAlign w:val="center"/>
                </w:tcPr>
                <w:p w14:paraId="2232A16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无组织</w:t>
                  </w:r>
                </w:p>
              </w:tc>
              <w:tc>
                <w:tcPr>
                  <w:tcW w:w="748" w:type="pct"/>
                  <w:vAlign w:val="center"/>
                </w:tcPr>
                <w:p w14:paraId="745CE7B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厂界</w:t>
                  </w:r>
                </w:p>
              </w:tc>
              <w:tc>
                <w:tcPr>
                  <w:tcW w:w="1037" w:type="pct"/>
                  <w:vAlign w:val="center"/>
                </w:tcPr>
                <w:p w14:paraId="72837E6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氨、硫化氢、臭气浓度</w:t>
                  </w:r>
                </w:p>
              </w:tc>
              <w:tc>
                <w:tcPr>
                  <w:tcW w:w="884" w:type="pct"/>
                  <w:vAlign w:val="center"/>
                </w:tcPr>
                <w:p w14:paraId="1B6E151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1次/半年</w:t>
                  </w:r>
                </w:p>
              </w:tc>
              <w:tc>
                <w:tcPr>
                  <w:tcW w:w="1781" w:type="pct"/>
                  <w:vMerge w:val="restart"/>
                  <w:vAlign w:val="center"/>
                </w:tcPr>
                <w:p w14:paraId="139E7CDC">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《城镇污水处理厂污染物排放标准》（GB18918-2002）表4厂界（防护带边缘）废气排放最高允许浓度二级标准</w:t>
                  </w:r>
                </w:p>
              </w:tc>
            </w:tr>
            <w:tr w14:paraId="0228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vAlign w:val="center"/>
                </w:tcPr>
                <w:p w14:paraId="3F0828E1">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69" w:type="pct"/>
                  <w:vMerge w:val="continue"/>
                  <w:vAlign w:val="center"/>
                </w:tcPr>
                <w:p w14:paraId="270353E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48" w:type="pct"/>
                  <w:vAlign w:val="center"/>
                </w:tcPr>
                <w:p w14:paraId="1961184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场内浓度最高处</w:t>
                  </w:r>
                </w:p>
              </w:tc>
              <w:tc>
                <w:tcPr>
                  <w:tcW w:w="1037" w:type="pct"/>
                  <w:vAlign w:val="center"/>
                </w:tcPr>
                <w:p w14:paraId="06089BF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甲烷</w:t>
                  </w:r>
                </w:p>
              </w:tc>
              <w:tc>
                <w:tcPr>
                  <w:tcW w:w="884" w:type="pct"/>
                  <w:vAlign w:val="center"/>
                </w:tcPr>
                <w:p w14:paraId="5FEED10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1次/年</w:t>
                  </w:r>
                </w:p>
              </w:tc>
              <w:tc>
                <w:tcPr>
                  <w:tcW w:w="1781" w:type="pct"/>
                  <w:vMerge w:val="continue"/>
                  <w:vAlign w:val="center"/>
                </w:tcPr>
                <w:p w14:paraId="18BA5DE6">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64FE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vAlign w:val="center"/>
                </w:tcPr>
                <w:p w14:paraId="3819F20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69" w:type="pct"/>
                  <w:vAlign w:val="center"/>
                </w:tcPr>
                <w:p w14:paraId="0801102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有组织</w:t>
                  </w:r>
                </w:p>
              </w:tc>
              <w:tc>
                <w:tcPr>
                  <w:tcW w:w="748" w:type="pct"/>
                  <w:vAlign w:val="center"/>
                </w:tcPr>
                <w:p w14:paraId="780C4774">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DA001</w:t>
                  </w:r>
                </w:p>
              </w:tc>
              <w:tc>
                <w:tcPr>
                  <w:tcW w:w="1037" w:type="pct"/>
                  <w:vAlign w:val="center"/>
                </w:tcPr>
                <w:p w14:paraId="08B1E80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臭气浓度、硫化氢、氨</w:t>
                  </w:r>
                </w:p>
              </w:tc>
              <w:tc>
                <w:tcPr>
                  <w:tcW w:w="884" w:type="pct"/>
                  <w:vAlign w:val="center"/>
                </w:tcPr>
                <w:p w14:paraId="4423D8D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1次/半年</w:t>
                  </w:r>
                </w:p>
              </w:tc>
              <w:tc>
                <w:tcPr>
                  <w:tcW w:w="1781" w:type="pct"/>
                  <w:vAlign w:val="center"/>
                </w:tcPr>
                <w:p w14:paraId="5F943381">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《恶臭污染物排放标准》(GB14554-93)表二有组织排放速率</w:t>
                  </w:r>
                </w:p>
              </w:tc>
            </w:tr>
            <w:tr w14:paraId="1A8C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gridSpan w:val="2"/>
                  <w:vMerge w:val="restart"/>
                  <w:vAlign w:val="center"/>
                </w:tcPr>
                <w:p w14:paraId="7E8791E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废水</w:t>
                  </w:r>
                </w:p>
              </w:tc>
              <w:tc>
                <w:tcPr>
                  <w:tcW w:w="748" w:type="pct"/>
                  <w:vMerge w:val="restart"/>
                  <w:vAlign w:val="center"/>
                </w:tcPr>
                <w:p w14:paraId="3FCE607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进水总管</w:t>
                  </w:r>
                </w:p>
              </w:tc>
              <w:tc>
                <w:tcPr>
                  <w:tcW w:w="1037" w:type="pct"/>
                  <w:vAlign w:val="center"/>
                </w:tcPr>
                <w:p w14:paraId="73F20C0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流量、化学需氧量、氨氮</w:t>
                  </w:r>
                </w:p>
              </w:tc>
              <w:tc>
                <w:tcPr>
                  <w:tcW w:w="884" w:type="pct"/>
                  <w:vAlign w:val="center"/>
                </w:tcPr>
                <w:p w14:paraId="526C5F1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自动监测</w:t>
                  </w:r>
                </w:p>
              </w:tc>
              <w:tc>
                <w:tcPr>
                  <w:tcW w:w="1781" w:type="pct"/>
                  <w:vMerge w:val="restart"/>
                  <w:vAlign w:val="center"/>
                </w:tcPr>
                <w:p w14:paraId="6B193BC0">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《农村生活污水处理设施污染物排放标准》（DB14/ 726-2019）一级标准</w:t>
                  </w:r>
                </w:p>
              </w:tc>
            </w:tr>
            <w:tr w14:paraId="19B5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gridSpan w:val="2"/>
                  <w:vMerge w:val="continue"/>
                  <w:vAlign w:val="center"/>
                </w:tcPr>
                <w:p w14:paraId="0DEFBA4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48" w:type="pct"/>
                  <w:vMerge w:val="continue"/>
                  <w:vAlign w:val="center"/>
                </w:tcPr>
                <w:p w14:paraId="281B43E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037" w:type="pct"/>
                  <w:vAlign w:val="center"/>
                </w:tcPr>
                <w:p w14:paraId="44B3E86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总P、总N</w:t>
                  </w:r>
                </w:p>
              </w:tc>
              <w:tc>
                <w:tcPr>
                  <w:tcW w:w="884" w:type="pct"/>
                  <w:vAlign w:val="center"/>
                </w:tcPr>
                <w:p w14:paraId="0324C6F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1次/日</w:t>
                  </w:r>
                </w:p>
              </w:tc>
              <w:tc>
                <w:tcPr>
                  <w:tcW w:w="1781" w:type="pct"/>
                  <w:vMerge w:val="continue"/>
                  <w:vAlign w:val="center"/>
                </w:tcPr>
                <w:p w14:paraId="37A78D88">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18E6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gridSpan w:val="2"/>
                  <w:vMerge w:val="continue"/>
                  <w:vAlign w:val="center"/>
                </w:tcPr>
                <w:p w14:paraId="7A12DE1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48" w:type="pct"/>
                  <w:vMerge w:val="restart"/>
                  <w:vAlign w:val="center"/>
                </w:tcPr>
                <w:p w14:paraId="1EE07049">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出水总管</w:t>
                  </w:r>
                </w:p>
              </w:tc>
              <w:tc>
                <w:tcPr>
                  <w:tcW w:w="1037" w:type="pct"/>
                  <w:vAlign w:val="center"/>
                </w:tcPr>
                <w:p w14:paraId="3DC59C6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流量、化学需氧量、氨氮、总P、总N</w:t>
                  </w:r>
                </w:p>
              </w:tc>
              <w:tc>
                <w:tcPr>
                  <w:tcW w:w="884" w:type="pct"/>
                  <w:vAlign w:val="center"/>
                </w:tcPr>
                <w:p w14:paraId="2B2BCFC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自动监测</w:t>
                  </w:r>
                </w:p>
              </w:tc>
              <w:tc>
                <w:tcPr>
                  <w:tcW w:w="1781" w:type="pct"/>
                  <w:vMerge w:val="continue"/>
                  <w:vAlign w:val="center"/>
                </w:tcPr>
                <w:p w14:paraId="78A7A23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5028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gridSpan w:val="2"/>
                  <w:vMerge w:val="continue"/>
                  <w:vAlign w:val="center"/>
                </w:tcPr>
                <w:p w14:paraId="742002F8">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48" w:type="pct"/>
                  <w:vMerge w:val="continue"/>
                  <w:vAlign w:val="center"/>
                </w:tcPr>
                <w:p w14:paraId="1B697C07">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037" w:type="pct"/>
                  <w:vAlign w:val="center"/>
                </w:tcPr>
                <w:p w14:paraId="0C7C9BD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动植物油</w:t>
                  </w:r>
                </w:p>
              </w:tc>
              <w:tc>
                <w:tcPr>
                  <w:tcW w:w="884" w:type="pct"/>
                  <w:vAlign w:val="center"/>
                </w:tcPr>
                <w:p w14:paraId="337C0A8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1次/季度</w:t>
                  </w:r>
                </w:p>
              </w:tc>
              <w:tc>
                <w:tcPr>
                  <w:tcW w:w="1781" w:type="pct"/>
                  <w:vMerge w:val="continue"/>
                  <w:vAlign w:val="center"/>
                </w:tcPr>
                <w:p w14:paraId="29307A4B">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bl>
          <w:p w14:paraId="5C3D2964">
            <w:pPr>
              <w:ind w:firstLine="0" w:firstLineChars="0"/>
              <w:rPr>
                <w:rFonts w:ascii="Times New Roman" w:hAnsi="Times New Roman" w:cs="Times New Roman"/>
                <w:color w:val="000000" w:themeColor="text1"/>
                <w:lang w:eastAsia="zh-CN"/>
                <w14:textFill>
                  <w14:solidFill>
                    <w14:schemeClr w14:val="tx1"/>
                  </w14:solidFill>
                </w14:textFill>
              </w:rPr>
            </w:pPr>
          </w:p>
          <w:p w14:paraId="5E9FFA1E">
            <w:pPr>
              <w:ind w:firstLine="0" w:firstLineChars="0"/>
              <w:rPr>
                <w:rFonts w:ascii="Times New Roman" w:hAnsi="Times New Roman" w:cs="Times New Roman"/>
                <w:color w:val="000000" w:themeColor="text1"/>
                <w:lang w:eastAsia="zh-CN"/>
                <w14:textFill>
                  <w14:solidFill>
                    <w14:schemeClr w14:val="tx1"/>
                  </w14:solidFill>
                </w14:textFill>
              </w:rPr>
            </w:pPr>
          </w:p>
        </w:tc>
      </w:tr>
      <w:tr w14:paraId="44238897">
        <w:tblPrEx>
          <w:tblCellMar>
            <w:top w:w="0" w:type="dxa"/>
            <w:left w:w="0" w:type="dxa"/>
            <w:bottom w:w="0" w:type="dxa"/>
            <w:right w:w="0" w:type="dxa"/>
          </w:tblCellMar>
        </w:tblPrEx>
        <w:trPr>
          <w:trHeight w:val="14103" w:hRule="exact"/>
        </w:trPr>
        <w:tc>
          <w:tcPr>
            <w:tcW w:w="647" w:type="dxa"/>
            <w:tcBorders>
              <w:top w:val="single" w:color="000000" w:sz="8" w:space="0"/>
              <w:left w:val="single" w:color="000000" w:sz="8" w:space="0"/>
              <w:bottom w:val="single" w:color="000000" w:sz="8" w:space="0"/>
              <w:right w:val="single" w:color="000000" w:sz="4" w:space="0"/>
            </w:tcBorders>
            <w:vAlign w:val="center"/>
          </w:tcPr>
          <w:p w14:paraId="71BFF252">
            <w:pPr>
              <w:pStyle w:val="20"/>
              <w:spacing w:line="240" w:lineRule="auto"/>
              <w:ind w:firstLine="0" w:firstLineChars="0"/>
              <w:jc w:val="center"/>
              <w:rPr>
                <w:rFonts w:ascii="Times New Roman" w:hAnsi="Times New Roman" w:cs="Times New Roman"/>
                <w:color w:val="000000" w:themeColor="text1"/>
                <w:szCs w:val="21"/>
                <w:lang w:eastAsia="zh-CN"/>
                <w14:textFill>
                  <w14:solidFill>
                    <w14:schemeClr w14:val="tx1"/>
                  </w14:solidFill>
                </w14:textFill>
              </w:rPr>
            </w:pPr>
          </w:p>
        </w:tc>
        <w:tc>
          <w:tcPr>
            <w:tcW w:w="8199" w:type="dxa"/>
            <w:tcBorders>
              <w:top w:val="single" w:color="000000" w:sz="8" w:space="0"/>
              <w:left w:val="single" w:color="000000" w:sz="4" w:space="0"/>
              <w:bottom w:val="single" w:color="000000" w:sz="8" w:space="0"/>
              <w:right w:val="single" w:color="000000" w:sz="8" w:space="0"/>
            </w:tcBorders>
          </w:tcPr>
          <w:p w14:paraId="2F69C5A8">
            <w:pPr>
              <w:ind w:firstLine="0" w:firstLineChars="0"/>
              <w:rPr>
                <w:rFonts w:ascii="Times New Roman" w:hAnsi="Times New Roman" w:cs="Times New Roman"/>
                <w:color w:val="000000" w:themeColor="text1"/>
                <w:lang w:eastAsia="zh-CN"/>
                <w14:textFill>
                  <w14:solidFill>
                    <w14:schemeClr w14:val="tx1"/>
                  </w14:solidFill>
                </w14:textFill>
              </w:rPr>
            </w:pP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441"/>
              <w:gridCol w:w="1198"/>
              <w:gridCol w:w="1716"/>
              <w:gridCol w:w="1621"/>
              <w:gridCol w:w="2731"/>
            </w:tblGrid>
            <w:tr w14:paraId="01B6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Align w:val="center"/>
                </w:tcPr>
                <w:p w14:paraId="6A75E4FA">
                  <w:pPr>
                    <w:pStyle w:val="21"/>
                    <w:ind w:firstLine="0" w:firstLineChars="0"/>
                    <w:jc w:val="center"/>
                    <w:rPr>
                      <w:rFonts w:hint="eastAsia"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噪声</w:t>
                  </w:r>
                </w:p>
              </w:tc>
              <w:tc>
                <w:tcPr>
                  <w:tcW w:w="1198" w:type="dxa"/>
                  <w:vAlign w:val="center"/>
                </w:tcPr>
                <w:p w14:paraId="1EAF5ED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厂界外</w:t>
                  </w:r>
                </w:p>
                <w:p w14:paraId="5DD80BFE">
                  <w:pPr>
                    <w:pStyle w:val="21"/>
                    <w:ind w:firstLine="0" w:firstLineChars="0"/>
                    <w:jc w:val="center"/>
                    <w:rPr>
                      <w:rFonts w:hint="eastAsia"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1m处</w:t>
                  </w:r>
                </w:p>
              </w:tc>
              <w:tc>
                <w:tcPr>
                  <w:tcW w:w="1716" w:type="dxa"/>
                  <w:vAlign w:val="center"/>
                </w:tcPr>
                <w:p w14:paraId="7C6ABB32">
                  <w:pPr>
                    <w:pStyle w:val="21"/>
                    <w:ind w:firstLine="0" w:firstLineChars="0"/>
                    <w:jc w:val="center"/>
                    <w:rPr>
                      <w:rFonts w:hint="eastAsia"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等效A声级</w:t>
                  </w:r>
                </w:p>
              </w:tc>
              <w:tc>
                <w:tcPr>
                  <w:tcW w:w="1621" w:type="dxa"/>
                  <w:vAlign w:val="center"/>
                </w:tcPr>
                <w:p w14:paraId="41994ADE">
                  <w:pPr>
                    <w:pStyle w:val="21"/>
                    <w:ind w:firstLine="0" w:firstLineChars="0"/>
                    <w:jc w:val="center"/>
                    <w:rPr>
                      <w:rFonts w:hint="eastAsia" w:ascii="Times New Roman" w:hAnsi="Times New Roman" w:cs="Times New Roman"/>
                      <w:b/>
                      <w:bCs/>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1次/季度</w:t>
                  </w:r>
                </w:p>
              </w:tc>
              <w:tc>
                <w:tcPr>
                  <w:tcW w:w="2731" w:type="dxa"/>
                  <w:vAlign w:val="center"/>
                </w:tcPr>
                <w:p w14:paraId="2FA4C2D4">
                  <w:pPr>
                    <w:pStyle w:val="21"/>
                    <w:ind w:firstLine="0" w:firstLineChars="0"/>
                    <w:jc w:val="both"/>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南侧靠近乡道50m</w:t>
                  </w: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ascii="Times New Roman" w:hAnsi="Times New Roman" w:cs="Times New Roman"/>
                      <w:color w:val="000000" w:themeColor="text1"/>
                      <w:sz w:val="21"/>
                      <w:szCs w:val="21"/>
                      <w:lang w:eastAsia="zh-CN"/>
                      <w14:textFill>
                        <w14:solidFill>
                          <w14:schemeClr w14:val="tx1"/>
                        </w14:solidFill>
                      </w14:textFill>
                    </w:rPr>
                    <w:t>类标准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其余部分1类标准</w:t>
                  </w:r>
                </w:p>
              </w:tc>
            </w:tr>
            <w:tr w14:paraId="55B3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1" w:type="dxa"/>
                  <w:gridSpan w:val="6"/>
                  <w:vAlign w:val="center"/>
                </w:tcPr>
                <w:p w14:paraId="665FAC8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高家崖村污水处理站</w:t>
                  </w:r>
                </w:p>
              </w:tc>
            </w:tr>
            <w:tr w14:paraId="067A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Align w:val="center"/>
                </w:tcPr>
                <w:p w14:paraId="4D47635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71016A1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内容</w:t>
                  </w:r>
                </w:p>
              </w:tc>
              <w:tc>
                <w:tcPr>
                  <w:tcW w:w="1198" w:type="dxa"/>
                  <w:vAlign w:val="center"/>
                </w:tcPr>
                <w:p w14:paraId="50A3821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2C519D8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点位</w:t>
                  </w:r>
                </w:p>
              </w:tc>
              <w:tc>
                <w:tcPr>
                  <w:tcW w:w="1716" w:type="dxa"/>
                  <w:vAlign w:val="center"/>
                </w:tcPr>
                <w:p w14:paraId="6682AC1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监测指标</w:t>
                  </w:r>
                </w:p>
              </w:tc>
              <w:tc>
                <w:tcPr>
                  <w:tcW w:w="1621" w:type="dxa"/>
                  <w:vAlign w:val="center"/>
                </w:tcPr>
                <w:p w14:paraId="4043FD1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0D650C3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频次</w:t>
                  </w:r>
                </w:p>
              </w:tc>
              <w:tc>
                <w:tcPr>
                  <w:tcW w:w="2731" w:type="dxa"/>
                  <w:vAlign w:val="center"/>
                </w:tcPr>
                <w:p w14:paraId="7766DE6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执行标准</w:t>
                  </w:r>
                </w:p>
              </w:tc>
            </w:tr>
            <w:tr w14:paraId="0EF3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Merge w:val="restart"/>
                  <w:vAlign w:val="center"/>
                </w:tcPr>
                <w:p w14:paraId="37F3148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废气</w:t>
                  </w:r>
                </w:p>
              </w:tc>
              <w:tc>
                <w:tcPr>
                  <w:tcW w:w="441" w:type="dxa"/>
                  <w:vMerge w:val="restart"/>
                  <w:vAlign w:val="center"/>
                </w:tcPr>
                <w:p w14:paraId="560C2F3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无组织</w:t>
                  </w:r>
                </w:p>
              </w:tc>
              <w:tc>
                <w:tcPr>
                  <w:tcW w:w="1198" w:type="dxa"/>
                  <w:vAlign w:val="center"/>
                </w:tcPr>
                <w:p w14:paraId="21A8D85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厂界</w:t>
                  </w:r>
                </w:p>
              </w:tc>
              <w:tc>
                <w:tcPr>
                  <w:tcW w:w="1716" w:type="dxa"/>
                  <w:vAlign w:val="center"/>
                </w:tcPr>
                <w:p w14:paraId="764EF9B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氨、硫化氢、</w:t>
                  </w:r>
                </w:p>
                <w:p w14:paraId="050CC4A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臭气浓度</w:t>
                  </w:r>
                </w:p>
              </w:tc>
              <w:tc>
                <w:tcPr>
                  <w:tcW w:w="1621" w:type="dxa"/>
                  <w:vAlign w:val="center"/>
                </w:tcPr>
                <w:p w14:paraId="4655D8C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1次/半年</w:t>
                  </w:r>
                </w:p>
              </w:tc>
              <w:tc>
                <w:tcPr>
                  <w:tcW w:w="2731" w:type="dxa"/>
                  <w:vMerge w:val="restart"/>
                  <w:vAlign w:val="center"/>
                </w:tcPr>
                <w:p w14:paraId="2435BDA6">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《城镇污水处理厂污染物排放标准》（GB18918-2002）表4厂界（防护带边缘）废气排放最高允许浓度二级标准</w:t>
                  </w:r>
                </w:p>
              </w:tc>
            </w:tr>
            <w:tr w14:paraId="4E2E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Merge w:val="continue"/>
                  <w:vAlign w:val="center"/>
                </w:tcPr>
                <w:p w14:paraId="1AC1D6F6">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441" w:type="dxa"/>
                  <w:vMerge w:val="continue"/>
                  <w:vAlign w:val="center"/>
                </w:tcPr>
                <w:p w14:paraId="0B5BA21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Align w:val="center"/>
                </w:tcPr>
                <w:p w14:paraId="4F194C7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场内浓度最高处</w:t>
                  </w:r>
                </w:p>
              </w:tc>
              <w:tc>
                <w:tcPr>
                  <w:tcW w:w="1716" w:type="dxa"/>
                  <w:vAlign w:val="center"/>
                </w:tcPr>
                <w:p w14:paraId="5B41218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甲烷</w:t>
                  </w:r>
                </w:p>
              </w:tc>
              <w:tc>
                <w:tcPr>
                  <w:tcW w:w="1621" w:type="dxa"/>
                  <w:vAlign w:val="center"/>
                </w:tcPr>
                <w:p w14:paraId="5992AFA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1次/年</w:t>
                  </w:r>
                </w:p>
              </w:tc>
              <w:tc>
                <w:tcPr>
                  <w:tcW w:w="2731" w:type="dxa"/>
                  <w:vMerge w:val="continue"/>
                  <w:vAlign w:val="center"/>
                </w:tcPr>
                <w:p w14:paraId="6259EE8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3063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Merge w:val="continue"/>
                  <w:vAlign w:val="center"/>
                </w:tcPr>
                <w:p w14:paraId="73E5E81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441" w:type="dxa"/>
                  <w:vAlign w:val="center"/>
                </w:tcPr>
                <w:p w14:paraId="433A7FD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有组织</w:t>
                  </w:r>
                </w:p>
              </w:tc>
              <w:tc>
                <w:tcPr>
                  <w:tcW w:w="1198" w:type="dxa"/>
                  <w:vAlign w:val="center"/>
                </w:tcPr>
                <w:p w14:paraId="663615A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DA002</w:t>
                  </w:r>
                </w:p>
              </w:tc>
              <w:tc>
                <w:tcPr>
                  <w:tcW w:w="1716" w:type="dxa"/>
                  <w:vAlign w:val="center"/>
                </w:tcPr>
                <w:p w14:paraId="2DAA383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臭气浓度、</w:t>
                  </w:r>
                </w:p>
                <w:p w14:paraId="55F397B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硫化氢、氨</w:t>
                  </w:r>
                </w:p>
              </w:tc>
              <w:tc>
                <w:tcPr>
                  <w:tcW w:w="1621" w:type="dxa"/>
                  <w:vAlign w:val="center"/>
                </w:tcPr>
                <w:p w14:paraId="52618D4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1次/半年</w:t>
                  </w:r>
                </w:p>
              </w:tc>
              <w:tc>
                <w:tcPr>
                  <w:tcW w:w="2731" w:type="dxa"/>
                  <w:vAlign w:val="center"/>
                </w:tcPr>
                <w:p w14:paraId="22221981">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《恶臭污染物排放标准》(GB14554-93)表二有组织排放速率</w:t>
                  </w:r>
                </w:p>
              </w:tc>
            </w:tr>
            <w:tr w14:paraId="5FC3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restart"/>
                  <w:vAlign w:val="center"/>
                </w:tcPr>
                <w:p w14:paraId="66AF746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废水</w:t>
                  </w:r>
                </w:p>
              </w:tc>
              <w:tc>
                <w:tcPr>
                  <w:tcW w:w="1198" w:type="dxa"/>
                  <w:vMerge w:val="restart"/>
                  <w:vAlign w:val="center"/>
                </w:tcPr>
                <w:p w14:paraId="5D7281A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进水</w:t>
                  </w:r>
                </w:p>
                <w:p w14:paraId="75B661F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总管</w:t>
                  </w:r>
                </w:p>
              </w:tc>
              <w:tc>
                <w:tcPr>
                  <w:tcW w:w="1716" w:type="dxa"/>
                  <w:vAlign w:val="center"/>
                </w:tcPr>
                <w:p w14:paraId="6611C17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流量、化学需氧量、氨氮</w:t>
                  </w:r>
                </w:p>
              </w:tc>
              <w:tc>
                <w:tcPr>
                  <w:tcW w:w="1621" w:type="dxa"/>
                  <w:vAlign w:val="center"/>
                </w:tcPr>
                <w:p w14:paraId="7DF2538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自动监测</w:t>
                  </w:r>
                </w:p>
              </w:tc>
              <w:tc>
                <w:tcPr>
                  <w:tcW w:w="2731" w:type="dxa"/>
                  <w:vMerge w:val="restart"/>
                  <w:vAlign w:val="center"/>
                </w:tcPr>
                <w:p w14:paraId="2B2A68AE">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《农村生活污水处理设施污染物排放标准》（DB14/ 726-2019）一级标准</w:t>
                  </w:r>
                </w:p>
              </w:tc>
            </w:tr>
            <w:tr w14:paraId="0ECA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continue"/>
                  <w:vAlign w:val="center"/>
                </w:tcPr>
                <w:p w14:paraId="3ED9D21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Merge w:val="continue"/>
                  <w:vAlign w:val="center"/>
                </w:tcPr>
                <w:p w14:paraId="104F669B">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716" w:type="dxa"/>
                  <w:vAlign w:val="center"/>
                </w:tcPr>
                <w:p w14:paraId="06C0500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总P、总N</w:t>
                  </w:r>
                </w:p>
              </w:tc>
              <w:tc>
                <w:tcPr>
                  <w:tcW w:w="1621" w:type="dxa"/>
                  <w:vAlign w:val="center"/>
                </w:tcPr>
                <w:p w14:paraId="64F8145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1次/日</w:t>
                  </w:r>
                </w:p>
              </w:tc>
              <w:tc>
                <w:tcPr>
                  <w:tcW w:w="2731" w:type="dxa"/>
                  <w:vMerge w:val="continue"/>
                  <w:vAlign w:val="center"/>
                </w:tcPr>
                <w:p w14:paraId="2AA2A53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0C20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continue"/>
                  <w:vAlign w:val="center"/>
                </w:tcPr>
                <w:p w14:paraId="79D38EEC">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Merge w:val="restart"/>
                  <w:vAlign w:val="center"/>
                </w:tcPr>
                <w:p w14:paraId="4868D94A">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出水总管</w:t>
                  </w:r>
                </w:p>
              </w:tc>
              <w:tc>
                <w:tcPr>
                  <w:tcW w:w="1716" w:type="dxa"/>
                  <w:vAlign w:val="center"/>
                </w:tcPr>
                <w:p w14:paraId="068DBF8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流量、化学需氧量、氨氮、总P、总N</w:t>
                  </w:r>
                </w:p>
              </w:tc>
              <w:tc>
                <w:tcPr>
                  <w:tcW w:w="1621" w:type="dxa"/>
                  <w:vAlign w:val="center"/>
                </w:tcPr>
                <w:p w14:paraId="1DAA17B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自动监测</w:t>
                  </w:r>
                </w:p>
              </w:tc>
              <w:tc>
                <w:tcPr>
                  <w:tcW w:w="2731" w:type="dxa"/>
                  <w:vMerge w:val="continue"/>
                  <w:vAlign w:val="center"/>
                </w:tcPr>
                <w:p w14:paraId="121CF4E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3D40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continue"/>
                  <w:vAlign w:val="center"/>
                </w:tcPr>
                <w:p w14:paraId="6DAAC86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Merge w:val="continue"/>
                  <w:vAlign w:val="center"/>
                </w:tcPr>
                <w:p w14:paraId="7C8E7258">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716" w:type="dxa"/>
                  <w:vAlign w:val="center"/>
                </w:tcPr>
                <w:p w14:paraId="0FD16CC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动植物油</w:t>
                  </w:r>
                </w:p>
              </w:tc>
              <w:tc>
                <w:tcPr>
                  <w:tcW w:w="1621" w:type="dxa"/>
                  <w:vAlign w:val="center"/>
                </w:tcPr>
                <w:p w14:paraId="4706000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1次/季度</w:t>
                  </w:r>
                </w:p>
              </w:tc>
              <w:tc>
                <w:tcPr>
                  <w:tcW w:w="2731" w:type="dxa"/>
                  <w:vMerge w:val="continue"/>
                  <w:vAlign w:val="center"/>
                </w:tcPr>
                <w:p w14:paraId="62F458B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15AE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Align w:val="center"/>
                </w:tcPr>
                <w:p w14:paraId="142DD33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噪声</w:t>
                  </w:r>
                </w:p>
              </w:tc>
              <w:tc>
                <w:tcPr>
                  <w:tcW w:w="1198" w:type="dxa"/>
                  <w:vAlign w:val="center"/>
                </w:tcPr>
                <w:p w14:paraId="089E52B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厂界外</w:t>
                  </w:r>
                </w:p>
                <w:p w14:paraId="0ACAB93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1m处</w:t>
                  </w:r>
                </w:p>
              </w:tc>
              <w:tc>
                <w:tcPr>
                  <w:tcW w:w="1716" w:type="dxa"/>
                  <w:vAlign w:val="center"/>
                </w:tcPr>
                <w:p w14:paraId="419D20F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等效A声级</w:t>
                  </w:r>
                </w:p>
              </w:tc>
              <w:tc>
                <w:tcPr>
                  <w:tcW w:w="1621" w:type="dxa"/>
                  <w:vAlign w:val="center"/>
                </w:tcPr>
                <w:p w14:paraId="059EFC9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1次/季度</w:t>
                  </w:r>
                </w:p>
              </w:tc>
              <w:tc>
                <w:tcPr>
                  <w:tcW w:w="2731" w:type="dxa"/>
                  <w:vAlign w:val="center"/>
                </w:tcPr>
                <w:p w14:paraId="793B5A3A">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《工业企业厂界环境噪声排放标准》（GB12348-2008）1类标准</w:t>
                  </w:r>
                </w:p>
              </w:tc>
            </w:tr>
            <w:tr w14:paraId="0482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1" w:type="dxa"/>
                  <w:gridSpan w:val="6"/>
                  <w:vAlign w:val="center"/>
                </w:tcPr>
                <w:p w14:paraId="53675A2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范家疃村污水处理站</w:t>
                  </w:r>
                </w:p>
              </w:tc>
            </w:tr>
            <w:tr w14:paraId="2D21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Align w:val="center"/>
                </w:tcPr>
                <w:p w14:paraId="6E41C16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02C84FC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内容</w:t>
                  </w:r>
                </w:p>
              </w:tc>
              <w:tc>
                <w:tcPr>
                  <w:tcW w:w="1198" w:type="dxa"/>
                  <w:vAlign w:val="center"/>
                </w:tcPr>
                <w:p w14:paraId="7C32CD5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58A9234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点位</w:t>
                  </w:r>
                </w:p>
              </w:tc>
              <w:tc>
                <w:tcPr>
                  <w:tcW w:w="1716" w:type="dxa"/>
                  <w:vAlign w:val="center"/>
                </w:tcPr>
                <w:p w14:paraId="09E457B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监测指标</w:t>
                  </w:r>
                </w:p>
              </w:tc>
              <w:tc>
                <w:tcPr>
                  <w:tcW w:w="1621" w:type="dxa"/>
                  <w:vAlign w:val="center"/>
                </w:tcPr>
                <w:p w14:paraId="64E3030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监测</w:t>
                  </w:r>
                </w:p>
                <w:p w14:paraId="1F906DF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频次</w:t>
                  </w:r>
                </w:p>
              </w:tc>
              <w:tc>
                <w:tcPr>
                  <w:tcW w:w="2731" w:type="dxa"/>
                  <w:vAlign w:val="center"/>
                </w:tcPr>
                <w:p w14:paraId="6FEE693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执行标准</w:t>
                  </w:r>
                </w:p>
              </w:tc>
            </w:tr>
            <w:tr w14:paraId="77CA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Merge w:val="restart"/>
                  <w:vAlign w:val="center"/>
                </w:tcPr>
                <w:p w14:paraId="2F49EC0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废气</w:t>
                  </w:r>
                </w:p>
              </w:tc>
              <w:tc>
                <w:tcPr>
                  <w:tcW w:w="441" w:type="dxa"/>
                  <w:vMerge w:val="restart"/>
                  <w:vAlign w:val="center"/>
                </w:tcPr>
                <w:p w14:paraId="43E0D71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无组织</w:t>
                  </w:r>
                </w:p>
              </w:tc>
              <w:tc>
                <w:tcPr>
                  <w:tcW w:w="1198" w:type="dxa"/>
                  <w:vAlign w:val="center"/>
                </w:tcPr>
                <w:p w14:paraId="1F027FA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厂界</w:t>
                  </w:r>
                </w:p>
              </w:tc>
              <w:tc>
                <w:tcPr>
                  <w:tcW w:w="1716" w:type="dxa"/>
                  <w:vAlign w:val="center"/>
                </w:tcPr>
                <w:p w14:paraId="5EFF975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氨、硫化氢</w:t>
                  </w:r>
                </w:p>
                <w:p w14:paraId="6318AE1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臭气浓度</w:t>
                  </w:r>
                </w:p>
              </w:tc>
              <w:tc>
                <w:tcPr>
                  <w:tcW w:w="1621" w:type="dxa"/>
                  <w:vAlign w:val="center"/>
                </w:tcPr>
                <w:p w14:paraId="489EB96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1次/半年</w:t>
                  </w:r>
                </w:p>
              </w:tc>
              <w:tc>
                <w:tcPr>
                  <w:tcW w:w="2731" w:type="dxa"/>
                  <w:vMerge w:val="restart"/>
                  <w:vAlign w:val="center"/>
                </w:tcPr>
                <w:p w14:paraId="6CAE73D1">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《城镇污水处理厂污染物排放标准》（GB18918-2002）表4厂界（防护带边缘）废气排放最高允许浓度二级标准</w:t>
                  </w:r>
                </w:p>
              </w:tc>
            </w:tr>
            <w:tr w14:paraId="680E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Merge w:val="continue"/>
                  <w:vAlign w:val="center"/>
                </w:tcPr>
                <w:p w14:paraId="75D9AB1C">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441" w:type="dxa"/>
                  <w:vMerge w:val="continue"/>
                  <w:vAlign w:val="center"/>
                </w:tcPr>
                <w:p w14:paraId="78EF9C2B">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Align w:val="center"/>
                </w:tcPr>
                <w:p w14:paraId="41DEE1A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场内浓度最高处</w:t>
                  </w:r>
                </w:p>
              </w:tc>
              <w:tc>
                <w:tcPr>
                  <w:tcW w:w="1716" w:type="dxa"/>
                  <w:vAlign w:val="center"/>
                </w:tcPr>
                <w:p w14:paraId="03C4FF6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甲烷</w:t>
                  </w:r>
                </w:p>
              </w:tc>
              <w:tc>
                <w:tcPr>
                  <w:tcW w:w="1621" w:type="dxa"/>
                  <w:vAlign w:val="center"/>
                </w:tcPr>
                <w:p w14:paraId="587225C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1次/年</w:t>
                  </w:r>
                </w:p>
              </w:tc>
              <w:tc>
                <w:tcPr>
                  <w:tcW w:w="2731" w:type="dxa"/>
                  <w:vMerge w:val="continue"/>
                  <w:vAlign w:val="center"/>
                </w:tcPr>
                <w:p w14:paraId="026165D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73BB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Merge w:val="continue"/>
                  <w:vAlign w:val="center"/>
                </w:tcPr>
                <w:p w14:paraId="40C051D4">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441" w:type="dxa"/>
                  <w:vAlign w:val="center"/>
                </w:tcPr>
                <w:p w14:paraId="51A4BE0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有组织</w:t>
                  </w:r>
                </w:p>
              </w:tc>
              <w:tc>
                <w:tcPr>
                  <w:tcW w:w="1198" w:type="dxa"/>
                  <w:vAlign w:val="center"/>
                </w:tcPr>
                <w:p w14:paraId="4745F58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DA003</w:t>
                  </w:r>
                </w:p>
              </w:tc>
              <w:tc>
                <w:tcPr>
                  <w:tcW w:w="1716" w:type="dxa"/>
                  <w:vAlign w:val="center"/>
                </w:tcPr>
                <w:p w14:paraId="39A345C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臭气浓度、</w:t>
                  </w:r>
                </w:p>
                <w:p w14:paraId="5015FF4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硫化氢、氨</w:t>
                  </w:r>
                </w:p>
              </w:tc>
              <w:tc>
                <w:tcPr>
                  <w:tcW w:w="1621" w:type="dxa"/>
                  <w:vAlign w:val="center"/>
                </w:tcPr>
                <w:p w14:paraId="1AD6A77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1次/半年</w:t>
                  </w:r>
                </w:p>
              </w:tc>
              <w:tc>
                <w:tcPr>
                  <w:tcW w:w="2731" w:type="dxa"/>
                  <w:vAlign w:val="center"/>
                </w:tcPr>
                <w:p w14:paraId="6659BD06">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《恶臭污染物排放标准》(GB14554-93)表二有组织排放速率</w:t>
                  </w:r>
                </w:p>
              </w:tc>
            </w:tr>
            <w:tr w14:paraId="14E1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restart"/>
                  <w:vAlign w:val="center"/>
                </w:tcPr>
                <w:p w14:paraId="52A071E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废水</w:t>
                  </w:r>
                </w:p>
              </w:tc>
              <w:tc>
                <w:tcPr>
                  <w:tcW w:w="1198" w:type="dxa"/>
                  <w:vMerge w:val="restart"/>
                  <w:vAlign w:val="center"/>
                </w:tcPr>
                <w:p w14:paraId="5EE97C2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进水</w:t>
                  </w:r>
                </w:p>
                <w:p w14:paraId="15BCFCB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总管</w:t>
                  </w:r>
                </w:p>
              </w:tc>
              <w:tc>
                <w:tcPr>
                  <w:tcW w:w="1716" w:type="dxa"/>
                  <w:vAlign w:val="center"/>
                </w:tcPr>
                <w:p w14:paraId="5D78D98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流量、化学需氧量、氨氮</w:t>
                  </w:r>
                </w:p>
              </w:tc>
              <w:tc>
                <w:tcPr>
                  <w:tcW w:w="1621" w:type="dxa"/>
                  <w:vAlign w:val="center"/>
                </w:tcPr>
                <w:p w14:paraId="0346B06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自动监测</w:t>
                  </w:r>
                </w:p>
              </w:tc>
              <w:tc>
                <w:tcPr>
                  <w:tcW w:w="2731" w:type="dxa"/>
                  <w:vMerge w:val="restart"/>
                  <w:vAlign w:val="center"/>
                </w:tcPr>
                <w:p w14:paraId="5BAF1FB9">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《农村生活污水处理设施污染物排放标准》（DB14/ 726-2019）一级标准</w:t>
                  </w:r>
                </w:p>
              </w:tc>
            </w:tr>
            <w:tr w14:paraId="3DD4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continue"/>
                  <w:vAlign w:val="center"/>
                </w:tcPr>
                <w:p w14:paraId="3BFF91B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Merge w:val="continue"/>
                  <w:vAlign w:val="center"/>
                </w:tcPr>
                <w:p w14:paraId="4F2CF82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716" w:type="dxa"/>
                  <w:vAlign w:val="center"/>
                </w:tcPr>
                <w:p w14:paraId="7A2B4DC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总P、总N</w:t>
                  </w:r>
                </w:p>
              </w:tc>
              <w:tc>
                <w:tcPr>
                  <w:tcW w:w="1621" w:type="dxa"/>
                  <w:vAlign w:val="center"/>
                </w:tcPr>
                <w:p w14:paraId="1961596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1次/日</w:t>
                  </w:r>
                </w:p>
              </w:tc>
              <w:tc>
                <w:tcPr>
                  <w:tcW w:w="2731" w:type="dxa"/>
                  <w:vMerge w:val="continue"/>
                  <w:vAlign w:val="center"/>
                </w:tcPr>
                <w:p w14:paraId="674F30A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51BB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continue"/>
                  <w:vAlign w:val="center"/>
                </w:tcPr>
                <w:p w14:paraId="24D89168">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Merge w:val="restart"/>
                  <w:vAlign w:val="center"/>
                </w:tcPr>
                <w:p w14:paraId="6E89F8CE">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出水总管</w:t>
                  </w:r>
                </w:p>
              </w:tc>
              <w:tc>
                <w:tcPr>
                  <w:tcW w:w="1716" w:type="dxa"/>
                  <w:vAlign w:val="center"/>
                </w:tcPr>
                <w:p w14:paraId="48C6132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流量、化学需氧量、氨氮、总P、总N</w:t>
                  </w:r>
                </w:p>
              </w:tc>
              <w:tc>
                <w:tcPr>
                  <w:tcW w:w="1621" w:type="dxa"/>
                  <w:vAlign w:val="center"/>
                </w:tcPr>
                <w:p w14:paraId="2F748BE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自动监测</w:t>
                  </w:r>
                </w:p>
              </w:tc>
              <w:tc>
                <w:tcPr>
                  <w:tcW w:w="2731" w:type="dxa"/>
                  <w:vMerge w:val="continue"/>
                  <w:vAlign w:val="center"/>
                </w:tcPr>
                <w:p w14:paraId="4C8604F1">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17B6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Merge w:val="continue"/>
                  <w:vAlign w:val="center"/>
                </w:tcPr>
                <w:p w14:paraId="4974EE7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98" w:type="dxa"/>
                  <w:vMerge w:val="continue"/>
                  <w:vAlign w:val="center"/>
                </w:tcPr>
                <w:p w14:paraId="5C79AA4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716" w:type="dxa"/>
                  <w:vAlign w:val="center"/>
                </w:tcPr>
                <w:p w14:paraId="268ED14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动植物油</w:t>
                  </w:r>
                </w:p>
              </w:tc>
              <w:tc>
                <w:tcPr>
                  <w:tcW w:w="1621" w:type="dxa"/>
                  <w:vAlign w:val="center"/>
                </w:tcPr>
                <w:p w14:paraId="31E7C2A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1次/季度</w:t>
                  </w:r>
                </w:p>
              </w:tc>
              <w:tc>
                <w:tcPr>
                  <w:tcW w:w="2731" w:type="dxa"/>
                  <w:vMerge w:val="continue"/>
                  <w:vAlign w:val="center"/>
                </w:tcPr>
                <w:p w14:paraId="4440371C">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0DE2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gridSpan w:val="2"/>
                  <w:vAlign w:val="center"/>
                </w:tcPr>
                <w:p w14:paraId="2C49A93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噪声</w:t>
                  </w:r>
                </w:p>
              </w:tc>
              <w:tc>
                <w:tcPr>
                  <w:tcW w:w="1198" w:type="dxa"/>
                  <w:vAlign w:val="center"/>
                </w:tcPr>
                <w:p w14:paraId="4356EF4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厂界外</w:t>
                  </w:r>
                </w:p>
                <w:p w14:paraId="4379EEA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1m处</w:t>
                  </w:r>
                </w:p>
              </w:tc>
              <w:tc>
                <w:tcPr>
                  <w:tcW w:w="1716" w:type="dxa"/>
                  <w:vAlign w:val="center"/>
                </w:tcPr>
                <w:p w14:paraId="07FFC79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等效A声级</w:t>
                  </w:r>
                </w:p>
              </w:tc>
              <w:tc>
                <w:tcPr>
                  <w:tcW w:w="1621" w:type="dxa"/>
                  <w:vAlign w:val="center"/>
                </w:tcPr>
                <w:p w14:paraId="2A166B6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1次/季度</w:t>
                  </w:r>
                </w:p>
              </w:tc>
              <w:tc>
                <w:tcPr>
                  <w:tcW w:w="2731" w:type="dxa"/>
                  <w:vAlign w:val="center"/>
                </w:tcPr>
                <w:p w14:paraId="55EB143F">
                  <w:pPr>
                    <w:pStyle w:val="21"/>
                    <w:jc w:val="both"/>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南侧靠近铁路50m</w:t>
                  </w: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ascii="Times New Roman" w:hAnsi="Times New Roman" w:cs="Times New Roman"/>
                      <w:color w:val="000000" w:themeColor="text1"/>
                      <w:sz w:val="21"/>
                      <w:szCs w:val="21"/>
                      <w:lang w:eastAsia="zh-CN"/>
                      <w14:textFill>
                        <w14:solidFill>
                          <w14:schemeClr w14:val="tx1"/>
                        </w14:solidFill>
                      </w14:textFill>
                    </w:rPr>
                    <w:t>类标准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其余部分1类标准</w:t>
                  </w:r>
                </w:p>
              </w:tc>
            </w:tr>
          </w:tbl>
          <w:p w14:paraId="26716C64">
            <w:pPr>
              <w:ind w:firstLine="0" w:firstLineChars="0"/>
              <w:rPr>
                <w:rFonts w:ascii="Times New Roman" w:hAnsi="Times New Roman" w:cs="Times New Roman"/>
                <w:color w:val="000000" w:themeColor="text1"/>
                <w:lang w:eastAsia="zh-CN"/>
                <w14:textFill>
                  <w14:solidFill>
                    <w14:schemeClr w14:val="tx1"/>
                  </w14:solidFill>
                </w14:textFill>
              </w:rPr>
            </w:pPr>
          </w:p>
        </w:tc>
      </w:tr>
    </w:tbl>
    <w:p w14:paraId="51DA7307">
      <w:pPr>
        <w:ind w:firstLine="560"/>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br w:type="page"/>
      </w:r>
    </w:p>
    <w:p w14:paraId="7A3B2FDC">
      <w:pPr>
        <w:pStyle w:val="2"/>
        <w:spacing w:line="240" w:lineRule="auto"/>
        <w:ind w:left="2433"/>
        <w:jc w:val="left"/>
        <w:rPr>
          <w:rFonts w:ascii="Times New Roman" w:hAnsi="Times New Roman" w:cs="Times New Roman"/>
          <w:lang w:eastAsia="zh-CN"/>
        </w:rPr>
        <w:sectPr>
          <w:pgSz w:w="11910" w:h="16840"/>
          <w:pgMar w:top="1580" w:right="1400" w:bottom="1040" w:left="1420" w:header="0" w:footer="841" w:gutter="0"/>
          <w:cols w:space="720" w:num="1"/>
        </w:sectPr>
      </w:pPr>
      <w:bookmarkStart w:id="5" w:name="_Toc16207"/>
    </w:p>
    <w:p w14:paraId="2C3618E1">
      <w:pPr>
        <w:pStyle w:val="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cs="Times New Roman"/>
          <w:lang w:eastAsia="zh-CN"/>
        </w:rPr>
      </w:pPr>
      <w:r>
        <w:rPr>
          <w:rFonts w:ascii="Times New Roman" w:hAnsi="Times New Roman" w:cs="Times New Roman"/>
          <w:lang w:eastAsia="zh-CN"/>
        </w:rPr>
        <w:t>五、环境保护措施监督检查清单</w:t>
      </w:r>
      <w:bookmarkEnd w:id="5"/>
    </w:p>
    <w:tbl>
      <w:tblPr>
        <w:tblStyle w:val="14"/>
        <w:tblW w:w="5043" w:type="pct"/>
        <w:tblInd w:w="0" w:type="dxa"/>
        <w:tblLayout w:type="autofit"/>
        <w:tblCellMar>
          <w:top w:w="0" w:type="dxa"/>
          <w:left w:w="0" w:type="dxa"/>
          <w:bottom w:w="0" w:type="dxa"/>
          <w:right w:w="0" w:type="dxa"/>
        </w:tblCellMar>
      </w:tblPr>
      <w:tblGrid>
        <w:gridCol w:w="1853"/>
        <w:gridCol w:w="2074"/>
        <w:gridCol w:w="623"/>
        <w:gridCol w:w="2766"/>
        <w:gridCol w:w="3275"/>
        <w:gridCol w:w="3771"/>
      </w:tblGrid>
      <w:tr w14:paraId="4B3D7BA5">
        <w:tblPrEx>
          <w:tblCellMar>
            <w:top w:w="0" w:type="dxa"/>
            <w:left w:w="0" w:type="dxa"/>
            <w:bottom w:w="0" w:type="dxa"/>
            <w:right w:w="0" w:type="dxa"/>
          </w:tblCellMar>
        </w:tblPrEx>
        <w:trPr>
          <w:trHeight w:val="574" w:hRule="atLeast"/>
        </w:trPr>
        <w:tc>
          <w:tcPr>
            <w:tcW w:w="5000" w:type="pct"/>
            <w:gridSpan w:val="6"/>
            <w:tcBorders>
              <w:top w:val="single" w:color="000000" w:sz="8" w:space="0"/>
              <w:left w:val="single" w:color="000000" w:sz="8" w:space="0"/>
              <w:bottom w:val="single" w:color="000000" w:sz="4" w:space="0"/>
              <w:right w:val="single" w:color="000000" w:sz="8" w:space="0"/>
            </w:tcBorders>
            <w:vAlign w:val="center"/>
          </w:tcPr>
          <w:p w14:paraId="7F8EF3FE">
            <w:pPr>
              <w:pStyle w:val="2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前石门村污水处理站</w:t>
            </w:r>
          </w:p>
        </w:tc>
      </w:tr>
      <w:tr w14:paraId="7000EB1D">
        <w:tblPrEx>
          <w:tblCellMar>
            <w:top w:w="0" w:type="dxa"/>
            <w:left w:w="0" w:type="dxa"/>
            <w:bottom w:w="0" w:type="dxa"/>
            <w:right w:w="0" w:type="dxa"/>
          </w:tblCellMar>
        </w:tblPrEx>
        <w:trPr>
          <w:trHeight w:val="824" w:hRule="atLeast"/>
        </w:trPr>
        <w:tc>
          <w:tcPr>
            <w:tcW w:w="645" w:type="pct"/>
            <w:tcBorders>
              <w:top w:val="single" w:color="000000" w:sz="8" w:space="0"/>
              <w:left w:val="single" w:color="000000" w:sz="8" w:space="0"/>
              <w:bottom w:val="single" w:color="000000" w:sz="4" w:space="0"/>
              <w:right w:val="single" w:color="000000" w:sz="4" w:space="0"/>
            </w:tcBorders>
            <w:vAlign w:val="center"/>
          </w:tcPr>
          <w:p w14:paraId="0E17CE7E">
            <w:pPr>
              <w:pStyle w:val="21"/>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要素</w:t>
            </w:r>
          </w:p>
          <w:p w14:paraId="3E16D9C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内容</w:t>
            </w:r>
          </w:p>
        </w:tc>
        <w:tc>
          <w:tcPr>
            <w:tcW w:w="722" w:type="pct"/>
            <w:tcBorders>
              <w:top w:val="single" w:color="000000" w:sz="8" w:space="0"/>
              <w:left w:val="single" w:color="000000" w:sz="4" w:space="0"/>
              <w:bottom w:val="single" w:color="auto" w:sz="4" w:space="0"/>
              <w:right w:val="single" w:color="000000" w:sz="4" w:space="0"/>
            </w:tcBorders>
            <w:vAlign w:val="center"/>
          </w:tcPr>
          <w:p w14:paraId="4C28DC7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排放口</w:t>
            </w:r>
            <w:r>
              <w:rPr>
                <w:rFonts w:ascii="Times New Roman" w:hAnsi="Times New Roman" w:cs="Times New Roman" w:eastAsiaTheme="minorEastAsia"/>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编号、名称</w:t>
            </w:r>
            <w:r>
              <w:rPr>
                <w:rFonts w:ascii="Times New Roman" w:hAnsi="Times New Roman" w:cs="Times New Roman" w:eastAsiaTheme="minorEastAsia"/>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污染源</w:t>
            </w:r>
          </w:p>
        </w:tc>
        <w:tc>
          <w:tcPr>
            <w:tcW w:w="1180" w:type="pct"/>
            <w:gridSpan w:val="2"/>
            <w:tcBorders>
              <w:top w:val="single" w:color="000000" w:sz="8" w:space="0"/>
              <w:left w:val="single" w:color="000000" w:sz="4" w:space="0"/>
              <w:bottom w:val="single" w:color="000000" w:sz="4" w:space="0"/>
              <w:right w:val="single" w:color="000000" w:sz="4" w:space="0"/>
            </w:tcBorders>
            <w:vAlign w:val="center"/>
          </w:tcPr>
          <w:p w14:paraId="64D036E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污染物项目</w:t>
            </w:r>
          </w:p>
        </w:tc>
        <w:tc>
          <w:tcPr>
            <w:tcW w:w="1140" w:type="pct"/>
            <w:tcBorders>
              <w:top w:val="single" w:color="000000" w:sz="8" w:space="0"/>
              <w:left w:val="single" w:color="000000" w:sz="4" w:space="0"/>
              <w:bottom w:val="single" w:color="000000" w:sz="4" w:space="0"/>
              <w:right w:val="single" w:color="000000" w:sz="4" w:space="0"/>
            </w:tcBorders>
            <w:vAlign w:val="center"/>
          </w:tcPr>
          <w:p w14:paraId="4330170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环境保护措施</w:t>
            </w:r>
          </w:p>
        </w:tc>
        <w:tc>
          <w:tcPr>
            <w:tcW w:w="1311" w:type="pct"/>
            <w:tcBorders>
              <w:top w:val="single" w:color="000000" w:sz="8" w:space="0"/>
              <w:left w:val="single" w:color="000000" w:sz="4" w:space="0"/>
              <w:bottom w:val="single" w:color="000000" w:sz="4" w:space="0"/>
              <w:right w:val="single" w:color="000000" w:sz="8" w:space="0"/>
            </w:tcBorders>
            <w:vAlign w:val="center"/>
          </w:tcPr>
          <w:p w14:paraId="22C7F36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执行标准</w:t>
            </w:r>
          </w:p>
        </w:tc>
      </w:tr>
      <w:tr w14:paraId="37D7C09A">
        <w:tblPrEx>
          <w:tblCellMar>
            <w:top w:w="0" w:type="dxa"/>
            <w:left w:w="0" w:type="dxa"/>
            <w:bottom w:w="0" w:type="dxa"/>
            <w:right w:w="0" w:type="dxa"/>
          </w:tblCellMar>
        </w:tblPrEx>
        <w:trPr>
          <w:trHeight w:val="407" w:hRule="exact"/>
        </w:trPr>
        <w:tc>
          <w:tcPr>
            <w:tcW w:w="645" w:type="pct"/>
            <w:vMerge w:val="restart"/>
            <w:tcBorders>
              <w:top w:val="single" w:color="000000" w:sz="4" w:space="0"/>
              <w:left w:val="single" w:color="000000" w:sz="8" w:space="0"/>
              <w:right w:val="single" w:color="auto" w:sz="4" w:space="0"/>
            </w:tcBorders>
            <w:vAlign w:val="center"/>
          </w:tcPr>
          <w:p w14:paraId="373331A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大气环境</w:t>
            </w:r>
          </w:p>
        </w:tc>
        <w:tc>
          <w:tcPr>
            <w:tcW w:w="722" w:type="pct"/>
            <w:vMerge w:val="restart"/>
            <w:tcBorders>
              <w:top w:val="single" w:color="auto" w:sz="4" w:space="0"/>
              <w:left w:val="single" w:color="auto" w:sz="4" w:space="0"/>
              <w:bottom w:val="single" w:color="auto" w:sz="4" w:space="0"/>
              <w:right w:val="single" w:color="auto" w:sz="4" w:space="0"/>
            </w:tcBorders>
            <w:vAlign w:val="center"/>
          </w:tcPr>
          <w:p w14:paraId="62CE76C0">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DA001</w:t>
            </w:r>
          </w:p>
        </w:tc>
        <w:tc>
          <w:tcPr>
            <w:tcW w:w="217" w:type="pct"/>
            <w:vMerge w:val="restart"/>
            <w:tcBorders>
              <w:top w:val="single" w:color="000000" w:sz="4" w:space="0"/>
              <w:left w:val="single" w:color="auto" w:sz="4" w:space="0"/>
              <w:right w:val="single" w:color="000000" w:sz="4" w:space="0"/>
            </w:tcBorders>
            <w:vAlign w:val="center"/>
          </w:tcPr>
          <w:p w14:paraId="137C6E80">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w:t>
            </w:r>
          </w:p>
          <w:p w14:paraId="6283DCA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w:t>
            </w:r>
          </w:p>
          <w:p w14:paraId="2E8E0935">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织</w:t>
            </w:r>
          </w:p>
        </w:tc>
        <w:tc>
          <w:tcPr>
            <w:tcW w:w="962" w:type="pct"/>
            <w:tcBorders>
              <w:top w:val="single" w:color="000000" w:sz="4" w:space="0"/>
              <w:left w:val="single" w:color="000000" w:sz="4" w:space="0"/>
              <w:bottom w:val="single" w:color="000000" w:sz="4" w:space="0"/>
              <w:right w:val="single" w:color="000000" w:sz="4" w:space="0"/>
            </w:tcBorders>
            <w:vAlign w:val="center"/>
          </w:tcPr>
          <w:p w14:paraId="3C7D6D8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0" w:type="pct"/>
            <w:vMerge w:val="restart"/>
            <w:tcBorders>
              <w:top w:val="single" w:color="000000" w:sz="4" w:space="0"/>
              <w:left w:val="single" w:color="000000" w:sz="4" w:space="0"/>
              <w:right w:val="single" w:color="000000" w:sz="4" w:space="0"/>
            </w:tcBorders>
            <w:vAlign w:val="center"/>
          </w:tcPr>
          <w:p w14:paraId="03102DB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碱喷淋+生物过滤</w:t>
            </w:r>
          </w:p>
        </w:tc>
        <w:tc>
          <w:tcPr>
            <w:tcW w:w="1311" w:type="pct"/>
            <w:vMerge w:val="restart"/>
            <w:tcBorders>
              <w:top w:val="single" w:color="000000" w:sz="4" w:space="0"/>
              <w:left w:val="single" w:color="000000" w:sz="4" w:space="0"/>
              <w:right w:val="single" w:color="000000" w:sz="8" w:space="0"/>
            </w:tcBorders>
            <w:vAlign w:val="center"/>
          </w:tcPr>
          <w:p w14:paraId="274B2F1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《恶臭污染物排放标准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（GB14554）</w:t>
            </w:r>
            <w:r>
              <w:rPr>
                <w:rFonts w:hint="eastAsia" w:ascii="Times New Roman" w:hAnsi="Times New Roman" w:cs="Times New Roman"/>
                <w:color w:val="000000" w:themeColor="text1"/>
                <w:sz w:val="21"/>
                <w:szCs w:val="21"/>
                <w:lang w:eastAsia="zh-CN"/>
                <w14:textFill>
                  <w14:solidFill>
                    <w14:schemeClr w14:val="tx1"/>
                  </w14:solidFill>
                </w14:textFill>
              </w:rPr>
              <w:t>表2限值</w:t>
            </w:r>
          </w:p>
        </w:tc>
      </w:tr>
      <w:tr w14:paraId="3CBF3D43">
        <w:tblPrEx>
          <w:tblCellMar>
            <w:top w:w="0" w:type="dxa"/>
            <w:left w:w="0" w:type="dxa"/>
            <w:bottom w:w="0" w:type="dxa"/>
            <w:right w:w="0" w:type="dxa"/>
          </w:tblCellMar>
        </w:tblPrEx>
        <w:trPr>
          <w:trHeight w:val="407" w:hRule="exact"/>
        </w:trPr>
        <w:tc>
          <w:tcPr>
            <w:tcW w:w="645" w:type="pct"/>
            <w:vMerge w:val="continue"/>
            <w:tcBorders>
              <w:left w:val="single" w:color="000000" w:sz="8" w:space="0"/>
              <w:right w:val="single" w:color="auto" w:sz="4" w:space="0"/>
            </w:tcBorders>
            <w:vAlign w:val="center"/>
          </w:tcPr>
          <w:p w14:paraId="128128A8">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732B624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17" w:type="pct"/>
            <w:vMerge w:val="continue"/>
            <w:tcBorders>
              <w:left w:val="single" w:color="auto" w:sz="4" w:space="0"/>
              <w:right w:val="single" w:color="000000" w:sz="4" w:space="0"/>
            </w:tcBorders>
            <w:vAlign w:val="center"/>
          </w:tcPr>
          <w:p w14:paraId="703700C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0920007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140" w:type="pct"/>
            <w:vMerge w:val="continue"/>
            <w:tcBorders>
              <w:left w:val="single" w:color="000000" w:sz="4" w:space="0"/>
              <w:right w:val="single" w:color="000000" w:sz="4" w:space="0"/>
            </w:tcBorders>
            <w:vAlign w:val="center"/>
          </w:tcPr>
          <w:p w14:paraId="4AE674E3">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left w:val="single" w:color="000000" w:sz="4" w:space="0"/>
              <w:right w:val="single" w:color="000000" w:sz="8" w:space="0"/>
            </w:tcBorders>
            <w:vAlign w:val="center"/>
          </w:tcPr>
          <w:p w14:paraId="388861BE">
            <w:pPr>
              <w:pStyle w:val="21"/>
              <w:jc w:val="center"/>
              <w:rPr>
                <w:rFonts w:ascii="Times New Roman" w:hAnsi="Times New Roman" w:cs="Times New Roman"/>
                <w:color w:val="000000" w:themeColor="text1"/>
                <w:sz w:val="21"/>
                <w:szCs w:val="21"/>
                <w14:textFill>
                  <w14:solidFill>
                    <w14:schemeClr w14:val="tx1"/>
                  </w14:solidFill>
                </w14:textFill>
              </w:rPr>
            </w:pPr>
          </w:p>
        </w:tc>
      </w:tr>
      <w:tr w14:paraId="2BAD6966">
        <w:tblPrEx>
          <w:tblCellMar>
            <w:top w:w="0" w:type="dxa"/>
            <w:left w:w="0" w:type="dxa"/>
            <w:bottom w:w="0" w:type="dxa"/>
            <w:right w:w="0" w:type="dxa"/>
          </w:tblCellMar>
        </w:tblPrEx>
        <w:trPr>
          <w:trHeight w:val="407" w:hRule="exact"/>
        </w:trPr>
        <w:tc>
          <w:tcPr>
            <w:tcW w:w="645" w:type="pct"/>
            <w:vMerge w:val="continue"/>
            <w:tcBorders>
              <w:left w:val="single" w:color="000000" w:sz="8" w:space="0"/>
              <w:right w:val="single" w:color="auto" w:sz="4" w:space="0"/>
            </w:tcBorders>
            <w:vAlign w:val="center"/>
          </w:tcPr>
          <w:p w14:paraId="0AA0D907">
            <w:pPr>
              <w:pStyle w:val="21"/>
              <w:jc w:val="center"/>
              <w:rPr>
                <w:rFonts w:ascii="Times New Roman" w:hAnsi="Times New Roman" w:cs="Times New Roman"/>
                <w:color w:val="000000" w:themeColor="text1"/>
                <w:sz w:val="21"/>
                <w:szCs w:val="21"/>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20FC1F28">
            <w:pPr>
              <w:pStyle w:val="21"/>
              <w:jc w:val="center"/>
              <w:rPr>
                <w:rFonts w:ascii="Times New Roman" w:hAnsi="Times New Roman" w:cs="Times New Roman"/>
                <w:color w:val="000000" w:themeColor="text1"/>
                <w:sz w:val="21"/>
                <w:szCs w:val="21"/>
                <w14:textFill>
                  <w14:solidFill>
                    <w14:schemeClr w14:val="tx1"/>
                  </w14:solidFill>
                </w14:textFill>
              </w:rPr>
            </w:pPr>
          </w:p>
        </w:tc>
        <w:tc>
          <w:tcPr>
            <w:tcW w:w="217" w:type="pct"/>
            <w:vMerge w:val="continue"/>
            <w:tcBorders>
              <w:left w:val="single" w:color="auto" w:sz="4" w:space="0"/>
              <w:bottom w:val="single" w:color="000000" w:sz="4" w:space="0"/>
              <w:right w:val="single" w:color="000000" w:sz="4" w:space="0"/>
            </w:tcBorders>
            <w:vAlign w:val="center"/>
          </w:tcPr>
          <w:p w14:paraId="004F2DEF">
            <w:pPr>
              <w:pStyle w:val="21"/>
              <w:jc w:val="center"/>
              <w:rPr>
                <w:rFonts w:ascii="Times New Roman" w:hAnsi="Times New Roman" w:cs="Times New Roman"/>
                <w:color w:val="000000" w:themeColor="text1"/>
                <w:sz w:val="21"/>
                <w:szCs w:val="21"/>
                <w14:textFill>
                  <w14:solidFill>
                    <w14:schemeClr w14:val="tx1"/>
                  </w14:solidFill>
                </w14:textFill>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4FC39B5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1140" w:type="pct"/>
            <w:vMerge w:val="continue"/>
            <w:tcBorders>
              <w:left w:val="single" w:color="000000" w:sz="4" w:space="0"/>
              <w:bottom w:val="single" w:color="000000" w:sz="4" w:space="0"/>
              <w:right w:val="single" w:color="000000" w:sz="4" w:space="0"/>
            </w:tcBorders>
            <w:vAlign w:val="center"/>
          </w:tcPr>
          <w:p w14:paraId="1E926A37">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left w:val="single" w:color="000000" w:sz="4" w:space="0"/>
              <w:bottom w:val="single" w:color="000000" w:sz="4" w:space="0"/>
              <w:right w:val="single" w:color="000000" w:sz="8" w:space="0"/>
            </w:tcBorders>
            <w:vAlign w:val="center"/>
          </w:tcPr>
          <w:p w14:paraId="309FEC4E">
            <w:pPr>
              <w:pStyle w:val="21"/>
              <w:jc w:val="center"/>
              <w:rPr>
                <w:rFonts w:ascii="Times New Roman" w:hAnsi="Times New Roman" w:cs="Times New Roman"/>
                <w:color w:val="000000" w:themeColor="text1"/>
                <w:sz w:val="21"/>
                <w:szCs w:val="21"/>
                <w14:textFill>
                  <w14:solidFill>
                    <w14:schemeClr w14:val="tx1"/>
                  </w14:solidFill>
                </w14:textFill>
              </w:rPr>
            </w:pPr>
          </w:p>
        </w:tc>
      </w:tr>
      <w:tr w14:paraId="2A6EB2EC">
        <w:tblPrEx>
          <w:tblCellMar>
            <w:top w:w="0" w:type="dxa"/>
            <w:left w:w="0" w:type="dxa"/>
            <w:bottom w:w="0" w:type="dxa"/>
            <w:right w:w="0" w:type="dxa"/>
          </w:tblCellMar>
        </w:tblPrEx>
        <w:trPr>
          <w:trHeight w:val="408" w:hRule="exact"/>
        </w:trPr>
        <w:tc>
          <w:tcPr>
            <w:tcW w:w="645" w:type="pct"/>
            <w:vMerge w:val="continue"/>
            <w:tcBorders>
              <w:left w:val="single" w:color="000000" w:sz="8" w:space="0"/>
              <w:right w:val="single" w:color="auto" w:sz="4" w:space="0"/>
            </w:tcBorders>
            <w:vAlign w:val="center"/>
          </w:tcPr>
          <w:p w14:paraId="10E00F0D">
            <w:pPr>
              <w:pStyle w:val="21"/>
              <w:jc w:val="center"/>
              <w:rPr>
                <w:rFonts w:ascii="Times New Roman" w:hAnsi="Times New Roman" w:cs="Times New Roman"/>
                <w:color w:val="000000" w:themeColor="text1"/>
                <w:sz w:val="21"/>
                <w:szCs w:val="21"/>
                <w14:textFill>
                  <w14:solidFill>
                    <w14:schemeClr w14:val="tx1"/>
                  </w14:solidFill>
                </w14:textFill>
              </w:rPr>
            </w:pPr>
          </w:p>
        </w:tc>
        <w:tc>
          <w:tcPr>
            <w:tcW w:w="722" w:type="pct"/>
            <w:vMerge w:val="restart"/>
            <w:tcBorders>
              <w:top w:val="single" w:color="auto" w:sz="4" w:space="0"/>
              <w:left w:val="single" w:color="auto" w:sz="4" w:space="0"/>
              <w:bottom w:val="single" w:color="auto" w:sz="4" w:space="0"/>
              <w:right w:val="single" w:color="auto" w:sz="4" w:space="0"/>
            </w:tcBorders>
            <w:vAlign w:val="center"/>
          </w:tcPr>
          <w:p w14:paraId="27F5D6F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格栅</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调节池、污泥池等</w:t>
            </w:r>
          </w:p>
        </w:tc>
        <w:tc>
          <w:tcPr>
            <w:tcW w:w="217" w:type="pct"/>
            <w:vMerge w:val="restart"/>
            <w:tcBorders>
              <w:top w:val="single" w:color="000000" w:sz="4" w:space="0"/>
              <w:left w:val="single" w:color="auto" w:sz="4" w:space="0"/>
              <w:right w:val="single" w:color="000000" w:sz="4" w:space="0"/>
            </w:tcBorders>
            <w:vAlign w:val="center"/>
          </w:tcPr>
          <w:p w14:paraId="47FE4F7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w:t>
            </w:r>
          </w:p>
          <w:p w14:paraId="1DB6393D">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w:t>
            </w:r>
          </w:p>
          <w:p w14:paraId="625B540D">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织</w:t>
            </w:r>
          </w:p>
        </w:tc>
        <w:tc>
          <w:tcPr>
            <w:tcW w:w="962" w:type="pct"/>
            <w:tcBorders>
              <w:top w:val="single" w:color="000000" w:sz="4" w:space="0"/>
              <w:left w:val="single" w:color="000000" w:sz="4" w:space="0"/>
              <w:bottom w:val="single" w:color="000000" w:sz="4" w:space="0"/>
              <w:right w:val="single" w:color="000000" w:sz="4" w:space="0"/>
            </w:tcBorders>
            <w:vAlign w:val="center"/>
          </w:tcPr>
          <w:p w14:paraId="6A9FB17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0" w:type="pct"/>
            <w:vMerge w:val="restart"/>
            <w:tcBorders>
              <w:top w:val="single" w:color="000000" w:sz="4" w:space="0"/>
              <w:left w:val="single" w:color="000000" w:sz="4" w:space="0"/>
              <w:right w:val="single" w:color="000000" w:sz="4" w:space="0"/>
            </w:tcBorders>
            <w:vAlign w:val="center"/>
          </w:tcPr>
          <w:p w14:paraId="27500AC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封闭厂房、钢筋混凝土地下池体+钢盖板</w:t>
            </w:r>
          </w:p>
        </w:tc>
        <w:tc>
          <w:tcPr>
            <w:tcW w:w="1311" w:type="pct"/>
            <w:vMerge w:val="restart"/>
            <w:tcBorders>
              <w:top w:val="single" w:color="000000" w:sz="4" w:space="0"/>
              <w:left w:val="single" w:color="000000" w:sz="4" w:space="0"/>
              <w:right w:val="single" w:color="000000" w:sz="8" w:space="0"/>
            </w:tcBorders>
            <w:vAlign w:val="center"/>
          </w:tcPr>
          <w:p w14:paraId="3AC143F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w:t>
            </w:r>
            <w:r>
              <w:rPr>
                <w:rFonts w:hint="eastAsia" w:ascii="Times New Roman" w:hAnsi="Times New Roman" w:cs="Times New Roman"/>
                <w:color w:val="000000" w:themeColor="text1"/>
                <w:sz w:val="21"/>
                <w:szCs w:val="21"/>
                <w:lang w:eastAsia="zh-CN"/>
                <w14:textFill>
                  <w14:solidFill>
                    <w14:schemeClr w14:val="tx1"/>
                  </w14:solidFill>
                </w14:textFill>
              </w:rPr>
              <w:t>表四二级标准</w:t>
            </w:r>
          </w:p>
        </w:tc>
      </w:tr>
      <w:tr w14:paraId="241F74B9">
        <w:tblPrEx>
          <w:tblCellMar>
            <w:top w:w="0" w:type="dxa"/>
            <w:left w:w="0" w:type="dxa"/>
            <w:bottom w:w="0" w:type="dxa"/>
            <w:right w:w="0" w:type="dxa"/>
          </w:tblCellMar>
        </w:tblPrEx>
        <w:trPr>
          <w:trHeight w:val="407" w:hRule="exact"/>
        </w:trPr>
        <w:tc>
          <w:tcPr>
            <w:tcW w:w="645" w:type="pct"/>
            <w:vMerge w:val="continue"/>
            <w:tcBorders>
              <w:left w:val="single" w:color="000000" w:sz="8" w:space="0"/>
              <w:right w:val="single" w:color="auto" w:sz="4" w:space="0"/>
            </w:tcBorders>
            <w:vAlign w:val="center"/>
          </w:tcPr>
          <w:p w14:paraId="53B81D0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558CB926">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17" w:type="pct"/>
            <w:vMerge w:val="continue"/>
            <w:tcBorders>
              <w:left w:val="single" w:color="auto" w:sz="4" w:space="0"/>
              <w:right w:val="single" w:color="000000" w:sz="4" w:space="0"/>
            </w:tcBorders>
            <w:vAlign w:val="center"/>
          </w:tcPr>
          <w:p w14:paraId="78E1567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62C5E15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140" w:type="pct"/>
            <w:vMerge w:val="continue"/>
            <w:tcBorders>
              <w:left w:val="single" w:color="000000" w:sz="4" w:space="0"/>
              <w:right w:val="single" w:color="000000" w:sz="4" w:space="0"/>
            </w:tcBorders>
            <w:vAlign w:val="center"/>
          </w:tcPr>
          <w:p w14:paraId="3DAECD3A">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left w:val="single" w:color="000000" w:sz="4" w:space="0"/>
              <w:right w:val="single" w:color="000000" w:sz="8" w:space="0"/>
            </w:tcBorders>
            <w:vAlign w:val="center"/>
          </w:tcPr>
          <w:p w14:paraId="4620624F">
            <w:pPr>
              <w:pStyle w:val="21"/>
              <w:jc w:val="center"/>
              <w:rPr>
                <w:rFonts w:ascii="Times New Roman" w:hAnsi="Times New Roman" w:cs="Times New Roman"/>
                <w:color w:val="000000" w:themeColor="text1"/>
                <w:sz w:val="21"/>
                <w:szCs w:val="21"/>
                <w14:textFill>
                  <w14:solidFill>
                    <w14:schemeClr w14:val="tx1"/>
                  </w14:solidFill>
                </w14:textFill>
              </w:rPr>
            </w:pPr>
          </w:p>
        </w:tc>
      </w:tr>
      <w:tr w14:paraId="73B1CBDD">
        <w:tblPrEx>
          <w:tblCellMar>
            <w:top w:w="0" w:type="dxa"/>
            <w:left w:w="0" w:type="dxa"/>
            <w:bottom w:w="0" w:type="dxa"/>
            <w:right w:w="0" w:type="dxa"/>
          </w:tblCellMar>
        </w:tblPrEx>
        <w:trPr>
          <w:trHeight w:val="407" w:hRule="exact"/>
        </w:trPr>
        <w:tc>
          <w:tcPr>
            <w:tcW w:w="645" w:type="pct"/>
            <w:vMerge w:val="continue"/>
            <w:tcBorders>
              <w:left w:val="single" w:color="000000" w:sz="8" w:space="0"/>
              <w:bottom w:val="single" w:color="000000" w:sz="4" w:space="0"/>
              <w:right w:val="single" w:color="auto" w:sz="4" w:space="0"/>
            </w:tcBorders>
            <w:vAlign w:val="center"/>
          </w:tcPr>
          <w:p w14:paraId="669241ED">
            <w:pPr>
              <w:pStyle w:val="21"/>
              <w:jc w:val="center"/>
              <w:rPr>
                <w:rFonts w:ascii="Times New Roman" w:hAnsi="Times New Roman" w:cs="Times New Roman"/>
                <w:color w:val="000000" w:themeColor="text1"/>
                <w:sz w:val="21"/>
                <w:szCs w:val="21"/>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00FE8733">
            <w:pPr>
              <w:pStyle w:val="21"/>
              <w:jc w:val="center"/>
              <w:rPr>
                <w:rFonts w:ascii="Times New Roman" w:hAnsi="Times New Roman" w:cs="Times New Roman"/>
                <w:color w:val="000000" w:themeColor="text1"/>
                <w:sz w:val="21"/>
                <w:szCs w:val="21"/>
                <w14:textFill>
                  <w14:solidFill>
                    <w14:schemeClr w14:val="tx1"/>
                  </w14:solidFill>
                </w14:textFill>
              </w:rPr>
            </w:pPr>
          </w:p>
        </w:tc>
        <w:tc>
          <w:tcPr>
            <w:tcW w:w="217" w:type="pct"/>
            <w:vMerge w:val="continue"/>
            <w:tcBorders>
              <w:left w:val="single" w:color="auto" w:sz="4" w:space="0"/>
              <w:bottom w:val="single" w:color="000000" w:sz="4" w:space="0"/>
              <w:right w:val="single" w:color="000000" w:sz="4" w:space="0"/>
            </w:tcBorders>
            <w:vAlign w:val="center"/>
          </w:tcPr>
          <w:p w14:paraId="74A51EA4">
            <w:pPr>
              <w:pStyle w:val="21"/>
              <w:jc w:val="center"/>
              <w:rPr>
                <w:rFonts w:ascii="Times New Roman" w:hAnsi="Times New Roman" w:cs="Times New Roman"/>
                <w:color w:val="000000" w:themeColor="text1"/>
                <w:sz w:val="21"/>
                <w:szCs w:val="21"/>
                <w14:textFill>
                  <w14:solidFill>
                    <w14:schemeClr w14:val="tx1"/>
                  </w14:solidFill>
                </w14:textFill>
              </w:rPr>
            </w:pPr>
          </w:p>
        </w:tc>
        <w:tc>
          <w:tcPr>
            <w:tcW w:w="962" w:type="pct"/>
            <w:tcBorders>
              <w:top w:val="single" w:color="000000" w:sz="4" w:space="0"/>
              <w:left w:val="single" w:color="000000" w:sz="4" w:space="0"/>
              <w:bottom w:val="single" w:color="000000" w:sz="4" w:space="0"/>
              <w:right w:val="single" w:color="000000" w:sz="4" w:space="0"/>
            </w:tcBorders>
            <w:vAlign w:val="center"/>
          </w:tcPr>
          <w:p w14:paraId="0CA1E2AC">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1140" w:type="pct"/>
            <w:vMerge w:val="continue"/>
            <w:tcBorders>
              <w:left w:val="single" w:color="000000" w:sz="4" w:space="0"/>
              <w:bottom w:val="single" w:color="000000" w:sz="4" w:space="0"/>
              <w:right w:val="single" w:color="000000" w:sz="4" w:space="0"/>
            </w:tcBorders>
            <w:vAlign w:val="center"/>
          </w:tcPr>
          <w:p w14:paraId="29BC2ADC">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left w:val="single" w:color="000000" w:sz="4" w:space="0"/>
              <w:bottom w:val="single" w:color="auto" w:sz="4" w:space="0"/>
              <w:right w:val="single" w:color="000000" w:sz="8" w:space="0"/>
            </w:tcBorders>
            <w:vAlign w:val="center"/>
          </w:tcPr>
          <w:p w14:paraId="42CCF48D">
            <w:pPr>
              <w:pStyle w:val="21"/>
              <w:jc w:val="center"/>
              <w:rPr>
                <w:rFonts w:ascii="Times New Roman" w:hAnsi="Times New Roman" w:cs="Times New Roman"/>
                <w:color w:val="000000" w:themeColor="text1"/>
                <w:sz w:val="21"/>
                <w:szCs w:val="21"/>
                <w14:textFill>
                  <w14:solidFill>
                    <w14:schemeClr w14:val="tx1"/>
                  </w14:solidFill>
                </w14:textFill>
              </w:rPr>
            </w:pPr>
          </w:p>
        </w:tc>
      </w:tr>
      <w:tr w14:paraId="2CCD34C9">
        <w:tblPrEx>
          <w:tblCellMar>
            <w:top w:w="0" w:type="dxa"/>
            <w:left w:w="0" w:type="dxa"/>
            <w:bottom w:w="0" w:type="dxa"/>
            <w:right w:w="0" w:type="dxa"/>
          </w:tblCellMar>
        </w:tblPrEx>
        <w:trPr>
          <w:trHeight w:val="407" w:hRule="exact"/>
        </w:trPr>
        <w:tc>
          <w:tcPr>
            <w:tcW w:w="645" w:type="pct"/>
            <w:vMerge w:val="restart"/>
            <w:tcBorders>
              <w:top w:val="single" w:color="000000" w:sz="4" w:space="0"/>
              <w:left w:val="single" w:color="000000" w:sz="8" w:space="0"/>
              <w:right w:val="single" w:color="auto" w:sz="4" w:space="0"/>
            </w:tcBorders>
            <w:vAlign w:val="center"/>
          </w:tcPr>
          <w:p w14:paraId="5E9D48F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水环境</w:t>
            </w:r>
          </w:p>
        </w:tc>
        <w:tc>
          <w:tcPr>
            <w:tcW w:w="722" w:type="pct"/>
            <w:vMerge w:val="restart"/>
            <w:tcBorders>
              <w:top w:val="single" w:color="auto" w:sz="4" w:space="0"/>
              <w:left w:val="single" w:color="auto" w:sz="4" w:space="0"/>
              <w:bottom w:val="single" w:color="auto" w:sz="4" w:space="0"/>
              <w:right w:val="single" w:color="auto" w:sz="4" w:space="0"/>
            </w:tcBorders>
            <w:vAlign w:val="center"/>
          </w:tcPr>
          <w:p w14:paraId="12559C9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前石门村污水处理站</w:t>
            </w: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28CB2E9A">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化验废水</w:t>
            </w:r>
          </w:p>
        </w:tc>
        <w:tc>
          <w:tcPr>
            <w:tcW w:w="1140" w:type="pct"/>
            <w:tcBorders>
              <w:top w:val="single" w:color="000000" w:sz="4" w:space="0"/>
              <w:left w:val="single" w:color="000000" w:sz="4" w:space="0"/>
              <w:bottom w:val="single" w:color="000000" w:sz="4" w:space="0"/>
              <w:right w:val="single" w:color="auto" w:sz="4" w:space="0"/>
            </w:tcBorders>
            <w:vAlign w:val="center"/>
          </w:tcPr>
          <w:p w14:paraId="6D8A0CE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w:t>
            </w:r>
          </w:p>
        </w:tc>
        <w:tc>
          <w:tcPr>
            <w:tcW w:w="1311" w:type="pct"/>
            <w:vMerge w:val="restart"/>
            <w:tcBorders>
              <w:top w:val="single" w:color="auto" w:sz="4" w:space="0"/>
              <w:left w:val="single" w:color="auto" w:sz="4" w:space="0"/>
              <w:bottom w:val="single" w:color="auto" w:sz="4" w:space="0"/>
              <w:right w:val="single" w:color="auto" w:sz="4" w:space="0"/>
            </w:tcBorders>
            <w:vAlign w:val="center"/>
          </w:tcPr>
          <w:p w14:paraId="394E539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《城镇污水处理厂污染物排放标准》（GB18918）《污水综合排放标准》（DB14/1928）</w:t>
            </w:r>
          </w:p>
        </w:tc>
      </w:tr>
      <w:tr w14:paraId="2744D75E">
        <w:tblPrEx>
          <w:tblCellMar>
            <w:top w:w="0" w:type="dxa"/>
            <w:left w:w="0" w:type="dxa"/>
            <w:bottom w:w="0" w:type="dxa"/>
            <w:right w:w="0" w:type="dxa"/>
          </w:tblCellMar>
        </w:tblPrEx>
        <w:trPr>
          <w:trHeight w:val="932" w:hRule="exact"/>
        </w:trPr>
        <w:tc>
          <w:tcPr>
            <w:tcW w:w="645" w:type="pct"/>
            <w:vMerge w:val="continue"/>
            <w:tcBorders>
              <w:left w:val="single" w:color="000000" w:sz="8" w:space="0"/>
              <w:right w:val="single" w:color="auto" w:sz="4" w:space="0"/>
            </w:tcBorders>
            <w:vAlign w:val="center"/>
          </w:tcPr>
          <w:p w14:paraId="25141AC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1D130C1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6B8BFB75">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反冲洗废水</w:t>
            </w:r>
          </w:p>
        </w:tc>
        <w:tc>
          <w:tcPr>
            <w:tcW w:w="1140" w:type="pct"/>
            <w:tcBorders>
              <w:top w:val="single" w:color="000000" w:sz="4" w:space="0"/>
              <w:left w:val="single" w:color="000000" w:sz="4" w:space="0"/>
              <w:bottom w:val="single" w:color="000000" w:sz="4" w:space="0"/>
              <w:right w:val="single" w:color="auto" w:sz="4" w:space="0"/>
            </w:tcBorders>
            <w:vAlign w:val="center"/>
          </w:tcPr>
          <w:p w14:paraId="542C88E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反冲洗废水流至调节池经处理后达标利用</w:t>
            </w:r>
          </w:p>
        </w:tc>
        <w:tc>
          <w:tcPr>
            <w:tcW w:w="1311" w:type="pct"/>
            <w:vMerge w:val="continue"/>
            <w:tcBorders>
              <w:top w:val="single" w:color="auto" w:sz="4" w:space="0"/>
              <w:left w:val="single" w:color="auto" w:sz="4" w:space="0"/>
              <w:bottom w:val="single" w:color="auto" w:sz="4" w:space="0"/>
              <w:right w:val="single" w:color="auto" w:sz="4" w:space="0"/>
            </w:tcBorders>
            <w:vAlign w:val="center"/>
          </w:tcPr>
          <w:p w14:paraId="186F665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00CD7738">
        <w:tblPrEx>
          <w:tblCellMar>
            <w:top w:w="0" w:type="dxa"/>
            <w:left w:w="0" w:type="dxa"/>
            <w:bottom w:w="0" w:type="dxa"/>
            <w:right w:w="0" w:type="dxa"/>
          </w:tblCellMar>
        </w:tblPrEx>
        <w:trPr>
          <w:trHeight w:val="407" w:hRule="exact"/>
        </w:trPr>
        <w:tc>
          <w:tcPr>
            <w:tcW w:w="645" w:type="pct"/>
            <w:vMerge w:val="continue"/>
            <w:tcBorders>
              <w:left w:val="single" w:color="000000" w:sz="8" w:space="0"/>
              <w:right w:val="single" w:color="auto" w:sz="4" w:space="0"/>
            </w:tcBorders>
            <w:vAlign w:val="center"/>
          </w:tcPr>
          <w:p w14:paraId="69042CD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572B36D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0D4ED12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浓盐水</w:t>
            </w:r>
          </w:p>
        </w:tc>
        <w:tc>
          <w:tcPr>
            <w:tcW w:w="1140" w:type="pct"/>
            <w:tcBorders>
              <w:top w:val="single" w:color="000000" w:sz="4" w:space="0"/>
              <w:left w:val="single" w:color="000000" w:sz="4" w:space="0"/>
              <w:bottom w:val="single" w:color="000000" w:sz="4" w:space="0"/>
              <w:right w:val="single" w:color="auto" w:sz="4" w:space="0"/>
            </w:tcBorders>
            <w:vAlign w:val="center"/>
          </w:tcPr>
          <w:p w14:paraId="41FA80A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w:t>
            </w:r>
          </w:p>
        </w:tc>
        <w:tc>
          <w:tcPr>
            <w:tcW w:w="1311" w:type="pct"/>
            <w:vMerge w:val="continue"/>
            <w:tcBorders>
              <w:top w:val="single" w:color="auto" w:sz="4" w:space="0"/>
              <w:left w:val="single" w:color="auto" w:sz="4" w:space="0"/>
              <w:bottom w:val="single" w:color="auto" w:sz="4" w:space="0"/>
              <w:right w:val="single" w:color="auto" w:sz="4" w:space="0"/>
            </w:tcBorders>
            <w:vAlign w:val="center"/>
          </w:tcPr>
          <w:p w14:paraId="16E68318">
            <w:pPr>
              <w:pStyle w:val="21"/>
              <w:jc w:val="center"/>
              <w:rPr>
                <w:rFonts w:ascii="Times New Roman" w:hAnsi="Times New Roman" w:cs="Times New Roman"/>
                <w:color w:val="000000" w:themeColor="text1"/>
                <w:sz w:val="21"/>
                <w:szCs w:val="21"/>
                <w14:textFill>
                  <w14:solidFill>
                    <w14:schemeClr w14:val="tx1"/>
                  </w14:solidFill>
                </w14:textFill>
              </w:rPr>
            </w:pPr>
          </w:p>
        </w:tc>
      </w:tr>
      <w:tr w14:paraId="4C0C159E">
        <w:tblPrEx>
          <w:tblCellMar>
            <w:top w:w="0" w:type="dxa"/>
            <w:left w:w="0" w:type="dxa"/>
            <w:bottom w:w="0" w:type="dxa"/>
            <w:right w:w="0" w:type="dxa"/>
          </w:tblCellMar>
        </w:tblPrEx>
        <w:trPr>
          <w:trHeight w:val="408" w:hRule="exact"/>
        </w:trPr>
        <w:tc>
          <w:tcPr>
            <w:tcW w:w="645" w:type="pct"/>
            <w:vMerge w:val="continue"/>
            <w:tcBorders>
              <w:left w:val="single" w:color="000000" w:sz="8" w:space="0"/>
              <w:right w:val="single" w:color="auto" w:sz="4" w:space="0"/>
            </w:tcBorders>
            <w:vAlign w:val="center"/>
          </w:tcPr>
          <w:p w14:paraId="121BC290">
            <w:pPr>
              <w:pStyle w:val="21"/>
              <w:jc w:val="center"/>
              <w:rPr>
                <w:rFonts w:ascii="Times New Roman" w:hAnsi="Times New Roman" w:cs="Times New Roman"/>
                <w:color w:val="000000" w:themeColor="text1"/>
                <w:sz w:val="21"/>
                <w:szCs w:val="21"/>
                <w14:textFill>
                  <w14:solidFill>
                    <w14:schemeClr w14:val="tx1"/>
                  </w14:solidFill>
                </w14:textFill>
              </w:rPr>
            </w:pPr>
          </w:p>
        </w:tc>
        <w:tc>
          <w:tcPr>
            <w:tcW w:w="722" w:type="pct"/>
            <w:vMerge w:val="restart"/>
            <w:tcBorders>
              <w:top w:val="single" w:color="auto" w:sz="4" w:space="0"/>
              <w:left w:val="single" w:color="auto" w:sz="4" w:space="0"/>
              <w:bottom w:val="single" w:color="auto" w:sz="4" w:space="0"/>
              <w:right w:val="single" w:color="auto" w:sz="4" w:space="0"/>
            </w:tcBorders>
            <w:vAlign w:val="center"/>
          </w:tcPr>
          <w:p w14:paraId="62D2B656">
            <w:pPr>
              <w:pStyle w:val="2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污水处理站</w:t>
            </w:r>
            <w:r>
              <w:rPr>
                <w:rFonts w:hint="eastAsia" w:ascii="Times New Roman" w:hAnsi="Times New Roman" w:cs="Times New Roman"/>
                <w:color w:val="000000" w:themeColor="text1"/>
                <w:sz w:val="21"/>
                <w:szCs w:val="21"/>
                <w:lang w:val="en-US" w:eastAsia="zh-CN"/>
                <w14:textFill>
                  <w14:solidFill>
                    <w14:schemeClr w14:val="tx1"/>
                  </w14:solidFill>
                </w14:textFill>
              </w:rPr>
              <w:t>出水总管</w:t>
            </w: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2E730A3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化学需氧量</w:t>
            </w:r>
          </w:p>
        </w:tc>
        <w:tc>
          <w:tcPr>
            <w:tcW w:w="1140" w:type="pct"/>
            <w:vMerge w:val="restart"/>
            <w:tcBorders>
              <w:top w:val="single" w:color="000000" w:sz="4" w:space="0"/>
              <w:left w:val="single" w:color="000000" w:sz="4" w:space="0"/>
              <w:right w:val="single" w:color="auto" w:sz="4" w:space="0"/>
            </w:tcBorders>
            <w:vAlign w:val="center"/>
          </w:tcPr>
          <w:p w14:paraId="3828F5F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A</w:t>
            </w:r>
            <w:r>
              <w:rPr>
                <w:rFonts w:ascii="Times New Roman" w:hAnsi="Times New Roman" w:cs="Times New Roman"/>
                <w:color w:val="000000" w:themeColor="text1"/>
                <w:sz w:val="21"/>
                <w:szCs w:val="21"/>
                <w:vertAlign w:val="superscript"/>
                <w:lang w:eastAsia="zh-CN"/>
                <w14:textFill>
                  <w14:solidFill>
                    <w14:schemeClr w14:val="tx1"/>
                  </w14:solidFill>
                </w14:textFill>
              </w:rPr>
              <w:t>2</w:t>
            </w:r>
            <w:r>
              <w:rPr>
                <w:rFonts w:ascii="Times New Roman" w:hAnsi="Times New Roman" w:cs="Times New Roman"/>
                <w:color w:val="000000" w:themeColor="text1"/>
                <w:sz w:val="21"/>
                <w:szCs w:val="21"/>
                <w:lang w:eastAsia="zh-CN"/>
                <w14:textFill>
                  <w14:solidFill>
                    <w14:schemeClr w14:val="tx1"/>
                  </w14:solidFill>
                </w14:textFill>
              </w:rPr>
              <w:t>O+微絮凝过滤</w:t>
            </w:r>
          </w:p>
          <w:p w14:paraId="4061DBA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三级处理</w:t>
            </w:r>
          </w:p>
        </w:tc>
        <w:tc>
          <w:tcPr>
            <w:tcW w:w="1311" w:type="pct"/>
            <w:vMerge w:val="restart"/>
            <w:tcBorders>
              <w:top w:val="single" w:color="auto" w:sz="4" w:space="0"/>
              <w:left w:val="single" w:color="auto" w:sz="4" w:space="0"/>
              <w:bottom w:val="single" w:color="auto" w:sz="4" w:space="0"/>
              <w:right w:val="single" w:color="auto" w:sz="4" w:space="0"/>
            </w:tcBorders>
            <w:vAlign w:val="center"/>
          </w:tcPr>
          <w:p w14:paraId="251F75C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《农村生活污水处理设施污染物排放标准》（DB14/ 726-2019）</w:t>
            </w:r>
            <w:r>
              <w:rPr>
                <w:rFonts w:hint="eastAsia" w:ascii="Times New Roman" w:hAnsi="Times New Roman" w:cs="Times New Roman"/>
                <w:color w:val="000000" w:themeColor="text1"/>
                <w:sz w:val="21"/>
                <w:szCs w:val="21"/>
                <w:lang w:eastAsia="zh-CN"/>
                <w14:textFill>
                  <w14:solidFill>
                    <w14:schemeClr w14:val="tx1"/>
                  </w14:solidFill>
                </w14:textFill>
              </w:rPr>
              <w:t>一级标准</w:t>
            </w:r>
          </w:p>
        </w:tc>
      </w:tr>
      <w:tr w14:paraId="2F79BE99">
        <w:tblPrEx>
          <w:tblCellMar>
            <w:top w:w="0" w:type="dxa"/>
            <w:left w:w="0" w:type="dxa"/>
            <w:bottom w:w="0" w:type="dxa"/>
            <w:right w:w="0" w:type="dxa"/>
          </w:tblCellMar>
        </w:tblPrEx>
        <w:trPr>
          <w:trHeight w:val="408" w:hRule="exact"/>
        </w:trPr>
        <w:tc>
          <w:tcPr>
            <w:tcW w:w="645" w:type="pct"/>
            <w:vMerge w:val="continue"/>
            <w:tcBorders>
              <w:left w:val="single" w:color="000000" w:sz="8" w:space="0"/>
              <w:right w:val="single" w:color="auto" w:sz="4" w:space="0"/>
            </w:tcBorders>
            <w:vAlign w:val="center"/>
          </w:tcPr>
          <w:p w14:paraId="130E178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5D47D3B7">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15DC3F3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氨氮</w:t>
            </w:r>
          </w:p>
        </w:tc>
        <w:tc>
          <w:tcPr>
            <w:tcW w:w="1140" w:type="pct"/>
            <w:vMerge w:val="continue"/>
            <w:tcBorders>
              <w:left w:val="single" w:color="000000" w:sz="4" w:space="0"/>
              <w:right w:val="single" w:color="auto" w:sz="4" w:space="0"/>
            </w:tcBorders>
            <w:vAlign w:val="center"/>
          </w:tcPr>
          <w:p w14:paraId="40E613EC">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top w:val="single" w:color="auto" w:sz="4" w:space="0"/>
              <w:left w:val="single" w:color="auto" w:sz="4" w:space="0"/>
              <w:bottom w:val="single" w:color="auto" w:sz="4" w:space="0"/>
              <w:right w:val="single" w:color="auto" w:sz="4" w:space="0"/>
            </w:tcBorders>
            <w:vAlign w:val="center"/>
          </w:tcPr>
          <w:p w14:paraId="293FCF5D">
            <w:pPr>
              <w:pStyle w:val="21"/>
              <w:jc w:val="center"/>
              <w:rPr>
                <w:rFonts w:ascii="Times New Roman" w:hAnsi="Times New Roman" w:cs="Times New Roman"/>
                <w:color w:val="000000" w:themeColor="text1"/>
                <w:sz w:val="21"/>
                <w:szCs w:val="21"/>
                <w14:textFill>
                  <w14:solidFill>
                    <w14:schemeClr w14:val="tx1"/>
                  </w14:solidFill>
                </w14:textFill>
              </w:rPr>
            </w:pPr>
          </w:p>
        </w:tc>
      </w:tr>
      <w:tr w14:paraId="092A304E">
        <w:tblPrEx>
          <w:tblCellMar>
            <w:top w:w="0" w:type="dxa"/>
            <w:left w:w="0" w:type="dxa"/>
            <w:bottom w:w="0" w:type="dxa"/>
            <w:right w:w="0" w:type="dxa"/>
          </w:tblCellMar>
        </w:tblPrEx>
        <w:trPr>
          <w:trHeight w:val="408" w:hRule="exact"/>
        </w:trPr>
        <w:tc>
          <w:tcPr>
            <w:tcW w:w="645" w:type="pct"/>
            <w:vMerge w:val="continue"/>
            <w:tcBorders>
              <w:left w:val="single" w:color="000000" w:sz="8" w:space="0"/>
              <w:right w:val="single" w:color="auto" w:sz="4" w:space="0"/>
            </w:tcBorders>
            <w:vAlign w:val="center"/>
          </w:tcPr>
          <w:p w14:paraId="634D5ADE">
            <w:pPr>
              <w:pStyle w:val="21"/>
              <w:jc w:val="center"/>
              <w:rPr>
                <w:rFonts w:ascii="Times New Roman" w:hAnsi="Times New Roman" w:cs="Times New Roman"/>
                <w:color w:val="000000" w:themeColor="text1"/>
                <w:sz w:val="21"/>
                <w:szCs w:val="21"/>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5181610C">
            <w:pPr>
              <w:pStyle w:val="21"/>
              <w:jc w:val="center"/>
              <w:rPr>
                <w:rFonts w:ascii="Times New Roman" w:hAnsi="Times New Roman" w:cs="Times New Roman"/>
                <w:color w:val="000000" w:themeColor="text1"/>
                <w:sz w:val="21"/>
                <w:szCs w:val="21"/>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52837FC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总P</w:t>
            </w:r>
          </w:p>
        </w:tc>
        <w:tc>
          <w:tcPr>
            <w:tcW w:w="1140" w:type="pct"/>
            <w:vMerge w:val="continue"/>
            <w:tcBorders>
              <w:left w:val="single" w:color="000000" w:sz="4" w:space="0"/>
              <w:right w:val="single" w:color="auto" w:sz="4" w:space="0"/>
            </w:tcBorders>
            <w:vAlign w:val="center"/>
          </w:tcPr>
          <w:p w14:paraId="5B6F970E">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top w:val="single" w:color="auto" w:sz="4" w:space="0"/>
              <w:left w:val="single" w:color="auto" w:sz="4" w:space="0"/>
              <w:bottom w:val="single" w:color="auto" w:sz="4" w:space="0"/>
              <w:right w:val="single" w:color="auto" w:sz="4" w:space="0"/>
            </w:tcBorders>
            <w:vAlign w:val="center"/>
          </w:tcPr>
          <w:p w14:paraId="2D886274">
            <w:pPr>
              <w:pStyle w:val="21"/>
              <w:jc w:val="center"/>
              <w:rPr>
                <w:rFonts w:ascii="Times New Roman" w:hAnsi="Times New Roman" w:cs="Times New Roman"/>
                <w:color w:val="000000" w:themeColor="text1"/>
                <w:sz w:val="21"/>
                <w:szCs w:val="21"/>
                <w14:textFill>
                  <w14:solidFill>
                    <w14:schemeClr w14:val="tx1"/>
                  </w14:solidFill>
                </w14:textFill>
              </w:rPr>
            </w:pPr>
          </w:p>
        </w:tc>
      </w:tr>
      <w:tr w14:paraId="3536AA47">
        <w:tblPrEx>
          <w:tblCellMar>
            <w:top w:w="0" w:type="dxa"/>
            <w:left w:w="0" w:type="dxa"/>
            <w:bottom w:w="0" w:type="dxa"/>
            <w:right w:w="0" w:type="dxa"/>
          </w:tblCellMar>
        </w:tblPrEx>
        <w:trPr>
          <w:trHeight w:val="408" w:hRule="exact"/>
        </w:trPr>
        <w:tc>
          <w:tcPr>
            <w:tcW w:w="645" w:type="pct"/>
            <w:vMerge w:val="continue"/>
            <w:tcBorders>
              <w:left w:val="single" w:color="000000" w:sz="8" w:space="0"/>
              <w:bottom w:val="single" w:color="000000" w:sz="4" w:space="0"/>
              <w:right w:val="single" w:color="auto" w:sz="4" w:space="0"/>
            </w:tcBorders>
            <w:vAlign w:val="center"/>
          </w:tcPr>
          <w:p w14:paraId="38280B26">
            <w:pPr>
              <w:pStyle w:val="21"/>
              <w:jc w:val="center"/>
              <w:rPr>
                <w:rFonts w:ascii="Times New Roman" w:hAnsi="Times New Roman" w:cs="Times New Roman"/>
                <w:color w:val="000000" w:themeColor="text1"/>
                <w:sz w:val="21"/>
                <w:szCs w:val="21"/>
                <w14:textFill>
                  <w14:solidFill>
                    <w14:schemeClr w14:val="tx1"/>
                  </w14:solidFill>
                </w14:textFill>
              </w:rPr>
            </w:pPr>
          </w:p>
        </w:tc>
        <w:tc>
          <w:tcPr>
            <w:tcW w:w="722" w:type="pct"/>
            <w:vMerge w:val="continue"/>
            <w:tcBorders>
              <w:top w:val="single" w:color="auto" w:sz="4" w:space="0"/>
              <w:left w:val="single" w:color="auto" w:sz="4" w:space="0"/>
              <w:bottom w:val="single" w:color="auto" w:sz="4" w:space="0"/>
              <w:right w:val="single" w:color="auto" w:sz="4" w:space="0"/>
            </w:tcBorders>
            <w:vAlign w:val="center"/>
          </w:tcPr>
          <w:p w14:paraId="5012293C">
            <w:pPr>
              <w:pStyle w:val="21"/>
              <w:jc w:val="center"/>
              <w:rPr>
                <w:rFonts w:ascii="Times New Roman" w:hAnsi="Times New Roman" w:cs="Times New Roman"/>
                <w:color w:val="000000" w:themeColor="text1"/>
                <w:sz w:val="21"/>
                <w:szCs w:val="21"/>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0EAE835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总N</w:t>
            </w:r>
          </w:p>
        </w:tc>
        <w:tc>
          <w:tcPr>
            <w:tcW w:w="1140" w:type="pct"/>
            <w:vMerge w:val="continue"/>
            <w:tcBorders>
              <w:left w:val="single" w:color="000000" w:sz="4" w:space="0"/>
              <w:bottom w:val="single" w:color="000000" w:sz="4" w:space="0"/>
              <w:right w:val="single" w:color="auto" w:sz="4" w:space="0"/>
            </w:tcBorders>
            <w:vAlign w:val="center"/>
          </w:tcPr>
          <w:p w14:paraId="2CD3837B">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11" w:type="pct"/>
            <w:vMerge w:val="continue"/>
            <w:tcBorders>
              <w:top w:val="single" w:color="auto" w:sz="4" w:space="0"/>
              <w:left w:val="single" w:color="auto" w:sz="4" w:space="0"/>
              <w:bottom w:val="single" w:color="auto" w:sz="4" w:space="0"/>
              <w:right w:val="single" w:color="auto" w:sz="4" w:space="0"/>
            </w:tcBorders>
            <w:vAlign w:val="center"/>
          </w:tcPr>
          <w:p w14:paraId="0660BD4B">
            <w:pPr>
              <w:pStyle w:val="21"/>
              <w:jc w:val="center"/>
              <w:rPr>
                <w:rFonts w:ascii="Times New Roman" w:hAnsi="Times New Roman" w:cs="Times New Roman"/>
                <w:color w:val="000000" w:themeColor="text1"/>
                <w:sz w:val="21"/>
                <w:szCs w:val="21"/>
                <w14:textFill>
                  <w14:solidFill>
                    <w14:schemeClr w14:val="tx1"/>
                  </w14:solidFill>
                </w14:textFill>
              </w:rPr>
            </w:pPr>
          </w:p>
        </w:tc>
      </w:tr>
      <w:tr w14:paraId="33CCE8B3">
        <w:tblPrEx>
          <w:tblCellMar>
            <w:top w:w="0" w:type="dxa"/>
            <w:left w:w="0" w:type="dxa"/>
            <w:bottom w:w="0" w:type="dxa"/>
            <w:right w:w="0" w:type="dxa"/>
          </w:tblCellMar>
        </w:tblPrEx>
        <w:trPr>
          <w:trHeight w:val="827" w:hRule="exact"/>
        </w:trPr>
        <w:tc>
          <w:tcPr>
            <w:tcW w:w="645" w:type="pct"/>
            <w:tcBorders>
              <w:top w:val="single" w:color="000000" w:sz="4" w:space="0"/>
              <w:left w:val="single" w:color="000000" w:sz="8" w:space="0"/>
              <w:bottom w:val="single" w:color="000000" w:sz="4" w:space="0"/>
              <w:right w:val="single" w:color="000000" w:sz="4" w:space="0"/>
            </w:tcBorders>
            <w:vAlign w:val="center"/>
          </w:tcPr>
          <w:p w14:paraId="53661403">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声环境</w:t>
            </w:r>
          </w:p>
        </w:tc>
        <w:tc>
          <w:tcPr>
            <w:tcW w:w="722" w:type="pct"/>
            <w:tcBorders>
              <w:top w:val="single" w:color="auto" w:sz="4" w:space="0"/>
              <w:left w:val="single" w:color="000000" w:sz="4" w:space="0"/>
              <w:bottom w:val="single" w:color="000000" w:sz="4" w:space="0"/>
              <w:right w:val="single" w:color="000000" w:sz="4" w:space="0"/>
            </w:tcBorders>
            <w:vAlign w:val="center"/>
          </w:tcPr>
          <w:p w14:paraId="6BA209C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格栅、泵类、潜水搅拌 机、风机等</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5A936F4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机械噪声、空气动力噪声</w:t>
            </w:r>
          </w:p>
        </w:tc>
        <w:tc>
          <w:tcPr>
            <w:tcW w:w="1140" w:type="pct"/>
            <w:tcBorders>
              <w:top w:val="single" w:color="000000" w:sz="4" w:space="0"/>
              <w:left w:val="single" w:color="000000" w:sz="4" w:space="0"/>
              <w:bottom w:val="single" w:color="000000" w:sz="4" w:space="0"/>
              <w:right w:val="single" w:color="000000" w:sz="4" w:space="0"/>
            </w:tcBorders>
            <w:vAlign w:val="center"/>
          </w:tcPr>
          <w:p w14:paraId="449CA51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低噪声设备</w:t>
            </w:r>
            <w:r>
              <w:rPr>
                <w:rFonts w:hint="eastAsia" w:ascii="Times New Roman" w:hAnsi="Times New Roman" w:cs="Times New Roman"/>
                <w:color w:val="000000" w:themeColor="text1"/>
                <w:sz w:val="21"/>
                <w:szCs w:val="21"/>
                <w:lang w:eastAsia="zh-CN"/>
                <w14:textFill>
                  <w14:solidFill>
                    <w14:schemeClr w14:val="tx1"/>
                  </w14:solidFill>
                </w14:textFill>
              </w:rPr>
              <w:t>、减震基础、</w:t>
            </w:r>
            <w:r>
              <w:rPr>
                <w:rFonts w:ascii="Times New Roman" w:hAnsi="Times New Roman" w:cs="Times New Roman"/>
                <w:color w:val="000000" w:themeColor="text1"/>
                <w:sz w:val="21"/>
                <w:szCs w:val="21"/>
                <w:lang w:eastAsia="zh-CN"/>
                <w14:textFill>
                  <w14:solidFill>
                    <w14:schemeClr w14:val="tx1"/>
                  </w14:solidFill>
                </w14:textFill>
              </w:rPr>
              <w:t>墙体隔声</w:t>
            </w:r>
          </w:p>
          <w:p w14:paraId="6C21DDF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风机进风口加装消声百叶窗等降噪措</w:t>
            </w:r>
          </w:p>
        </w:tc>
        <w:tc>
          <w:tcPr>
            <w:tcW w:w="1311" w:type="pct"/>
            <w:tcBorders>
              <w:top w:val="single" w:color="auto" w:sz="4" w:space="0"/>
              <w:left w:val="single" w:color="000000" w:sz="4" w:space="0"/>
              <w:bottom w:val="single" w:color="000000" w:sz="4" w:space="0"/>
              <w:right w:val="single" w:color="000000" w:sz="8" w:space="0"/>
            </w:tcBorders>
            <w:vAlign w:val="center"/>
          </w:tcPr>
          <w:p w14:paraId="52E969D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南侧靠近乡道50m</w:t>
            </w: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ascii="Times New Roman" w:hAnsi="Times New Roman" w:cs="Times New Roman"/>
                <w:color w:val="000000" w:themeColor="text1"/>
                <w:sz w:val="21"/>
                <w:szCs w:val="21"/>
                <w:lang w:eastAsia="zh-CN"/>
                <w14:textFill>
                  <w14:solidFill>
                    <w14:schemeClr w14:val="tx1"/>
                  </w14:solidFill>
                </w14:textFill>
              </w:rPr>
              <w:t>类标准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其余部分1类标准</w:t>
            </w:r>
          </w:p>
        </w:tc>
      </w:tr>
      <w:tr w14:paraId="0D14145A">
        <w:tblPrEx>
          <w:tblCellMar>
            <w:top w:w="0" w:type="dxa"/>
            <w:left w:w="0" w:type="dxa"/>
            <w:bottom w:w="0" w:type="dxa"/>
            <w:right w:w="0" w:type="dxa"/>
          </w:tblCellMar>
        </w:tblPrEx>
        <w:trPr>
          <w:trHeight w:val="407" w:hRule="exact"/>
        </w:trPr>
        <w:tc>
          <w:tcPr>
            <w:tcW w:w="645" w:type="pct"/>
            <w:vMerge w:val="restart"/>
            <w:tcBorders>
              <w:top w:val="single" w:color="000000" w:sz="4" w:space="0"/>
              <w:left w:val="single" w:color="000000" w:sz="8" w:space="0"/>
              <w:right w:val="single" w:color="000000" w:sz="4" w:space="0"/>
            </w:tcBorders>
            <w:vAlign w:val="center"/>
          </w:tcPr>
          <w:p w14:paraId="4B00EF8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固体废物</w:t>
            </w:r>
          </w:p>
        </w:tc>
        <w:tc>
          <w:tcPr>
            <w:tcW w:w="722" w:type="pct"/>
            <w:vMerge w:val="restart"/>
            <w:tcBorders>
              <w:top w:val="single" w:color="000000" w:sz="4" w:space="0"/>
              <w:left w:val="single" w:color="000000" w:sz="4" w:space="0"/>
              <w:right w:val="single" w:color="000000" w:sz="4" w:space="0"/>
            </w:tcBorders>
            <w:vAlign w:val="center"/>
          </w:tcPr>
          <w:p w14:paraId="1142A886">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一般工业固体废物</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7BFD74A5">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格栅渣</w:t>
            </w:r>
          </w:p>
        </w:tc>
        <w:tc>
          <w:tcPr>
            <w:tcW w:w="2452" w:type="pct"/>
            <w:gridSpan w:val="2"/>
            <w:tcBorders>
              <w:top w:val="single" w:color="000000" w:sz="4" w:space="0"/>
              <w:left w:val="single" w:color="000000" w:sz="4" w:space="0"/>
              <w:bottom w:val="single" w:color="000000" w:sz="4" w:space="0"/>
              <w:right w:val="single" w:color="000000" w:sz="8" w:space="0"/>
            </w:tcBorders>
            <w:vAlign w:val="center"/>
          </w:tcPr>
          <w:p w14:paraId="39E20AC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经过压滤脱水交由环卫部门处理</w:t>
            </w:r>
          </w:p>
        </w:tc>
      </w:tr>
      <w:tr w14:paraId="7692EDD1">
        <w:tblPrEx>
          <w:tblCellMar>
            <w:top w:w="0" w:type="dxa"/>
            <w:left w:w="0" w:type="dxa"/>
            <w:bottom w:w="0" w:type="dxa"/>
            <w:right w:w="0" w:type="dxa"/>
          </w:tblCellMar>
        </w:tblPrEx>
        <w:trPr>
          <w:trHeight w:val="407" w:hRule="exact"/>
        </w:trPr>
        <w:tc>
          <w:tcPr>
            <w:tcW w:w="645" w:type="pct"/>
            <w:vMerge w:val="continue"/>
            <w:tcBorders>
              <w:left w:val="single" w:color="000000" w:sz="8" w:space="0"/>
              <w:right w:val="single" w:color="000000" w:sz="4" w:space="0"/>
            </w:tcBorders>
            <w:vAlign w:val="center"/>
          </w:tcPr>
          <w:p w14:paraId="7524028E">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left w:val="single" w:color="000000" w:sz="4" w:space="0"/>
              <w:right w:val="single" w:color="000000" w:sz="4" w:space="0"/>
            </w:tcBorders>
            <w:vAlign w:val="center"/>
          </w:tcPr>
          <w:p w14:paraId="5FD60BE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41995D7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污泥</w:t>
            </w:r>
          </w:p>
        </w:tc>
        <w:tc>
          <w:tcPr>
            <w:tcW w:w="2452" w:type="pct"/>
            <w:gridSpan w:val="2"/>
            <w:tcBorders>
              <w:top w:val="single" w:color="000000" w:sz="4" w:space="0"/>
              <w:left w:val="single" w:color="000000" w:sz="4" w:space="0"/>
              <w:bottom w:val="single" w:color="000000" w:sz="4" w:space="0"/>
              <w:right w:val="single" w:color="000000" w:sz="8" w:space="0"/>
            </w:tcBorders>
            <w:vAlign w:val="center"/>
          </w:tcPr>
          <w:p w14:paraId="1EC4C355">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r>
      <w:tr w14:paraId="58AFF94A">
        <w:tblPrEx>
          <w:tblCellMar>
            <w:top w:w="0" w:type="dxa"/>
            <w:left w:w="0" w:type="dxa"/>
            <w:bottom w:w="0" w:type="dxa"/>
            <w:right w:w="0" w:type="dxa"/>
          </w:tblCellMar>
        </w:tblPrEx>
        <w:trPr>
          <w:trHeight w:val="407" w:hRule="exact"/>
        </w:trPr>
        <w:tc>
          <w:tcPr>
            <w:tcW w:w="645" w:type="pct"/>
            <w:vMerge w:val="continue"/>
            <w:tcBorders>
              <w:left w:val="single" w:color="000000" w:sz="8" w:space="0"/>
              <w:right w:val="single" w:color="000000" w:sz="4" w:space="0"/>
            </w:tcBorders>
            <w:vAlign w:val="center"/>
          </w:tcPr>
          <w:p w14:paraId="3A6A77E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vMerge w:val="continue"/>
            <w:tcBorders>
              <w:left w:val="single" w:color="000000" w:sz="4" w:space="0"/>
              <w:bottom w:val="single" w:color="000000" w:sz="4" w:space="0"/>
              <w:right w:val="single" w:color="000000" w:sz="4" w:space="0"/>
            </w:tcBorders>
            <w:vAlign w:val="center"/>
          </w:tcPr>
          <w:p w14:paraId="1D93BD8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412CB09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生活垃圾</w:t>
            </w:r>
          </w:p>
        </w:tc>
        <w:tc>
          <w:tcPr>
            <w:tcW w:w="2452" w:type="pct"/>
            <w:gridSpan w:val="2"/>
            <w:tcBorders>
              <w:top w:val="single" w:color="000000" w:sz="4" w:space="0"/>
              <w:left w:val="single" w:color="000000" w:sz="4" w:space="0"/>
              <w:bottom w:val="single" w:color="000000" w:sz="4" w:space="0"/>
              <w:right w:val="single" w:color="000000" w:sz="8" w:space="0"/>
            </w:tcBorders>
            <w:vAlign w:val="center"/>
          </w:tcPr>
          <w:p w14:paraId="655FC67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收集后</w:t>
            </w:r>
            <w:r>
              <w:rPr>
                <w:rFonts w:ascii="Times New Roman" w:hAnsi="Times New Roman" w:cs="Times New Roman"/>
                <w:color w:val="000000" w:themeColor="text1"/>
                <w:sz w:val="21"/>
                <w:szCs w:val="21"/>
                <w:lang w:eastAsia="zh-CN"/>
                <w14:textFill>
                  <w14:solidFill>
                    <w14:schemeClr w14:val="tx1"/>
                  </w14:solidFill>
                </w14:textFill>
              </w:rPr>
              <w:t>交由环卫部门处理</w:t>
            </w:r>
          </w:p>
        </w:tc>
      </w:tr>
      <w:tr w14:paraId="58329F0A">
        <w:tblPrEx>
          <w:tblCellMar>
            <w:top w:w="0" w:type="dxa"/>
            <w:left w:w="0" w:type="dxa"/>
            <w:bottom w:w="0" w:type="dxa"/>
            <w:right w:w="0" w:type="dxa"/>
          </w:tblCellMar>
        </w:tblPrEx>
        <w:trPr>
          <w:trHeight w:val="726" w:hRule="exact"/>
        </w:trPr>
        <w:tc>
          <w:tcPr>
            <w:tcW w:w="645" w:type="pct"/>
            <w:vMerge w:val="continue"/>
            <w:tcBorders>
              <w:left w:val="single" w:color="000000" w:sz="8" w:space="0"/>
              <w:right w:val="single" w:color="000000" w:sz="4" w:space="0"/>
            </w:tcBorders>
            <w:vAlign w:val="center"/>
          </w:tcPr>
          <w:p w14:paraId="2334B4B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22" w:type="pct"/>
            <w:tcBorders>
              <w:top w:val="single" w:color="000000" w:sz="4" w:space="0"/>
              <w:left w:val="single" w:color="000000" w:sz="4" w:space="0"/>
              <w:right w:val="single" w:color="000000" w:sz="4" w:space="0"/>
            </w:tcBorders>
            <w:vAlign w:val="center"/>
          </w:tcPr>
          <w:p w14:paraId="070EE66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危险废物</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66E6C37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在线监测废液</w:t>
            </w:r>
            <w:r>
              <w:rPr>
                <w:rFonts w:hint="eastAsia" w:ascii="Times New Roman" w:hAnsi="Times New Roman" w:cs="Times New Roman"/>
                <w:color w:val="000000" w:themeColor="text1"/>
                <w:sz w:val="21"/>
                <w:szCs w:val="21"/>
                <w:lang w:eastAsia="zh-CN"/>
                <w14:textFill>
                  <w14:solidFill>
                    <w14:schemeClr w14:val="tx1"/>
                  </w14:solidFill>
                </w14:textFill>
              </w:rPr>
              <w:t>、废矿物油</w:t>
            </w:r>
          </w:p>
        </w:tc>
        <w:tc>
          <w:tcPr>
            <w:tcW w:w="2452" w:type="pct"/>
            <w:gridSpan w:val="2"/>
            <w:tcBorders>
              <w:top w:val="single" w:color="000000" w:sz="4" w:space="0"/>
              <w:left w:val="single" w:color="000000" w:sz="4" w:space="0"/>
              <w:right w:val="single" w:color="000000" w:sz="8" w:space="0"/>
            </w:tcBorders>
            <w:vAlign w:val="center"/>
          </w:tcPr>
          <w:p w14:paraId="704B839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暂存于各污水处理站的</w:t>
            </w:r>
            <w:r>
              <w:rPr>
                <w:rFonts w:hint="eastAsia" w:ascii="Times New Roman" w:hAnsi="Times New Roman" w:cs="Times New Roman"/>
                <w:color w:val="000000" w:themeColor="text1"/>
                <w:sz w:val="21"/>
                <w:szCs w:val="21"/>
                <w:lang w:eastAsia="zh-CN"/>
                <w14:textFill>
                  <w14:solidFill>
                    <w14:schemeClr w14:val="tx1"/>
                  </w14:solidFill>
                </w14:textFill>
              </w:rPr>
              <w:t>危废贮存库</w:t>
            </w:r>
            <w:r>
              <w:rPr>
                <w:rFonts w:ascii="Times New Roman" w:hAnsi="Times New Roman" w:cs="Times New Roman"/>
                <w:color w:val="000000" w:themeColor="text1"/>
                <w:sz w:val="21"/>
                <w:szCs w:val="21"/>
                <w:lang w:eastAsia="zh-CN"/>
                <w14:textFill>
                  <w14:solidFill>
                    <w14:schemeClr w14:val="tx1"/>
                  </w14:solidFill>
                </w14:textFill>
              </w:rPr>
              <w:t>内，委托有资质单位定期处理</w:t>
            </w:r>
          </w:p>
        </w:tc>
      </w:tr>
      <w:tr w14:paraId="4C9C6F52">
        <w:tblPrEx>
          <w:tblCellMar>
            <w:top w:w="0" w:type="dxa"/>
            <w:left w:w="0" w:type="dxa"/>
            <w:bottom w:w="0" w:type="dxa"/>
            <w:right w:w="0" w:type="dxa"/>
          </w:tblCellMar>
        </w:tblPrEx>
        <w:trPr>
          <w:trHeight w:val="847" w:hRule="exact"/>
        </w:trPr>
        <w:tc>
          <w:tcPr>
            <w:tcW w:w="645" w:type="pct"/>
            <w:tcBorders>
              <w:top w:val="single" w:color="000000" w:sz="4" w:space="0"/>
              <w:left w:val="single" w:color="000000" w:sz="8" w:space="0"/>
              <w:bottom w:val="single" w:color="000000" w:sz="4" w:space="0"/>
              <w:right w:val="single" w:color="000000" w:sz="4" w:space="0"/>
            </w:tcBorders>
            <w:vAlign w:val="center"/>
          </w:tcPr>
          <w:p w14:paraId="14BE2D5A">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土壤及地下水污染防治措施</w:t>
            </w:r>
          </w:p>
        </w:tc>
        <w:tc>
          <w:tcPr>
            <w:tcW w:w="4354" w:type="pct"/>
            <w:gridSpan w:val="5"/>
            <w:tcBorders>
              <w:top w:val="single" w:color="000000" w:sz="4" w:space="0"/>
              <w:left w:val="single" w:color="000000" w:sz="4" w:space="0"/>
              <w:bottom w:val="single" w:color="000000" w:sz="4" w:space="0"/>
              <w:right w:val="single" w:color="000000" w:sz="8" w:space="0"/>
            </w:tcBorders>
            <w:vAlign w:val="center"/>
          </w:tcPr>
          <w:p w14:paraId="25CE9575">
            <w:pPr>
              <w:pStyle w:val="21"/>
              <w:ind w:firstLine="420" w:firstLineChars="200"/>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危险废物暂存间、调节池、缺氧池、好氧池等地下、半地下池体、过滤压泥车间进行重点防渗；加药、鼓风机间进行一般防渗；其他位置进行简单防渗</w:t>
            </w:r>
          </w:p>
        </w:tc>
      </w:tr>
      <w:tr w14:paraId="41559C9E">
        <w:tblPrEx>
          <w:tblCellMar>
            <w:top w:w="0" w:type="dxa"/>
            <w:left w:w="0" w:type="dxa"/>
            <w:bottom w:w="0" w:type="dxa"/>
            <w:right w:w="0" w:type="dxa"/>
          </w:tblCellMar>
        </w:tblPrEx>
        <w:trPr>
          <w:trHeight w:val="916" w:hRule="exact"/>
        </w:trPr>
        <w:tc>
          <w:tcPr>
            <w:tcW w:w="645" w:type="pct"/>
            <w:tcBorders>
              <w:top w:val="single" w:color="000000" w:sz="4" w:space="0"/>
              <w:left w:val="single" w:color="000000" w:sz="8" w:space="0"/>
              <w:bottom w:val="single" w:color="000000" w:sz="4" w:space="0"/>
              <w:right w:val="single" w:color="000000" w:sz="4" w:space="0"/>
            </w:tcBorders>
            <w:vAlign w:val="center"/>
          </w:tcPr>
          <w:p w14:paraId="632AAFC0">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生态保护措施</w:t>
            </w:r>
          </w:p>
        </w:tc>
        <w:tc>
          <w:tcPr>
            <w:tcW w:w="4354" w:type="pct"/>
            <w:gridSpan w:val="5"/>
            <w:tcBorders>
              <w:top w:val="single" w:color="000000" w:sz="4" w:space="0"/>
              <w:left w:val="single" w:color="000000" w:sz="4" w:space="0"/>
              <w:bottom w:val="single" w:color="000000" w:sz="4" w:space="0"/>
              <w:right w:val="single" w:color="000000" w:sz="8" w:space="0"/>
            </w:tcBorders>
            <w:vAlign w:val="center"/>
          </w:tcPr>
          <w:p w14:paraId="69F9BDCF">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管道施工期生态防护措施：合理选择布设施工营地；减少施工占地；设置排水渠；管沟开挖实行分段作业，分层开挖、分层堆放、分层回填；尽量减少施工期水土流失；施工期结束后，及时采取覆土措施，恢复生态环境。</w:t>
            </w:r>
          </w:p>
        </w:tc>
      </w:tr>
      <w:tr w14:paraId="336ED5B6">
        <w:tblPrEx>
          <w:tblCellMar>
            <w:top w:w="0" w:type="dxa"/>
            <w:left w:w="0" w:type="dxa"/>
            <w:bottom w:w="0" w:type="dxa"/>
            <w:right w:w="0" w:type="dxa"/>
          </w:tblCellMar>
        </w:tblPrEx>
        <w:trPr>
          <w:trHeight w:val="1257" w:hRule="exact"/>
        </w:trPr>
        <w:tc>
          <w:tcPr>
            <w:tcW w:w="645" w:type="pct"/>
            <w:tcBorders>
              <w:top w:val="single" w:color="000000" w:sz="4" w:space="0"/>
              <w:left w:val="single" w:color="000000" w:sz="8" w:space="0"/>
              <w:bottom w:val="single" w:color="000000" w:sz="4" w:space="0"/>
              <w:right w:val="single" w:color="000000" w:sz="4" w:space="0"/>
            </w:tcBorders>
            <w:vAlign w:val="center"/>
          </w:tcPr>
          <w:p w14:paraId="35F22B0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环境风险防范措施</w:t>
            </w:r>
          </w:p>
        </w:tc>
        <w:tc>
          <w:tcPr>
            <w:tcW w:w="4354" w:type="pct"/>
            <w:gridSpan w:val="5"/>
            <w:tcBorders>
              <w:top w:val="single" w:color="000000" w:sz="4" w:space="0"/>
              <w:left w:val="single" w:color="000000" w:sz="4" w:space="0"/>
              <w:bottom w:val="single" w:color="000000" w:sz="4" w:space="0"/>
              <w:right w:val="single" w:color="000000" w:sz="8" w:space="0"/>
            </w:tcBorders>
            <w:vAlign w:val="center"/>
          </w:tcPr>
          <w:p w14:paraId="4DDF8C74">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环评要求企业加强运输管理，</w:t>
            </w:r>
            <w:r>
              <w:rPr>
                <w:rFonts w:hint="eastAsia" w:ascii="Times New Roman" w:hAnsi="Times New Roman" w:cs="Times New Roman"/>
                <w:color w:val="000000" w:themeColor="text1"/>
                <w:sz w:val="21"/>
                <w:szCs w:val="21"/>
                <w:lang w:val="en-US" w:eastAsia="zh-CN"/>
                <w14:textFill>
                  <w14:solidFill>
                    <w14:schemeClr w14:val="tx1"/>
                  </w14:solidFill>
                </w14:textFill>
              </w:rPr>
              <w:t>按照</w:t>
            </w:r>
            <w:r>
              <w:rPr>
                <w:rFonts w:hint="eastAsia" w:ascii="Times New Roman" w:hAnsi="Times New Roman" w:cs="Times New Roman"/>
                <w:color w:val="000000" w:themeColor="text1"/>
                <w:sz w:val="21"/>
                <w:szCs w:val="21"/>
                <w:lang w:eastAsia="zh-CN"/>
                <w14:textFill>
                  <w14:solidFill>
                    <w14:schemeClr w14:val="tx1"/>
                  </w14:solidFill>
                </w14:textFill>
              </w:rPr>
              <w:t>运污路线</w:t>
            </w:r>
            <w:r>
              <w:rPr>
                <w:rFonts w:hint="eastAsia" w:ascii="Times New Roman" w:hAnsi="Times New Roman" w:cs="Times New Roman"/>
                <w:color w:val="000000" w:themeColor="text1"/>
                <w:sz w:val="21"/>
                <w:szCs w:val="21"/>
                <w:lang w:val="en-US" w:eastAsia="zh-CN"/>
                <w14:textFill>
                  <w14:solidFill>
                    <w14:schemeClr w14:val="tx1"/>
                  </w14:solidFill>
                </w14:textFill>
              </w:rPr>
              <w:t>行驶</w:t>
            </w:r>
            <w:r>
              <w:rPr>
                <w:rFonts w:hint="eastAsia" w:ascii="Times New Roman" w:hAnsi="Times New Roman" w:cs="Times New Roman"/>
                <w:color w:val="000000" w:themeColor="text1"/>
                <w:sz w:val="21"/>
                <w:szCs w:val="21"/>
                <w:lang w:eastAsia="zh-CN"/>
                <w14:textFill>
                  <w14:solidFill>
                    <w14:schemeClr w14:val="tx1"/>
                  </w14:solidFill>
                </w14:textFill>
              </w:rPr>
              <w:t>，运输车辆密闭，禁止沿途遗漏、抛洒，避免运输途中造成二次污染；对运输车辆限速限鸣，减轻交通噪声影响；建立污泥管理台账，填写污泥转移联单，规范污泥运输单位；编制并定期修订突发环境事件应急预案，定期安排演练，发生突发环境事件后按照应急预案要求及时处理。</w:t>
            </w:r>
          </w:p>
        </w:tc>
      </w:tr>
      <w:tr w14:paraId="552347C4">
        <w:tblPrEx>
          <w:tblCellMar>
            <w:top w:w="0" w:type="dxa"/>
            <w:left w:w="0" w:type="dxa"/>
            <w:bottom w:w="0" w:type="dxa"/>
            <w:right w:w="0" w:type="dxa"/>
          </w:tblCellMar>
        </w:tblPrEx>
        <w:trPr>
          <w:trHeight w:val="983" w:hRule="exact"/>
        </w:trPr>
        <w:tc>
          <w:tcPr>
            <w:tcW w:w="645" w:type="pct"/>
            <w:tcBorders>
              <w:top w:val="single" w:color="000000" w:sz="4" w:space="0"/>
              <w:left w:val="single" w:color="000000" w:sz="8" w:space="0"/>
              <w:bottom w:val="single" w:color="000000" w:sz="8" w:space="0"/>
              <w:right w:val="single" w:color="000000" w:sz="4" w:space="0"/>
            </w:tcBorders>
            <w:vAlign w:val="center"/>
          </w:tcPr>
          <w:p w14:paraId="59F66A06">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其他环境管理要求</w:t>
            </w:r>
          </w:p>
        </w:tc>
        <w:tc>
          <w:tcPr>
            <w:tcW w:w="4354" w:type="pct"/>
            <w:gridSpan w:val="5"/>
            <w:tcBorders>
              <w:top w:val="single" w:color="000000" w:sz="4" w:space="0"/>
              <w:left w:val="single" w:color="000000" w:sz="4" w:space="0"/>
              <w:bottom w:val="single" w:color="000000" w:sz="8" w:space="0"/>
              <w:right w:val="single" w:color="000000" w:sz="8" w:space="0"/>
            </w:tcBorders>
            <w:vAlign w:val="center"/>
          </w:tcPr>
          <w:p w14:paraId="01D8ABED">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明确施工期环境管理要求和建设单位、监理单位、施工单位环保责任；明确运营期企业环境管理规章制度、环境管理机构及其职责。</w:t>
            </w:r>
          </w:p>
        </w:tc>
      </w:tr>
    </w:tbl>
    <w:p w14:paraId="31F4FFA5">
      <w:pPr>
        <w:spacing w:line="272" w:lineRule="exact"/>
        <w:ind w:firstLine="420"/>
        <w:rPr>
          <w:rFonts w:ascii="Times New Roman" w:hAnsi="Times New Roman" w:cs="Times New Roman"/>
          <w:szCs w:val="21"/>
          <w:lang w:eastAsia="zh-CN"/>
        </w:rPr>
        <w:sectPr>
          <w:pgSz w:w="16840" w:h="11910" w:orient="landscape"/>
          <w:pgMar w:top="1420" w:right="1580" w:bottom="1400" w:left="1040" w:header="0" w:footer="841" w:gutter="0"/>
          <w:cols w:space="720" w:num="1"/>
        </w:sectPr>
      </w:pPr>
    </w:p>
    <w:tbl>
      <w:tblPr>
        <w:tblStyle w:val="14"/>
        <w:tblW w:w="5036" w:type="pct"/>
        <w:tblInd w:w="0" w:type="dxa"/>
        <w:tblLayout w:type="autofit"/>
        <w:tblCellMar>
          <w:top w:w="0" w:type="dxa"/>
          <w:left w:w="0" w:type="dxa"/>
          <w:bottom w:w="0" w:type="dxa"/>
          <w:right w:w="0" w:type="dxa"/>
        </w:tblCellMar>
      </w:tblPr>
      <w:tblGrid>
        <w:gridCol w:w="1821"/>
        <w:gridCol w:w="2100"/>
        <w:gridCol w:w="625"/>
        <w:gridCol w:w="2760"/>
        <w:gridCol w:w="3273"/>
        <w:gridCol w:w="3764"/>
      </w:tblGrid>
      <w:tr w14:paraId="5E64EF17">
        <w:tblPrEx>
          <w:tblCellMar>
            <w:top w:w="0" w:type="dxa"/>
            <w:left w:w="0" w:type="dxa"/>
            <w:bottom w:w="0" w:type="dxa"/>
            <w:right w:w="0" w:type="dxa"/>
          </w:tblCellMar>
        </w:tblPrEx>
        <w:trPr>
          <w:trHeight w:val="574" w:hRule="atLeast"/>
        </w:trPr>
        <w:tc>
          <w:tcPr>
            <w:tcW w:w="5000" w:type="pct"/>
            <w:gridSpan w:val="6"/>
            <w:tcBorders>
              <w:top w:val="single" w:color="000000" w:sz="8" w:space="0"/>
              <w:left w:val="single" w:color="000000" w:sz="8" w:space="0"/>
              <w:bottom w:val="single" w:color="000000" w:sz="4" w:space="0"/>
              <w:right w:val="single" w:color="000000" w:sz="8" w:space="0"/>
            </w:tcBorders>
            <w:vAlign w:val="center"/>
          </w:tcPr>
          <w:p w14:paraId="685F94DD">
            <w:pPr>
              <w:pStyle w:val="2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范家疃村污水处理站</w:t>
            </w:r>
          </w:p>
        </w:tc>
      </w:tr>
      <w:tr w14:paraId="35E0BB17">
        <w:tblPrEx>
          <w:tblCellMar>
            <w:top w:w="0" w:type="dxa"/>
            <w:left w:w="0" w:type="dxa"/>
            <w:bottom w:w="0" w:type="dxa"/>
            <w:right w:w="0" w:type="dxa"/>
          </w:tblCellMar>
        </w:tblPrEx>
        <w:trPr>
          <w:trHeight w:val="824" w:hRule="atLeast"/>
        </w:trPr>
        <w:tc>
          <w:tcPr>
            <w:tcW w:w="635" w:type="pct"/>
            <w:tcBorders>
              <w:top w:val="single" w:color="000000" w:sz="8" w:space="0"/>
              <w:left w:val="single" w:color="000000" w:sz="8" w:space="0"/>
              <w:bottom w:val="single" w:color="000000" w:sz="4" w:space="0"/>
              <w:right w:val="single" w:color="000000" w:sz="4" w:space="0"/>
            </w:tcBorders>
            <w:vAlign w:val="center"/>
          </w:tcPr>
          <w:p w14:paraId="3D31FDD2">
            <w:pPr>
              <w:pStyle w:val="21"/>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要素</w:t>
            </w:r>
          </w:p>
          <w:p w14:paraId="6F0AB35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内容</w:t>
            </w:r>
          </w:p>
        </w:tc>
        <w:tc>
          <w:tcPr>
            <w:tcW w:w="732" w:type="pct"/>
            <w:tcBorders>
              <w:top w:val="single" w:color="000000" w:sz="8" w:space="0"/>
              <w:left w:val="single" w:color="000000" w:sz="4" w:space="0"/>
              <w:bottom w:val="single" w:color="auto" w:sz="4" w:space="0"/>
              <w:right w:val="single" w:color="000000" w:sz="4" w:space="0"/>
            </w:tcBorders>
            <w:vAlign w:val="center"/>
          </w:tcPr>
          <w:p w14:paraId="17AEC46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排放口</w:t>
            </w:r>
            <w:r>
              <w:rPr>
                <w:rFonts w:ascii="Times New Roman" w:hAnsi="Times New Roman" w:cs="Times New Roman" w:eastAsiaTheme="minorEastAsia"/>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编号、名称</w:t>
            </w:r>
            <w:r>
              <w:rPr>
                <w:rFonts w:ascii="Times New Roman" w:hAnsi="Times New Roman" w:cs="Times New Roman" w:eastAsiaTheme="minorEastAsia"/>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污染源</w:t>
            </w:r>
          </w:p>
        </w:tc>
        <w:tc>
          <w:tcPr>
            <w:tcW w:w="1180" w:type="pct"/>
            <w:gridSpan w:val="2"/>
            <w:tcBorders>
              <w:top w:val="single" w:color="000000" w:sz="8" w:space="0"/>
              <w:left w:val="single" w:color="000000" w:sz="4" w:space="0"/>
              <w:bottom w:val="single" w:color="000000" w:sz="4" w:space="0"/>
              <w:right w:val="single" w:color="000000" w:sz="4" w:space="0"/>
            </w:tcBorders>
            <w:vAlign w:val="center"/>
          </w:tcPr>
          <w:p w14:paraId="4BBDCB73">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污染物项目</w:t>
            </w:r>
          </w:p>
        </w:tc>
        <w:tc>
          <w:tcPr>
            <w:tcW w:w="1141" w:type="pct"/>
            <w:tcBorders>
              <w:top w:val="single" w:color="000000" w:sz="8" w:space="0"/>
              <w:left w:val="single" w:color="000000" w:sz="4" w:space="0"/>
              <w:bottom w:val="single" w:color="000000" w:sz="4" w:space="0"/>
              <w:right w:val="single" w:color="000000" w:sz="4" w:space="0"/>
            </w:tcBorders>
            <w:vAlign w:val="center"/>
          </w:tcPr>
          <w:p w14:paraId="12F385C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环境保护措施</w:t>
            </w:r>
          </w:p>
        </w:tc>
        <w:tc>
          <w:tcPr>
            <w:tcW w:w="1309" w:type="pct"/>
            <w:tcBorders>
              <w:top w:val="single" w:color="000000" w:sz="8" w:space="0"/>
              <w:left w:val="single" w:color="000000" w:sz="4" w:space="0"/>
              <w:bottom w:val="single" w:color="000000" w:sz="4" w:space="0"/>
              <w:right w:val="single" w:color="000000" w:sz="8" w:space="0"/>
            </w:tcBorders>
            <w:vAlign w:val="center"/>
          </w:tcPr>
          <w:p w14:paraId="4BC0BD5B">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执行标准</w:t>
            </w:r>
          </w:p>
        </w:tc>
      </w:tr>
      <w:tr w14:paraId="0EDB2685">
        <w:tblPrEx>
          <w:tblCellMar>
            <w:top w:w="0" w:type="dxa"/>
            <w:left w:w="0" w:type="dxa"/>
            <w:bottom w:w="0" w:type="dxa"/>
            <w:right w:w="0" w:type="dxa"/>
          </w:tblCellMar>
        </w:tblPrEx>
        <w:trPr>
          <w:trHeight w:val="407" w:hRule="exact"/>
        </w:trPr>
        <w:tc>
          <w:tcPr>
            <w:tcW w:w="635" w:type="pct"/>
            <w:vMerge w:val="restart"/>
            <w:tcBorders>
              <w:top w:val="single" w:color="000000" w:sz="4" w:space="0"/>
              <w:left w:val="single" w:color="000000" w:sz="8" w:space="0"/>
              <w:right w:val="single" w:color="auto" w:sz="4" w:space="0"/>
            </w:tcBorders>
            <w:vAlign w:val="center"/>
          </w:tcPr>
          <w:p w14:paraId="0A882948">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大气环境</w:t>
            </w:r>
          </w:p>
        </w:tc>
        <w:tc>
          <w:tcPr>
            <w:tcW w:w="732" w:type="pct"/>
            <w:vMerge w:val="restart"/>
            <w:tcBorders>
              <w:top w:val="single" w:color="auto" w:sz="4" w:space="0"/>
              <w:left w:val="single" w:color="auto" w:sz="4" w:space="0"/>
              <w:bottom w:val="single" w:color="auto" w:sz="4" w:space="0"/>
              <w:right w:val="single" w:color="auto" w:sz="4" w:space="0"/>
            </w:tcBorders>
            <w:vAlign w:val="center"/>
          </w:tcPr>
          <w:p w14:paraId="0A651AAD">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DA002</w:t>
            </w:r>
          </w:p>
        </w:tc>
        <w:tc>
          <w:tcPr>
            <w:tcW w:w="218" w:type="pct"/>
            <w:vMerge w:val="restart"/>
            <w:tcBorders>
              <w:top w:val="single" w:color="000000" w:sz="4" w:space="0"/>
              <w:left w:val="single" w:color="auto" w:sz="4" w:space="0"/>
              <w:right w:val="single" w:color="000000" w:sz="4" w:space="0"/>
            </w:tcBorders>
            <w:vAlign w:val="center"/>
          </w:tcPr>
          <w:p w14:paraId="3AFD6E3C">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w:t>
            </w:r>
          </w:p>
          <w:p w14:paraId="2F6A11DA">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w:t>
            </w:r>
          </w:p>
          <w:p w14:paraId="534C1FA6">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织</w:t>
            </w:r>
          </w:p>
        </w:tc>
        <w:tc>
          <w:tcPr>
            <w:tcW w:w="961" w:type="pct"/>
            <w:tcBorders>
              <w:top w:val="single" w:color="000000" w:sz="4" w:space="0"/>
              <w:left w:val="single" w:color="000000" w:sz="4" w:space="0"/>
              <w:bottom w:val="single" w:color="000000" w:sz="4" w:space="0"/>
              <w:right w:val="single" w:color="000000" w:sz="4" w:space="0"/>
            </w:tcBorders>
            <w:vAlign w:val="center"/>
          </w:tcPr>
          <w:p w14:paraId="47C0AADA">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1" w:type="pct"/>
            <w:vMerge w:val="restart"/>
            <w:tcBorders>
              <w:top w:val="single" w:color="000000" w:sz="4" w:space="0"/>
              <w:left w:val="single" w:color="000000" w:sz="4" w:space="0"/>
              <w:right w:val="single" w:color="000000" w:sz="4" w:space="0"/>
            </w:tcBorders>
            <w:vAlign w:val="center"/>
          </w:tcPr>
          <w:p w14:paraId="0BCC6D4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碱喷淋+生物过滤</w:t>
            </w:r>
          </w:p>
        </w:tc>
        <w:tc>
          <w:tcPr>
            <w:tcW w:w="1309" w:type="pct"/>
            <w:vMerge w:val="restart"/>
            <w:tcBorders>
              <w:top w:val="single" w:color="000000" w:sz="4" w:space="0"/>
              <w:left w:val="single" w:color="000000" w:sz="4" w:space="0"/>
              <w:right w:val="single" w:color="000000" w:sz="8" w:space="0"/>
            </w:tcBorders>
            <w:vAlign w:val="center"/>
          </w:tcPr>
          <w:p w14:paraId="0CDC05D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《恶臭污染物排放标准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（GB14554）</w:t>
            </w:r>
            <w:r>
              <w:rPr>
                <w:rFonts w:hint="eastAsia" w:ascii="Times New Roman" w:hAnsi="Times New Roman" w:cs="Times New Roman"/>
                <w:color w:val="000000" w:themeColor="text1"/>
                <w:sz w:val="21"/>
                <w:szCs w:val="21"/>
                <w:lang w:eastAsia="zh-CN"/>
                <w14:textFill>
                  <w14:solidFill>
                    <w14:schemeClr w14:val="tx1"/>
                  </w14:solidFill>
                </w14:textFill>
              </w:rPr>
              <w:t>表2限值</w:t>
            </w:r>
          </w:p>
        </w:tc>
      </w:tr>
      <w:tr w14:paraId="23B60733">
        <w:tblPrEx>
          <w:tblCellMar>
            <w:top w:w="0" w:type="dxa"/>
            <w:left w:w="0" w:type="dxa"/>
            <w:bottom w:w="0" w:type="dxa"/>
            <w:right w:w="0" w:type="dxa"/>
          </w:tblCellMar>
        </w:tblPrEx>
        <w:trPr>
          <w:trHeight w:val="407" w:hRule="exact"/>
        </w:trPr>
        <w:tc>
          <w:tcPr>
            <w:tcW w:w="635" w:type="pct"/>
            <w:vMerge w:val="continue"/>
            <w:tcBorders>
              <w:left w:val="single" w:color="000000" w:sz="8" w:space="0"/>
              <w:right w:val="single" w:color="auto" w:sz="4" w:space="0"/>
            </w:tcBorders>
            <w:vAlign w:val="center"/>
          </w:tcPr>
          <w:p w14:paraId="73FA633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55FE8BCB">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18" w:type="pct"/>
            <w:vMerge w:val="continue"/>
            <w:tcBorders>
              <w:left w:val="single" w:color="auto" w:sz="4" w:space="0"/>
              <w:right w:val="single" w:color="000000" w:sz="4" w:space="0"/>
            </w:tcBorders>
            <w:vAlign w:val="center"/>
          </w:tcPr>
          <w:p w14:paraId="0312974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00B0E32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141" w:type="pct"/>
            <w:vMerge w:val="continue"/>
            <w:tcBorders>
              <w:left w:val="single" w:color="000000" w:sz="4" w:space="0"/>
              <w:right w:val="single" w:color="000000" w:sz="4" w:space="0"/>
            </w:tcBorders>
            <w:vAlign w:val="center"/>
          </w:tcPr>
          <w:p w14:paraId="0870EFA2">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right w:val="single" w:color="000000" w:sz="8" w:space="0"/>
            </w:tcBorders>
            <w:vAlign w:val="center"/>
          </w:tcPr>
          <w:p w14:paraId="548C383F">
            <w:pPr>
              <w:pStyle w:val="21"/>
              <w:jc w:val="center"/>
              <w:rPr>
                <w:rFonts w:ascii="Times New Roman" w:hAnsi="Times New Roman" w:cs="Times New Roman"/>
                <w:color w:val="000000" w:themeColor="text1"/>
                <w:sz w:val="21"/>
                <w:szCs w:val="21"/>
                <w14:textFill>
                  <w14:solidFill>
                    <w14:schemeClr w14:val="tx1"/>
                  </w14:solidFill>
                </w14:textFill>
              </w:rPr>
            </w:pPr>
          </w:p>
        </w:tc>
      </w:tr>
      <w:tr w14:paraId="06CD7B69">
        <w:tblPrEx>
          <w:tblCellMar>
            <w:top w:w="0" w:type="dxa"/>
            <w:left w:w="0" w:type="dxa"/>
            <w:bottom w:w="0" w:type="dxa"/>
            <w:right w:w="0" w:type="dxa"/>
          </w:tblCellMar>
        </w:tblPrEx>
        <w:trPr>
          <w:trHeight w:val="407" w:hRule="exact"/>
        </w:trPr>
        <w:tc>
          <w:tcPr>
            <w:tcW w:w="635" w:type="pct"/>
            <w:vMerge w:val="continue"/>
            <w:tcBorders>
              <w:left w:val="single" w:color="000000" w:sz="8" w:space="0"/>
              <w:right w:val="single" w:color="auto" w:sz="4" w:space="0"/>
            </w:tcBorders>
            <w:vAlign w:val="center"/>
          </w:tcPr>
          <w:p w14:paraId="4986430C">
            <w:pPr>
              <w:pStyle w:val="21"/>
              <w:jc w:val="center"/>
              <w:rPr>
                <w:rFonts w:ascii="Times New Roman" w:hAnsi="Times New Roman" w:cs="Times New Roman"/>
                <w:color w:val="000000" w:themeColor="text1"/>
                <w:sz w:val="21"/>
                <w:szCs w:val="21"/>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704BB13E">
            <w:pPr>
              <w:pStyle w:val="21"/>
              <w:jc w:val="center"/>
              <w:rPr>
                <w:rFonts w:ascii="Times New Roman" w:hAnsi="Times New Roman" w:cs="Times New Roman"/>
                <w:color w:val="000000" w:themeColor="text1"/>
                <w:sz w:val="21"/>
                <w:szCs w:val="21"/>
                <w14:textFill>
                  <w14:solidFill>
                    <w14:schemeClr w14:val="tx1"/>
                  </w14:solidFill>
                </w14:textFill>
              </w:rPr>
            </w:pPr>
          </w:p>
        </w:tc>
        <w:tc>
          <w:tcPr>
            <w:tcW w:w="218" w:type="pct"/>
            <w:vMerge w:val="continue"/>
            <w:tcBorders>
              <w:left w:val="single" w:color="auto" w:sz="4" w:space="0"/>
              <w:bottom w:val="single" w:color="000000" w:sz="4" w:space="0"/>
              <w:right w:val="single" w:color="000000" w:sz="4" w:space="0"/>
            </w:tcBorders>
            <w:vAlign w:val="center"/>
          </w:tcPr>
          <w:p w14:paraId="784328EB">
            <w:pPr>
              <w:pStyle w:val="21"/>
              <w:jc w:val="center"/>
              <w:rPr>
                <w:rFonts w:ascii="Times New Roman" w:hAnsi="Times New Roman" w:cs="Times New Roman"/>
                <w:color w:val="000000" w:themeColor="text1"/>
                <w:sz w:val="21"/>
                <w:szCs w:val="2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05D73D7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1141" w:type="pct"/>
            <w:vMerge w:val="continue"/>
            <w:tcBorders>
              <w:left w:val="single" w:color="000000" w:sz="4" w:space="0"/>
              <w:bottom w:val="single" w:color="000000" w:sz="4" w:space="0"/>
              <w:right w:val="single" w:color="000000" w:sz="4" w:space="0"/>
            </w:tcBorders>
            <w:vAlign w:val="center"/>
          </w:tcPr>
          <w:p w14:paraId="2079AEB4">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bottom w:val="single" w:color="000000" w:sz="4" w:space="0"/>
              <w:right w:val="single" w:color="000000" w:sz="8" w:space="0"/>
            </w:tcBorders>
            <w:vAlign w:val="center"/>
          </w:tcPr>
          <w:p w14:paraId="4B395A17">
            <w:pPr>
              <w:pStyle w:val="21"/>
              <w:jc w:val="center"/>
              <w:rPr>
                <w:rFonts w:ascii="Times New Roman" w:hAnsi="Times New Roman" w:cs="Times New Roman"/>
                <w:color w:val="000000" w:themeColor="text1"/>
                <w:sz w:val="21"/>
                <w:szCs w:val="21"/>
                <w14:textFill>
                  <w14:solidFill>
                    <w14:schemeClr w14:val="tx1"/>
                  </w14:solidFill>
                </w14:textFill>
              </w:rPr>
            </w:pPr>
          </w:p>
        </w:tc>
      </w:tr>
      <w:tr w14:paraId="4AA28AD1">
        <w:tblPrEx>
          <w:tblCellMar>
            <w:top w:w="0" w:type="dxa"/>
            <w:left w:w="0" w:type="dxa"/>
            <w:bottom w:w="0" w:type="dxa"/>
            <w:right w:w="0" w:type="dxa"/>
          </w:tblCellMar>
        </w:tblPrEx>
        <w:trPr>
          <w:trHeight w:val="408" w:hRule="exact"/>
        </w:trPr>
        <w:tc>
          <w:tcPr>
            <w:tcW w:w="635" w:type="pct"/>
            <w:vMerge w:val="continue"/>
            <w:tcBorders>
              <w:left w:val="single" w:color="000000" w:sz="8" w:space="0"/>
              <w:right w:val="single" w:color="auto" w:sz="4" w:space="0"/>
            </w:tcBorders>
            <w:vAlign w:val="center"/>
          </w:tcPr>
          <w:p w14:paraId="6BBB835F">
            <w:pPr>
              <w:pStyle w:val="21"/>
              <w:jc w:val="center"/>
              <w:rPr>
                <w:rFonts w:ascii="Times New Roman" w:hAnsi="Times New Roman" w:cs="Times New Roman"/>
                <w:color w:val="000000" w:themeColor="text1"/>
                <w:sz w:val="21"/>
                <w:szCs w:val="21"/>
                <w14:textFill>
                  <w14:solidFill>
                    <w14:schemeClr w14:val="tx1"/>
                  </w14:solidFill>
                </w14:textFill>
              </w:rPr>
            </w:pPr>
          </w:p>
        </w:tc>
        <w:tc>
          <w:tcPr>
            <w:tcW w:w="732" w:type="pct"/>
            <w:vMerge w:val="restart"/>
            <w:tcBorders>
              <w:top w:val="single" w:color="auto" w:sz="4" w:space="0"/>
              <w:left w:val="single" w:color="auto" w:sz="4" w:space="0"/>
              <w:bottom w:val="single" w:color="auto" w:sz="4" w:space="0"/>
              <w:right w:val="single" w:color="auto" w:sz="4" w:space="0"/>
            </w:tcBorders>
            <w:vAlign w:val="center"/>
          </w:tcPr>
          <w:p w14:paraId="0FFE401D">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格栅</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调节池、污泥池等</w:t>
            </w:r>
          </w:p>
        </w:tc>
        <w:tc>
          <w:tcPr>
            <w:tcW w:w="218" w:type="pct"/>
            <w:vMerge w:val="restart"/>
            <w:tcBorders>
              <w:top w:val="single" w:color="000000" w:sz="4" w:space="0"/>
              <w:left w:val="single" w:color="auto" w:sz="4" w:space="0"/>
              <w:right w:val="single" w:color="000000" w:sz="4" w:space="0"/>
            </w:tcBorders>
            <w:vAlign w:val="center"/>
          </w:tcPr>
          <w:p w14:paraId="47DB1180">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w:t>
            </w:r>
          </w:p>
          <w:p w14:paraId="585DF275">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w:t>
            </w:r>
          </w:p>
          <w:p w14:paraId="1DF03B1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织</w:t>
            </w:r>
          </w:p>
        </w:tc>
        <w:tc>
          <w:tcPr>
            <w:tcW w:w="961" w:type="pct"/>
            <w:tcBorders>
              <w:top w:val="single" w:color="000000" w:sz="4" w:space="0"/>
              <w:left w:val="single" w:color="000000" w:sz="4" w:space="0"/>
              <w:bottom w:val="single" w:color="000000" w:sz="4" w:space="0"/>
              <w:right w:val="single" w:color="000000" w:sz="4" w:space="0"/>
            </w:tcBorders>
            <w:vAlign w:val="center"/>
          </w:tcPr>
          <w:p w14:paraId="33C4B7D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1" w:type="pct"/>
            <w:vMerge w:val="restart"/>
            <w:tcBorders>
              <w:top w:val="single" w:color="000000" w:sz="4" w:space="0"/>
              <w:left w:val="single" w:color="000000" w:sz="4" w:space="0"/>
              <w:right w:val="single" w:color="000000" w:sz="4" w:space="0"/>
            </w:tcBorders>
            <w:vAlign w:val="center"/>
          </w:tcPr>
          <w:p w14:paraId="6FD21C8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封闭厂房、钢筋混凝土地下池体+钢盖板</w:t>
            </w:r>
          </w:p>
        </w:tc>
        <w:tc>
          <w:tcPr>
            <w:tcW w:w="1309" w:type="pct"/>
            <w:vMerge w:val="restart"/>
            <w:tcBorders>
              <w:top w:val="single" w:color="000000" w:sz="4" w:space="0"/>
              <w:left w:val="single" w:color="000000" w:sz="4" w:space="0"/>
              <w:right w:val="single" w:color="000000" w:sz="8" w:space="0"/>
            </w:tcBorders>
            <w:vAlign w:val="center"/>
          </w:tcPr>
          <w:p w14:paraId="32B1B2D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w:t>
            </w:r>
            <w:r>
              <w:rPr>
                <w:rFonts w:hint="eastAsia" w:ascii="Times New Roman" w:hAnsi="Times New Roman" w:cs="Times New Roman"/>
                <w:color w:val="000000" w:themeColor="text1"/>
                <w:sz w:val="21"/>
                <w:szCs w:val="21"/>
                <w:lang w:eastAsia="zh-CN"/>
                <w14:textFill>
                  <w14:solidFill>
                    <w14:schemeClr w14:val="tx1"/>
                  </w14:solidFill>
                </w14:textFill>
              </w:rPr>
              <w:t>表四二级标准</w:t>
            </w:r>
          </w:p>
        </w:tc>
      </w:tr>
      <w:tr w14:paraId="6A596356">
        <w:tblPrEx>
          <w:tblCellMar>
            <w:top w:w="0" w:type="dxa"/>
            <w:left w:w="0" w:type="dxa"/>
            <w:bottom w:w="0" w:type="dxa"/>
            <w:right w:w="0" w:type="dxa"/>
          </w:tblCellMar>
        </w:tblPrEx>
        <w:trPr>
          <w:trHeight w:val="407" w:hRule="exact"/>
        </w:trPr>
        <w:tc>
          <w:tcPr>
            <w:tcW w:w="635" w:type="pct"/>
            <w:vMerge w:val="continue"/>
            <w:tcBorders>
              <w:left w:val="single" w:color="000000" w:sz="8" w:space="0"/>
              <w:right w:val="single" w:color="auto" w:sz="4" w:space="0"/>
            </w:tcBorders>
            <w:vAlign w:val="center"/>
          </w:tcPr>
          <w:p w14:paraId="6DE316E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6F0BDE0B">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18" w:type="pct"/>
            <w:vMerge w:val="continue"/>
            <w:tcBorders>
              <w:left w:val="single" w:color="auto" w:sz="4" w:space="0"/>
              <w:right w:val="single" w:color="000000" w:sz="4" w:space="0"/>
            </w:tcBorders>
            <w:vAlign w:val="center"/>
          </w:tcPr>
          <w:p w14:paraId="14929CC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2AB14D75">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141" w:type="pct"/>
            <w:vMerge w:val="continue"/>
            <w:tcBorders>
              <w:left w:val="single" w:color="000000" w:sz="4" w:space="0"/>
              <w:right w:val="single" w:color="000000" w:sz="4" w:space="0"/>
            </w:tcBorders>
            <w:vAlign w:val="center"/>
          </w:tcPr>
          <w:p w14:paraId="6A641D4F">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right w:val="single" w:color="000000" w:sz="8" w:space="0"/>
            </w:tcBorders>
            <w:vAlign w:val="center"/>
          </w:tcPr>
          <w:p w14:paraId="2E867C03">
            <w:pPr>
              <w:pStyle w:val="21"/>
              <w:jc w:val="center"/>
              <w:rPr>
                <w:rFonts w:ascii="Times New Roman" w:hAnsi="Times New Roman" w:cs="Times New Roman"/>
                <w:color w:val="000000" w:themeColor="text1"/>
                <w:sz w:val="21"/>
                <w:szCs w:val="21"/>
                <w14:textFill>
                  <w14:solidFill>
                    <w14:schemeClr w14:val="tx1"/>
                  </w14:solidFill>
                </w14:textFill>
              </w:rPr>
            </w:pPr>
          </w:p>
        </w:tc>
      </w:tr>
      <w:tr w14:paraId="404CD89E">
        <w:tblPrEx>
          <w:tblCellMar>
            <w:top w:w="0" w:type="dxa"/>
            <w:left w:w="0" w:type="dxa"/>
            <w:bottom w:w="0" w:type="dxa"/>
            <w:right w:w="0" w:type="dxa"/>
          </w:tblCellMar>
        </w:tblPrEx>
        <w:trPr>
          <w:trHeight w:val="407" w:hRule="exact"/>
        </w:trPr>
        <w:tc>
          <w:tcPr>
            <w:tcW w:w="635" w:type="pct"/>
            <w:vMerge w:val="continue"/>
            <w:tcBorders>
              <w:left w:val="single" w:color="000000" w:sz="8" w:space="0"/>
              <w:bottom w:val="single" w:color="000000" w:sz="4" w:space="0"/>
              <w:right w:val="single" w:color="auto" w:sz="4" w:space="0"/>
            </w:tcBorders>
            <w:vAlign w:val="center"/>
          </w:tcPr>
          <w:p w14:paraId="2C884539">
            <w:pPr>
              <w:pStyle w:val="21"/>
              <w:jc w:val="center"/>
              <w:rPr>
                <w:rFonts w:ascii="Times New Roman" w:hAnsi="Times New Roman" w:cs="Times New Roman"/>
                <w:color w:val="000000" w:themeColor="text1"/>
                <w:sz w:val="21"/>
                <w:szCs w:val="21"/>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108CAD36">
            <w:pPr>
              <w:pStyle w:val="21"/>
              <w:jc w:val="center"/>
              <w:rPr>
                <w:rFonts w:ascii="Times New Roman" w:hAnsi="Times New Roman" w:cs="Times New Roman"/>
                <w:color w:val="000000" w:themeColor="text1"/>
                <w:sz w:val="21"/>
                <w:szCs w:val="21"/>
                <w14:textFill>
                  <w14:solidFill>
                    <w14:schemeClr w14:val="tx1"/>
                  </w14:solidFill>
                </w14:textFill>
              </w:rPr>
            </w:pPr>
          </w:p>
        </w:tc>
        <w:tc>
          <w:tcPr>
            <w:tcW w:w="218" w:type="pct"/>
            <w:vMerge w:val="continue"/>
            <w:tcBorders>
              <w:left w:val="single" w:color="auto" w:sz="4" w:space="0"/>
              <w:bottom w:val="single" w:color="000000" w:sz="4" w:space="0"/>
              <w:right w:val="single" w:color="000000" w:sz="4" w:space="0"/>
            </w:tcBorders>
            <w:vAlign w:val="center"/>
          </w:tcPr>
          <w:p w14:paraId="59F3A1D9">
            <w:pPr>
              <w:pStyle w:val="21"/>
              <w:jc w:val="center"/>
              <w:rPr>
                <w:rFonts w:ascii="Times New Roman" w:hAnsi="Times New Roman" w:cs="Times New Roman"/>
                <w:color w:val="000000" w:themeColor="text1"/>
                <w:sz w:val="21"/>
                <w:szCs w:val="2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5661532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1141" w:type="pct"/>
            <w:vMerge w:val="continue"/>
            <w:tcBorders>
              <w:left w:val="single" w:color="000000" w:sz="4" w:space="0"/>
              <w:bottom w:val="single" w:color="000000" w:sz="4" w:space="0"/>
              <w:right w:val="single" w:color="000000" w:sz="4" w:space="0"/>
            </w:tcBorders>
            <w:vAlign w:val="center"/>
          </w:tcPr>
          <w:p w14:paraId="414CD662">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bottom w:val="single" w:color="auto" w:sz="4" w:space="0"/>
              <w:right w:val="single" w:color="000000" w:sz="8" w:space="0"/>
            </w:tcBorders>
            <w:vAlign w:val="center"/>
          </w:tcPr>
          <w:p w14:paraId="7DA54F4B">
            <w:pPr>
              <w:pStyle w:val="21"/>
              <w:jc w:val="center"/>
              <w:rPr>
                <w:rFonts w:ascii="Times New Roman" w:hAnsi="Times New Roman" w:cs="Times New Roman"/>
                <w:color w:val="000000" w:themeColor="text1"/>
                <w:sz w:val="21"/>
                <w:szCs w:val="21"/>
                <w14:textFill>
                  <w14:solidFill>
                    <w14:schemeClr w14:val="tx1"/>
                  </w14:solidFill>
                </w14:textFill>
              </w:rPr>
            </w:pPr>
          </w:p>
        </w:tc>
      </w:tr>
      <w:tr w14:paraId="6438C3A3">
        <w:tblPrEx>
          <w:tblCellMar>
            <w:top w:w="0" w:type="dxa"/>
            <w:left w:w="0" w:type="dxa"/>
            <w:bottom w:w="0" w:type="dxa"/>
            <w:right w:w="0" w:type="dxa"/>
          </w:tblCellMar>
        </w:tblPrEx>
        <w:trPr>
          <w:trHeight w:val="407" w:hRule="exact"/>
        </w:trPr>
        <w:tc>
          <w:tcPr>
            <w:tcW w:w="635" w:type="pct"/>
            <w:vMerge w:val="restart"/>
            <w:tcBorders>
              <w:top w:val="single" w:color="000000" w:sz="4" w:space="0"/>
              <w:left w:val="single" w:color="000000" w:sz="8" w:space="0"/>
              <w:right w:val="single" w:color="auto" w:sz="4" w:space="0"/>
            </w:tcBorders>
            <w:vAlign w:val="center"/>
          </w:tcPr>
          <w:p w14:paraId="139826D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水环境</w:t>
            </w:r>
          </w:p>
        </w:tc>
        <w:tc>
          <w:tcPr>
            <w:tcW w:w="732" w:type="pct"/>
            <w:vMerge w:val="restart"/>
            <w:tcBorders>
              <w:top w:val="single" w:color="auto" w:sz="4" w:space="0"/>
              <w:left w:val="single" w:color="auto" w:sz="4" w:space="0"/>
              <w:bottom w:val="single" w:color="auto" w:sz="4" w:space="0"/>
              <w:right w:val="single" w:color="auto" w:sz="4" w:space="0"/>
            </w:tcBorders>
            <w:vAlign w:val="center"/>
          </w:tcPr>
          <w:p w14:paraId="22E46CB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范家疃村</w:t>
            </w:r>
            <w:r>
              <w:rPr>
                <w:rFonts w:hint="eastAsia" w:ascii="Times New Roman" w:hAnsi="Times New Roman" w:cs="Times New Roman"/>
                <w:color w:val="000000" w:themeColor="text1"/>
                <w:sz w:val="21"/>
                <w:szCs w:val="21"/>
                <w:lang w:eastAsia="zh-CN"/>
                <w14:textFill>
                  <w14:solidFill>
                    <w14:schemeClr w14:val="tx1"/>
                  </w14:solidFill>
                </w14:textFill>
              </w:rPr>
              <w:t>污水处理站</w:t>
            </w: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20EB687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化验废水</w:t>
            </w:r>
          </w:p>
        </w:tc>
        <w:tc>
          <w:tcPr>
            <w:tcW w:w="1141" w:type="pct"/>
            <w:tcBorders>
              <w:top w:val="single" w:color="000000" w:sz="4" w:space="0"/>
              <w:left w:val="single" w:color="000000" w:sz="4" w:space="0"/>
              <w:bottom w:val="single" w:color="000000" w:sz="4" w:space="0"/>
              <w:right w:val="single" w:color="auto" w:sz="4" w:space="0"/>
            </w:tcBorders>
            <w:vAlign w:val="center"/>
          </w:tcPr>
          <w:p w14:paraId="036D4D5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w:t>
            </w:r>
          </w:p>
        </w:tc>
        <w:tc>
          <w:tcPr>
            <w:tcW w:w="1309" w:type="pct"/>
            <w:vMerge w:val="restart"/>
            <w:tcBorders>
              <w:top w:val="single" w:color="auto" w:sz="4" w:space="0"/>
              <w:left w:val="single" w:color="auto" w:sz="4" w:space="0"/>
              <w:bottom w:val="single" w:color="auto" w:sz="4" w:space="0"/>
              <w:right w:val="single" w:color="auto" w:sz="4" w:space="0"/>
            </w:tcBorders>
            <w:vAlign w:val="center"/>
          </w:tcPr>
          <w:p w14:paraId="4EE3466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《城镇污水处理厂污染物排放标准》（GB18918）《污水综合排放标准》（DB14/1928）</w:t>
            </w:r>
          </w:p>
        </w:tc>
      </w:tr>
      <w:tr w14:paraId="1D3A2263">
        <w:tblPrEx>
          <w:tblCellMar>
            <w:top w:w="0" w:type="dxa"/>
            <w:left w:w="0" w:type="dxa"/>
            <w:bottom w:w="0" w:type="dxa"/>
            <w:right w:w="0" w:type="dxa"/>
          </w:tblCellMar>
        </w:tblPrEx>
        <w:trPr>
          <w:trHeight w:val="932" w:hRule="exact"/>
        </w:trPr>
        <w:tc>
          <w:tcPr>
            <w:tcW w:w="635" w:type="pct"/>
            <w:vMerge w:val="continue"/>
            <w:tcBorders>
              <w:left w:val="single" w:color="000000" w:sz="8" w:space="0"/>
              <w:right w:val="single" w:color="auto" w:sz="4" w:space="0"/>
            </w:tcBorders>
            <w:vAlign w:val="center"/>
          </w:tcPr>
          <w:p w14:paraId="31B3A1C6">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2FDCEF0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606D4F5B">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反冲洗废水</w:t>
            </w:r>
          </w:p>
        </w:tc>
        <w:tc>
          <w:tcPr>
            <w:tcW w:w="1141" w:type="pct"/>
            <w:tcBorders>
              <w:top w:val="single" w:color="000000" w:sz="4" w:space="0"/>
              <w:left w:val="single" w:color="000000" w:sz="4" w:space="0"/>
              <w:bottom w:val="single" w:color="000000" w:sz="4" w:space="0"/>
              <w:right w:val="single" w:color="auto" w:sz="4" w:space="0"/>
            </w:tcBorders>
            <w:vAlign w:val="center"/>
          </w:tcPr>
          <w:p w14:paraId="5506F3F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反冲洗废水流至调节池经处理后达标利用</w:t>
            </w: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5FC916C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7F4E3259">
        <w:tblPrEx>
          <w:tblCellMar>
            <w:top w:w="0" w:type="dxa"/>
            <w:left w:w="0" w:type="dxa"/>
            <w:bottom w:w="0" w:type="dxa"/>
            <w:right w:w="0" w:type="dxa"/>
          </w:tblCellMar>
        </w:tblPrEx>
        <w:trPr>
          <w:trHeight w:val="407" w:hRule="exact"/>
        </w:trPr>
        <w:tc>
          <w:tcPr>
            <w:tcW w:w="635" w:type="pct"/>
            <w:vMerge w:val="continue"/>
            <w:tcBorders>
              <w:left w:val="single" w:color="000000" w:sz="8" w:space="0"/>
              <w:right w:val="single" w:color="auto" w:sz="4" w:space="0"/>
            </w:tcBorders>
            <w:vAlign w:val="center"/>
          </w:tcPr>
          <w:p w14:paraId="1197DE31">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2AA732D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0AA4142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浓盐水</w:t>
            </w:r>
          </w:p>
        </w:tc>
        <w:tc>
          <w:tcPr>
            <w:tcW w:w="1141" w:type="pct"/>
            <w:tcBorders>
              <w:top w:val="single" w:color="000000" w:sz="4" w:space="0"/>
              <w:left w:val="single" w:color="000000" w:sz="4" w:space="0"/>
              <w:bottom w:val="single" w:color="000000" w:sz="4" w:space="0"/>
              <w:right w:val="single" w:color="auto" w:sz="4" w:space="0"/>
            </w:tcBorders>
            <w:vAlign w:val="center"/>
          </w:tcPr>
          <w:p w14:paraId="3C091DC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w:t>
            </w: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3F46C831">
            <w:pPr>
              <w:pStyle w:val="21"/>
              <w:jc w:val="center"/>
              <w:rPr>
                <w:rFonts w:ascii="Times New Roman" w:hAnsi="Times New Roman" w:cs="Times New Roman"/>
                <w:color w:val="000000" w:themeColor="text1"/>
                <w:sz w:val="21"/>
                <w:szCs w:val="21"/>
                <w14:textFill>
                  <w14:solidFill>
                    <w14:schemeClr w14:val="tx1"/>
                  </w14:solidFill>
                </w14:textFill>
              </w:rPr>
            </w:pPr>
          </w:p>
        </w:tc>
      </w:tr>
      <w:tr w14:paraId="477E235C">
        <w:tblPrEx>
          <w:tblCellMar>
            <w:top w:w="0" w:type="dxa"/>
            <w:left w:w="0" w:type="dxa"/>
            <w:bottom w:w="0" w:type="dxa"/>
            <w:right w:w="0" w:type="dxa"/>
          </w:tblCellMar>
        </w:tblPrEx>
        <w:trPr>
          <w:trHeight w:val="408" w:hRule="exact"/>
        </w:trPr>
        <w:tc>
          <w:tcPr>
            <w:tcW w:w="635" w:type="pct"/>
            <w:vMerge w:val="continue"/>
            <w:tcBorders>
              <w:left w:val="single" w:color="000000" w:sz="8" w:space="0"/>
              <w:right w:val="single" w:color="auto" w:sz="4" w:space="0"/>
            </w:tcBorders>
            <w:vAlign w:val="center"/>
          </w:tcPr>
          <w:p w14:paraId="3F1DC1AD">
            <w:pPr>
              <w:pStyle w:val="21"/>
              <w:jc w:val="center"/>
              <w:rPr>
                <w:rFonts w:ascii="Times New Roman" w:hAnsi="Times New Roman" w:cs="Times New Roman"/>
                <w:color w:val="000000" w:themeColor="text1"/>
                <w:sz w:val="21"/>
                <w:szCs w:val="21"/>
                <w14:textFill>
                  <w14:solidFill>
                    <w14:schemeClr w14:val="tx1"/>
                  </w14:solidFill>
                </w14:textFill>
              </w:rPr>
            </w:pPr>
          </w:p>
        </w:tc>
        <w:tc>
          <w:tcPr>
            <w:tcW w:w="732" w:type="pct"/>
            <w:vMerge w:val="restart"/>
            <w:tcBorders>
              <w:top w:val="single" w:color="auto" w:sz="4" w:space="0"/>
              <w:left w:val="single" w:color="auto" w:sz="4" w:space="0"/>
              <w:bottom w:val="single" w:color="auto" w:sz="4" w:space="0"/>
              <w:right w:val="single" w:color="auto" w:sz="4" w:space="0"/>
            </w:tcBorders>
            <w:vAlign w:val="center"/>
          </w:tcPr>
          <w:p w14:paraId="761B2C76">
            <w:pPr>
              <w:pStyle w:val="2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污水处理站</w:t>
            </w:r>
            <w:r>
              <w:rPr>
                <w:rFonts w:hint="eastAsia" w:ascii="Times New Roman" w:hAnsi="Times New Roman" w:cs="Times New Roman"/>
                <w:color w:val="000000" w:themeColor="text1"/>
                <w:sz w:val="21"/>
                <w:szCs w:val="21"/>
                <w:lang w:val="en-US" w:eastAsia="zh-CN"/>
                <w14:textFill>
                  <w14:solidFill>
                    <w14:schemeClr w14:val="tx1"/>
                  </w14:solidFill>
                </w14:textFill>
              </w:rPr>
              <w:t>出水总管</w:t>
            </w: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12CE06C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化学需氧量</w:t>
            </w:r>
          </w:p>
        </w:tc>
        <w:tc>
          <w:tcPr>
            <w:tcW w:w="1141" w:type="pct"/>
            <w:vMerge w:val="restart"/>
            <w:tcBorders>
              <w:top w:val="single" w:color="000000" w:sz="4" w:space="0"/>
              <w:left w:val="single" w:color="000000" w:sz="4" w:space="0"/>
              <w:right w:val="single" w:color="auto" w:sz="4" w:space="0"/>
            </w:tcBorders>
            <w:vAlign w:val="center"/>
          </w:tcPr>
          <w:p w14:paraId="43B7A6F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A</w:t>
            </w:r>
            <w:r>
              <w:rPr>
                <w:rFonts w:ascii="Times New Roman" w:hAnsi="Times New Roman" w:cs="Times New Roman"/>
                <w:color w:val="000000" w:themeColor="text1"/>
                <w:sz w:val="21"/>
                <w:szCs w:val="21"/>
                <w:vertAlign w:val="superscript"/>
                <w:lang w:eastAsia="zh-CN"/>
                <w14:textFill>
                  <w14:solidFill>
                    <w14:schemeClr w14:val="tx1"/>
                  </w14:solidFill>
                </w14:textFill>
              </w:rPr>
              <w:t>2</w:t>
            </w:r>
            <w:r>
              <w:rPr>
                <w:rFonts w:ascii="Times New Roman" w:hAnsi="Times New Roman" w:cs="Times New Roman"/>
                <w:color w:val="000000" w:themeColor="text1"/>
                <w:sz w:val="21"/>
                <w:szCs w:val="21"/>
                <w:lang w:eastAsia="zh-CN"/>
                <w14:textFill>
                  <w14:solidFill>
                    <w14:schemeClr w14:val="tx1"/>
                  </w14:solidFill>
                </w14:textFill>
              </w:rPr>
              <w:t>O+微絮凝过滤</w:t>
            </w:r>
          </w:p>
          <w:p w14:paraId="3B96BC6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三级处理</w:t>
            </w:r>
          </w:p>
        </w:tc>
        <w:tc>
          <w:tcPr>
            <w:tcW w:w="1309" w:type="pct"/>
            <w:vMerge w:val="restart"/>
            <w:tcBorders>
              <w:top w:val="single" w:color="auto" w:sz="4" w:space="0"/>
              <w:left w:val="single" w:color="auto" w:sz="4" w:space="0"/>
              <w:bottom w:val="single" w:color="auto" w:sz="4" w:space="0"/>
              <w:right w:val="single" w:color="auto" w:sz="4" w:space="0"/>
            </w:tcBorders>
            <w:vAlign w:val="center"/>
          </w:tcPr>
          <w:p w14:paraId="583D8F9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《农村生活污水处理设施污染物排放标准》（DB14/ 726-2019）</w:t>
            </w:r>
            <w:r>
              <w:rPr>
                <w:rFonts w:hint="eastAsia" w:ascii="Times New Roman" w:hAnsi="Times New Roman" w:cs="Times New Roman"/>
                <w:color w:val="000000" w:themeColor="text1"/>
                <w:sz w:val="21"/>
                <w:szCs w:val="21"/>
                <w:lang w:eastAsia="zh-CN"/>
                <w14:textFill>
                  <w14:solidFill>
                    <w14:schemeClr w14:val="tx1"/>
                  </w14:solidFill>
                </w14:textFill>
              </w:rPr>
              <w:t>一级标准</w:t>
            </w:r>
          </w:p>
        </w:tc>
      </w:tr>
      <w:tr w14:paraId="2F42BCAF">
        <w:tblPrEx>
          <w:tblCellMar>
            <w:top w:w="0" w:type="dxa"/>
            <w:left w:w="0" w:type="dxa"/>
            <w:bottom w:w="0" w:type="dxa"/>
            <w:right w:w="0" w:type="dxa"/>
          </w:tblCellMar>
        </w:tblPrEx>
        <w:trPr>
          <w:trHeight w:val="408" w:hRule="exact"/>
        </w:trPr>
        <w:tc>
          <w:tcPr>
            <w:tcW w:w="635" w:type="pct"/>
            <w:vMerge w:val="continue"/>
            <w:tcBorders>
              <w:left w:val="single" w:color="000000" w:sz="8" w:space="0"/>
              <w:right w:val="single" w:color="auto" w:sz="4" w:space="0"/>
            </w:tcBorders>
            <w:vAlign w:val="center"/>
          </w:tcPr>
          <w:p w14:paraId="368DD39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71746A7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086815D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氨氮</w:t>
            </w:r>
          </w:p>
        </w:tc>
        <w:tc>
          <w:tcPr>
            <w:tcW w:w="1141" w:type="pct"/>
            <w:vMerge w:val="continue"/>
            <w:tcBorders>
              <w:left w:val="single" w:color="000000" w:sz="4" w:space="0"/>
              <w:right w:val="single" w:color="auto" w:sz="4" w:space="0"/>
            </w:tcBorders>
            <w:vAlign w:val="center"/>
          </w:tcPr>
          <w:p w14:paraId="5168B40A">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1AD7CA56">
            <w:pPr>
              <w:pStyle w:val="21"/>
              <w:jc w:val="center"/>
              <w:rPr>
                <w:rFonts w:ascii="Times New Roman" w:hAnsi="Times New Roman" w:cs="Times New Roman"/>
                <w:color w:val="000000" w:themeColor="text1"/>
                <w:sz w:val="21"/>
                <w:szCs w:val="21"/>
                <w14:textFill>
                  <w14:solidFill>
                    <w14:schemeClr w14:val="tx1"/>
                  </w14:solidFill>
                </w14:textFill>
              </w:rPr>
            </w:pPr>
          </w:p>
        </w:tc>
      </w:tr>
      <w:tr w14:paraId="3727BC17">
        <w:tblPrEx>
          <w:tblCellMar>
            <w:top w:w="0" w:type="dxa"/>
            <w:left w:w="0" w:type="dxa"/>
            <w:bottom w:w="0" w:type="dxa"/>
            <w:right w:w="0" w:type="dxa"/>
          </w:tblCellMar>
        </w:tblPrEx>
        <w:trPr>
          <w:trHeight w:val="408" w:hRule="exact"/>
        </w:trPr>
        <w:tc>
          <w:tcPr>
            <w:tcW w:w="635" w:type="pct"/>
            <w:vMerge w:val="continue"/>
            <w:tcBorders>
              <w:left w:val="single" w:color="000000" w:sz="8" w:space="0"/>
              <w:right w:val="single" w:color="auto" w:sz="4" w:space="0"/>
            </w:tcBorders>
            <w:vAlign w:val="center"/>
          </w:tcPr>
          <w:p w14:paraId="0840AC1B">
            <w:pPr>
              <w:pStyle w:val="21"/>
              <w:jc w:val="center"/>
              <w:rPr>
                <w:rFonts w:ascii="Times New Roman" w:hAnsi="Times New Roman" w:cs="Times New Roman"/>
                <w:color w:val="000000" w:themeColor="text1"/>
                <w:sz w:val="21"/>
                <w:szCs w:val="21"/>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5CA3F165">
            <w:pPr>
              <w:pStyle w:val="21"/>
              <w:jc w:val="center"/>
              <w:rPr>
                <w:rFonts w:ascii="Times New Roman" w:hAnsi="Times New Roman" w:cs="Times New Roman"/>
                <w:color w:val="000000" w:themeColor="text1"/>
                <w:sz w:val="21"/>
                <w:szCs w:val="21"/>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075488F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总P</w:t>
            </w:r>
          </w:p>
        </w:tc>
        <w:tc>
          <w:tcPr>
            <w:tcW w:w="1141" w:type="pct"/>
            <w:vMerge w:val="continue"/>
            <w:tcBorders>
              <w:left w:val="single" w:color="000000" w:sz="4" w:space="0"/>
              <w:right w:val="single" w:color="auto" w:sz="4" w:space="0"/>
            </w:tcBorders>
            <w:vAlign w:val="center"/>
          </w:tcPr>
          <w:p w14:paraId="37BF9E70">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3BD40B58">
            <w:pPr>
              <w:pStyle w:val="21"/>
              <w:jc w:val="center"/>
              <w:rPr>
                <w:rFonts w:ascii="Times New Roman" w:hAnsi="Times New Roman" w:cs="Times New Roman"/>
                <w:color w:val="000000" w:themeColor="text1"/>
                <w:sz w:val="21"/>
                <w:szCs w:val="21"/>
                <w14:textFill>
                  <w14:solidFill>
                    <w14:schemeClr w14:val="tx1"/>
                  </w14:solidFill>
                </w14:textFill>
              </w:rPr>
            </w:pPr>
          </w:p>
        </w:tc>
      </w:tr>
      <w:tr w14:paraId="0DA637C2">
        <w:tblPrEx>
          <w:tblCellMar>
            <w:top w:w="0" w:type="dxa"/>
            <w:left w:w="0" w:type="dxa"/>
            <w:bottom w:w="0" w:type="dxa"/>
            <w:right w:w="0" w:type="dxa"/>
          </w:tblCellMar>
        </w:tblPrEx>
        <w:trPr>
          <w:trHeight w:val="408" w:hRule="exact"/>
        </w:trPr>
        <w:tc>
          <w:tcPr>
            <w:tcW w:w="635" w:type="pct"/>
            <w:vMerge w:val="continue"/>
            <w:tcBorders>
              <w:left w:val="single" w:color="000000" w:sz="8" w:space="0"/>
              <w:bottom w:val="single" w:color="000000" w:sz="4" w:space="0"/>
              <w:right w:val="single" w:color="auto" w:sz="4" w:space="0"/>
            </w:tcBorders>
            <w:vAlign w:val="center"/>
          </w:tcPr>
          <w:p w14:paraId="2715B90B">
            <w:pPr>
              <w:pStyle w:val="21"/>
              <w:jc w:val="center"/>
              <w:rPr>
                <w:rFonts w:ascii="Times New Roman" w:hAnsi="Times New Roman" w:cs="Times New Roman"/>
                <w:color w:val="000000" w:themeColor="text1"/>
                <w:sz w:val="21"/>
                <w:szCs w:val="21"/>
                <w14:textFill>
                  <w14:solidFill>
                    <w14:schemeClr w14:val="tx1"/>
                  </w14:solidFill>
                </w14:textFill>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69FF110C">
            <w:pPr>
              <w:pStyle w:val="21"/>
              <w:jc w:val="center"/>
              <w:rPr>
                <w:rFonts w:ascii="Times New Roman" w:hAnsi="Times New Roman" w:cs="Times New Roman"/>
                <w:color w:val="000000" w:themeColor="text1"/>
                <w:sz w:val="21"/>
                <w:szCs w:val="21"/>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52A1FA1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总N</w:t>
            </w:r>
          </w:p>
        </w:tc>
        <w:tc>
          <w:tcPr>
            <w:tcW w:w="1141" w:type="pct"/>
            <w:vMerge w:val="continue"/>
            <w:tcBorders>
              <w:left w:val="single" w:color="000000" w:sz="4" w:space="0"/>
              <w:bottom w:val="single" w:color="000000" w:sz="4" w:space="0"/>
              <w:right w:val="single" w:color="auto" w:sz="4" w:space="0"/>
            </w:tcBorders>
            <w:vAlign w:val="center"/>
          </w:tcPr>
          <w:p w14:paraId="2BFA7231">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47BAD50A">
            <w:pPr>
              <w:pStyle w:val="21"/>
              <w:jc w:val="center"/>
              <w:rPr>
                <w:rFonts w:ascii="Times New Roman" w:hAnsi="Times New Roman" w:cs="Times New Roman"/>
                <w:color w:val="000000" w:themeColor="text1"/>
                <w:sz w:val="21"/>
                <w:szCs w:val="21"/>
                <w14:textFill>
                  <w14:solidFill>
                    <w14:schemeClr w14:val="tx1"/>
                  </w14:solidFill>
                </w14:textFill>
              </w:rPr>
            </w:pPr>
          </w:p>
        </w:tc>
      </w:tr>
      <w:tr w14:paraId="64541C35">
        <w:tblPrEx>
          <w:tblCellMar>
            <w:top w:w="0" w:type="dxa"/>
            <w:left w:w="0" w:type="dxa"/>
            <w:bottom w:w="0" w:type="dxa"/>
            <w:right w:w="0" w:type="dxa"/>
          </w:tblCellMar>
        </w:tblPrEx>
        <w:trPr>
          <w:trHeight w:val="827" w:hRule="exact"/>
        </w:trPr>
        <w:tc>
          <w:tcPr>
            <w:tcW w:w="635" w:type="pct"/>
            <w:tcBorders>
              <w:top w:val="single" w:color="000000" w:sz="4" w:space="0"/>
              <w:left w:val="single" w:color="000000" w:sz="8" w:space="0"/>
              <w:bottom w:val="single" w:color="000000" w:sz="4" w:space="0"/>
              <w:right w:val="single" w:color="000000" w:sz="4" w:space="0"/>
            </w:tcBorders>
            <w:vAlign w:val="center"/>
          </w:tcPr>
          <w:p w14:paraId="033EAD2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声环境</w:t>
            </w:r>
          </w:p>
        </w:tc>
        <w:tc>
          <w:tcPr>
            <w:tcW w:w="732" w:type="pct"/>
            <w:tcBorders>
              <w:top w:val="single" w:color="auto" w:sz="4" w:space="0"/>
              <w:left w:val="single" w:color="000000" w:sz="4" w:space="0"/>
              <w:bottom w:val="single" w:color="000000" w:sz="4" w:space="0"/>
              <w:right w:val="single" w:color="000000" w:sz="4" w:space="0"/>
            </w:tcBorders>
            <w:vAlign w:val="center"/>
          </w:tcPr>
          <w:p w14:paraId="2CF9B8D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格栅、泵类、潜水搅拌 机、风机等</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1F51256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机械噪声、空气动力噪声</w:t>
            </w:r>
          </w:p>
        </w:tc>
        <w:tc>
          <w:tcPr>
            <w:tcW w:w="1141" w:type="pct"/>
            <w:tcBorders>
              <w:top w:val="single" w:color="000000" w:sz="4" w:space="0"/>
              <w:left w:val="single" w:color="000000" w:sz="4" w:space="0"/>
              <w:bottom w:val="single" w:color="000000" w:sz="4" w:space="0"/>
              <w:right w:val="single" w:color="000000" w:sz="4" w:space="0"/>
            </w:tcBorders>
            <w:vAlign w:val="center"/>
          </w:tcPr>
          <w:p w14:paraId="4F7711A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低噪声设备</w:t>
            </w:r>
            <w:r>
              <w:rPr>
                <w:rFonts w:hint="eastAsia" w:ascii="Times New Roman" w:hAnsi="Times New Roman" w:cs="Times New Roman"/>
                <w:color w:val="000000" w:themeColor="text1"/>
                <w:sz w:val="21"/>
                <w:szCs w:val="21"/>
                <w:lang w:eastAsia="zh-CN"/>
                <w14:textFill>
                  <w14:solidFill>
                    <w14:schemeClr w14:val="tx1"/>
                  </w14:solidFill>
                </w14:textFill>
              </w:rPr>
              <w:t>、减震基础、</w:t>
            </w:r>
            <w:r>
              <w:rPr>
                <w:rFonts w:ascii="Times New Roman" w:hAnsi="Times New Roman" w:cs="Times New Roman"/>
                <w:color w:val="000000" w:themeColor="text1"/>
                <w:sz w:val="21"/>
                <w:szCs w:val="21"/>
                <w:lang w:eastAsia="zh-CN"/>
                <w14:textFill>
                  <w14:solidFill>
                    <w14:schemeClr w14:val="tx1"/>
                  </w14:solidFill>
                </w14:textFill>
              </w:rPr>
              <w:t>墙体隔声</w:t>
            </w:r>
          </w:p>
          <w:p w14:paraId="6265D1CD">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风机进风口加装消声百叶窗等降噪措</w:t>
            </w:r>
          </w:p>
        </w:tc>
        <w:tc>
          <w:tcPr>
            <w:tcW w:w="1309" w:type="pct"/>
            <w:tcBorders>
              <w:top w:val="single" w:color="auto" w:sz="4" w:space="0"/>
              <w:left w:val="single" w:color="000000" w:sz="4" w:space="0"/>
              <w:bottom w:val="single" w:color="000000" w:sz="4" w:space="0"/>
              <w:right w:val="single" w:color="000000" w:sz="8" w:space="0"/>
            </w:tcBorders>
            <w:vAlign w:val="center"/>
          </w:tcPr>
          <w:p w14:paraId="486C99A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w:t>
            </w:r>
          </w:p>
          <w:p w14:paraId="5F382B6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（GB12348）</w:t>
            </w:r>
            <w:r>
              <w:rPr>
                <w:rFonts w:hint="eastAsia" w:ascii="Times New Roman" w:hAnsi="Times New Roman" w:cs="Times New Roman"/>
                <w:color w:val="000000" w:themeColor="text1"/>
                <w:sz w:val="21"/>
                <w:szCs w:val="21"/>
                <w:lang w:eastAsia="zh-CN"/>
                <w14:textFill>
                  <w14:solidFill>
                    <w14:schemeClr w14:val="tx1"/>
                  </w14:solidFill>
                </w14:textFill>
              </w:rPr>
              <w:t>1类标准</w:t>
            </w:r>
          </w:p>
        </w:tc>
      </w:tr>
      <w:tr w14:paraId="693BD212">
        <w:tblPrEx>
          <w:tblCellMar>
            <w:top w:w="0" w:type="dxa"/>
            <w:left w:w="0" w:type="dxa"/>
            <w:bottom w:w="0" w:type="dxa"/>
            <w:right w:w="0" w:type="dxa"/>
          </w:tblCellMar>
        </w:tblPrEx>
        <w:trPr>
          <w:trHeight w:val="407" w:hRule="exact"/>
        </w:trPr>
        <w:tc>
          <w:tcPr>
            <w:tcW w:w="635" w:type="pct"/>
            <w:vMerge w:val="restart"/>
            <w:tcBorders>
              <w:top w:val="single" w:color="000000" w:sz="4" w:space="0"/>
              <w:left w:val="single" w:color="000000" w:sz="8" w:space="0"/>
              <w:right w:val="single" w:color="000000" w:sz="4" w:space="0"/>
            </w:tcBorders>
            <w:vAlign w:val="center"/>
          </w:tcPr>
          <w:p w14:paraId="4414FE23">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固体废物</w:t>
            </w:r>
          </w:p>
        </w:tc>
        <w:tc>
          <w:tcPr>
            <w:tcW w:w="732" w:type="pct"/>
            <w:vMerge w:val="restart"/>
            <w:tcBorders>
              <w:top w:val="single" w:color="000000" w:sz="4" w:space="0"/>
              <w:left w:val="single" w:color="000000" w:sz="4" w:space="0"/>
              <w:right w:val="single" w:color="000000" w:sz="4" w:space="0"/>
            </w:tcBorders>
            <w:vAlign w:val="center"/>
          </w:tcPr>
          <w:p w14:paraId="48631DE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一般工业固体废物</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42E919C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格栅渣</w:t>
            </w:r>
          </w:p>
        </w:tc>
        <w:tc>
          <w:tcPr>
            <w:tcW w:w="7037" w:type="dxa"/>
            <w:gridSpan w:val="2"/>
            <w:tcBorders>
              <w:top w:val="single" w:color="000000" w:sz="4" w:space="0"/>
              <w:left w:val="single" w:color="000000" w:sz="4" w:space="0"/>
              <w:bottom w:val="single" w:color="000000" w:sz="4" w:space="0"/>
              <w:right w:val="single" w:color="000000" w:sz="8" w:space="0"/>
            </w:tcBorders>
            <w:vAlign w:val="center"/>
          </w:tcPr>
          <w:p w14:paraId="02BA6A8E">
            <w:pPr>
              <w:pStyle w:val="21"/>
              <w:ind w:firstLine="0" w:firstLineChars="0"/>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经过压滤脱水交由环卫部门处理</w:t>
            </w:r>
          </w:p>
        </w:tc>
      </w:tr>
      <w:tr w14:paraId="5CB196F9">
        <w:tblPrEx>
          <w:tblCellMar>
            <w:top w:w="0" w:type="dxa"/>
            <w:left w:w="0" w:type="dxa"/>
            <w:bottom w:w="0" w:type="dxa"/>
            <w:right w:w="0" w:type="dxa"/>
          </w:tblCellMar>
        </w:tblPrEx>
        <w:trPr>
          <w:trHeight w:val="407" w:hRule="exact"/>
        </w:trPr>
        <w:tc>
          <w:tcPr>
            <w:tcW w:w="635" w:type="pct"/>
            <w:vMerge w:val="continue"/>
            <w:tcBorders>
              <w:left w:val="single" w:color="000000" w:sz="8" w:space="0"/>
              <w:right w:val="single" w:color="000000" w:sz="4" w:space="0"/>
            </w:tcBorders>
            <w:vAlign w:val="center"/>
          </w:tcPr>
          <w:p w14:paraId="4F264607">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left w:val="single" w:color="000000" w:sz="4" w:space="0"/>
              <w:right w:val="single" w:color="000000" w:sz="4" w:space="0"/>
            </w:tcBorders>
            <w:vAlign w:val="center"/>
          </w:tcPr>
          <w:p w14:paraId="5F6AAB4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7B66466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污泥</w:t>
            </w:r>
          </w:p>
        </w:tc>
        <w:tc>
          <w:tcPr>
            <w:tcW w:w="7037" w:type="dxa"/>
            <w:gridSpan w:val="2"/>
            <w:tcBorders>
              <w:top w:val="single" w:color="000000" w:sz="4" w:space="0"/>
              <w:left w:val="single" w:color="000000" w:sz="4" w:space="0"/>
              <w:bottom w:val="single" w:color="000000" w:sz="4" w:space="0"/>
              <w:right w:val="single" w:color="000000" w:sz="8" w:space="0"/>
            </w:tcBorders>
            <w:vAlign w:val="center"/>
          </w:tcPr>
          <w:p w14:paraId="47AB1201">
            <w:pPr>
              <w:pStyle w:val="21"/>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r>
      <w:tr w14:paraId="72776DF9">
        <w:tblPrEx>
          <w:tblCellMar>
            <w:top w:w="0" w:type="dxa"/>
            <w:left w:w="0" w:type="dxa"/>
            <w:bottom w:w="0" w:type="dxa"/>
            <w:right w:w="0" w:type="dxa"/>
          </w:tblCellMar>
        </w:tblPrEx>
        <w:trPr>
          <w:trHeight w:val="407" w:hRule="exact"/>
        </w:trPr>
        <w:tc>
          <w:tcPr>
            <w:tcW w:w="635" w:type="pct"/>
            <w:vMerge w:val="continue"/>
            <w:tcBorders>
              <w:left w:val="single" w:color="000000" w:sz="8" w:space="0"/>
              <w:right w:val="single" w:color="000000" w:sz="4" w:space="0"/>
            </w:tcBorders>
            <w:vAlign w:val="center"/>
          </w:tcPr>
          <w:p w14:paraId="0B99BF27">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vMerge w:val="continue"/>
            <w:tcBorders>
              <w:left w:val="single" w:color="000000" w:sz="4" w:space="0"/>
              <w:bottom w:val="single" w:color="000000" w:sz="4" w:space="0"/>
              <w:right w:val="single" w:color="000000" w:sz="4" w:space="0"/>
            </w:tcBorders>
            <w:vAlign w:val="center"/>
          </w:tcPr>
          <w:p w14:paraId="07272A5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51DCFAF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生活垃圾</w:t>
            </w:r>
          </w:p>
        </w:tc>
        <w:tc>
          <w:tcPr>
            <w:tcW w:w="2450" w:type="pct"/>
            <w:gridSpan w:val="2"/>
            <w:tcBorders>
              <w:top w:val="single" w:color="000000" w:sz="4" w:space="0"/>
              <w:left w:val="single" w:color="000000" w:sz="4" w:space="0"/>
              <w:bottom w:val="single" w:color="000000" w:sz="4" w:space="0"/>
              <w:right w:val="single" w:color="000000" w:sz="8" w:space="0"/>
            </w:tcBorders>
            <w:vAlign w:val="center"/>
          </w:tcPr>
          <w:p w14:paraId="474CE645">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收集后</w:t>
            </w:r>
            <w:r>
              <w:rPr>
                <w:rFonts w:ascii="Times New Roman" w:hAnsi="Times New Roman" w:cs="Times New Roman"/>
                <w:color w:val="000000" w:themeColor="text1"/>
                <w:sz w:val="21"/>
                <w:szCs w:val="21"/>
                <w:lang w:eastAsia="zh-CN"/>
                <w14:textFill>
                  <w14:solidFill>
                    <w14:schemeClr w14:val="tx1"/>
                  </w14:solidFill>
                </w14:textFill>
              </w:rPr>
              <w:t>交由环卫部门处理</w:t>
            </w:r>
          </w:p>
        </w:tc>
      </w:tr>
      <w:tr w14:paraId="0E8A8934">
        <w:tblPrEx>
          <w:tblCellMar>
            <w:top w:w="0" w:type="dxa"/>
            <w:left w:w="0" w:type="dxa"/>
            <w:bottom w:w="0" w:type="dxa"/>
            <w:right w:w="0" w:type="dxa"/>
          </w:tblCellMar>
        </w:tblPrEx>
        <w:trPr>
          <w:trHeight w:val="726" w:hRule="exact"/>
        </w:trPr>
        <w:tc>
          <w:tcPr>
            <w:tcW w:w="635" w:type="pct"/>
            <w:vMerge w:val="continue"/>
            <w:tcBorders>
              <w:left w:val="single" w:color="000000" w:sz="8" w:space="0"/>
              <w:right w:val="single" w:color="000000" w:sz="4" w:space="0"/>
            </w:tcBorders>
            <w:vAlign w:val="center"/>
          </w:tcPr>
          <w:p w14:paraId="02216A4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32" w:type="pct"/>
            <w:tcBorders>
              <w:top w:val="single" w:color="000000" w:sz="4" w:space="0"/>
              <w:left w:val="single" w:color="000000" w:sz="4" w:space="0"/>
              <w:right w:val="single" w:color="000000" w:sz="4" w:space="0"/>
            </w:tcBorders>
            <w:vAlign w:val="center"/>
          </w:tcPr>
          <w:p w14:paraId="257EE82A">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危险废物</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45892DC4">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在线监测废液</w:t>
            </w:r>
            <w:r>
              <w:rPr>
                <w:rFonts w:hint="eastAsia" w:ascii="Times New Roman" w:hAnsi="Times New Roman" w:cs="Times New Roman"/>
                <w:color w:val="000000" w:themeColor="text1"/>
                <w:sz w:val="21"/>
                <w:szCs w:val="21"/>
                <w:lang w:eastAsia="zh-CN"/>
                <w14:textFill>
                  <w14:solidFill>
                    <w14:schemeClr w14:val="tx1"/>
                  </w14:solidFill>
                </w14:textFill>
              </w:rPr>
              <w:t>、废矿物油</w:t>
            </w:r>
          </w:p>
        </w:tc>
        <w:tc>
          <w:tcPr>
            <w:tcW w:w="2450" w:type="pct"/>
            <w:gridSpan w:val="2"/>
            <w:tcBorders>
              <w:top w:val="single" w:color="000000" w:sz="4" w:space="0"/>
              <w:left w:val="single" w:color="000000" w:sz="4" w:space="0"/>
              <w:right w:val="single" w:color="000000" w:sz="8" w:space="0"/>
            </w:tcBorders>
            <w:vAlign w:val="center"/>
          </w:tcPr>
          <w:p w14:paraId="7FAAD8D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暂存于各污水处理站的</w:t>
            </w:r>
            <w:r>
              <w:rPr>
                <w:rFonts w:hint="eastAsia" w:ascii="Times New Roman" w:hAnsi="Times New Roman" w:cs="Times New Roman"/>
                <w:color w:val="000000" w:themeColor="text1"/>
                <w:sz w:val="21"/>
                <w:szCs w:val="21"/>
                <w:lang w:eastAsia="zh-CN"/>
                <w14:textFill>
                  <w14:solidFill>
                    <w14:schemeClr w14:val="tx1"/>
                  </w14:solidFill>
                </w14:textFill>
              </w:rPr>
              <w:t>危废贮存库</w:t>
            </w:r>
            <w:r>
              <w:rPr>
                <w:rFonts w:ascii="Times New Roman" w:hAnsi="Times New Roman" w:cs="Times New Roman"/>
                <w:color w:val="000000" w:themeColor="text1"/>
                <w:sz w:val="21"/>
                <w:szCs w:val="21"/>
                <w:lang w:eastAsia="zh-CN"/>
                <w14:textFill>
                  <w14:solidFill>
                    <w14:schemeClr w14:val="tx1"/>
                  </w14:solidFill>
                </w14:textFill>
              </w:rPr>
              <w:t>内，委托有资质单位定期处理</w:t>
            </w:r>
          </w:p>
        </w:tc>
      </w:tr>
      <w:tr w14:paraId="758487CD">
        <w:tblPrEx>
          <w:tblCellMar>
            <w:top w:w="0" w:type="dxa"/>
            <w:left w:w="0" w:type="dxa"/>
            <w:bottom w:w="0" w:type="dxa"/>
            <w:right w:w="0" w:type="dxa"/>
          </w:tblCellMar>
        </w:tblPrEx>
        <w:trPr>
          <w:trHeight w:val="847" w:hRule="exact"/>
        </w:trPr>
        <w:tc>
          <w:tcPr>
            <w:tcW w:w="635" w:type="pct"/>
            <w:tcBorders>
              <w:top w:val="single" w:color="000000" w:sz="4" w:space="0"/>
              <w:left w:val="single" w:color="000000" w:sz="8" w:space="0"/>
              <w:bottom w:val="single" w:color="000000" w:sz="4" w:space="0"/>
              <w:right w:val="single" w:color="000000" w:sz="4" w:space="0"/>
            </w:tcBorders>
            <w:vAlign w:val="center"/>
          </w:tcPr>
          <w:p w14:paraId="237ABE60">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土壤及地下水污染防治措施</w:t>
            </w:r>
          </w:p>
        </w:tc>
        <w:tc>
          <w:tcPr>
            <w:tcW w:w="4364" w:type="pct"/>
            <w:gridSpan w:val="5"/>
            <w:tcBorders>
              <w:top w:val="single" w:color="000000" w:sz="4" w:space="0"/>
              <w:left w:val="single" w:color="000000" w:sz="4" w:space="0"/>
              <w:bottom w:val="single" w:color="000000" w:sz="4" w:space="0"/>
              <w:right w:val="single" w:color="000000" w:sz="8" w:space="0"/>
            </w:tcBorders>
            <w:vAlign w:val="center"/>
          </w:tcPr>
          <w:p w14:paraId="68783E06">
            <w:pPr>
              <w:pStyle w:val="21"/>
              <w:ind w:firstLine="420" w:firstLineChars="200"/>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危险废物暂存间、调节池、缺氧池、好氧池等地下、半地下池体、过滤压泥车间进行重点防渗；加药、鼓风机间进行一般防渗；其他位置进行简单防渗</w:t>
            </w:r>
          </w:p>
        </w:tc>
      </w:tr>
      <w:tr w14:paraId="08187C04">
        <w:tblPrEx>
          <w:tblCellMar>
            <w:top w:w="0" w:type="dxa"/>
            <w:left w:w="0" w:type="dxa"/>
            <w:bottom w:w="0" w:type="dxa"/>
            <w:right w:w="0" w:type="dxa"/>
          </w:tblCellMar>
        </w:tblPrEx>
        <w:trPr>
          <w:trHeight w:val="916" w:hRule="exact"/>
        </w:trPr>
        <w:tc>
          <w:tcPr>
            <w:tcW w:w="635" w:type="pct"/>
            <w:tcBorders>
              <w:top w:val="single" w:color="000000" w:sz="4" w:space="0"/>
              <w:left w:val="single" w:color="000000" w:sz="8" w:space="0"/>
              <w:bottom w:val="single" w:color="000000" w:sz="4" w:space="0"/>
              <w:right w:val="single" w:color="000000" w:sz="4" w:space="0"/>
            </w:tcBorders>
            <w:vAlign w:val="center"/>
          </w:tcPr>
          <w:p w14:paraId="6781F7C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生态保护措施</w:t>
            </w:r>
          </w:p>
        </w:tc>
        <w:tc>
          <w:tcPr>
            <w:tcW w:w="4364" w:type="pct"/>
            <w:gridSpan w:val="5"/>
            <w:tcBorders>
              <w:top w:val="single" w:color="000000" w:sz="4" w:space="0"/>
              <w:left w:val="single" w:color="000000" w:sz="4" w:space="0"/>
              <w:bottom w:val="single" w:color="000000" w:sz="4" w:space="0"/>
              <w:right w:val="single" w:color="000000" w:sz="8" w:space="0"/>
            </w:tcBorders>
            <w:vAlign w:val="center"/>
          </w:tcPr>
          <w:p w14:paraId="12DE83C5">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管道施工期生态防护措施：合理选择布设施工营地；减少施工占地；设置排水渠；管沟开挖实行分段作业，分层开挖、分层堆放、分层回填；尽量减少施工期水土流失；施工期结束后，及时采取覆土措施，恢复生态环境。</w:t>
            </w:r>
          </w:p>
        </w:tc>
      </w:tr>
      <w:tr w14:paraId="68E7D8AD">
        <w:tblPrEx>
          <w:tblCellMar>
            <w:top w:w="0" w:type="dxa"/>
            <w:left w:w="0" w:type="dxa"/>
            <w:bottom w:w="0" w:type="dxa"/>
            <w:right w:w="0" w:type="dxa"/>
          </w:tblCellMar>
        </w:tblPrEx>
        <w:trPr>
          <w:trHeight w:val="1257" w:hRule="exact"/>
        </w:trPr>
        <w:tc>
          <w:tcPr>
            <w:tcW w:w="635" w:type="pct"/>
            <w:tcBorders>
              <w:top w:val="single" w:color="000000" w:sz="4" w:space="0"/>
              <w:left w:val="single" w:color="000000" w:sz="8" w:space="0"/>
              <w:bottom w:val="single" w:color="000000" w:sz="4" w:space="0"/>
              <w:right w:val="single" w:color="000000" w:sz="4" w:space="0"/>
            </w:tcBorders>
            <w:vAlign w:val="center"/>
          </w:tcPr>
          <w:p w14:paraId="10C95A3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环境风险防范措施</w:t>
            </w:r>
          </w:p>
        </w:tc>
        <w:tc>
          <w:tcPr>
            <w:tcW w:w="4364" w:type="pct"/>
            <w:gridSpan w:val="5"/>
            <w:tcBorders>
              <w:top w:val="single" w:color="000000" w:sz="4" w:space="0"/>
              <w:left w:val="single" w:color="000000" w:sz="4" w:space="0"/>
              <w:bottom w:val="single" w:color="000000" w:sz="4" w:space="0"/>
              <w:right w:val="single" w:color="000000" w:sz="8" w:space="0"/>
            </w:tcBorders>
            <w:vAlign w:val="center"/>
          </w:tcPr>
          <w:p w14:paraId="2A1C0CBB">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环评要求企业加强运输管理，</w:t>
            </w:r>
            <w:r>
              <w:rPr>
                <w:rFonts w:hint="eastAsia" w:ascii="Times New Roman" w:hAnsi="Times New Roman" w:cs="Times New Roman"/>
                <w:color w:val="000000" w:themeColor="text1"/>
                <w:sz w:val="21"/>
                <w:szCs w:val="21"/>
                <w:lang w:val="en-US" w:eastAsia="zh-CN"/>
                <w14:textFill>
                  <w14:solidFill>
                    <w14:schemeClr w14:val="tx1"/>
                  </w14:solidFill>
                </w14:textFill>
              </w:rPr>
              <w:t>按照</w:t>
            </w:r>
            <w:r>
              <w:rPr>
                <w:rFonts w:hint="eastAsia" w:ascii="Times New Roman" w:hAnsi="Times New Roman" w:cs="Times New Roman"/>
                <w:color w:val="000000" w:themeColor="text1"/>
                <w:sz w:val="21"/>
                <w:szCs w:val="21"/>
                <w:lang w:eastAsia="zh-CN"/>
                <w14:textFill>
                  <w14:solidFill>
                    <w14:schemeClr w14:val="tx1"/>
                  </w14:solidFill>
                </w14:textFill>
              </w:rPr>
              <w:t>运污路线</w:t>
            </w:r>
            <w:r>
              <w:rPr>
                <w:rFonts w:hint="eastAsia" w:ascii="Times New Roman" w:hAnsi="Times New Roman" w:cs="Times New Roman"/>
                <w:color w:val="000000" w:themeColor="text1"/>
                <w:sz w:val="21"/>
                <w:szCs w:val="21"/>
                <w:lang w:val="en-US" w:eastAsia="zh-CN"/>
                <w14:textFill>
                  <w14:solidFill>
                    <w14:schemeClr w14:val="tx1"/>
                  </w14:solidFill>
                </w14:textFill>
              </w:rPr>
              <w:t>行驶</w:t>
            </w:r>
            <w:r>
              <w:rPr>
                <w:rFonts w:hint="eastAsia" w:ascii="Times New Roman" w:hAnsi="Times New Roman" w:cs="Times New Roman"/>
                <w:color w:val="000000" w:themeColor="text1"/>
                <w:sz w:val="21"/>
                <w:szCs w:val="21"/>
                <w:lang w:eastAsia="zh-CN"/>
                <w14:textFill>
                  <w14:solidFill>
                    <w14:schemeClr w14:val="tx1"/>
                  </w14:solidFill>
                </w14:textFill>
              </w:rPr>
              <w:t>，运输车辆密闭，禁止沿途遗漏、抛洒，避免运输途中造成二次污染；对运输车辆限速限鸣，减轻交通噪声影响；建立污泥管理台账，填写污泥转移联单，规范污泥运输单位；编制并定期修订突发环境事件应急预案，定期安排演练，发生突发环境事件后按照应急预案要求及时处理。</w:t>
            </w:r>
          </w:p>
        </w:tc>
      </w:tr>
      <w:tr w14:paraId="5276947E">
        <w:tblPrEx>
          <w:tblCellMar>
            <w:top w:w="0" w:type="dxa"/>
            <w:left w:w="0" w:type="dxa"/>
            <w:bottom w:w="0" w:type="dxa"/>
            <w:right w:w="0" w:type="dxa"/>
          </w:tblCellMar>
        </w:tblPrEx>
        <w:trPr>
          <w:trHeight w:val="983" w:hRule="exact"/>
        </w:trPr>
        <w:tc>
          <w:tcPr>
            <w:tcW w:w="635" w:type="pct"/>
            <w:tcBorders>
              <w:top w:val="single" w:color="000000" w:sz="4" w:space="0"/>
              <w:left w:val="single" w:color="000000" w:sz="8" w:space="0"/>
              <w:bottom w:val="single" w:color="000000" w:sz="8" w:space="0"/>
              <w:right w:val="single" w:color="000000" w:sz="4" w:space="0"/>
            </w:tcBorders>
            <w:vAlign w:val="center"/>
          </w:tcPr>
          <w:p w14:paraId="39CA739B">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其他环境管理要求</w:t>
            </w:r>
          </w:p>
        </w:tc>
        <w:tc>
          <w:tcPr>
            <w:tcW w:w="4364" w:type="pct"/>
            <w:gridSpan w:val="5"/>
            <w:tcBorders>
              <w:top w:val="single" w:color="000000" w:sz="4" w:space="0"/>
              <w:left w:val="single" w:color="000000" w:sz="4" w:space="0"/>
              <w:bottom w:val="single" w:color="000000" w:sz="8" w:space="0"/>
              <w:right w:val="single" w:color="000000" w:sz="8" w:space="0"/>
            </w:tcBorders>
            <w:vAlign w:val="center"/>
          </w:tcPr>
          <w:p w14:paraId="5281433B">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明确施工期环境管理要求和建设单位、监理单位、施工单位环保责任；明确运营期企业环境管理规章制度、环境管理机构及其职责。</w:t>
            </w:r>
          </w:p>
        </w:tc>
      </w:tr>
    </w:tbl>
    <w:p w14:paraId="0AC692DD">
      <w:pPr>
        <w:spacing w:line="272" w:lineRule="exact"/>
        <w:ind w:firstLine="420"/>
        <w:rPr>
          <w:rFonts w:ascii="Times New Roman" w:hAnsi="Times New Roman" w:cs="Times New Roman"/>
          <w:szCs w:val="21"/>
          <w:lang w:eastAsia="zh-CN"/>
        </w:rPr>
        <w:sectPr>
          <w:pgSz w:w="16840" w:h="11910" w:orient="landscape"/>
          <w:pgMar w:top="1420" w:right="1580" w:bottom="1400" w:left="1040" w:header="0" w:footer="841" w:gutter="0"/>
          <w:cols w:space="720" w:num="1"/>
        </w:sectPr>
      </w:pPr>
    </w:p>
    <w:tbl>
      <w:tblPr>
        <w:tblStyle w:val="14"/>
        <w:tblW w:w="5036" w:type="pct"/>
        <w:tblInd w:w="0" w:type="dxa"/>
        <w:tblLayout w:type="autofit"/>
        <w:tblCellMar>
          <w:top w:w="0" w:type="dxa"/>
          <w:left w:w="0" w:type="dxa"/>
          <w:bottom w:w="0" w:type="dxa"/>
          <w:right w:w="0" w:type="dxa"/>
        </w:tblCellMar>
      </w:tblPr>
      <w:tblGrid>
        <w:gridCol w:w="1867"/>
        <w:gridCol w:w="2057"/>
        <w:gridCol w:w="625"/>
        <w:gridCol w:w="2760"/>
        <w:gridCol w:w="3273"/>
        <w:gridCol w:w="3761"/>
      </w:tblGrid>
      <w:tr w14:paraId="5CC0CCE8">
        <w:tblPrEx>
          <w:tblCellMar>
            <w:top w:w="0" w:type="dxa"/>
            <w:left w:w="0" w:type="dxa"/>
            <w:bottom w:w="0" w:type="dxa"/>
            <w:right w:w="0" w:type="dxa"/>
          </w:tblCellMar>
        </w:tblPrEx>
        <w:trPr>
          <w:trHeight w:val="574" w:hRule="atLeast"/>
        </w:trPr>
        <w:tc>
          <w:tcPr>
            <w:tcW w:w="5000" w:type="pct"/>
            <w:gridSpan w:val="6"/>
            <w:tcBorders>
              <w:top w:val="single" w:color="000000" w:sz="8" w:space="0"/>
              <w:left w:val="single" w:color="000000" w:sz="8" w:space="0"/>
              <w:bottom w:val="single" w:color="000000" w:sz="4" w:space="0"/>
              <w:right w:val="single" w:color="000000" w:sz="8" w:space="0"/>
            </w:tcBorders>
            <w:vAlign w:val="center"/>
          </w:tcPr>
          <w:p w14:paraId="6408B16B">
            <w:pPr>
              <w:pStyle w:val="2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高家崖村污水处理站</w:t>
            </w:r>
          </w:p>
        </w:tc>
      </w:tr>
      <w:tr w14:paraId="17092F19">
        <w:tblPrEx>
          <w:tblCellMar>
            <w:top w:w="0" w:type="dxa"/>
            <w:left w:w="0" w:type="dxa"/>
            <w:bottom w:w="0" w:type="dxa"/>
            <w:right w:w="0" w:type="dxa"/>
          </w:tblCellMar>
        </w:tblPrEx>
        <w:trPr>
          <w:trHeight w:val="824" w:hRule="atLeast"/>
        </w:trPr>
        <w:tc>
          <w:tcPr>
            <w:tcW w:w="651" w:type="pct"/>
            <w:tcBorders>
              <w:top w:val="single" w:color="000000" w:sz="8" w:space="0"/>
              <w:left w:val="single" w:color="000000" w:sz="8" w:space="0"/>
              <w:bottom w:val="single" w:color="000000" w:sz="4" w:space="0"/>
              <w:right w:val="single" w:color="000000" w:sz="4" w:space="0"/>
            </w:tcBorders>
            <w:vAlign w:val="center"/>
          </w:tcPr>
          <w:p w14:paraId="00FA65B2">
            <w:pPr>
              <w:pStyle w:val="21"/>
              <w:snapToGrid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要素</w:t>
            </w:r>
          </w:p>
          <w:p w14:paraId="0E929B5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内容</w:t>
            </w:r>
          </w:p>
        </w:tc>
        <w:tc>
          <w:tcPr>
            <w:tcW w:w="717" w:type="pct"/>
            <w:tcBorders>
              <w:top w:val="single" w:color="000000" w:sz="8" w:space="0"/>
              <w:left w:val="single" w:color="000000" w:sz="4" w:space="0"/>
              <w:bottom w:val="single" w:color="auto" w:sz="4" w:space="0"/>
              <w:right w:val="single" w:color="000000" w:sz="4" w:space="0"/>
            </w:tcBorders>
            <w:vAlign w:val="center"/>
          </w:tcPr>
          <w:p w14:paraId="31C72AB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排放口</w:t>
            </w:r>
            <w:r>
              <w:rPr>
                <w:rFonts w:ascii="Times New Roman" w:hAnsi="Times New Roman" w:cs="Times New Roman" w:eastAsiaTheme="minorEastAsia"/>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编号、名称</w:t>
            </w:r>
            <w:r>
              <w:rPr>
                <w:rFonts w:ascii="Times New Roman" w:hAnsi="Times New Roman" w:cs="Times New Roman" w:eastAsiaTheme="minorEastAsia"/>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污染源</w:t>
            </w:r>
          </w:p>
        </w:tc>
        <w:tc>
          <w:tcPr>
            <w:tcW w:w="1180" w:type="pct"/>
            <w:gridSpan w:val="2"/>
            <w:tcBorders>
              <w:top w:val="single" w:color="000000" w:sz="8" w:space="0"/>
              <w:left w:val="single" w:color="000000" w:sz="4" w:space="0"/>
              <w:bottom w:val="single" w:color="000000" w:sz="4" w:space="0"/>
              <w:right w:val="single" w:color="000000" w:sz="4" w:space="0"/>
            </w:tcBorders>
            <w:vAlign w:val="center"/>
          </w:tcPr>
          <w:p w14:paraId="2A66AA5B">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污染物项目</w:t>
            </w:r>
          </w:p>
        </w:tc>
        <w:tc>
          <w:tcPr>
            <w:tcW w:w="1141" w:type="pct"/>
            <w:tcBorders>
              <w:top w:val="single" w:color="000000" w:sz="8" w:space="0"/>
              <w:left w:val="single" w:color="000000" w:sz="4" w:space="0"/>
              <w:bottom w:val="single" w:color="000000" w:sz="4" w:space="0"/>
              <w:right w:val="single" w:color="000000" w:sz="4" w:space="0"/>
            </w:tcBorders>
            <w:vAlign w:val="center"/>
          </w:tcPr>
          <w:p w14:paraId="41BFEA4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环境保护措施</w:t>
            </w:r>
          </w:p>
        </w:tc>
        <w:tc>
          <w:tcPr>
            <w:tcW w:w="1309" w:type="pct"/>
            <w:tcBorders>
              <w:top w:val="single" w:color="000000" w:sz="8" w:space="0"/>
              <w:left w:val="single" w:color="000000" w:sz="4" w:space="0"/>
              <w:bottom w:val="single" w:color="000000" w:sz="4" w:space="0"/>
              <w:right w:val="single" w:color="000000" w:sz="8" w:space="0"/>
            </w:tcBorders>
            <w:vAlign w:val="center"/>
          </w:tcPr>
          <w:p w14:paraId="2004AC4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执行标准</w:t>
            </w:r>
          </w:p>
        </w:tc>
      </w:tr>
      <w:tr w14:paraId="0176B3C5">
        <w:tblPrEx>
          <w:tblCellMar>
            <w:top w:w="0" w:type="dxa"/>
            <w:left w:w="0" w:type="dxa"/>
            <w:bottom w:w="0" w:type="dxa"/>
            <w:right w:w="0" w:type="dxa"/>
          </w:tblCellMar>
        </w:tblPrEx>
        <w:trPr>
          <w:trHeight w:val="407" w:hRule="exact"/>
        </w:trPr>
        <w:tc>
          <w:tcPr>
            <w:tcW w:w="651" w:type="pct"/>
            <w:vMerge w:val="restart"/>
            <w:tcBorders>
              <w:top w:val="single" w:color="000000" w:sz="4" w:space="0"/>
              <w:left w:val="single" w:color="000000" w:sz="8" w:space="0"/>
              <w:right w:val="single" w:color="auto" w:sz="4" w:space="0"/>
            </w:tcBorders>
            <w:vAlign w:val="center"/>
          </w:tcPr>
          <w:p w14:paraId="27F1EFFD">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大气环境</w:t>
            </w: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70FE5130">
            <w:pPr>
              <w:pStyle w:val="21"/>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DA003</w:t>
            </w:r>
          </w:p>
        </w:tc>
        <w:tc>
          <w:tcPr>
            <w:tcW w:w="218" w:type="pct"/>
            <w:vMerge w:val="restart"/>
            <w:tcBorders>
              <w:top w:val="single" w:color="000000" w:sz="4" w:space="0"/>
              <w:left w:val="single" w:color="auto" w:sz="4" w:space="0"/>
              <w:right w:val="single" w:color="000000" w:sz="4" w:space="0"/>
            </w:tcBorders>
            <w:vAlign w:val="center"/>
          </w:tcPr>
          <w:p w14:paraId="636C620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w:t>
            </w:r>
          </w:p>
          <w:p w14:paraId="663D5F61">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w:t>
            </w:r>
          </w:p>
          <w:p w14:paraId="417C55D8">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织</w:t>
            </w:r>
          </w:p>
        </w:tc>
        <w:tc>
          <w:tcPr>
            <w:tcW w:w="961" w:type="pct"/>
            <w:tcBorders>
              <w:top w:val="single" w:color="000000" w:sz="4" w:space="0"/>
              <w:left w:val="single" w:color="000000" w:sz="4" w:space="0"/>
              <w:bottom w:val="single" w:color="000000" w:sz="4" w:space="0"/>
              <w:right w:val="single" w:color="000000" w:sz="4" w:space="0"/>
            </w:tcBorders>
            <w:vAlign w:val="center"/>
          </w:tcPr>
          <w:p w14:paraId="55A3B88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1" w:type="pct"/>
            <w:vMerge w:val="restart"/>
            <w:tcBorders>
              <w:top w:val="single" w:color="000000" w:sz="4" w:space="0"/>
              <w:left w:val="single" w:color="000000" w:sz="4" w:space="0"/>
              <w:right w:val="single" w:color="000000" w:sz="4" w:space="0"/>
            </w:tcBorders>
            <w:vAlign w:val="center"/>
          </w:tcPr>
          <w:p w14:paraId="0A3599CC">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碱喷淋+生物过滤</w:t>
            </w:r>
          </w:p>
        </w:tc>
        <w:tc>
          <w:tcPr>
            <w:tcW w:w="1309" w:type="pct"/>
            <w:vMerge w:val="restart"/>
            <w:tcBorders>
              <w:top w:val="single" w:color="000000" w:sz="4" w:space="0"/>
              <w:left w:val="single" w:color="000000" w:sz="4" w:space="0"/>
              <w:right w:val="single" w:color="000000" w:sz="8" w:space="0"/>
            </w:tcBorders>
            <w:vAlign w:val="center"/>
          </w:tcPr>
          <w:p w14:paraId="711CFAE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《恶臭污染物排放标准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14:textFill>
                  <w14:solidFill>
                    <w14:schemeClr w14:val="tx1"/>
                  </w14:solidFill>
                </w14:textFill>
              </w:rPr>
              <w:t>（GB14554）</w:t>
            </w:r>
            <w:r>
              <w:rPr>
                <w:rFonts w:hint="eastAsia" w:ascii="Times New Roman" w:hAnsi="Times New Roman" w:cs="Times New Roman"/>
                <w:color w:val="000000" w:themeColor="text1"/>
                <w:sz w:val="21"/>
                <w:szCs w:val="21"/>
                <w:lang w:eastAsia="zh-CN"/>
                <w14:textFill>
                  <w14:solidFill>
                    <w14:schemeClr w14:val="tx1"/>
                  </w14:solidFill>
                </w14:textFill>
              </w:rPr>
              <w:t>表2限值</w:t>
            </w:r>
          </w:p>
        </w:tc>
      </w:tr>
      <w:tr w14:paraId="67FCAC3A">
        <w:tblPrEx>
          <w:tblCellMar>
            <w:top w:w="0" w:type="dxa"/>
            <w:left w:w="0" w:type="dxa"/>
            <w:bottom w:w="0" w:type="dxa"/>
            <w:right w:w="0" w:type="dxa"/>
          </w:tblCellMar>
        </w:tblPrEx>
        <w:trPr>
          <w:trHeight w:val="407" w:hRule="exact"/>
        </w:trPr>
        <w:tc>
          <w:tcPr>
            <w:tcW w:w="651" w:type="pct"/>
            <w:vMerge w:val="continue"/>
            <w:tcBorders>
              <w:left w:val="single" w:color="000000" w:sz="8" w:space="0"/>
              <w:right w:val="single" w:color="auto" w:sz="4" w:space="0"/>
            </w:tcBorders>
            <w:vAlign w:val="center"/>
          </w:tcPr>
          <w:p w14:paraId="0CFEF9C1">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3B3C62B2">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18" w:type="pct"/>
            <w:vMerge w:val="continue"/>
            <w:tcBorders>
              <w:left w:val="single" w:color="auto" w:sz="4" w:space="0"/>
              <w:right w:val="single" w:color="000000" w:sz="4" w:space="0"/>
            </w:tcBorders>
            <w:vAlign w:val="center"/>
          </w:tcPr>
          <w:p w14:paraId="77D1940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302B176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141" w:type="pct"/>
            <w:vMerge w:val="continue"/>
            <w:tcBorders>
              <w:left w:val="single" w:color="000000" w:sz="4" w:space="0"/>
              <w:right w:val="single" w:color="000000" w:sz="4" w:space="0"/>
            </w:tcBorders>
            <w:vAlign w:val="center"/>
          </w:tcPr>
          <w:p w14:paraId="746CE900">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right w:val="single" w:color="000000" w:sz="8" w:space="0"/>
            </w:tcBorders>
            <w:vAlign w:val="center"/>
          </w:tcPr>
          <w:p w14:paraId="46008A90">
            <w:pPr>
              <w:pStyle w:val="21"/>
              <w:jc w:val="center"/>
              <w:rPr>
                <w:rFonts w:ascii="Times New Roman" w:hAnsi="Times New Roman" w:cs="Times New Roman"/>
                <w:color w:val="000000" w:themeColor="text1"/>
                <w:sz w:val="21"/>
                <w:szCs w:val="21"/>
                <w14:textFill>
                  <w14:solidFill>
                    <w14:schemeClr w14:val="tx1"/>
                  </w14:solidFill>
                </w14:textFill>
              </w:rPr>
            </w:pPr>
          </w:p>
        </w:tc>
      </w:tr>
      <w:tr w14:paraId="3093BD7C">
        <w:tblPrEx>
          <w:tblCellMar>
            <w:top w:w="0" w:type="dxa"/>
            <w:left w:w="0" w:type="dxa"/>
            <w:bottom w:w="0" w:type="dxa"/>
            <w:right w:w="0" w:type="dxa"/>
          </w:tblCellMar>
        </w:tblPrEx>
        <w:trPr>
          <w:trHeight w:val="407" w:hRule="exact"/>
        </w:trPr>
        <w:tc>
          <w:tcPr>
            <w:tcW w:w="651" w:type="pct"/>
            <w:vMerge w:val="continue"/>
            <w:tcBorders>
              <w:left w:val="single" w:color="000000" w:sz="8" w:space="0"/>
              <w:right w:val="single" w:color="auto" w:sz="4" w:space="0"/>
            </w:tcBorders>
            <w:vAlign w:val="center"/>
          </w:tcPr>
          <w:p w14:paraId="18C74F93">
            <w:pPr>
              <w:pStyle w:val="21"/>
              <w:jc w:val="center"/>
              <w:rPr>
                <w:rFonts w:ascii="Times New Roman" w:hAnsi="Times New Roman" w:cs="Times New Roman"/>
                <w:color w:val="000000" w:themeColor="text1"/>
                <w:sz w:val="21"/>
                <w:szCs w:val="21"/>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67F72241">
            <w:pPr>
              <w:pStyle w:val="21"/>
              <w:jc w:val="center"/>
              <w:rPr>
                <w:rFonts w:ascii="Times New Roman" w:hAnsi="Times New Roman" w:cs="Times New Roman"/>
                <w:color w:val="000000" w:themeColor="text1"/>
                <w:sz w:val="21"/>
                <w:szCs w:val="21"/>
                <w14:textFill>
                  <w14:solidFill>
                    <w14:schemeClr w14:val="tx1"/>
                  </w14:solidFill>
                </w14:textFill>
              </w:rPr>
            </w:pPr>
          </w:p>
        </w:tc>
        <w:tc>
          <w:tcPr>
            <w:tcW w:w="218" w:type="pct"/>
            <w:vMerge w:val="continue"/>
            <w:tcBorders>
              <w:left w:val="single" w:color="auto" w:sz="4" w:space="0"/>
              <w:bottom w:val="single" w:color="000000" w:sz="4" w:space="0"/>
              <w:right w:val="single" w:color="000000" w:sz="4" w:space="0"/>
            </w:tcBorders>
            <w:vAlign w:val="center"/>
          </w:tcPr>
          <w:p w14:paraId="04891C54">
            <w:pPr>
              <w:pStyle w:val="21"/>
              <w:jc w:val="center"/>
              <w:rPr>
                <w:rFonts w:ascii="Times New Roman" w:hAnsi="Times New Roman" w:cs="Times New Roman"/>
                <w:color w:val="000000" w:themeColor="text1"/>
                <w:sz w:val="21"/>
                <w:szCs w:val="2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20FAB28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1141" w:type="pct"/>
            <w:vMerge w:val="continue"/>
            <w:tcBorders>
              <w:left w:val="single" w:color="000000" w:sz="4" w:space="0"/>
              <w:bottom w:val="single" w:color="000000" w:sz="4" w:space="0"/>
              <w:right w:val="single" w:color="000000" w:sz="4" w:space="0"/>
            </w:tcBorders>
            <w:vAlign w:val="center"/>
          </w:tcPr>
          <w:p w14:paraId="725827E7">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bottom w:val="single" w:color="000000" w:sz="4" w:space="0"/>
              <w:right w:val="single" w:color="000000" w:sz="8" w:space="0"/>
            </w:tcBorders>
            <w:vAlign w:val="center"/>
          </w:tcPr>
          <w:p w14:paraId="6F1D897E">
            <w:pPr>
              <w:pStyle w:val="21"/>
              <w:jc w:val="center"/>
              <w:rPr>
                <w:rFonts w:ascii="Times New Roman" w:hAnsi="Times New Roman" w:cs="Times New Roman"/>
                <w:color w:val="000000" w:themeColor="text1"/>
                <w:sz w:val="21"/>
                <w:szCs w:val="21"/>
                <w14:textFill>
                  <w14:solidFill>
                    <w14:schemeClr w14:val="tx1"/>
                  </w14:solidFill>
                </w14:textFill>
              </w:rPr>
            </w:pPr>
          </w:p>
        </w:tc>
      </w:tr>
      <w:tr w14:paraId="02DF5FF1">
        <w:tblPrEx>
          <w:tblCellMar>
            <w:top w:w="0" w:type="dxa"/>
            <w:left w:w="0" w:type="dxa"/>
            <w:bottom w:w="0" w:type="dxa"/>
            <w:right w:w="0" w:type="dxa"/>
          </w:tblCellMar>
        </w:tblPrEx>
        <w:trPr>
          <w:trHeight w:val="408" w:hRule="exact"/>
        </w:trPr>
        <w:tc>
          <w:tcPr>
            <w:tcW w:w="651" w:type="pct"/>
            <w:vMerge w:val="continue"/>
            <w:tcBorders>
              <w:left w:val="single" w:color="000000" w:sz="8" w:space="0"/>
              <w:right w:val="single" w:color="auto" w:sz="4" w:space="0"/>
            </w:tcBorders>
            <w:vAlign w:val="center"/>
          </w:tcPr>
          <w:p w14:paraId="57C748AE">
            <w:pPr>
              <w:pStyle w:val="21"/>
              <w:jc w:val="center"/>
              <w:rPr>
                <w:rFonts w:ascii="Times New Roman" w:hAnsi="Times New Roman" w:cs="Times New Roman"/>
                <w:color w:val="000000" w:themeColor="text1"/>
                <w:sz w:val="21"/>
                <w:szCs w:val="21"/>
                <w14:textFill>
                  <w14:solidFill>
                    <w14:schemeClr w14:val="tx1"/>
                  </w14:solidFill>
                </w14:textFill>
              </w:rPr>
            </w:pP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29C83B7B">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调节池、一体化设备、污泥池等</w:t>
            </w:r>
          </w:p>
        </w:tc>
        <w:tc>
          <w:tcPr>
            <w:tcW w:w="218" w:type="pct"/>
            <w:vMerge w:val="restart"/>
            <w:tcBorders>
              <w:top w:val="single" w:color="000000" w:sz="4" w:space="0"/>
              <w:left w:val="single" w:color="auto" w:sz="4" w:space="0"/>
              <w:right w:val="single" w:color="000000" w:sz="4" w:space="0"/>
            </w:tcBorders>
            <w:vAlign w:val="center"/>
          </w:tcPr>
          <w:p w14:paraId="2099C2AC">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w:t>
            </w:r>
          </w:p>
          <w:p w14:paraId="5C3DA68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组</w:t>
            </w:r>
          </w:p>
          <w:p w14:paraId="1DA54FE6">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织</w:t>
            </w:r>
          </w:p>
        </w:tc>
        <w:tc>
          <w:tcPr>
            <w:tcW w:w="961" w:type="pct"/>
            <w:tcBorders>
              <w:top w:val="single" w:color="000000" w:sz="4" w:space="0"/>
              <w:left w:val="single" w:color="000000" w:sz="4" w:space="0"/>
              <w:bottom w:val="single" w:color="000000" w:sz="4" w:space="0"/>
              <w:right w:val="single" w:color="000000" w:sz="4" w:space="0"/>
            </w:tcBorders>
            <w:vAlign w:val="center"/>
          </w:tcPr>
          <w:p w14:paraId="4A7F970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141" w:type="pct"/>
            <w:vMerge w:val="restart"/>
            <w:tcBorders>
              <w:top w:val="single" w:color="000000" w:sz="4" w:space="0"/>
              <w:left w:val="single" w:color="000000" w:sz="4" w:space="0"/>
              <w:right w:val="single" w:color="000000" w:sz="4" w:space="0"/>
            </w:tcBorders>
            <w:vAlign w:val="center"/>
          </w:tcPr>
          <w:p w14:paraId="4926829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封闭厂房、钢筋混凝土地下池体+钢盖板</w:t>
            </w:r>
          </w:p>
        </w:tc>
        <w:tc>
          <w:tcPr>
            <w:tcW w:w="1309" w:type="pct"/>
            <w:vMerge w:val="restart"/>
            <w:tcBorders>
              <w:top w:val="single" w:color="000000" w:sz="4" w:space="0"/>
              <w:left w:val="single" w:color="000000" w:sz="4" w:space="0"/>
              <w:right w:val="single" w:color="000000" w:sz="8" w:space="0"/>
            </w:tcBorders>
            <w:vAlign w:val="center"/>
          </w:tcPr>
          <w:p w14:paraId="58A6847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w:t>
            </w:r>
            <w:r>
              <w:rPr>
                <w:rFonts w:hint="eastAsia" w:ascii="Times New Roman" w:hAnsi="Times New Roman" w:cs="Times New Roman"/>
                <w:color w:val="000000" w:themeColor="text1"/>
                <w:sz w:val="21"/>
                <w:szCs w:val="21"/>
                <w:lang w:eastAsia="zh-CN"/>
                <w14:textFill>
                  <w14:solidFill>
                    <w14:schemeClr w14:val="tx1"/>
                  </w14:solidFill>
                </w14:textFill>
              </w:rPr>
              <w:t>表四二级标准</w:t>
            </w:r>
          </w:p>
        </w:tc>
      </w:tr>
      <w:tr w14:paraId="744E0E0B">
        <w:tblPrEx>
          <w:tblCellMar>
            <w:top w:w="0" w:type="dxa"/>
            <w:left w:w="0" w:type="dxa"/>
            <w:bottom w:w="0" w:type="dxa"/>
            <w:right w:w="0" w:type="dxa"/>
          </w:tblCellMar>
        </w:tblPrEx>
        <w:trPr>
          <w:trHeight w:val="407" w:hRule="exact"/>
        </w:trPr>
        <w:tc>
          <w:tcPr>
            <w:tcW w:w="651" w:type="pct"/>
            <w:vMerge w:val="continue"/>
            <w:tcBorders>
              <w:left w:val="single" w:color="000000" w:sz="8" w:space="0"/>
              <w:right w:val="single" w:color="auto" w:sz="4" w:space="0"/>
            </w:tcBorders>
            <w:vAlign w:val="center"/>
          </w:tcPr>
          <w:p w14:paraId="3997994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37EDBC5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218" w:type="pct"/>
            <w:vMerge w:val="continue"/>
            <w:tcBorders>
              <w:left w:val="single" w:color="auto" w:sz="4" w:space="0"/>
              <w:right w:val="single" w:color="000000" w:sz="4" w:space="0"/>
            </w:tcBorders>
            <w:vAlign w:val="center"/>
          </w:tcPr>
          <w:p w14:paraId="02A0A13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76A6E9A0">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141" w:type="pct"/>
            <w:vMerge w:val="continue"/>
            <w:tcBorders>
              <w:left w:val="single" w:color="000000" w:sz="4" w:space="0"/>
              <w:right w:val="single" w:color="000000" w:sz="4" w:space="0"/>
            </w:tcBorders>
            <w:vAlign w:val="center"/>
          </w:tcPr>
          <w:p w14:paraId="767B8509">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right w:val="single" w:color="000000" w:sz="8" w:space="0"/>
            </w:tcBorders>
            <w:vAlign w:val="center"/>
          </w:tcPr>
          <w:p w14:paraId="791B8A34">
            <w:pPr>
              <w:pStyle w:val="21"/>
              <w:jc w:val="center"/>
              <w:rPr>
                <w:rFonts w:ascii="Times New Roman" w:hAnsi="Times New Roman" w:cs="Times New Roman"/>
                <w:color w:val="000000" w:themeColor="text1"/>
                <w:sz w:val="21"/>
                <w:szCs w:val="21"/>
                <w14:textFill>
                  <w14:solidFill>
                    <w14:schemeClr w14:val="tx1"/>
                  </w14:solidFill>
                </w14:textFill>
              </w:rPr>
            </w:pPr>
          </w:p>
        </w:tc>
      </w:tr>
      <w:tr w14:paraId="212B381F">
        <w:tblPrEx>
          <w:tblCellMar>
            <w:top w:w="0" w:type="dxa"/>
            <w:left w:w="0" w:type="dxa"/>
            <w:bottom w:w="0" w:type="dxa"/>
            <w:right w:w="0" w:type="dxa"/>
          </w:tblCellMar>
        </w:tblPrEx>
        <w:trPr>
          <w:trHeight w:val="407" w:hRule="exact"/>
        </w:trPr>
        <w:tc>
          <w:tcPr>
            <w:tcW w:w="651" w:type="pct"/>
            <w:vMerge w:val="continue"/>
            <w:tcBorders>
              <w:left w:val="single" w:color="000000" w:sz="8" w:space="0"/>
              <w:bottom w:val="single" w:color="000000" w:sz="4" w:space="0"/>
              <w:right w:val="single" w:color="auto" w:sz="4" w:space="0"/>
            </w:tcBorders>
            <w:vAlign w:val="center"/>
          </w:tcPr>
          <w:p w14:paraId="2070BE33">
            <w:pPr>
              <w:pStyle w:val="21"/>
              <w:jc w:val="center"/>
              <w:rPr>
                <w:rFonts w:ascii="Times New Roman" w:hAnsi="Times New Roman" w:cs="Times New Roman"/>
                <w:color w:val="000000" w:themeColor="text1"/>
                <w:sz w:val="21"/>
                <w:szCs w:val="21"/>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4C2FFA0E">
            <w:pPr>
              <w:pStyle w:val="21"/>
              <w:jc w:val="center"/>
              <w:rPr>
                <w:rFonts w:ascii="Times New Roman" w:hAnsi="Times New Roman" w:cs="Times New Roman"/>
                <w:color w:val="000000" w:themeColor="text1"/>
                <w:sz w:val="21"/>
                <w:szCs w:val="21"/>
                <w14:textFill>
                  <w14:solidFill>
                    <w14:schemeClr w14:val="tx1"/>
                  </w14:solidFill>
                </w14:textFill>
              </w:rPr>
            </w:pPr>
          </w:p>
        </w:tc>
        <w:tc>
          <w:tcPr>
            <w:tcW w:w="218" w:type="pct"/>
            <w:vMerge w:val="continue"/>
            <w:tcBorders>
              <w:left w:val="single" w:color="auto" w:sz="4" w:space="0"/>
              <w:bottom w:val="single" w:color="000000" w:sz="4" w:space="0"/>
              <w:right w:val="single" w:color="000000" w:sz="4" w:space="0"/>
            </w:tcBorders>
            <w:vAlign w:val="center"/>
          </w:tcPr>
          <w:p w14:paraId="1A04468A">
            <w:pPr>
              <w:pStyle w:val="21"/>
              <w:jc w:val="center"/>
              <w:rPr>
                <w:rFonts w:ascii="Times New Roman" w:hAnsi="Times New Roman" w:cs="Times New Roman"/>
                <w:color w:val="000000" w:themeColor="text1"/>
                <w:sz w:val="21"/>
                <w:szCs w:val="2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14:paraId="7F81D228">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臭气浓度</w:t>
            </w:r>
          </w:p>
        </w:tc>
        <w:tc>
          <w:tcPr>
            <w:tcW w:w="1141" w:type="pct"/>
            <w:vMerge w:val="continue"/>
            <w:tcBorders>
              <w:left w:val="single" w:color="000000" w:sz="4" w:space="0"/>
              <w:bottom w:val="single" w:color="000000" w:sz="4" w:space="0"/>
              <w:right w:val="single" w:color="000000" w:sz="4" w:space="0"/>
            </w:tcBorders>
            <w:vAlign w:val="center"/>
          </w:tcPr>
          <w:p w14:paraId="0A164FAD">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left w:val="single" w:color="000000" w:sz="4" w:space="0"/>
              <w:bottom w:val="single" w:color="auto" w:sz="4" w:space="0"/>
              <w:right w:val="single" w:color="000000" w:sz="8" w:space="0"/>
            </w:tcBorders>
            <w:vAlign w:val="center"/>
          </w:tcPr>
          <w:p w14:paraId="0AB529F7">
            <w:pPr>
              <w:pStyle w:val="21"/>
              <w:jc w:val="center"/>
              <w:rPr>
                <w:rFonts w:ascii="Times New Roman" w:hAnsi="Times New Roman" w:cs="Times New Roman"/>
                <w:color w:val="000000" w:themeColor="text1"/>
                <w:sz w:val="21"/>
                <w:szCs w:val="21"/>
                <w14:textFill>
                  <w14:solidFill>
                    <w14:schemeClr w14:val="tx1"/>
                  </w14:solidFill>
                </w14:textFill>
              </w:rPr>
            </w:pPr>
          </w:p>
        </w:tc>
      </w:tr>
      <w:tr w14:paraId="12FBED75">
        <w:tblPrEx>
          <w:tblCellMar>
            <w:top w:w="0" w:type="dxa"/>
            <w:left w:w="0" w:type="dxa"/>
            <w:bottom w:w="0" w:type="dxa"/>
            <w:right w:w="0" w:type="dxa"/>
          </w:tblCellMar>
        </w:tblPrEx>
        <w:trPr>
          <w:trHeight w:val="407" w:hRule="exact"/>
        </w:trPr>
        <w:tc>
          <w:tcPr>
            <w:tcW w:w="651" w:type="pct"/>
            <w:vMerge w:val="restart"/>
            <w:tcBorders>
              <w:top w:val="single" w:color="000000" w:sz="4" w:space="0"/>
              <w:left w:val="single" w:color="000000" w:sz="8" w:space="0"/>
              <w:right w:val="single" w:color="auto" w:sz="4" w:space="0"/>
            </w:tcBorders>
            <w:vAlign w:val="center"/>
          </w:tcPr>
          <w:p w14:paraId="016096A7">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水环境</w:t>
            </w: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16339FC1">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高家崖</w:t>
            </w:r>
            <w:r>
              <w:rPr>
                <w:rFonts w:hint="eastAsia" w:ascii="Times New Roman" w:hAnsi="Times New Roman" w:cs="Times New Roman"/>
                <w:color w:val="000000" w:themeColor="text1"/>
                <w:sz w:val="21"/>
                <w:szCs w:val="21"/>
                <w:lang w:eastAsia="zh-CN"/>
                <w14:textFill>
                  <w14:solidFill>
                    <w14:schemeClr w14:val="tx1"/>
                  </w14:solidFill>
                </w14:textFill>
              </w:rPr>
              <w:t>村污水处理站</w:t>
            </w: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217EDBB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化验废水</w:t>
            </w:r>
          </w:p>
        </w:tc>
        <w:tc>
          <w:tcPr>
            <w:tcW w:w="1141" w:type="pct"/>
            <w:tcBorders>
              <w:top w:val="single" w:color="000000" w:sz="4" w:space="0"/>
              <w:left w:val="single" w:color="000000" w:sz="4" w:space="0"/>
              <w:bottom w:val="single" w:color="000000" w:sz="4" w:space="0"/>
              <w:right w:val="single" w:color="auto" w:sz="4" w:space="0"/>
            </w:tcBorders>
            <w:vAlign w:val="center"/>
          </w:tcPr>
          <w:p w14:paraId="000ED91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w:t>
            </w:r>
          </w:p>
        </w:tc>
        <w:tc>
          <w:tcPr>
            <w:tcW w:w="1309" w:type="pct"/>
            <w:vMerge w:val="restart"/>
            <w:tcBorders>
              <w:top w:val="single" w:color="auto" w:sz="4" w:space="0"/>
              <w:left w:val="single" w:color="auto" w:sz="4" w:space="0"/>
              <w:bottom w:val="single" w:color="auto" w:sz="4" w:space="0"/>
              <w:right w:val="single" w:color="auto" w:sz="4" w:space="0"/>
            </w:tcBorders>
            <w:vAlign w:val="center"/>
          </w:tcPr>
          <w:p w14:paraId="5A6A018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《城镇污水处理厂污染物排放标准》（GB18918）《污水综合排放标准》（DB14/1928）</w:t>
            </w:r>
          </w:p>
        </w:tc>
      </w:tr>
      <w:tr w14:paraId="3102D3B4">
        <w:tblPrEx>
          <w:tblCellMar>
            <w:top w:w="0" w:type="dxa"/>
            <w:left w:w="0" w:type="dxa"/>
            <w:bottom w:w="0" w:type="dxa"/>
            <w:right w:w="0" w:type="dxa"/>
          </w:tblCellMar>
        </w:tblPrEx>
        <w:trPr>
          <w:trHeight w:val="932" w:hRule="exact"/>
        </w:trPr>
        <w:tc>
          <w:tcPr>
            <w:tcW w:w="651" w:type="pct"/>
            <w:vMerge w:val="continue"/>
            <w:tcBorders>
              <w:left w:val="single" w:color="000000" w:sz="8" w:space="0"/>
              <w:right w:val="single" w:color="auto" w:sz="4" w:space="0"/>
            </w:tcBorders>
            <w:vAlign w:val="center"/>
          </w:tcPr>
          <w:p w14:paraId="74E68869">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45EEE72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0A0A3999">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反冲洗废水</w:t>
            </w:r>
          </w:p>
        </w:tc>
        <w:tc>
          <w:tcPr>
            <w:tcW w:w="1141" w:type="pct"/>
            <w:tcBorders>
              <w:top w:val="single" w:color="000000" w:sz="4" w:space="0"/>
              <w:left w:val="single" w:color="000000" w:sz="4" w:space="0"/>
              <w:bottom w:val="single" w:color="000000" w:sz="4" w:space="0"/>
              <w:right w:val="single" w:color="auto" w:sz="4" w:space="0"/>
            </w:tcBorders>
            <w:vAlign w:val="center"/>
          </w:tcPr>
          <w:p w14:paraId="4F2ADB76">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反冲洗废水流至调节池经处理后达标利用</w:t>
            </w: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53F44ED0">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r>
      <w:tr w14:paraId="6A6C3C4A">
        <w:tblPrEx>
          <w:tblCellMar>
            <w:top w:w="0" w:type="dxa"/>
            <w:left w:w="0" w:type="dxa"/>
            <w:bottom w:w="0" w:type="dxa"/>
            <w:right w:w="0" w:type="dxa"/>
          </w:tblCellMar>
        </w:tblPrEx>
        <w:trPr>
          <w:trHeight w:val="407" w:hRule="exact"/>
        </w:trPr>
        <w:tc>
          <w:tcPr>
            <w:tcW w:w="651" w:type="pct"/>
            <w:vMerge w:val="continue"/>
            <w:tcBorders>
              <w:left w:val="single" w:color="000000" w:sz="8" w:space="0"/>
              <w:right w:val="single" w:color="auto" w:sz="4" w:space="0"/>
            </w:tcBorders>
            <w:vAlign w:val="center"/>
          </w:tcPr>
          <w:p w14:paraId="45782747">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4B751B25">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7CCE56E4">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浓盐水</w:t>
            </w:r>
          </w:p>
        </w:tc>
        <w:tc>
          <w:tcPr>
            <w:tcW w:w="1141" w:type="pct"/>
            <w:tcBorders>
              <w:top w:val="single" w:color="000000" w:sz="4" w:space="0"/>
              <w:left w:val="single" w:color="000000" w:sz="4" w:space="0"/>
              <w:bottom w:val="single" w:color="000000" w:sz="4" w:space="0"/>
              <w:right w:val="single" w:color="auto" w:sz="4" w:space="0"/>
            </w:tcBorders>
            <w:vAlign w:val="center"/>
          </w:tcPr>
          <w:p w14:paraId="1CADDD03">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w:t>
            </w: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21A4A28A">
            <w:pPr>
              <w:pStyle w:val="21"/>
              <w:jc w:val="center"/>
              <w:rPr>
                <w:rFonts w:ascii="Times New Roman" w:hAnsi="Times New Roman" w:cs="Times New Roman"/>
                <w:color w:val="000000" w:themeColor="text1"/>
                <w:sz w:val="21"/>
                <w:szCs w:val="21"/>
                <w14:textFill>
                  <w14:solidFill>
                    <w14:schemeClr w14:val="tx1"/>
                  </w14:solidFill>
                </w14:textFill>
              </w:rPr>
            </w:pPr>
          </w:p>
        </w:tc>
      </w:tr>
      <w:tr w14:paraId="27FB27D1">
        <w:tblPrEx>
          <w:tblCellMar>
            <w:top w:w="0" w:type="dxa"/>
            <w:left w:w="0" w:type="dxa"/>
            <w:bottom w:w="0" w:type="dxa"/>
            <w:right w:w="0" w:type="dxa"/>
          </w:tblCellMar>
        </w:tblPrEx>
        <w:trPr>
          <w:trHeight w:val="408" w:hRule="exact"/>
        </w:trPr>
        <w:tc>
          <w:tcPr>
            <w:tcW w:w="651" w:type="pct"/>
            <w:vMerge w:val="continue"/>
            <w:tcBorders>
              <w:left w:val="single" w:color="000000" w:sz="8" w:space="0"/>
              <w:right w:val="single" w:color="auto" w:sz="4" w:space="0"/>
            </w:tcBorders>
            <w:vAlign w:val="center"/>
          </w:tcPr>
          <w:p w14:paraId="4B8999A7">
            <w:pPr>
              <w:pStyle w:val="21"/>
              <w:jc w:val="center"/>
              <w:rPr>
                <w:rFonts w:ascii="Times New Roman" w:hAnsi="Times New Roman" w:cs="Times New Roman"/>
                <w:color w:val="000000" w:themeColor="text1"/>
                <w:sz w:val="21"/>
                <w:szCs w:val="21"/>
                <w14:textFill>
                  <w14:solidFill>
                    <w14:schemeClr w14:val="tx1"/>
                  </w14:solidFill>
                </w14:textFill>
              </w:rPr>
            </w:pP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58BF9979">
            <w:pPr>
              <w:pStyle w:val="2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污水处理站</w:t>
            </w:r>
            <w:r>
              <w:rPr>
                <w:rFonts w:hint="eastAsia" w:ascii="Times New Roman" w:hAnsi="Times New Roman" w:cs="Times New Roman"/>
                <w:color w:val="000000" w:themeColor="text1"/>
                <w:sz w:val="21"/>
                <w:szCs w:val="21"/>
                <w:lang w:val="en-US" w:eastAsia="zh-CN"/>
                <w14:textFill>
                  <w14:solidFill>
                    <w14:schemeClr w14:val="tx1"/>
                  </w14:solidFill>
                </w14:textFill>
              </w:rPr>
              <w:t>出水总管</w:t>
            </w: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2E4E79E2">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化学需氧量</w:t>
            </w:r>
          </w:p>
        </w:tc>
        <w:tc>
          <w:tcPr>
            <w:tcW w:w="1141" w:type="pct"/>
            <w:vMerge w:val="restart"/>
            <w:tcBorders>
              <w:top w:val="single" w:color="000000" w:sz="4" w:space="0"/>
              <w:left w:val="single" w:color="000000" w:sz="4" w:space="0"/>
              <w:right w:val="single" w:color="auto" w:sz="4" w:space="0"/>
            </w:tcBorders>
            <w:vAlign w:val="center"/>
          </w:tcPr>
          <w:p w14:paraId="1AF4448E">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A</w:t>
            </w:r>
            <w:r>
              <w:rPr>
                <w:rFonts w:ascii="Times New Roman" w:hAnsi="Times New Roman" w:cs="Times New Roman"/>
                <w:color w:val="000000" w:themeColor="text1"/>
                <w:sz w:val="21"/>
                <w:szCs w:val="21"/>
                <w:vertAlign w:val="superscript"/>
                <w:lang w:eastAsia="zh-CN"/>
                <w14:textFill>
                  <w14:solidFill>
                    <w14:schemeClr w14:val="tx1"/>
                  </w14:solidFill>
                </w14:textFill>
              </w:rPr>
              <w:t>2</w:t>
            </w:r>
            <w:r>
              <w:rPr>
                <w:rFonts w:ascii="Times New Roman" w:hAnsi="Times New Roman" w:cs="Times New Roman"/>
                <w:color w:val="000000" w:themeColor="text1"/>
                <w:sz w:val="21"/>
                <w:szCs w:val="21"/>
                <w:lang w:eastAsia="zh-CN"/>
                <w14:textFill>
                  <w14:solidFill>
                    <w14:schemeClr w14:val="tx1"/>
                  </w14:solidFill>
                </w14:textFill>
              </w:rPr>
              <w:t>O+微絮凝过滤</w:t>
            </w:r>
          </w:p>
          <w:p w14:paraId="04DB9B3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三级处理</w:t>
            </w:r>
          </w:p>
        </w:tc>
        <w:tc>
          <w:tcPr>
            <w:tcW w:w="1309" w:type="pct"/>
            <w:vMerge w:val="restart"/>
            <w:tcBorders>
              <w:top w:val="single" w:color="auto" w:sz="4" w:space="0"/>
              <w:left w:val="single" w:color="auto" w:sz="4" w:space="0"/>
              <w:bottom w:val="single" w:color="auto" w:sz="4" w:space="0"/>
              <w:right w:val="single" w:color="auto" w:sz="4" w:space="0"/>
            </w:tcBorders>
            <w:vAlign w:val="center"/>
          </w:tcPr>
          <w:p w14:paraId="3DA08D0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《农村生活污水处理设施污染物排放标准》（DB14/ 726-2019）</w:t>
            </w:r>
            <w:r>
              <w:rPr>
                <w:rFonts w:hint="eastAsia" w:ascii="Times New Roman" w:hAnsi="Times New Roman" w:cs="Times New Roman"/>
                <w:color w:val="000000" w:themeColor="text1"/>
                <w:sz w:val="21"/>
                <w:szCs w:val="21"/>
                <w:lang w:eastAsia="zh-CN"/>
                <w14:textFill>
                  <w14:solidFill>
                    <w14:schemeClr w14:val="tx1"/>
                  </w14:solidFill>
                </w14:textFill>
              </w:rPr>
              <w:t>一级标准</w:t>
            </w:r>
          </w:p>
        </w:tc>
      </w:tr>
      <w:tr w14:paraId="32EC30EC">
        <w:tblPrEx>
          <w:tblCellMar>
            <w:top w:w="0" w:type="dxa"/>
            <w:left w:w="0" w:type="dxa"/>
            <w:bottom w:w="0" w:type="dxa"/>
            <w:right w:w="0" w:type="dxa"/>
          </w:tblCellMar>
        </w:tblPrEx>
        <w:trPr>
          <w:trHeight w:val="408" w:hRule="exact"/>
        </w:trPr>
        <w:tc>
          <w:tcPr>
            <w:tcW w:w="651" w:type="pct"/>
            <w:vMerge w:val="continue"/>
            <w:tcBorders>
              <w:left w:val="single" w:color="000000" w:sz="8" w:space="0"/>
              <w:right w:val="single" w:color="auto" w:sz="4" w:space="0"/>
            </w:tcBorders>
            <w:vAlign w:val="center"/>
          </w:tcPr>
          <w:p w14:paraId="3BC6B61F">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35D2D81C">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1BCD2EA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氨氮</w:t>
            </w:r>
          </w:p>
        </w:tc>
        <w:tc>
          <w:tcPr>
            <w:tcW w:w="1141" w:type="pct"/>
            <w:vMerge w:val="continue"/>
            <w:tcBorders>
              <w:left w:val="single" w:color="000000" w:sz="4" w:space="0"/>
              <w:right w:val="single" w:color="auto" w:sz="4" w:space="0"/>
            </w:tcBorders>
            <w:vAlign w:val="center"/>
          </w:tcPr>
          <w:p w14:paraId="131DA70F">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127229CD">
            <w:pPr>
              <w:pStyle w:val="21"/>
              <w:jc w:val="center"/>
              <w:rPr>
                <w:rFonts w:ascii="Times New Roman" w:hAnsi="Times New Roman" w:cs="Times New Roman"/>
                <w:color w:val="000000" w:themeColor="text1"/>
                <w:sz w:val="21"/>
                <w:szCs w:val="21"/>
                <w14:textFill>
                  <w14:solidFill>
                    <w14:schemeClr w14:val="tx1"/>
                  </w14:solidFill>
                </w14:textFill>
              </w:rPr>
            </w:pPr>
          </w:p>
        </w:tc>
      </w:tr>
      <w:tr w14:paraId="6F786FE2">
        <w:tblPrEx>
          <w:tblCellMar>
            <w:top w:w="0" w:type="dxa"/>
            <w:left w:w="0" w:type="dxa"/>
            <w:bottom w:w="0" w:type="dxa"/>
            <w:right w:w="0" w:type="dxa"/>
          </w:tblCellMar>
        </w:tblPrEx>
        <w:trPr>
          <w:trHeight w:val="408" w:hRule="exact"/>
        </w:trPr>
        <w:tc>
          <w:tcPr>
            <w:tcW w:w="651" w:type="pct"/>
            <w:vMerge w:val="continue"/>
            <w:tcBorders>
              <w:left w:val="single" w:color="000000" w:sz="8" w:space="0"/>
              <w:right w:val="single" w:color="auto" w:sz="4" w:space="0"/>
            </w:tcBorders>
            <w:vAlign w:val="center"/>
          </w:tcPr>
          <w:p w14:paraId="40EE8F1A">
            <w:pPr>
              <w:pStyle w:val="21"/>
              <w:jc w:val="center"/>
              <w:rPr>
                <w:rFonts w:ascii="Times New Roman" w:hAnsi="Times New Roman" w:cs="Times New Roman"/>
                <w:color w:val="000000" w:themeColor="text1"/>
                <w:sz w:val="21"/>
                <w:szCs w:val="21"/>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5AE36B1F">
            <w:pPr>
              <w:pStyle w:val="21"/>
              <w:jc w:val="center"/>
              <w:rPr>
                <w:rFonts w:ascii="Times New Roman" w:hAnsi="Times New Roman" w:cs="Times New Roman"/>
                <w:color w:val="000000" w:themeColor="text1"/>
                <w:sz w:val="21"/>
                <w:szCs w:val="21"/>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3534782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总P</w:t>
            </w:r>
          </w:p>
        </w:tc>
        <w:tc>
          <w:tcPr>
            <w:tcW w:w="1141" w:type="pct"/>
            <w:vMerge w:val="continue"/>
            <w:tcBorders>
              <w:left w:val="single" w:color="000000" w:sz="4" w:space="0"/>
              <w:right w:val="single" w:color="auto" w:sz="4" w:space="0"/>
            </w:tcBorders>
            <w:vAlign w:val="center"/>
          </w:tcPr>
          <w:p w14:paraId="2FB03C04">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0A65E081">
            <w:pPr>
              <w:pStyle w:val="21"/>
              <w:jc w:val="center"/>
              <w:rPr>
                <w:rFonts w:ascii="Times New Roman" w:hAnsi="Times New Roman" w:cs="Times New Roman"/>
                <w:color w:val="000000" w:themeColor="text1"/>
                <w:sz w:val="21"/>
                <w:szCs w:val="21"/>
                <w14:textFill>
                  <w14:solidFill>
                    <w14:schemeClr w14:val="tx1"/>
                  </w14:solidFill>
                </w14:textFill>
              </w:rPr>
            </w:pPr>
          </w:p>
        </w:tc>
      </w:tr>
      <w:tr w14:paraId="64F70218">
        <w:tblPrEx>
          <w:tblCellMar>
            <w:top w:w="0" w:type="dxa"/>
            <w:left w:w="0" w:type="dxa"/>
            <w:bottom w:w="0" w:type="dxa"/>
            <w:right w:w="0" w:type="dxa"/>
          </w:tblCellMar>
        </w:tblPrEx>
        <w:trPr>
          <w:trHeight w:val="408" w:hRule="exact"/>
        </w:trPr>
        <w:tc>
          <w:tcPr>
            <w:tcW w:w="651" w:type="pct"/>
            <w:vMerge w:val="continue"/>
            <w:tcBorders>
              <w:left w:val="single" w:color="000000" w:sz="8" w:space="0"/>
              <w:bottom w:val="single" w:color="000000" w:sz="4" w:space="0"/>
              <w:right w:val="single" w:color="auto" w:sz="4" w:space="0"/>
            </w:tcBorders>
            <w:vAlign w:val="center"/>
          </w:tcPr>
          <w:p w14:paraId="4A7FDF50">
            <w:pPr>
              <w:pStyle w:val="21"/>
              <w:jc w:val="center"/>
              <w:rPr>
                <w:rFonts w:ascii="Times New Roman" w:hAnsi="Times New Roman" w:cs="Times New Roman"/>
                <w:color w:val="000000" w:themeColor="text1"/>
                <w:sz w:val="21"/>
                <w:szCs w:val="21"/>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6FBCF371">
            <w:pPr>
              <w:pStyle w:val="21"/>
              <w:jc w:val="center"/>
              <w:rPr>
                <w:rFonts w:ascii="Times New Roman" w:hAnsi="Times New Roman" w:cs="Times New Roman"/>
                <w:color w:val="000000" w:themeColor="text1"/>
                <w:sz w:val="21"/>
                <w:szCs w:val="21"/>
                <w14:textFill>
                  <w14:solidFill>
                    <w14:schemeClr w14:val="tx1"/>
                  </w14:solidFill>
                </w14:textFill>
              </w:rPr>
            </w:pPr>
          </w:p>
        </w:tc>
        <w:tc>
          <w:tcPr>
            <w:tcW w:w="1180" w:type="pct"/>
            <w:gridSpan w:val="2"/>
            <w:tcBorders>
              <w:top w:val="single" w:color="000000" w:sz="4" w:space="0"/>
              <w:left w:val="single" w:color="auto" w:sz="4" w:space="0"/>
              <w:bottom w:val="single" w:color="000000" w:sz="4" w:space="0"/>
              <w:right w:val="single" w:color="000000" w:sz="4" w:space="0"/>
            </w:tcBorders>
            <w:vAlign w:val="center"/>
          </w:tcPr>
          <w:p w14:paraId="1FC2A9F0">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总N</w:t>
            </w:r>
          </w:p>
        </w:tc>
        <w:tc>
          <w:tcPr>
            <w:tcW w:w="1141" w:type="pct"/>
            <w:vMerge w:val="continue"/>
            <w:tcBorders>
              <w:left w:val="single" w:color="000000" w:sz="4" w:space="0"/>
              <w:bottom w:val="single" w:color="000000" w:sz="4" w:space="0"/>
              <w:right w:val="single" w:color="auto" w:sz="4" w:space="0"/>
            </w:tcBorders>
            <w:vAlign w:val="center"/>
          </w:tcPr>
          <w:p w14:paraId="2909B870">
            <w:pPr>
              <w:pStyle w:val="21"/>
              <w:jc w:val="center"/>
              <w:rPr>
                <w:rFonts w:ascii="Times New Roman" w:hAnsi="Times New Roman" w:cs="Times New Roman"/>
                <w:color w:val="000000" w:themeColor="text1"/>
                <w:sz w:val="21"/>
                <w:szCs w:val="21"/>
                <w14:textFill>
                  <w14:solidFill>
                    <w14:schemeClr w14:val="tx1"/>
                  </w14:solidFill>
                </w14:textFill>
              </w:rPr>
            </w:pPr>
          </w:p>
        </w:tc>
        <w:tc>
          <w:tcPr>
            <w:tcW w:w="1309" w:type="pct"/>
            <w:vMerge w:val="continue"/>
            <w:tcBorders>
              <w:top w:val="single" w:color="auto" w:sz="4" w:space="0"/>
              <w:left w:val="single" w:color="auto" w:sz="4" w:space="0"/>
              <w:bottom w:val="single" w:color="auto" w:sz="4" w:space="0"/>
              <w:right w:val="single" w:color="auto" w:sz="4" w:space="0"/>
            </w:tcBorders>
            <w:vAlign w:val="center"/>
          </w:tcPr>
          <w:p w14:paraId="6FB18382">
            <w:pPr>
              <w:pStyle w:val="21"/>
              <w:jc w:val="center"/>
              <w:rPr>
                <w:rFonts w:ascii="Times New Roman" w:hAnsi="Times New Roman" w:cs="Times New Roman"/>
                <w:color w:val="000000" w:themeColor="text1"/>
                <w:sz w:val="21"/>
                <w:szCs w:val="21"/>
                <w14:textFill>
                  <w14:solidFill>
                    <w14:schemeClr w14:val="tx1"/>
                  </w14:solidFill>
                </w14:textFill>
              </w:rPr>
            </w:pPr>
          </w:p>
        </w:tc>
      </w:tr>
      <w:tr w14:paraId="154FC66A">
        <w:tblPrEx>
          <w:tblCellMar>
            <w:top w:w="0" w:type="dxa"/>
            <w:left w:w="0" w:type="dxa"/>
            <w:bottom w:w="0" w:type="dxa"/>
            <w:right w:w="0" w:type="dxa"/>
          </w:tblCellMar>
        </w:tblPrEx>
        <w:trPr>
          <w:trHeight w:val="827" w:hRule="exact"/>
        </w:trPr>
        <w:tc>
          <w:tcPr>
            <w:tcW w:w="651" w:type="pct"/>
            <w:tcBorders>
              <w:top w:val="single" w:color="000000" w:sz="4" w:space="0"/>
              <w:left w:val="single" w:color="000000" w:sz="8" w:space="0"/>
              <w:bottom w:val="single" w:color="000000" w:sz="4" w:space="0"/>
              <w:right w:val="single" w:color="000000" w:sz="4" w:space="0"/>
            </w:tcBorders>
            <w:vAlign w:val="center"/>
          </w:tcPr>
          <w:p w14:paraId="7EA65206">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声环境</w:t>
            </w:r>
          </w:p>
        </w:tc>
        <w:tc>
          <w:tcPr>
            <w:tcW w:w="717" w:type="pct"/>
            <w:tcBorders>
              <w:top w:val="single" w:color="auto" w:sz="4" w:space="0"/>
              <w:left w:val="single" w:color="000000" w:sz="4" w:space="0"/>
              <w:bottom w:val="single" w:color="000000" w:sz="4" w:space="0"/>
              <w:right w:val="single" w:color="000000" w:sz="4" w:space="0"/>
            </w:tcBorders>
            <w:vAlign w:val="center"/>
          </w:tcPr>
          <w:p w14:paraId="620FDDD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格栅、泵类、潜水搅拌 机、风机等</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03041B39">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机械噪声、空气动力噪声</w:t>
            </w:r>
          </w:p>
        </w:tc>
        <w:tc>
          <w:tcPr>
            <w:tcW w:w="1141" w:type="pct"/>
            <w:tcBorders>
              <w:top w:val="single" w:color="000000" w:sz="4" w:space="0"/>
              <w:left w:val="single" w:color="000000" w:sz="4" w:space="0"/>
              <w:bottom w:val="single" w:color="000000" w:sz="4" w:space="0"/>
              <w:right w:val="single" w:color="000000" w:sz="4" w:space="0"/>
            </w:tcBorders>
            <w:vAlign w:val="center"/>
          </w:tcPr>
          <w:p w14:paraId="51253608">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低噪声设备</w:t>
            </w:r>
            <w:r>
              <w:rPr>
                <w:rFonts w:hint="eastAsia" w:ascii="Times New Roman" w:hAnsi="Times New Roman" w:cs="Times New Roman"/>
                <w:color w:val="000000" w:themeColor="text1"/>
                <w:sz w:val="21"/>
                <w:szCs w:val="21"/>
                <w:lang w:eastAsia="zh-CN"/>
                <w14:textFill>
                  <w14:solidFill>
                    <w14:schemeClr w14:val="tx1"/>
                  </w14:solidFill>
                </w14:textFill>
              </w:rPr>
              <w:t>、减震基础、</w:t>
            </w:r>
            <w:r>
              <w:rPr>
                <w:rFonts w:ascii="Times New Roman" w:hAnsi="Times New Roman" w:cs="Times New Roman"/>
                <w:color w:val="000000" w:themeColor="text1"/>
                <w:sz w:val="21"/>
                <w:szCs w:val="21"/>
                <w:lang w:eastAsia="zh-CN"/>
                <w14:textFill>
                  <w14:solidFill>
                    <w14:schemeClr w14:val="tx1"/>
                  </w14:solidFill>
                </w14:textFill>
              </w:rPr>
              <w:t>墙体隔声</w:t>
            </w:r>
          </w:p>
          <w:p w14:paraId="41EC8CD7">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风机进风口加装消声百叶窗等降噪措</w:t>
            </w:r>
          </w:p>
        </w:tc>
        <w:tc>
          <w:tcPr>
            <w:tcW w:w="1309" w:type="pct"/>
            <w:tcBorders>
              <w:top w:val="single" w:color="auto" w:sz="4" w:space="0"/>
              <w:left w:val="single" w:color="000000" w:sz="4" w:space="0"/>
              <w:bottom w:val="single" w:color="000000" w:sz="4" w:space="0"/>
              <w:right w:val="single" w:color="000000" w:sz="8" w:space="0"/>
            </w:tcBorders>
            <w:vAlign w:val="center"/>
          </w:tcPr>
          <w:p w14:paraId="435AF30A">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南侧靠近铁路50m</w:t>
            </w:r>
            <w:r>
              <w:rPr>
                <w:rFonts w:ascii="Times New Roman" w:hAnsi="Times New Roman" w:cs="Times New Roman"/>
                <w:color w:val="000000" w:themeColor="text1"/>
                <w:sz w:val="21"/>
                <w:szCs w:val="21"/>
                <w:lang w:eastAsia="zh-CN"/>
                <w14:textFill>
                  <w14:solidFill>
                    <w14:schemeClr w14:val="tx1"/>
                  </w14:solidFill>
                </w14:textFill>
              </w:rPr>
              <w:t>《工业企业厂界环境噪声排放标准》（GB12348-2008）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ascii="Times New Roman" w:hAnsi="Times New Roman" w:cs="Times New Roman"/>
                <w:color w:val="000000" w:themeColor="text1"/>
                <w:sz w:val="21"/>
                <w:szCs w:val="21"/>
                <w:lang w:eastAsia="zh-CN"/>
                <w14:textFill>
                  <w14:solidFill>
                    <w14:schemeClr w14:val="tx1"/>
                  </w14:solidFill>
                </w14:textFill>
              </w:rPr>
              <w:t>类标准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其余部分1类标准</w:t>
            </w:r>
          </w:p>
        </w:tc>
      </w:tr>
      <w:tr w14:paraId="1EEDFADF">
        <w:tblPrEx>
          <w:tblCellMar>
            <w:top w:w="0" w:type="dxa"/>
            <w:left w:w="0" w:type="dxa"/>
            <w:bottom w:w="0" w:type="dxa"/>
            <w:right w:w="0" w:type="dxa"/>
          </w:tblCellMar>
        </w:tblPrEx>
        <w:trPr>
          <w:trHeight w:val="407" w:hRule="exact"/>
        </w:trPr>
        <w:tc>
          <w:tcPr>
            <w:tcW w:w="651" w:type="pct"/>
            <w:vMerge w:val="restart"/>
            <w:tcBorders>
              <w:top w:val="single" w:color="000000" w:sz="4" w:space="0"/>
              <w:left w:val="single" w:color="000000" w:sz="8" w:space="0"/>
              <w:right w:val="single" w:color="000000" w:sz="4" w:space="0"/>
            </w:tcBorders>
            <w:vAlign w:val="center"/>
          </w:tcPr>
          <w:p w14:paraId="46446328">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固体废物</w:t>
            </w:r>
          </w:p>
        </w:tc>
        <w:tc>
          <w:tcPr>
            <w:tcW w:w="717" w:type="pct"/>
            <w:vMerge w:val="restart"/>
            <w:tcBorders>
              <w:top w:val="single" w:color="000000" w:sz="4" w:space="0"/>
              <w:left w:val="single" w:color="000000" w:sz="4" w:space="0"/>
              <w:right w:val="single" w:color="000000" w:sz="4" w:space="0"/>
            </w:tcBorders>
            <w:vAlign w:val="center"/>
          </w:tcPr>
          <w:p w14:paraId="3589951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一般工业固体废物</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3104CA6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格栅渣</w:t>
            </w:r>
          </w:p>
        </w:tc>
        <w:tc>
          <w:tcPr>
            <w:tcW w:w="7034" w:type="dxa"/>
            <w:gridSpan w:val="2"/>
            <w:tcBorders>
              <w:top w:val="single" w:color="000000" w:sz="4" w:space="0"/>
              <w:left w:val="single" w:color="000000" w:sz="4" w:space="0"/>
              <w:bottom w:val="single" w:color="000000" w:sz="4" w:space="0"/>
              <w:right w:val="single" w:color="000000" w:sz="8" w:space="0"/>
            </w:tcBorders>
            <w:vAlign w:val="center"/>
          </w:tcPr>
          <w:p w14:paraId="3701FE20">
            <w:pPr>
              <w:pStyle w:val="21"/>
              <w:ind w:firstLine="0" w:firstLineChars="0"/>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经过压滤脱水交由环卫部门处理</w:t>
            </w:r>
          </w:p>
        </w:tc>
      </w:tr>
      <w:tr w14:paraId="586B06BE">
        <w:tblPrEx>
          <w:tblCellMar>
            <w:top w:w="0" w:type="dxa"/>
            <w:left w:w="0" w:type="dxa"/>
            <w:bottom w:w="0" w:type="dxa"/>
            <w:right w:w="0" w:type="dxa"/>
          </w:tblCellMar>
        </w:tblPrEx>
        <w:trPr>
          <w:trHeight w:val="407" w:hRule="exact"/>
        </w:trPr>
        <w:tc>
          <w:tcPr>
            <w:tcW w:w="651" w:type="pct"/>
            <w:vMerge w:val="continue"/>
            <w:tcBorders>
              <w:left w:val="single" w:color="000000" w:sz="8" w:space="0"/>
              <w:right w:val="single" w:color="000000" w:sz="4" w:space="0"/>
            </w:tcBorders>
            <w:vAlign w:val="center"/>
          </w:tcPr>
          <w:p w14:paraId="2662613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left w:val="single" w:color="000000" w:sz="4" w:space="0"/>
              <w:right w:val="single" w:color="000000" w:sz="4" w:space="0"/>
            </w:tcBorders>
            <w:vAlign w:val="center"/>
          </w:tcPr>
          <w:p w14:paraId="498D691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24285F6E">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污泥</w:t>
            </w:r>
          </w:p>
        </w:tc>
        <w:tc>
          <w:tcPr>
            <w:tcW w:w="7034" w:type="dxa"/>
            <w:gridSpan w:val="2"/>
            <w:tcBorders>
              <w:top w:val="single" w:color="000000" w:sz="4" w:space="0"/>
              <w:left w:val="single" w:color="000000" w:sz="4" w:space="0"/>
              <w:bottom w:val="single" w:color="000000" w:sz="4" w:space="0"/>
              <w:right w:val="single" w:color="000000" w:sz="8" w:space="0"/>
            </w:tcBorders>
            <w:vAlign w:val="center"/>
          </w:tcPr>
          <w:p w14:paraId="04F42FDE">
            <w:pPr>
              <w:pStyle w:val="21"/>
              <w:ind w:firstLine="0" w:firstLineChars="0"/>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压滤脱水后由山西桃园环保科技有限公司处置</w:t>
            </w:r>
          </w:p>
        </w:tc>
      </w:tr>
      <w:tr w14:paraId="68C85546">
        <w:tblPrEx>
          <w:tblCellMar>
            <w:top w:w="0" w:type="dxa"/>
            <w:left w:w="0" w:type="dxa"/>
            <w:bottom w:w="0" w:type="dxa"/>
            <w:right w:w="0" w:type="dxa"/>
          </w:tblCellMar>
        </w:tblPrEx>
        <w:trPr>
          <w:trHeight w:val="407" w:hRule="exact"/>
        </w:trPr>
        <w:tc>
          <w:tcPr>
            <w:tcW w:w="651" w:type="pct"/>
            <w:vMerge w:val="continue"/>
            <w:tcBorders>
              <w:left w:val="single" w:color="000000" w:sz="8" w:space="0"/>
              <w:right w:val="single" w:color="000000" w:sz="4" w:space="0"/>
            </w:tcBorders>
            <w:vAlign w:val="center"/>
          </w:tcPr>
          <w:p w14:paraId="6F17946D">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vMerge w:val="continue"/>
            <w:tcBorders>
              <w:left w:val="single" w:color="000000" w:sz="4" w:space="0"/>
              <w:bottom w:val="single" w:color="000000" w:sz="4" w:space="0"/>
              <w:right w:val="single" w:color="000000" w:sz="4" w:space="0"/>
            </w:tcBorders>
            <w:vAlign w:val="center"/>
          </w:tcPr>
          <w:p w14:paraId="3744C333">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0CE136C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生活垃圾</w:t>
            </w:r>
          </w:p>
        </w:tc>
        <w:tc>
          <w:tcPr>
            <w:tcW w:w="2450" w:type="pct"/>
            <w:gridSpan w:val="2"/>
            <w:tcBorders>
              <w:top w:val="single" w:color="000000" w:sz="4" w:space="0"/>
              <w:left w:val="single" w:color="000000" w:sz="4" w:space="0"/>
              <w:bottom w:val="single" w:color="000000" w:sz="4" w:space="0"/>
              <w:right w:val="single" w:color="000000" w:sz="8" w:space="0"/>
            </w:tcBorders>
            <w:vAlign w:val="center"/>
          </w:tcPr>
          <w:p w14:paraId="71903A3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收集后</w:t>
            </w:r>
            <w:r>
              <w:rPr>
                <w:rFonts w:ascii="Times New Roman" w:hAnsi="Times New Roman" w:cs="Times New Roman"/>
                <w:color w:val="000000" w:themeColor="text1"/>
                <w:sz w:val="21"/>
                <w:szCs w:val="21"/>
                <w:lang w:eastAsia="zh-CN"/>
                <w14:textFill>
                  <w14:solidFill>
                    <w14:schemeClr w14:val="tx1"/>
                  </w14:solidFill>
                </w14:textFill>
              </w:rPr>
              <w:t>交由环卫部门处理</w:t>
            </w:r>
          </w:p>
        </w:tc>
      </w:tr>
      <w:tr w14:paraId="21C8BA91">
        <w:tblPrEx>
          <w:tblCellMar>
            <w:top w:w="0" w:type="dxa"/>
            <w:left w:w="0" w:type="dxa"/>
            <w:bottom w:w="0" w:type="dxa"/>
            <w:right w:w="0" w:type="dxa"/>
          </w:tblCellMar>
        </w:tblPrEx>
        <w:trPr>
          <w:trHeight w:val="726" w:hRule="exact"/>
        </w:trPr>
        <w:tc>
          <w:tcPr>
            <w:tcW w:w="651" w:type="pct"/>
            <w:vMerge w:val="continue"/>
            <w:tcBorders>
              <w:left w:val="single" w:color="000000" w:sz="8" w:space="0"/>
              <w:right w:val="single" w:color="000000" w:sz="4" w:space="0"/>
            </w:tcBorders>
            <w:vAlign w:val="center"/>
          </w:tcPr>
          <w:p w14:paraId="00B89C6A">
            <w:pPr>
              <w:pStyle w:val="21"/>
              <w:jc w:val="center"/>
              <w:rPr>
                <w:rFonts w:ascii="Times New Roman" w:hAnsi="Times New Roman" w:cs="Times New Roman"/>
                <w:color w:val="000000" w:themeColor="text1"/>
                <w:sz w:val="21"/>
                <w:szCs w:val="21"/>
                <w:lang w:eastAsia="zh-CN"/>
                <w14:textFill>
                  <w14:solidFill>
                    <w14:schemeClr w14:val="tx1"/>
                  </w14:solidFill>
                </w14:textFill>
              </w:rPr>
            </w:pPr>
          </w:p>
        </w:tc>
        <w:tc>
          <w:tcPr>
            <w:tcW w:w="717" w:type="pct"/>
            <w:tcBorders>
              <w:top w:val="single" w:color="000000" w:sz="4" w:space="0"/>
              <w:left w:val="single" w:color="000000" w:sz="4" w:space="0"/>
              <w:right w:val="single" w:color="000000" w:sz="4" w:space="0"/>
            </w:tcBorders>
            <w:vAlign w:val="center"/>
          </w:tcPr>
          <w:p w14:paraId="18B2514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危险废物</w:t>
            </w:r>
          </w:p>
        </w:tc>
        <w:tc>
          <w:tcPr>
            <w:tcW w:w="1180" w:type="pct"/>
            <w:gridSpan w:val="2"/>
            <w:tcBorders>
              <w:top w:val="single" w:color="000000" w:sz="4" w:space="0"/>
              <w:left w:val="single" w:color="000000" w:sz="4" w:space="0"/>
              <w:bottom w:val="single" w:color="000000" w:sz="4" w:space="0"/>
              <w:right w:val="single" w:color="000000" w:sz="4" w:space="0"/>
            </w:tcBorders>
            <w:vAlign w:val="center"/>
          </w:tcPr>
          <w:p w14:paraId="04283A2B">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在线监测废液</w:t>
            </w:r>
            <w:r>
              <w:rPr>
                <w:rFonts w:hint="eastAsia" w:ascii="Times New Roman" w:hAnsi="Times New Roman" w:cs="Times New Roman"/>
                <w:color w:val="000000" w:themeColor="text1"/>
                <w:sz w:val="21"/>
                <w:szCs w:val="21"/>
                <w:lang w:eastAsia="zh-CN"/>
                <w14:textFill>
                  <w14:solidFill>
                    <w14:schemeClr w14:val="tx1"/>
                  </w14:solidFill>
                </w14:textFill>
              </w:rPr>
              <w:t>、废矿物油</w:t>
            </w:r>
          </w:p>
        </w:tc>
        <w:tc>
          <w:tcPr>
            <w:tcW w:w="2450" w:type="pct"/>
            <w:gridSpan w:val="2"/>
            <w:tcBorders>
              <w:top w:val="single" w:color="000000" w:sz="4" w:space="0"/>
              <w:left w:val="single" w:color="000000" w:sz="4" w:space="0"/>
              <w:right w:val="single" w:color="000000" w:sz="8" w:space="0"/>
            </w:tcBorders>
            <w:vAlign w:val="center"/>
          </w:tcPr>
          <w:p w14:paraId="5FB52ADF">
            <w:pPr>
              <w:pStyle w:val="21"/>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暂存于各污水处理站的</w:t>
            </w:r>
            <w:r>
              <w:rPr>
                <w:rFonts w:hint="eastAsia" w:ascii="Times New Roman" w:hAnsi="Times New Roman" w:cs="Times New Roman"/>
                <w:color w:val="000000" w:themeColor="text1"/>
                <w:sz w:val="21"/>
                <w:szCs w:val="21"/>
                <w:lang w:eastAsia="zh-CN"/>
                <w14:textFill>
                  <w14:solidFill>
                    <w14:schemeClr w14:val="tx1"/>
                  </w14:solidFill>
                </w14:textFill>
              </w:rPr>
              <w:t>危废贮存库</w:t>
            </w:r>
            <w:r>
              <w:rPr>
                <w:rFonts w:ascii="Times New Roman" w:hAnsi="Times New Roman" w:cs="Times New Roman"/>
                <w:color w:val="000000" w:themeColor="text1"/>
                <w:sz w:val="21"/>
                <w:szCs w:val="21"/>
                <w:lang w:eastAsia="zh-CN"/>
                <w14:textFill>
                  <w14:solidFill>
                    <w14:schemeClr w14:val="tx1"/>
                  </w14:solidFill>
                </w14:textFill>
              </w:rPr>
              <w:t>内，委托有资质单位定期处理</w:t>
            </w:r>
          </w:p>
        </w:tc>
      </w:tr>
      <w:tr w14:paraId="65E2C2B9">
        <w:tblPrEx>
          <w:tblCellMar>
            <w:top w:w="0" w:type="dxa"/>
            <w:left w:w="0" w:type="dxa"/>
            <w:bottom w:w="0" w:type="dxa"/>
            <w:right w:w="0" w:type="dxa"/>
          </w:tblCellMar>
        </w:tblPrEx>
        <w:trPr>
          <w:trHeight w:val="847" w:hRule="exact"/>
        </w:trPr>
        <w:tc>
          <w:tcPr>
            <w:tcW w:w="651" w:type="pct"/>
            <w:tcBorders>
              <w:top w:val="single" w:color="000000" w:sz="4" w:space="0"/>
              <w:left w:val="single" w:color="000000" w:sz="8" w:space="0"/>
              <w:bottom w:val="single" w:color="000000" w:sz="4" w:space="0"/>
              <w:right w:val="single" w:color="000000" w:sz="4" w:space="0"/>
            </w:tcBorders>
            <w:vAlign w:val="center"/>
          </w:tcPr>
          <w:p w14:paraId="3B6B9843">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土壤及地下水污染防治措施</w:t>
            </w:r>
          </w:p>
        </w:tc>
        <w:tc>
          <w:tcPr>
            <w:tcW w:w="4348" w:type="pct"/>
            <w:gridSpan w:val="5"/>
            <w:tcBorders>
              <w:top w:val="single" w:color="000000" w:sz="4" w:space="0"/>
              <w:left w:val="single" w:color="000000" w:sz="4" w:space="0"/>
              <w:bottom w:val="single" w:color="000000" w:sz="4" w:space="0"/>
              <w:right w:val="single" w:color="000000" w:sz="8" w:space="0"/>
            </w:tcBorders>
            <w:vAlign w:val="center"/>
          </w:tcPr>
          <w:p w14:paraId="0BE016ED">
            <w:pPr>
              <w:pStyle w:val="21"/>
              <w:ind w:firstLine="420" w:firstLineChars="200"/>
              <w:jc w:val="both"/>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危险废物暂存间、调节池、缺氧池、好氧池等地下、半地下池体、过滤压泥车间进行重点防渗；加药、鼓风机间进行一般防渗；其他位置进行简单防渗</w:t>
            </w:r>
          </w:p>
        </w:tc>
      </w:tr>
      <w:tr w14:paraId="1C3DFB0F">
        <w:tblPrEx>
          <w:tblCellMar>
            <w:top w:w="0" w:type="dxa"/>
            <w:left w:w="0" w:type="dxa"/>
            <w:bottom w:w="0" w:type="dxa"/>
            <w:right w:w="0" w:type="dxa"/>
          </w:tblCellMar>
        </w:tblPrEx>
        <w:trPr>
          <w:trHeight w:val="916" w:hRule="exact"/>
        </w:trPr>
        <w:tc>
          <w:tcPr>
            <w:tcW w:w="651" w:type="pct"/>
            <w:tcBorders>
              <w:top w:val="single" w:color="000000" w:sz="4" w:space="0"/>
              <w:left w:val="single" w:color="000000" w:sz="8" w:space="0"/>
              <w:bottom w:val="single" w:color="000000" w:sz="4" w:space="0"/>
              <w:right w:val="single" w:color="000000" w:sz="4" w:space="0"/>
            </w:tcBorders>
            <w:vAlign w:val="center"/>
          </w:tcPr>
          <w:p w14:paraId="5A3D2392">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生态保护措施</w:t>
            </w:r>
          </w:p>
        </w:tc>
        <w:tc>
          <w:tcPr>
            <w:tcW w:w="4348" w:type="pct"/>
            <w:gridSpan w:val="5"/>
            <w:tcBorders>
              <w:top w:val="single" w:color="000000" w:sz="4" w:space="0"/>
              <w:left w:val="single" w:color="000000" w:sz="4" w:space="0"/>
              <w:bottom w:val="single" w:color="000000" w:sz="4" w:space="0"/>
              <w:right w:val="single" w:color="000000" w:sz="8" w:space="0"/>
            </w:tcBorders>
            <w:vAlign w:val="center"/>
          </w:tcPr>
          <w:p w14:paraId="685D5A00">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管道施工期生态防护措施：合理选择布设施工营地；减少施工占地；设置排水渠；管沟开挖实行分段作业，分层开挖、分层堆放、分层回填；尽量减少施工期水土流失；施工期结束后，及时采取覆土措施，恢复生态环境。</w:t>
            </w:r>
          </w:p>
        </w:tc>
      </w:tr>
      <w:tr w14:paraId="21EACD10">
        <w:tblPrEx>
          <w:tblCellMar>
            <w:top w:w="0" w:type="dxa"/>
            <w:left w:w="0" w:type="dxa"/>
            <w:bottom w:w="0" w:type="dxa"/>
            <w:right w:w="0" w:type="dxa"/>
          </w:tblCellMar>
        </w:tblPrEx>
        <w:trPr>
          <w:trHeight w:val="1257" w:hRule="exact"/>
        </w:trPr>
        <w:tc>
          <w:tcPr>
            <w:tcW w:w="651" w:type="pct"/>
            <w:tcBorders>
              <w:top w:val="single" w:color="000000" w:sz="4" w:space="0"/>
              <w:left w:val="single" w:color="000000" w:sz="8" w:space="0"/>
              <w:bottom w:val="single" w:color="000000" w:sz="4" w:space="0"/>
              <w:right w:val="single" w:color="000000" w:sz="4" w:space="0"/>
            </w:tcBorders>
            <w:vAlign w:val="center"/>
          </w:tcPr>
          <w:p w14:paraId="4A6B353F">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环境风险防范措施</w:t>
            </w:r>
          </w:p>
        </w:tc>
        <w:tc>
          <w:tcPr>
            <w:tcW w:w="4348" w:type="pct"/>
            <w:gridSpan w:val="5"/>
            <w:tcBorders>
              <w:top w:val="single" w:color="000000" w:sz="4" w:space="0"/>
              <w:left w:val="single" w:color="000000" w:sz="4" w:space="0"/>
              <w:bottom w:val="single" w:color="000000" w:sz="4" w:space="0"/>
              <w:right w:val="single" w:color="000000" w:sz="8" w:space="0"/>
            </w:tcBorders>
            <w:vAlign w:val="center"/>
          </w:tcPr>
          <w:p w14:paraId="5F0CEC98">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环评要求企业加强运输管理，</w:t>
            </w:r>
            <w:r>
              <w:rPr>
                <w:rFonts w:hint="eastAsia" w:ascii="Times New Roman" w:hAnsi="Times New Roman" w:cs="Times New Roman"/>
                <w:color w:val="000000" w:themeColor="text1"/>
                <w:sz w:val="21"/>
                <w:szCs w:val="21"/>
                <w:lang w:val="en-US" w:eastAsia="zh-CN"/>
                <w14:textFill>
                  <w14:solidFill>
                    <w14:schemeClr w14:val="tx1"/>
                  </w14:solidFill>
                </w14:textFill>
              </w:rPr>
              <w:t>按照</w:t>
            </w:r>
            <w:r>
              <w:rPr>
                <w:rFonts w:hint="eastAsia" w:ascii="Times New Roman" w:hAnsi="Times New Roman" w:cs="Times New Roman"/>
                <w:color w:val="000000" w:themeColor="text1"/>
                <w:sz w:val="21"/>
                <w:szCs w:val="21"/>
                <w:lang w:eastAsia="zh-CN"/>
                <w14:textFill>
                  <w14:solidFill>
                    <w14:schemeClr w14:val="tx1"/>
                  </w14:solidFill>
                </w14:textFill>
              </w:rPr>
              <w:t>运污路线</w:t>
            </w:r>
            <w:r>
              <w:rPr>
                <w:rFonts w:hint="eastAsia" w:ascii="Times New Roman" w:hAnsi="Times New Roman" w:cs="Times New Roman"/>
                <w:color w:val="000000" w:themeColor="text1"/>
                <w:sz w:val="21"/>
                <w:szCs w:val="21"/>
                <w:lang w:val="en-US" w:eastAsia="zh-CN"/>
                <w14:textFill>
                  <w14:solidFill>
                    <w14:schemeClr w14:val="tx1"/>
                  </w14:solidFill>
                </w14:textFill>
              </w:rPr>
              <w:t>行驶</w:t>
            </w:r>
            <w:r>
              <w:rPr>
                <w:rFonts w:hint="eastAsia" w:ascii="Times New Roman" w:hAnsi="Times New Roman" w:cs="Times New Roman"/>
                <w:color w:val="000000" w:themeColor="text1"/>
                <w:sz w:val="21"/>
                <w:szCs w:val="21"/>
                <w:lang w:eastAsia="zh-CN"/>
                <w14:textFill>
                  <w14:solidFill>
                    <w14:schemeClr w14:val="tx1"/>
                  </w14:solidFill>
                </w14:textFill>
              </w:rPr>
              <w:t>，运输车辆密闭，禁止沿途遗漏、抛洒，避免运输途中造成二次污染；对运输车辆限速限鸣，减轻交通噪声影响；建立污泥管理台账，填写污泥转移联单，规范污泥运输单位；编制并定期修订突发环境事件应急预案，定期安排演练，发生突发环境事件后按照应急预案要求及时处理。</w:t>
            </w:r>
          </w:p>
        </w:tc>
      </w:tr>
      <w:tr w14:paraId="337E9854">
        <w:tblPrEx>
          <w:tblCellMar>
            <w:top w:w="0" w:type="dxa"/>
            <w:left w:w="0" w:type="dxa"/>
            <w:bottom w:w="0" w:type="dxa"/>
            <w:right w:w="0" w:type="dxa"/>
          </w:tblCellMar>
        </w:tblPrEx>
        <w:trPr>
          <w:trHeight w:val="983" w:hRule="exact"/>
        </w:trPr>
        <w:tc>
          <w:tcPr>
            <w:tcW w:w="651" w:type="pct"/>
            <w:tcBorders>
              <w:top w:val="single" w:color="000000" w:sz="4" w:space="0"/>
              <w:left w:val="single" w:color="000000" w:sz="8" w:space="0"/>
              <w:bottom w:val="single" w:color="000000" w:sz="8" w:space="0"/>
              <w:right w:val="single" w:color="000000" w:sz="4" w:space="0"/>
            </w:tcBorders>
            <w:vAlign w:val="center"/>
          </w:tcPr>
          <w:p w14:paraId="64701E70">
            <w:pPr>
              <w:pStyle w:val="2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其他环境管理要求</w:t>
            </w:r>
          </w:p>
        </w:tc>
        <w:tc>
          <w:tcPr>
            <w:tcW w:w="4348" w:type="pct"/>
            <w:gridSpan w:val="5"/>
            <w:tcBorders>
              <w:top w:val="single" w:color="000000" w:sz="4" w:space="0"/>
              <w:left w:val="single" w:color="000000" w:sz="4" w:space="0"/>
              <w:bottom w:val="single" w:color="000000" w:sz="8" w:space="0"/>
              <w:right w:val="single" w:color="000000" w:sz="8" w:space="0"/>
            </w:tcBorders>
            <w:vAlign w:val="center"/>
          </w:tcPr>
          <w:p w14:paraId="587E5C24">
            <w:pPr>
              <w:pStyle w:val="21"/>
              <w:ind w:firstLine="420" w:firstLineChars="20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明确施工期环境管理要求和建设单位、监理单位、施工单位环保责任；明确运营期企业环境管理规章制度、环境管理机构及其职责。</w:t>
            </w:r>
          </w:p>
        </w:tc>
      </w:tr>
    </w:tbl>
    <w:p w14:paraId="1BB7FBF3">
      <w:pPr>
        <w:spacing w:line="272" w:lineRule="exact"/>
        <w:ind w:firstLine="420"/>
        <w:rPr>
          <w:rFonts w:ascii="Times New Roman" w:hAnsi="Times New Roman" w:cs="Times New Roman"/>
          <w:szCs w:val="21"/>
          <w:lang w:eastAsia="zh-CN"/>
        </w:rPr>
        <w:sectPr>
          <w:pgSz w:w="16840" w:h="11910" w:orient="landscape"/>
          <w:pgMar w:top="1420" w:right="1580" w:bottom="1400" w:left="1040" w:header="0" w:footer="841" w:gutter="0"/>
          <w:cols w:space="720" w:num="1"/>
        </w:sectPr>
      </w:pPr>
    </w:p>
    <w:p w14:paraId="584DE23F">
      <w:pPr>
        <w:pStyle w:val="2"/>
        <w:rPr>
          <w:rFonts w:ascii="Times New Roman" w:hAnsi="Times New Roman" w:cs="Times New Roman"/>
        </w:rPr>
      </w:pPr>
      <w:bookmarkStart w:id="6" w:name="_Toc15804"/>
      <w:r>
        <w:rPr>
          <w:rFonts w:ascii="Times New Roman" w:hAnsi="Times New Roman" w:cs="Times New Roman"/>
        </w:rPr>
        <w:t>六、结论</w:t>
      </w:r>
      <w:bookmarkEnd w:id="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6"/>
      </w:tblGrid>
      <w:tr w14:paraId="4926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40" w:hRule="atLeast"/>
        </w:trPr>
        <w:tc>
          <w:tcPr>
            <w:tcW w:w="9306" w:type="dxa"/>
            <w:vAlign w:val="center"/>
          </w:tcPr>
          <w:p w14:paraId="147F2102">
            <w:pPr>
              <w:spacing w:line="240" w:lineRule="auto"/>
              <w:jc w:val="both"/>
              <w:rPr>
                <w:rFonts w:ascii="Times New Roman" w:hAnsi="Times New Roman" w:eastAsia="黑体" w:cs="Times New Roman"/>
                <w:sz w:val="20"/>
                <w:szCs w:val="20"/>
                <w:vertAlign w:val="baseline"/>
              </w:rPr>
            </w:pPr>
            <w:r>
              <w:rPr>
                <w:lang w:eastAsia="zh-CN"/>
              </w:rPr>
              <w:t>从环境保护角度，</w:t>
            </w:r>
            <w:r>
              <w:rPr>
                <w:rFonts w:hint="eastAsia"/>
                <w:lang w:val="en-US" w:eastAsia="zh-CN"/>
              </w:rPr>
              <w:t>项目环境影响可行</w:t>
            </w:r>
            <w:r>
              <w:rPr>
                <w:lang w:eastAsia="zh-CN"/>
              </w:rPr>
              <w:t>。</w:t>
            </w:r>
          </w:p>
        </w:tc>
      </w:tr>
    </w:tbl>
    <w:p w14:paraId="3D785F9B">
      <w:pPr>
        <w:spacing w:line="12012" w:lineRule="exact"/>
        <w:ind w:left="0" w:leftChars="0" w:firstLine="0" w:firstLineChars="0"/>
        <w:rPr>
          <w:rFonts w:ascii="Times New Roman" w:hAnsi="Times New Roman" w:eastAsia="黑体" w:cs="Times New Roman"/>
          <w:sz w:val="20"/>
          <w:szCs w:val="20"/>
        </w:rPr>
        <w:sectPr>
          <w:footerReference r:id="rId10" w:type="even"/>
          <w:pgSz w:w="11910" w:h="16840"/>
          <w:pgMar w:top="1580" w:right="1420" w:bottom="1160" w:left="1400" w:header="0" w:footer="971" w:gutter="0"/>
          <w:cols w:space="720" w:num="1"/>
        </w:sectPr>
      </w:pPr>
    </w:p>
    <w:p w14:paraId="28048358">
      <w:pPr>
        <w:spacing w:before="1" w:line="405" w:lineRule="exact"/>
        <w:ind w:left="151" w:firstLine="640"/>
        <w:outlineLvl w:val="0"/>
        <w:rPr>
          <w:rFonts w:ascii="Times New Roman" w:hAnsi="Times New Roman" w:eastAsia="黑体" w:cs="Times New Roman"/>
          <w:sz w:val="32"/>
          <w:szCs w:val="32"/>
          <w:lang w:eastAsia="zh-CN"/>
        </w:rPr>
      </w:pPr>
      <w:bookmarkStart w:id="7" w:name="_Toc23452"/>
      <w:r>
        <w:rPr>
          <w:rFonts w:ascii="Times New Roman" w:hAnsi="Times New Roman" w:eastAsia="黑体" w:cs="Times New Roman"/>
          <w:sz w:val="32"/>
          <w:szCs w:val="32"/>
          <w:lang w:eastAsia="zh-CN"/>
        </w:rPr>
        <w:t>附表</w:t>
      </w:r>
      <w:bookmarkEnd w:id="7"/>
    </w:p>
    <w:p w14:paraId="0A79908B">
      <w:pPr>
        <w:spacing w:line="653" w:lineRule="exact"/>
        <w:ind w:left="4570" w:firstLine="760"/>
        <w:rPr>
          <w:rFonts w:ascii="Times New Roman" w:hAnsi="Times New Roman" w:eastAsia="Arial Unicode MS" w:cs="Times New Roman"/>
          <w:sz w:val="38"/>
          <w:szCs w:val="38"/>
          <w:lang w:eastAsia="zh-CN"/>
        </w:rPr>
      </w:pPr>
      <w:r>
        <w:rPr>
          <w:rFonts w:ascii="Times New Roman" w:hAnsi="Times New Roman" w:eastAsia="Arial Unicode MS" w:cs="Times New Roman"/>
          <w:sz w:val="38"/>
          <w:szCs w:val="38"/>
          <w:lang w:eastAsia="zh-CN"/>
        </w:rPr>
        <w:t>建设项目污染物排放量汇总表</w:t>
      </w:r>
    </w:p>
    <w:tbl>
      <w:tblPr>
        <w:tblStyle w:val="14"/>
        <w:tblW w:w="5011" w:type="pct"/>
        <w:tblInd w:w="0" w:type="dxa"/>
        <w:tblLayout w:type="autofit"/>
        <w:tblCellMar>
          <w:top w:w="0" w:type="dxa"/>
          <w:left w:w="0" w:type="dxa"/>
          <w:bottom w:w="0" w:type="dxa"/>
          <w:right w:w="0" w:type="dxa"/>
        </w:tblCellMar>
      </w:tblPr>
      <w:tblGrid>
        <w:gridCol w:w="1362"/>
        <w:gridCol w:w="1438"/>
        <w:gridCol w:w="1741"/>
        <w:gridCol w:w="1741"/>
        <w:gridCol w:w="1741"/>
        <w:gridCol w:w="1741"/>
        <w:gridCol w:w="1741"/>
        <w:gridCol w:w="1743"/>
        <w:gridCol w:w="843"/>
      </w:tblGrid>
      <w:tr w14:paraId="56D3D5C9">
        <w:tblPrEx>
          <w:tblCellMar>
            <w:top w:w="0" w:type="dxa"/>
            <w:left w:w="0" w:type="dxa"/>
            <w:bottom w:w="0" w:type="dxa"/>
            <w:right w:w="0" w:type="dxa"/>
          </w:tblCellMar>
        </w:tblPrEx>
        <w:trPr>
          <w:trHeight w:val="1134" w:hRule="atLeast"/>
        </w:trPr>
        <w:tc>
          <w:tcPr>
            <w:tcW w:w="483" w:type="pct"/>
            <w:tcBorders>
              <w:top w:val="single" w:color="000000" w:sz="8" w:space="0"/>
              <w:left w:val="single" w:color="000000" w:sz="8" w:space="0"/>
              <w:bottom w:val="single" w:color="000000" w:sz="4" w:space="0"/>
              <w:right w:val="single" w:color="000000" w:sz="4" w:space="0"/>
            </w:tcBorders>
            <w:vAlign w:val="center"/>
          </w:tcPr>
          <w:p w14:paraId="62AE272D">
            <w:pPr>
              <w:pStyle w:val="21"/>
              <w:jc w:val="center"/>
              <w:rPr>
                <w:rFonts w:ascii="Times New Roman" w:hAnsi="Times New Roman" w:cs="Times New Roman"/>
                <w:lang w:eastAsia="zh-CN"/>
              </w:rPr>
            </w:pPr>
          </w:p>
          <w:p w14:paraId="0D1F9F4A">
            <w:pPr>
              <w:pStyle w:val="21"/>
              <w:snapToGrid w:val="0"/>
              <w:jc w:val="center"/>
              <w:rPr>
                <w:rFonts w:ascii="Times New Roman" w:hAnsi="Times New Roman" w:cs="Times New Roman"/>
              </w:rPr>
            </w:pPr>
            <w:r>
              <w:rPr>
                <w:rFonts w:ascii="Times New Roman" w:hAnsi="Times New Roman" w:cs="Times New Roman"/>
              </w:rPr>
              <w:t>分类</w:t>
            </w:r>
          </w:p>
          <w:p w14:paraId="2336E922">
            <w:pPr>
              <w:pStyle w:val="21"/>
              <w:jc w:val="center"/>
              <w:rPr>
                <w:rFonts w:ascii="Times New Roman" w:hAnsi="Times New Roman" w:cs="Times New Roman"/>
              </w:rPr>
            </w:pPr>
            <w:r>
              <w:rPr>
                <w:rFonts w:ascii="Times New Roman" w:hAnsi="Times New Roman" w:cs="Times New Roman"/>
              </w:rPr>
              <w:t>项目</w:t>
            </w:r>
          </w:p>
        </w:tc>
        <w:tc>
          <w:tcPr>
            <w:tcW w:w="510" w:type="pct"/>
            <w:tcBorders>
              <w:top w:val="single" w:color="000000" w:sz="8" w:space="0"/>
              <w:left w:val="single" w:color="000000" w:sz="4" w:space="0"/>
              <w:bottom w:val="single" w:color="000000" w:sz="4" w:space="0"/>
              <w:right w:val="single" w:color="000000" w:sz="4" w:space="0"/>
            </w:tcBorders>
            <w:vAlign w:val="center"/>
          </w:tcPr>
          <w:p w14:paraId="4BC18F7E">
            <w:pPr>
              <w:pStyle w:val="21"/>
              <w:jc w:val="center"/>
              <w:rPr>
                <w:rFonts w:ascii="Times New Roman" w:hAnsi="Times New Roman" w:cs="Times New Roman"/>
              </w:rPr>
            </w:pPr>
            <w:r>
              <w:rPr>
                <w:rFonts w:ascii="Times New Roman" w:hAnsi="Times New Roman" w:cs="Times New Roman"/>
              </w:rPr>
              <w:t>污染物名称</w:t>
            </w:r>
          </w:p>
        </w:tc>
        <w:tc>
          <w:tcPr>
            <w:tcW w:w="617" w:type="pct"/>
            <w:tcBorders>
              <w:top w:val="single" w:color="000000" w:sz="8" w:space="0"/>
              <w:left w:val="single" w:color="000000" w:sz="4" w:space="0"/>
              <w:bottom w:val="single" w:color="000000" w:sz="4" w:space="0"/>
              <w:right w:val="single" w:color="000000" w:sz="4" w:space="0"/>
            </w:tcBorders>
            <w:vAlign w:val="center"/>
          </w:tcPr>
          <w:p w14:paraId="496B4BB8">
            <w:pPr>
              <w:pStyle w:val="21"/>
              <w:jc w:val="center"/>
              <w:rPr>
                <w:rFonts w:ascii="Times New Roman" w:hAnsi="Times New Roman" w:cs="Times New Roman"/>
                <w:lang w:eastAsia="zh-CN"/>
              </w:rPr>
            </w:pPr>
            <w:r>
              <w:rPr>
                <w:rFonts w:ascii="Times New Roman" w:hAnsi="Times New Roman" w:cs="Times New Roman"/>
                <w:lang w:eastAsia="zh-CN"/>
              </w:rPr>
              <w:t>现有工程排放量（固体废物产生量）①</w:t>
            </w:r>
          </w:p>
        </w:tc>
        <w:tc>
          <w:tcPr>
            <w:tcW w:w="617" w:type="pct"/>
            <w:tcBorders>
              <w:top w:val="single" w:color="000000" w:sz="8" w:space="0"/>
              <w:left w:val="single" w:color="000000" w:sz="4" w:space="0"/>
              <w:bottom w:val="single" w:color="000000" w:sz="4" w:space="0"/>
              <w:right w:val="single" w:color="000000" w:sz="4" w:space="0"/>
            </w:tcBorders>
            <w:vAlign w:val="center"/>
          </w:tcPr>
          <w:p w14:paraId="402C9651">
            <w:pPr>
              <w:pStyle w:val="21"/>
              <w:jc w:val="center"/>
              <w:rPr>
                <w:rFonts w:ascii="Times New Roman" w:hAnsi="Times New Roman" w:cs="Times New Roman"/>
                <w:lang w:eastAsia="zh-CN"/>
              </w:rPr>
            </w:pPr>
            <w:r>
              <w:rPr>
                <w:rFonts w:ascii="Times New Roman" w:hAnsi="Times New Roman" w:cs="Times New Roman"/>
                <w:lang w:eastAsia="zh-CN"/>
              </w:rPr>
              <w:t>现有工程许可排放量②</w:t>
            </w:r>
          </w:p>
        </w:tc>
        <w:tc>
          <w:tcPr>
            <w:tcW w:w="617" w:type="pct"/>
            <w:tcBorders>
              <w:top w:val="single" w:color="000000" w:sz="8" w:space="0"/>
              <w:left w:val="single" w:color="000000" w:sz="4" w:space="0"/>
              <w:bottom w:val="single" w:color="000000" w:sz="4" w:space="0"/>
              <w:right w:val="single" w:color="000000" w:sz="4" w:space="0"/>
            </w:tcBorders>
            <w:vAlign w:val="center"/>
          </w:tcPr>
          <w:p w14:paraId="68329B11">
            <w:pPr>
              <w:pStyle w:val="21"/>
              <w:jc w:val="center"/>
              <w:rPr>
                <w:rFonts w:ascii="Times New Roman" w:hAnsi="Times New Roman" w:cs="Times New Roman"/>
                <w:lang w:eastAsia="zh-CN"/>
              </w:rPr>
            </w:pPr>
            <w:r>
              <w:rPr>
                <w:rFonts w:ascii="Times New Roman" w:hAnsi="Times New Roman" w:cs="Times New Roman"/>
                <w:lang w:eastAsia="zh-CN"/>
              </w:rPr>
              <w:t>在建工程排放量（固体废物产生量）③</w:t>
            </w:r>
          </w:p>
        </w:tc>
        <w:tc>
          <w:tcPr>
            <w:tcW w:w="617" w:type="pct"/>
            <w:tcBorders>
              <w:top w:val="single" w:color="000000" w:sz="8" w:space="0"/>
              <w:left w:val="single" w:color="000000" w:sz="4" w:space="0"/>
              <w:bottom w:val="single" w:color="000000" w:sz="4" w:space="0"/>
              <w:right w:val="single" w:color="000000" w:sz="4" w:space="0"/>
            </w:tcBorders>
            <w:vAlign w:val="center"/>
          </w:tcPr>
          <w:p w14:paraId="5506A7E6">
            <w:pPr>
              <w:pStyle w:val="21"/>
              <w:jc w:val="center"/>
              <w:rPr>
                <w:rFonts w:ascii="Times New Roman" w:hAnsi="Times New Roman" w:cs="Times New Roman"/>
                <w:lang w:eastAsia="zh-CN"/>
              </w:rPr>
            </w:pPr>
            <w:r>
              <w:rPr>
                <w:rFonts w:ascii="Times New Roman" w:hAnsi="Times New Roman" w:cs="Times New Roman"/>
                <w:lang w:eastAsia="zh-CN"/>
              </w:rPr>
              <w:t>本项目排放量（固体废物产生量）④</w:t>
            </w:r>
          </w:p>
        </w:tc>
        <w:tc>
          <w:tcPr>
            <w:tcW w:w="617" w:type="pct"/>
            <w:tcBorders>
              <w:top w:val="single" w:color="000000" w:sz="8" w:space="0"/>
              <w:left w:val="single" w:color="000000" w:sz="4" w:space="0"/>
              <w:bottom w:val="single" w:color="000000" w:sz="4" w:space="0"/>
              <w:right w:val="single" w:color="000000" w:sz="4" w:space="0"/>
            </w:tcBorders>
            <w:vAlign w:val="center"/>
          </w:tcPr>
          <w:p w14:paraId="1CD8D68B">
            <w:pPr>
              <w:pStyle w:val="21"/>
              <w:jc w:val="center"/>
              <w:rPr>
                <w:rFonts w:ascii="Times New Roman" w:hAnsi="Times New Roman" w:cs="Times New Roman"/>
                <w:lang w:eastAsia="zh-CN"/>
              </w:rPr>
            </w:pPr>
            <w:r>
              <w:rPr>
                <w:rFonts w:ascii="Times New Roman" w:hAnsi="Times New Roman" w:cs="Times New Roman"/>
                <w:lang w:eastAsia="zh-CN"/>
              </w:rPr>
              <w:t>以新带老削减量（新建项目不填）⑤</w:t>
            </w:r>
          </w:p>
        </w:tc>
        <w:tc>
          <w:tcPr>
            <w:tcW w:w="618" w:type="pct"/>
            <w:tcBorders>
              <w:top w:val="single" w:color="000000" w:sz="8" w:space="0"/>
              <w:left w:val="single" w:color="000000" w:sz="4" w:space="0"/>
              <w:bottom w:val="single" w:color="000000" w:sz="4" w:space="0"/>
              <w:right w:val="single" w:color="000000" w:sz="4" w:space="0"/>
            </w:tcBorders>
            <w:vAlign w:val="center"/>
          </w:tcPr>
          <w:p w14:paraId="2165E354">
            <w:pPr>
              <w:pStyle w:val="21"/>
              <w:jc w:val="center"/>
              <w:rPr>
                <w:rFonts w:ascii="Times New Roman" w:hAnsi="Times New Roman" w:cs="Times New Roman"/>
                <w:lang w:eastAsia="zh-CN"/>
              </w:rPr>
            </w:pPr>
            <w:r>
              <w:rPr>
                <w:rFonts w:ascii="Times New Roman" w:hAnsi="Times New Roman" w:cs="Times New Roman"/>
                <w:lang w:eastAsia="zh-CN"/>
              </w:rPr>
              <w:t>本项目建成后全厂排放量（固体废物产生量）⑥</w:t>
            </w:r>
          </w:p>
        </w:tc>
        <w:tc>
          <w:tcPr>
            <w:tcW w:w="299" w:type="pct"/>
            <w:tcBorders>
              <w:top w:val="single" w:color="000000" w:sz="8" w:space="0"/>
              <w:left w:val="single" w:color="000000" w:sz="4" w:space="0"/>
              <w:bottom w:val="single" w:color="000000" w:sz="4" w:space="0"/>
              <w:right w:val="single" w:color="000000" w:sz="8" w:space="0"/>
            </w:tcBorders>
            <w:vAlign w:val="center"/>
          </w:tcPr>
          <w:p w14:paraId="06783794">
            <w:pPr>
              <w:pStyle w:val="21"/>
              <w:jc w:val="center"/>
              <w:rPr>
                <w:rFonts w:ascii="Times New Roman" w:hAnsi="Times New Roman" w:cs="Times New Roman"/>
              </w:rPr>
            </w:pPr>
            <w:r>
              <w:rPr>
                <w:rFonts w:ascii="Times New Roman" w:hAnsi="Times New Roman" w:cs="Times New Roman"/>
              </w:rPr>
              <w:t>变化量⑦</w:t>
            </w:r>
          </w:p>
        </w:tc>
      </w:tr>
      <w:tr w14:paraId="07042923">
        <w:tblPrEx>
          <w:tblCellMar>
            <w:top w:w="0" w:type="dxa"/>
            <w:left w:w="0" w:type="dxa"/>
            <w:bottom w:w="0" w:type="dxa"/>
            <w:right w:w="0" w:type="dxa"/>
          </w:tblCellMar>
        </w:tblPrEx>
        <w:trPr>
          <w:trHeight w:val="407" w:hRule="exact"/>
        </w:trPr>
        <w:tc>
          <w:tcPr>
            <w:tcW w:w="483" w:type="pct"/>
            <w:vMerge w:val="restart"/>
            <w:tcBorders>
              <w:top w:val="single" w:color="000000" w:sz="4" w:space="0"/>
              <w:left w:val="single" w:color="000000" w:sz="8" w:space="0"/>
              <w:right w:val="single" w:color="000000" w:sz="4" w:space="0"/>
            </w:tcBorders>
            <w:vAlign w:val="center"/>
          </w:tcPr>
          <w:p w14:paraId="7B2CD50B">
            <w:pPr>
              <w:pStyle w:val="21"/>
              <w:jc w:val="center"/>
              <w:rPr>
                <w:rFonts w:ascii="Times New Roman" w:hAnsi="Times New Roman" w:cs="Times New Roman"/>
              </w:rPr>
            </w:pPr>
            <w:r>
              <w:rPr>
                <w:rFonts w:ascii="Times New Roman" w:hAnsi="Times New Roman" w:cs="Times New Roman"/>
              </w:rPr>
              <w:t>废气</w:t>
            </w:r>
          </w:p>
        </w:tc>
        <w:tc>
          <w:tcPr>
            <w:tcW w:w="510" w:type="pct"/>
            <w:tcBorders>
              <w:top w:val="single" w:color="000000" w:sz="4" w:space="0"/>
              <w:left w:val="single" w:color="000000" w:sz="4" w:space="0"/>
              <w:bottom w:val="single" w:color="000000" w:sz="4" w:space="0"/>
              <w:right w:val="single" w:color="000000" w:sz="4" w:space="0"/>
            </w:tcBorders>
            <w:vAlign w:val="center"/>
          </w:tcPr>
          <w:p w14:paraId="72420F4B">
            <w:pPr>
              <w:pStyle w:val="21"/>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617" w:type="pct"/>
            <w:tcBorders>
              <w:top w:val="single" w:color="000000" w:sz="4" w:space="0"/>
              <w:left w:val="single" w:color="000000" w:sz="4" w:space="0"/>
              <w:bottom w:val="single" w:color="000000" w:sz="4" w:space="0"/>
              <w:right w:val="single" w:color="000000" w:sz="4" w:space="0"/>
            </w:tcBorders>
            <w:vAlign w:val="center"/>
          </w:tcPr>
          <w:p w14:paraId="3AD7DB49">
            <w:pPr>
              <w:pStyle w:val="21"/>
              <w:jc w:val="center"/>
              <w:rPr>
                <w:rFonts w:ascii="Times New Roman" w:hAnsi="Times New Roman" w:cs="Times New Roman"/>
                <w:lang w:eastAsia="zh-C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5AF49215">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1281C599">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107C8E0D">
            <w:pPr>
              <w:pStyle w:val="21"/>
              <w:jc w:val="center"/>
              <w:rPr>
                <w:rFonts w:hint="default" w:ascii="Times New Roman" w:hAnsi="Times New Roman" w:cs="Times New Roman"/>
                <w:lang w:val="en-US" w:eastAsia="zh-CN"/>
              </w:rPr>
            </w:pPr>
            <w:r>
              <w:rPr>
                <w:rFonts w:hint="eastAsia" w:ascii="Times New Roman" w:hAnsi="Times New Roman" w:cs="Times New Roman"/>
                <w:lang w:val="en-US" w:eastAsia="zh-CN"/>
              </w:rPr>
              <w:t>0.1832</w:t>
            </w:r>
          </w:p>
        </w:tc>
        <w:tc>
          <w:tcPr>
            <w:tcW w:w="617" w:type="pct"/>
            <w:tcBorders>
              <w:top w:val="single" w:color="000000" w:sz="4" w:space="0"/>
              <w:left w:val="single" w:color="000000" w:sz="4" w:space="0"/>
              <w:bottom w:val="single" w:color="000000" w:sz="4" w:space="0"/>
              <w:right w:val="single" w:color="000000" w:sz="4" w:space="0"/>
            </w:tcBorders>
            <w:vAlign w:val="center"/>
          </w:tcPr>
          <w:p w14:paraId="0F74A1A5">
            <w:pPr>
              <w:pStyle w:val="21"/>
              <w:jc w:val="center"/>
              <w:rPr>
                <w:rFonts w:ascii="Times New Roman" w:hAnsi="Times New Roman" w:cs="Times New Roman"/>
                <w:lang w:eastAsia="zh-CN"/>
              </w:rPr>
            </w:pPr>
            <w:r>
              <w:rPr>
                <w:rFonts w:ascii="Times New Roman" w:hAnsi="Times New Roman" w:cs="Times New Roman"/>
                <w:lang w:eastAsia="zh-CN"/>
              </w:rPr>
              <w:t>/</w:t>
            </w:r>
          </w:p>
        </w:tc>
        <w:tc>
          <w:tcPr>
            <w:tcW w:w="1743" w:type="dxa"/>
            <w:tcBorders>
              <w:top w:val="single" w:color="000000" w:sz="4" w:space="0"/>
              <w:left w:val="single" w:color="000000" w:sz="4" w:space="0"/>
              <w:bottom w:val="single" w:color="000000" w:sz="4" w:space="0"/>
              <w:right w:val="single" w:color="000000" w:sz="4" w:space="0"/>
            </w:tcBorders>
            <w:vAlign w:val="center"/>
          </w:tcPr>
          <w:p w14:paraId="7091A3A1">
            <w:pPr>
              <w:pStyle w:val="21"/>
              <w:ind w:firstLine="0" w:firstLineChars="0"/>
              <w:jc w:val="center"/>
              <w:rPr>
                <w:rFonts w:ascii="Times New Roman" w:hAnsi="Times New Roman" w:cs="Times New Roman"/>
              </w:rPr>
            </w:pPr>
            <w:r>
              <w:rPr>
                <w:rFonts w:hint="eastAsia" w:ascii="Times New Roman" w:hAnsi="Times New Roman" w:cs="Times New Roman"/>
                <w:lang w:val="en-US" w:eastAsia="zh-CN"/>
              </w:rPr>
              <w:t>0.1832</w:t>
            </w:r>
          </w:p>
        </w:tc>
        <w:tc>
          <w:tcPr>
            <w:tcW w:w="843" w:type="dxa"/>
            <w:tcBorders>
              <w:top w:val="single" w:color="000000" w:sz="4" w:space="0"/>
              <w:left w:val="single" w:color="000000" w:sz="4" w:space="0"/>
              <w:bottom w:val="single" w:color="000000" w:sz="4" w:space="0"/>
              <w:right w:val="single" w:color="000000" w:sz="8" w:space="0"/>
            </w:tcBorders>
            <w:vAlign w:val="center"/>
          </w:tcPr>
          <w:p w14:paraId="38A738D2">
            <w:pPr>
              <w:pStyle w:val="21"/>
              <w:ind w:firstLine="0" w:firstLineChars="0"/>
              <w:jc w:val="center"/>
              <w:rPr>
                <w:rFonts w:hint="default" w:ascii="Times New Roman" w:hAnsi="Times New Roman" w:cs="Times New Roman"/>
                <w:lang w:val="en-US"/>
              </w:rPr>
            </w:pPr>
            <w:r>
              <w:rPr>
                <w:rFonts w:hint="eastAsia" w:ascii="Times New Roman" w:hAnsi="Times New Roman" w:cs="Times New Roman"/>
                <w:lang w:val="en-US" w:eastAsia="zh-CN"/>
              </w:rPr>
              <w:t>+0.1832</w:t>
            </w:r>
          </w:p>
        </w:tc>
      </w:tr>
      <w:tr w14:paraId="3BDC72BB">
        <w:tblPrEx>
          <w:tblCellMar>
            <w:top w:w="0" w:type="dxa"/>
            <w:left w:w="0" w:type="dxa"/>
            <w:bottom w:w="0" w:type="dxa"/>
            <w:right w:w="0" w:type="dxa"/>
          </w:tblCellMar>
        </w:tblPrEx>
        <w:trPr>
          <w:trHeight w:val="408" w:hRule="exact"/>
        </w:trPr>
        <w:tc>
          <w:tcPr>
            <w:tcW w:w="483" w:type="pct"/>
            <w:vMerge w:val="continue"/>
            <w:tcBorders>
              <w:left w:val="single" w:color="000000" w:sz="8" w:space="0"/>
              <w:right w:val="single" w:color="000000" w:sz="4" w:space="0"/>
            </w:tcBorders>
            <w:vAlign w:val="center"/>
          </w:tcPr>
          <w:p w14:paraId="36CF0FE5">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4335DD8">
            <w:pPr>
              <w:pStyle w:val="21"/>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617" w:type="pct"/>
            <w:tcBorders>
              <w:top w:val="single" w:color="000000" w:sz="4" w:space="0"/>
              <w:left w:val="single" w:color="000000" w:sz="4" w:space="0"/>
              <w:bottom w:val="single" w:color="000000" w:sz="4" w:space="0"/>
              <w:right w:val="single" w:color="000000" w:sz="4" w:space="0"/>
            </w:tcBorders>
            <w:vAlign w:val="center"/>
          </w:tcPr>
          <w:p w14:paraId="27DA215A">
            <w:pPr>
              <w:pStyle w:val="21"/>
              <w:jc w:val="center"/>
              <w:rPr>
                <w:rFonts w:ascii="Times New Roman" w:hAnsi="Times New Roman" w:cs="Times New Roman"/>
                <w:lang w:eastAsia="zh-C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0309CB32">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593C258E">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161923C2">
            <w:pPr>
              <w:pStyle w:val="21"/>
              <w:jc w:val="center"/>
              <w:rPr>
                <w:rFonts w:hint="default" w:ascii="Times New Roman" w:hAnsi="Times New Roman" w:cs="Times New Roman"/>
                <w:lang w:val="en-US" w:eastAsia="zh-CN"/>
              </w:rPr>
            </w:pPr>
            <w:r>
              <w:rPr>
                <w:rFonts w:hint="eastAsia" w:ascii="Times New Roman" w:hAnsi="Times New Roman" w:cs="Times New Roman"/>
                <w:lang w:val="en-US" w:eastAsia="zh-CN"/>
              </w:rPr>
              <w:t>0.0485</w:t>
            </w:r>
          </w:p>
        </w:tc>
        <w:tc>
          <w:tcPr>
            <w:tcW w:w="617" w:type="pct"/>
            <w:tcBorders>
              <w:top w:val="single" w:color="000000" w:sz="4" w:space="0"/>
              <w:left w:val="single" w:color="000000" w:sz="4" w:space="0"/>
              <w:bottom w:val="single" w:color="000000" w:sz="4" w:space="0"/>
              <w:right w:val="single" w:color="000000" w:sz="4" w:space="0"/>
            </w:tcBorders>
            <w:vAlign w:val="center"/>
          </w:tcPr>
          <w:p w14:paraId="18643F84">
            <w:pPr>
              <w:pStyle w:val="21"/>
              <w:jc w:val="center"/>
              <w:rPr>
                <w:rFonts w:ascii="Times New Roman" w:hAnsi="Times New Roman" w:cs="Times New Roman"/>
                <w:lang w:eastAsia="zh-CN"/>
              </w:rPr>
            </w:pPr>
            <w:r>
              <w:rPr>
                <w:rFonts w:ascii="Times New Roman" w:hAnsi="Times New Roman" w:cs="Times New Roman"/>
                <w:lang w:eastAsia="zh-CN"/>
              </w:rPr>
              <w:t>/</w:t>
            </w:r>
          </w:p>
        </w:tc>
        <w:tc>
          <w:tcPr>
            <w:tcW w:w="1743" w:type="dxa"/>
            <w:tcBorders>
              <w:top w:val="single" w:color="000000" w:sz="4" w:space="0"/>
              <w:left w:val="single" w:color="000000" w:sz="4" w:space="0"/>
              <w:bottom w:val="single" w:color="000000" w:sz="4" w:space="0"/>
              <w:right w:val="single" w:color="000000" w:sz="4" w:space="0"/>
            </w:tcBorders>
            <w:vAlign w:val="center"/>
          </w:tcPr>
          <w:p w14:paraId="67EDA84A">
            <w:pPr>
              <w:pStyle w:val="21"/>
              <w:ind w:firstLine="0" w:firstLineChars="0"/>
              <w:jc w:val="center"/>
              <w:rPr>
                <w:rFonts w:ascii="Times New Roman" w:hAnsi="Times New Roman" w:cs="Times New Roman"/>
              </w:rPr>
            </w:pPr>
            <w:r>
              <w:rPr>
                <w:rFonts w:hint="eastAsia" w:ascii="Times New Roman" w:hAnsi="Times New Roman" w:cs="Times New Roman"/>
                <w:lang w:val="en-US" w:eastAsia="zh-CN"/>
              </w:rPr>
              <w:t>0.0485</w:t>
            </w:r>
          </w:p>
        </w:tc>
        <w:tc>
          <w:tcPr>
            <w:tcW w:w="843" w:type="dxa"/>
            <w:tcBorders>
              <w:top w:val="single" w:color="000000" w:sz="4" w:space="0"/>
              <w:left w:val="single" w:color="000000" w:sz="4" w:space="0"/>
              <w:bottom w:val="single" w:color="000000" w:sz="4" w:space="0"/>
              <w:right w:val="single" w:color="000000" w:sz="8" w:space="0"/>
            </w:tcBorders>
            <w:vAlign w:val="center"/>
          </w:tcPr>
          <w:p w14:paraId="3EC13125">
            <w:pPr>
              <w:pStyle w:val="21"/>
              <w:ind w:firstLine="0" w:firstLineChars="0"/>
              <w:jc w:val="center"/>
              <w:rPr>
                <w:rFonts w:hint="default" w:ascii="Times New Roman" w:hAnsi="Times New Roman" w:cs="Times New Roman"/>
                <w:lang w:val="en-US"/>
              </w:rPr>
            </w:pPr>
            <w:r>
              <w:rPr>
                <w:rFonts w:hint="eastAsia" w:ascii="Times New Roman" w:hAnsi="Times New Roman" w:cs="Times New Roman"/>
                <w:lang w:val="en-US" w:eastAsia="zh-CN"/>
              </w:rPr>
              <w:t>+0.0485</w:t>
            </w:r>
          </w:p>
        </w:tc>
      </w:tr>
      <w:tr w14:paraId="4A13801C">
        <w:tblPrEx>
          <w:tblCellMar>
            <w:top w:w="0" w:type="dxa"/>
            <w:left w:w="0" w:type="dxa"/>
            <w:bottom w:w="0" w:type="dxa"/>
            <w:right w:w="0" w:type="dxa"/>
          </w:tblCellMar>
        </w:tblPrEx>
        <w:trPr>
          <w:trHeight w:val="407" w:hRule="exact"/>
        </w:trPr>
        <w:tc>
          <w:tcPr>
            <w:tcW w:w="483" w:type="pct"/>
            <w:vMerge w:val="continue"/>
            <w:tcBorders>
              <w:left w:val="single" w:color="000000" w:sz="8" w:space="0"/>
              <w:bottom w:val="single" w:color="000000" w:sz="4" w:space="0"/>
              <w:right w:val="single" w:color="000000" w:sz="4" w:space="0"/>
            </w:tcBorders>
            <w:vAlign w:val="center"/>
          </w:tcPr>
          <w:p w14:paraId="1D6A8740">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EEAC82C">
            <w:pPr>
              <w:pStyle w:val="21"/>
              <w:jc w:val="center"/>
              <w:rPr>
                <w:rFonts w:ascii="Times New Roman" w:hAnsi="Times New Roman" w:cs="Times New Roman"/>
              </w:rPr>
            </w:pPr>
            <w:r>
              <w:rPr>
                <w:rFonts w:ascii="Times New Roman" w:hAnsi="Times New Roman" w:cs="Times New Roman"/>
              </w:rPr>
              <w:t>臭气浓度</w:t>
            </w:r>
          </w:p>
        </w:tc>
        <w:tc>
          <w:tcPr>
            <w:tcW w:w="617" w:type="pct"/>
            <w:tcBorders>
              <w:top w:val="single" w:color="000000" w:sz="4" w:space="0"/>
              <w:left w:val="single" w:color="000000" w:sz="4" w:space="0"/>
              <w:bottom w:val="single" w:color="000000" w:sz="4" w:space="0"/>
              <w:right w:val="single" w:color="000000" w:sz="4" w:space="0"/>
            </w:tcBorders>
            <w:vAlign w:val="center"/>
          </w:tcPr>
          <w:p w14:paraId="71404910">
            <w:pPr>
              <w:pStyle w:val="21"/>
              <w:jc w:val="center"/>
              <w:rPr>
                <w:rFonts w:ascii="Times New Roman" w:hAnsi="Times New Roman" w:cs="Times New Roman"/>
                <w:lang w:eastAsia="zh-CN"/>
              </w:rPr>
            </w:pPr>
            <w:r>
              <w:rPr>
                <w:rFonts w:ascii="Times New Roman" w:hAnsi="Times New Roman" w:cs="Times New Roman"/>
                <w:lang w:eastAsia="zh-CN"/>
              </w:rPr>
              <w:t>/</w:t>
            </w:r>
          </w:p>
        </w:tc>
        <w:tc>
          <w:tcPr>
            <w:tcW w:w="617" w:type="pct"/>
            <w:tcBorders>
              <w:top w:val="single" w:color="000000" w:sz="4" w:space="0"/>
              <w:left w:val="single" w:color="000000" w:sz="4" w:space="0"/>
              <w:bottom w:val="single" w:color="000000" w:sz="4" w:space="0"/>
              <w:right w:val="single" w:color="000000" w:sz="4" w:space="0"/>
            </w:tcBorders>
            <w:vAlign w:val="center"/>
          </w:tcPr>
          <w:p w14:paraId="4585B8BD">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617" w:type="pct"/>
            <w:tcBorders>
              <w:top w:val="single" w:color="000000" w:sz="4" w:space="0"/>
              <w:left w:val="single" w:color="000000" w:sz="4" w:space="0"/>
              <w:bottom w:val="single" w:color="000000" w:sz="4" w:space="0"/>
              <w:right w:val="single" w:color="000000" w:sz="4" w:space="0"/>
            </w:tcBorders>
            <w:vAlign w:val="center"/>
          </w:tcPr>
          <w:p w14:paraId="69B429C4">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617" w:type="pct"/>
            <w:tcBorders>
              <w:top w:val="single" w:color="000000" w:sz="4" w:space="0"/>
              <w:left w:val="single" w:color="000000" w:sz="4" w:space="0"/>
              <w:bottom w:val="single" w:color="000000" w:sz="4" w:space="0"/>
              <w:right w:val="single" w:color="000000" w:sz="4" w:space="0"/>
            </w:tcBorders>
            <w:vAlign w:val="center"/>
          </w:tcPr>
          <w:p w14:paraId="43DE657E">
            <w:pPr>
              <w:pStyle w:val="21"/>
              <w:jc w:val="center"/>
              <w:rPr>
                <w:rFonts w:ascii="Times New Roman" w:hAnsi="Times New Roman" w:cs="Times New Roman"/>
                <w:lang w:eastAsia="zh-CN"/>
              </w:rPr>
            </w:pPr>
            <w:r>
              <w:rPr>
                <w:rFonts w:ascii="Times New Roman" w:hAnsi="Times New Roman" w:cs="Times New Roman"/>
                <w:lang w:eastAsia="zh-CN"/>
              </w:rPr>
              <w:t>/</w:t>
            </w:r>
          </w:p>
        </w:tc>
        <w:tc>
          <w:tcPr>
            <w:tcW w:w="617" w:type="pct"/>
            <w:tcBorders>
              <w:top w:val="single" w:color="000000" w:sz="4" w:space="0"/>
              <w:left w:val="single" w:color="000000" w:sz="4" w:space="0"/>
              <w:bottom w:val="single" w:color="000000" w:sz="4" w:space="0"/>
              <w:right w:val="single" w:color="000000" w:sz="4" w:space="0"/>
            </w:tcBorders>
            <w:vAlign w:val="center"/>
          </w:tcPr>
          <w:p w14:paraId="6899BC74">
            <w:pPr>
              <w:pStyle w:val="21"/>
              <w:jc w:val="center"/>
              <w:rPr>
                <w:rFonts w:ascii="Times New Roman" w:hAnsi="Times New Roman" w:cs="Times New Roman"/>
                <w:lang w:eastAsia="zh-CN"/>
              </w:rPr>
            </w:pPr>
            <w:r>
              <w:rPr>
                <w:rFonts w:ascii="Times New Roman" w:hAnsi="Times New Roman" w:cs="Times New Roman"/>
                <w:lang w:eastAsia="zh-CN"/>
              </w:rPr>
              <w:t>/</w:t>
            </w:r>
          </w:p>
        </w:tc>
        <w:tc>
          <w:tcPr>
            <w:tcW w:w="618" w:type="pct"/>
            <w:tcBorders>
              <w:top w:val="single" w:color="000000" w:sz="4" w:space="0"/>
              <w:left w:val="single" w:color="000000" w:sz="4" w:space="0"/>
              <w:bottom w:val="single" w:color="000000" w:sz="4" w:space="0"/>
              <w:right w:val="single" w:color="000000" w:sz="4" w:space="0"/>
            </w:tcBorders>
            <w:vAlign w:val="center"/>
          </w:tcPr>
          <w:p w14:paraId="1E5B764D">
            <w:pPr>
              <w:pStyle w:val="21"/>
              <w:jc w:val="center"/>
              <w:rPr>
                <w:rFonts w:ascii="Times New Roman" w:hAnsi="Times New Roman" w:cs="Times New Roman"/>
                <w:lang w:eastAsia="zh-CN"/>
              </w:rPr>
            </w:pPr>
            <w:r>
              <w:rPr>
                <w:rFonts w:ascii="Times New Roman" w:hAnsi="Times New Roman" w:cs="Times New Roman"/>
                <w:lang w:eastAsia="zh-CN"/>
              </w:rPr>
              <w:t>/</w:t>
            </w:r>
          </w:p>
        </w:tc>
        <w:tc>
          <w:tcPr>
            <w:tcW w:w="299" w:type="pct"/>
            <w:tcBorders>
              <w:top w:val="single" w:color="000000" w:sz="4" w:space="0"/>
              <w:left w:val="single" w:color="000000" w:sz="4" w:space="0"/>
              <w:bottom w:val="single" w:color="000000" w:sz="4" w:space="0"/>
              <w:right w:val="single" w:color="000000" w:sz="8" w:space="0"/>
            </w:tcBorders>
            <w:vAlign w:val="center"/>
          </w:tcPr>
          <w:p w14:paraId="2DCA0EF9">
            <w:pPr>
              <w:pStyle w:val="21"/>
              <w:jc w:val="center"/>
              <w:rPr>
                <w:rFonts w:ascii="Times New Roman" w:hAnsi="Times New Roman" w:cs="Times New Roman"/>
                <w:lang w:eastAsia="zh-CN"/>
              </w:rPr>
            </w:pPr>
            <w:r>
              <w:rPr>
                <w:rFonts w:ascii="Times New Roman" w:hAnsi="Times New Roman" w:cs="Times New Roman"/>
                <w:lang w:eastAsia="zh-CN"/>
              </w:rPr>
              <w:t>/</w:t>
            </w:r>
          </w:p>
        </w:tc>
      </w:tr>
      <w:tr w14:paraId="440D9322">
        <w:tblPrEx>
          <w:tblCellMar>
            <w:top w:w="0" w:type="dxa"/>
            <w:left w:w="0" w:type="dxa"/>
            <w:bottom w:w="0" w:type="dxa"/>
            <w:right w:w="0" w:type="dxa"/>
          </w:tblCellMar>
        </w:tblPrEx>
        <w:trPr>
          <w:trHeight w:val="407" w:hRule="exact"/>
        </w:trPr>
        <w:tc>
          <w:tcPr>
            <w:tcW w:w="483" w:type="pct"/>
            <w:vMerge w:val="restart"/>
            <w:tcBorders>
              <w:top w:val="single" w:color="000000" w:sz="4" w:space="0"/>
              <w:left w:val="single" w:color="000000" w:sz="8" w:space="0"/>
              <w:right w:val="single" w:color="000000" w:sz="4" w:space="0"/>
            </w:tcBorders>
            <w:vAlign w:val="center"/>
          </w:tcPr>
          <w:p w14:paraId="3DECEDDF">
            <w:pPr>
              <w:pStyle w:val="21"/>
              <w:jc w:val="center"/>
              <w:rPr>
                <w:rFonts w:ascii="Times New Roman" w:hAnsi="Times New Roman" w:cs="Times New Roman"/>
              </w:rPr>
            </w:pPr>
            <w:r>
              <w:rPr>
                <w:rFonts w:ascii="Times New Roman" w:hAnsi="Times New Roman" w:cs="Times New Roman"/>
              </w:rPr>
              <w:t>废水</w:t>
            </w:r>
          </w:p>
        </w:tc>
        <w:tc>
          <w:tcPr>
            <w:tcW w:w="510" w:type="pct"/>
            <w:tcBorders>
              <w:top w:val="single" w:color="000000" w:sz="4" w:space="0"/>
              <w:left w:val="single" w:color="000000" w:sz="4" w:space="0"/>
              <w:bottom w:val="single" w:color="000000" w:sz="4" w:space="0"/>
              <w:right w:val="single" w:color="000000" w:sz="4" w:space="0"/>
            </w:tcBorders>
            <w:vAlign w:val="center"/>
          </w:tcPr>
          <w:p w14:paraId="4001ECE4">
            <w:pPr>
              <w:pStyle w:val="21"/>
              <w:jc w:val="center"/>
              <w:rPr>
                <w:rFonts w:ascii="Times New Roman" w:hAnsi="Times New Roman" w:cs="Times New Roman"/>
              </w:rPr>
            </w:pPr>
            <w:r>
              <w:rPr>
                <w:rFonts w:ascii="Times New Roman" w:hAnsi="Times New Roman" w:cs="Times New Roman"/>
              </w:rPr>
              <w:t>化验废水</w:t>
            </w:r>
          </w:p>
        </w:tc>
        <w:tc>
          <w:tcPr>
            <w:tcW w:w="617" w:type="pct"/>
            <w:tcBorders>
              <w:top w:val="single" w:color="000000" w:sz="4" w:space="0"/>
              <w:left w:val="single" w:color="000000" w:sz="4" w:space="0"/>
              <w:bottom w:val="single" w:color="000000" w:sz="4" w:space="0"/>
              <w:right w:val="single" w:color="000000" w:sz="4" w:space="0"/>
            </w:tcBorders>
            <w:vAlign w:val="center"/>
          </w:tcPr>
          <w:p w14:paraId="6673EF17">
            <w:pPr>
              <w:pStyle w:val="21"/>
              <w:jc w:val="center"/>
              <w:rPr>
                <w:rFonts w:ascii="Times New Roman" w:hAnsi="Times New Roman" w:cs="Times New Roman"/>
                <w:lang w:eastAsia="zh-C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548DDA9A">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0969A29D">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3819EE5B">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507858E9">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618" w:type="pct"/>
            <w:tcBorders>
              <w:top w:val="single" w:color="000000" w:sz="4" w:space="0"/>
              <w:left w:val="single" w:color="000000" w:sz="4" w:space="0"/>
              <w:bottom w:val="single" w:color="000000" w:sz="4" w:space="0"/>
              <w:right w:val="single" w:color="000000" w:sz="4" w:space="0"/>
            </w:tcBorders>
            <w:vAlign w:val="center"/>
          </w:tcPr>
          <w:p w14:paraId="22CBA821">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299" w:type="pct"/>
            <w:tcBorders>
              <w:top w:val="single" w:color="000000" w:sz="4" w:space="0"/>
              <w:left w:val="single" w:color="000000" w:sz="4" w:space="0"/>
              <w:bottom w:val="single" w:color="000000" w:sz="4" w:space="0"/>
              <w:right w:val="single" w:color="000000" w:sz="8" w:space="0"/>
            </w:tcBorders>
            <w:vAlign w:val="center"/>
          </w:tcPr>
          <w:p w14:paraId="4E3A5920">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r>
      <w:tr w14:paraId="1241216D">
        <w:tblPrEx>
          <w:tblCellMar>
            <w:top w:w="0" w:type="dxa"/>
            <w:left w:w="0" w:type="dxa"/>
            <w:bottom w:w="0" w:type="dxa"/>
            <w:right w:w="0" w:type="dxa"/>
          </w:tblCellMar>
        </w:tblPrEx>
        <w:trPr>
          <w:trHeight w:val="407" w:hRule="exact"/>
        </w:trPr>
        <w:tc>
          <w:tcPr>
            <w:tcW w:w="483" w:type="pct"/>
            <w:vMerge w:val="continue"/>
            <w:tcBorders>
              <w:left w:val="single" w:color="000000" w:sz="8" w:space="0"/>
              <w:right w:val="single" w:color="000000" w:sz="4" w:space="0"/>
            </w:tcBorders>
            <w:vAlign w:val="center"/>
          </w:tcPr>
          <w:p w14:paraId="39CC1F9F">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C5A1923">
            <w:pPr>
              <w:pStyle w:val="21"/>
              <w:jc w:val="center"/>
              <w:rPr>
                <w:rFonts w:ascii="Times New Roman" w:hAnsi="Times New Roman" w:cs="Times New Roman"/>
              </w:rPr>
            </w:pPr>
            <w:r>
              <w:rPr>
                <w:rFonts w:ascii="Times New Roman" w:hAnsi="Times New Roman" w:cs="Times New Roman"/>
              </w:rPr>
              <w:t>反冲洗废水</w:t>
            </w:r>
          </w:p>
        </w:tc>
        <w:tc>
          <w:tcPr>
            <w:tcW w:w="617" w:type="pct"/>
            <w:tcBorders>
              <w:top w:val="single" w:color="000000" w:sz="4" w:space="0"/>
              <w:left w:val="single" w:color="000000" w:sz="4" w:space="0"/>
              <w:bottom w:val="single" w:color="000000" w:sz="4" w:space="0"/>
              <w:right w:val="single" w:color="000000" w:sz="4" w:space="0"/>
            </w:tcBorders>
            <w:vAlign w:val="center"/>
          </w:tcPr>
          <w:p w14:paraId="6E1BD343">
            <w:pPr>
              <w:pStyle w:val="21"/>
              <w:jc w:val="center"/>
              <w:rPr>
                <w:rFonts w:ascii="Times New Roman" w:hAnsi="Times New Roman" w:cs="Times New Roman"/>
                <w:lang w:eastAsia="zh-C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581FB4A5">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676C0BB6">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0A4B1E76">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4EE9FB0C">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618" w:type="pct"/>
            <w:tcBorders>
              <w:top w:val="single" w:color="000000" w:sz="4" w:space="0"/>
              <w:left w:val="single" w:color="000000" w:sz="4" w:space="0"/>
              <w:bottom w:val="single" w:color="000000" w:sz="4" w:space="0"/>
              <w:right w:val="single" w:color="000000" w:sz="4" w:space="0"/>
            </w:tcBorders>
            <w:vAlign w:val="center"/>
          </w:tcPr>
          <w:p w14:paraId="5DBEA034">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299" w:type="pct"/>
            <w:tcBorders>
              <w:top w:val="single" w:color="000000" w:sz="4" w:space="0"/>
              <w:left w:val="single" w:color="000000" w:sz="4" w:space="0"/>
              <w:bottom w:val="single" w:color="000000" w:sz="4" w:space="0"/>
              <w:right w:val="single" w:color="000000" w:sz="8" w:space="0"/>
            </w:tcBorders>
            <w:vAlign w:val="center"/>
          </w:tcPr>
          <w:p w14:paraId="1FC9F6AB">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r>
      <w:tr w14:paraId="22A089C7">
        <w:tblPrEx>
          <w:tblCellMar>
            <w:top w:w="0" w:type="dxa"/>
            <w:left w:w="0" w:type="dxa"/>
            <w:bottom w:w="0" w:type="dxa"/>
            <w:right w:w="0" w:type="dxa"/>
          </w:tblCellMar>
        </w:tblPrEx>
        <w:trPr>
          <w:trHeight w:val="407" w:hRule="exact"/>
        </w:trPr>
        <w:tc>
          <w:tcPr>
            <w:tcW w:w="483" w:type="pct"/>
            <w:vMerge w:val="continue"/>
            <w:tcBorders>
              <w:left w:val="single" w:color="000000" w:sz="8" w:space="0"/>
              <w:right w:val="single" w:color="000000" w:sz="4" w:space="0"/>
            </w:tcBorders>
            <w:vAlign w:val="center"/>
          </w:tcPr>
          <w:p w14:paraId="5B0297C9">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0D22F6B">
            <w:pPr>
              <w:pStyle w:val="21"/>
              <w:jc w:val="center"/>
              <w:rPr>
                <w:rFonts w:ascii="Times New Roman" w:hAnsi="Times New Roman" w:cs="Times New Roman"/>
              </w:rPr>
            </w:pPr>
            <w:r>
              <w:rPr>
                <w:rFonts w:ascii="Times New Roman" w:hAnsi="Times New Roman" w:cs="Times New Roman"/>
              </w:rPr>
              <w:t>浓盐水</w:t>
            </w:r>
          </w:p>
        </w:tc>
        <w:tc>
          <w:tcPr>
            <w:tcW w:w="617" w:type="pct"/>
            <w:tcBorders>
              <w:top w:val="single" w:color="000000" w:sz="4" w:space="0"/>
              <w:left w:val="single" w:color="000000" w:sz="4" w:space="0"/>
              <w:bottom w:val="single" w:color="000000" w:sz="4" w:space="0"/>
              <w:right w:val="single" w:color="000000" w:sz="4" w:space="0"/>
            </w:tcBorders>
            <w:vAlign w:val="center"/>
          </w:tcPr>
          <w:p w14:paraId="29094436">
            <w:pPr>
              <w:pStyle w:val="21"/>
              <w:jc w:val="center"/>
              <w:rPr>
                <w:rFonts w:ascii="Times New Roman" w:hAnsi="Times New Roman" w:cs="Times New Roman"/>
                <w:lang w:eastAsia="zh-C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3D51B012">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54649593">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3DC0B5DB">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7DE6B81D">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618" w:type="pct"/>
            <w:tcBorders>
              <w:top w:val="single" w:color="000000" w:sz="4" w:space="0"/>
              <w:left w:val="single" w:color="000000" w:sz="4" w:space="0"/>
              <w:bottom w:val="single" w:color="000000" w:sz="4" w:space="0"/>
              <w:right w:val="single" w:color="000000" w:sz="4" w:space="0"/>
            </w:tcBorders>
            <w:vAlign w:val="center"/>
          </w:tcPr>
          <w:p w14:paraId="62DA3DBB">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299" w:type="pct"/>
            <w:tcBorders>
              <w:top w:val="single" w:color="000000" w:sz="4" w:space="0"/>
              <w:left w:val="single" w:color="000000" w:sz="4" w:space="0"/>
              <w:bottom w:val="single" w:color="000000" w:sz="4" w:space="0"/>
              <w:right w:val="single" w:color="000000" w:sz="8" w:space="0"/>
            </w:tcBorders>
            <w:vAlign w:val="center"/>
          </w:tcPr>
          <w:p w14:paraId="35B6F621">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r>
      <w:tr w14:paraId="6C0FE2EB">
        <w:tblPrEx>
          <w:tblCellMar>
            <w:top w:w="0" w:type="dxa"/>
            <w:left w:w="0" w:type="dxa"/>
            <w:bottom w:w="0" w:type="dxa"/>
            <w:right w:w="0" w:type="dxa"/>
          </w:tblCellMar>
        </w:tblPrEx>
        <w:trPr>
          <w:trHeight w:val="407" w:hRule="exact"/>
        </w:trPr>
        <w:tc>
          <w:tcPr>
            <w:tcW w:w="483" w:type="pct"/>
            <w:vMerge w:val="continue"/>
            <w:tcBorders>
              <w:left w:val="single" w:color="000000" w:sz="8" w:space="0"/>
              <w:right w:val="single" w:color="000000" w:sz="4" w:space="0"/>
            </w:tcBorders>
            <w:vAlign w:val="center"/>
          </w:tcPr>
          <w:p w14:paraId="603BFE5A">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69D7DC2">
            <w:pPr>
              <w:pStyle w:val="21"/>
              <w:jc w:val="center"/>
              <w:rPr>
                <w:rFonts w:ascii="Times New Roman" w:hAnsi="Times New Roman" w:cs="Times New Roman"/>
                <w:lang w:eastAsia="zh-CN"/>
              </w:rPr>
            </w:pPr>
            <w:r>
              <w:rPr>
                <w:rFonts w:ascii="Times New Roman" w:hAnsi="Times New Roman" w:cs="Times New Roman"/>
                <w:lang w:eastAsia="zh-CN"/>
              </w:rPr>
              <w:t>COD</w:t>
            </w:r>
          </w:p>
        </w:tc>
        <w:tc>
          <w:tcPr>
            <w:tcW w:w="617" w:type="pct"/>
            <w:tcBorders>
              <w:top w:val="single" w:color="000000" w:sz="4" w:space="0"/>
              <w:left w:val="single" w:color="000000" w:sz="4" w:space="0"/>
              <w:bottom w:val="single" w:color="000000" w:sz="4" w:space="0"/>
              <w:right w:val="single" w:color="000000" w:sz="4" w:space="0"/>
            </w:tcBorders>
            <w:vAlign w:val="center"/>
          </w:tcPr>
          <w:p w14:paraId="3DEFD9C9">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157A00D0">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680DD6AB">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7B412821">
            <w:pPr>
              <w:pStyle w:val="21"/>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488A0759">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1743" w:type="dxa"/>
            <w:tcBorders>
              <w:top w:val="single" w:color="000000" w:sz="4" w:space="0"/>
              <w:left w:val="single" w:color="000000" w:sz="4" w:space="0"/>
              <w:bottom w:val="single" w:color="000000" w:sz="4" w:space="0"/>
              <w:right w:val="single" w:color="000000" w:sz="4" w:space="0"/>
            </w:tcBorders>
            <w:vAlign w:val="center"/>
          </w:tcPr>
          <w:p w14:paraId="0FD80357">
            <w:pPr>
              <w:pStyle w:val="21"/>
              <w:ind w:firstLine="0" w:firstLineChars="0"/>
              <w:jc w:val="center"/>
              <w:rPr>
                <w:rFonts w:ascii="Times New Roman" w:hAnsi="Times New Roman" w:cs="Times New Roman"/>
              </w:rPr>
            </w:pPr>
            <w:r>
              <w:rPr>
                <w:rFonts w:hint="eastAsia" w:ascii="Times New Roman" w:hAnsi="Times New Roman" w:cs="Times New Roman"/>
                <w:lang w:val="en-US" w:eastAsia="zh-CN"/>
              </w:rPr>
              <w:t>0</w:t>
            </w:r>
          </w:p>
        </w:tc>
        <w:tc>
          <w:tcPr>
            <w:tcW w:w="299" w:type="pct"/>
            <w:tcBorders>
              <w:top w:val="single" w:color="000000" w:sz="4" w:space="0"/>
              <w:left w:val="single" w:color="000000" w:sz="4" w:space="0"/>
              <w:bottom w:val="single" w:color="000000" w:sz="4" w:space="0"/>
              <w:right w:val="single" w:color="000000" w:sz="8" w:space="0"/>
            </w:tcBorders>
            <w:vAlign w:val="center"/>
          </w:tcPr>
          <w:p w14:paraId="587ED453">
            <w:pPr>
              <w:pStyle w:val="21"/>
              <w:jc w:val="center"/>
              <w:rPr>
                <w:rFonts w:hint="default" w:ascii="Times New Roman" w:hAnsi="Times New Roman" w:cs="Times New Roman"/>
                <w:lang w:val="en-US"/>
              </w:rPr>
            </w:pPr>
            <w:r>
              <w:rPr>
                <w:rFonts w:hint="eastAsia" w:ascii="Times New Roman" w:hAnsi="Times New Roman" w:cs="Times New Roman"/>
                <w:lang w:val="en-US" w:eastAsia="zh-CN"/>
              </w:rPr>
              <w:t>0</w:t>
            </w:r>
          </w:p>
        </w:tc>
      </w:tr>
      <w:tr w14:paraId="003766E2">
        <w:tblPrEx>
          <w:tblCellMar>
            <w:top w:w="0" w:type="dxa"/>
            <w:left w:w="0" w:type="dxa"/>
            <w:bottom w:w="0" w:type="dxa"/>
            <w:right w:w="0" w:type="dxa"/>
          </w:tblCellMar>
        </w:tblPrEx>
        <w:trPr>
          <w:trHeight w:val="407" w:hRule="exact"/>
        </w:trPr>
        <w:tc>
          <w:tcPr>
            <w:tcW w:w="483" w:type="pct"/>
            <w:vMerge w:val="continue"/>
            <w:tcBorders>
              <w:left w:val="single" w:color="000000" w:sz="8" w:space="0"/>
              <w:right w:val="single" w:color="000000" w:sz="4" w:space="0"/>
            </w:tcBorders>
            <w:vAlign w:val="center"/>
          </w:tcPr>
          <w:p w14:paraId="42B0CBD5">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0255A54">
            <w:pPr>
              <w:pStyle w:val="21"/>
              <w:jc w:val="center"/>
              <w:rPr>
                <w:rFonts w:ascii="Times New Roman" w:hAnsi="Times New Roman" w:cs="Times New Roman"/>
                <w:lang w:eastAsia="zh-CN"/>
              </w:rPr>
            </w:pPr>
            <w:r>
              <w:rPr>
                <w:rFonts w:ascii="Times New Roman" w:hAnsi="Times New Roman" w:cs="Times New Roman"/>
                <w:lang w:eastAsia="zh-CN"/>
              </w:rPr>
              <w:t>氨氮</w:t>
            </w:r>
          </w:p>
        </w:tc>
        <w:tc>
          <w:tcPr>
            <w:tcW w:w="617" w:type="pct"/>
            <w:tcBorders>
              <w:top w:val="single" w:color="000000" w:sz="4" w:space="0"/>
              <w:left w:val="single" w:color="000000" w:sz="4" w:space="0"/>
              <w:bottom w:val="single" w:color="000000" w:sz="4" w:space="0"/>
              <w:right w:val="single" w:color="000000" w:sz="4" w:space="0"/>
            </w:tcBorders>
            <w:vAlign w:val="center"/>
          </w:tcPr>
          <w:p w14:paraId="51069D13">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2BD29568">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4A6E7E75">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243D8819">
            <w:pPr>
              <w:pStyle w:val="21"/>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7305D43C">
            <w:pPr>
              <w:spacing w:line="240" w:lineRule="auto"/>
              <w:ind w:firstLine="0" w:firstLineChars="0"/>
              <w:jc w:val="center"/>
              <w:rPr>
                <w:rFonts w:ascii="Times New Roman" w:hAnsi="Times New Roman" w:cs="Times New Roman"/>
              </w:rPr>
            </w:pPr>
            <w:r>
              <w:rPr>
                <w:rFonts w:ascii="Times New Roman" w:hAnsi="Times New Roman" w:cs="Times New Roman"/>
                <w:lang w:eastAsia="zh-CN"/>
              </w:rPr>
              <w:t>/</w:t>
            </w:r>
          </w:p>
        </w:tc>
        <w:tc>
          <w:tcPr>
            <w:tcW w:w="1743" w:type="dxa"/>
            <w:tcBorders>
              <w:top w:val="single" w:color="000000" w:sz="4" w:space="0"/>
              <w:left w:val="single" w:color="000000" w:sz="4" w:space="0"/>
              <w:bottom w:val="single" w:color="000000" w:sz="4" w:space="0"/>
              <w:right w:val="single" w:color="000000" w:sz="4" w:space="0"/>
            </w:tcBorders>
            <w:vAlign w:val="center"/>
          </w:tcPr>
          <w:p w14:paraId="4D263217">
            <w:pPr>
              <w:pStyle w:val="21"/>
              <w:ind w:firstLine="0" w:firstLineChars="0"/>
              <w:jc w:val="center"/>
              <w:rPr>
                <w:rFonts w:ascii="Times New Roman" w:hAnsi="Times New Roman" w:cs="Times New Roman"/>
              </w:rPr>
            </w:pPr>
            <w:r>
              <w:rPr>
                <w:rFonts w:hint="eastAsia" w:ascii="Times New Roman" w:hAnsi="Times New Roman" w:cs="Times New Roman"/>
                <w:lang w:val="en-US" w:eastAsia="zh-CN"/>
              </w:rPr>
              <w:t>0</w:t>
            </w:r>
          </w:p>
        </w:tc>
        <w:tc>
          <w:tcPr>
            <w:tcW w:w="299" w:type="pct"/>
            <w:tcBorders>
              <w:top w:val="single" w:color="000000" w:sz="4" w:space="0"/>
              <w:left w:val="single" w:color="000000" w:sz="4" w:space="0"/>
              <w:bottom w:val="single" w:color="000000" w:sz="4" w:space="0"/>
              <w:right w:val="single" w:color="000000" w:sz="8" w:space="0"/>
            </w:tcBorders>
            <w:vAlign w:val="center"/>
          </w:tcPr>
          <w:p w14:paraId="504611AF">
            <w:pPr>
              <w:pStyle w:val="21"/>
              <w:jc w:val="center"/>
              <w:rPr>
                <w:rFonts w:hint="default" w:ascii="Times New Roman" w:hAnsi="Times New Roman" w:cs="Times New Roman"/>
                <w:lang w:val="en-US"/>
              </w:rPr>
            </w:pPr>
            <w:r>
              <w:rPr>
                <w:rFonts w:hint="eastAsia" w:ascii="Times New Roman" w:hAnsi="Times New Roman" w:cs="Times New Roman"/>
                <w:lang w:val="en-US" w:eastAsia="zh-CN"/>
              </w:rPr>
              <w:t>0</w:t>
            </w:r>
          </w:p>
        </w:tc>
      </w:tr>
      <w:tr w14:paraId="55B73932">
        <w:tblPrEx>
          <w:tblCellMar>
            <w:top w:w="0" w:type="dxa"/>
            <w:left w:w="0" w:type="dxa"/>
            <w:bottom w:w="0" w:type="dxa"/>
            <w:right w:w="0" w:type="dxa"/>
          </w:tblCellMar>
        </w:tblPrEx>
        <w:trPr>
          <w:trHeight w:val="408" w:hRule="exact"/>
        </w:trPr>
        <w:tc>
          <w:tcPr>
            <w:tcW w:w="483" w:type="pct"/>
            <w:vMerge w:val="restart"/>
            <w:tcBorders>
              <w:top w:val="single" w:color="000000" w:sz="4" w:space="0"/>
              <w:left w:val="single" w:color="000000" w:sz="8" w:space="0"/>
              <w:right w:val="single" w:color="000000" w:sz="4" w:space="0"/>
            </w:tcBorders>
            <w:vAlign w:val="center"/>
          </w:tcPr>
          <w:p w14:paraId="3EF8495A">
            <w:pPr>
              <w:pStyle w:val="21"/>
              <w:jc w:val="center"/>
              <w:rPr>
                <w:rFonts w:ascii="Times New Roman" w:hAnsi="Times New Roman" w:cs="Times New Roman"/>
              </w:rPr>
            </w:pPr>
            <w:r>
              <w:rPr>
                <w:rFonts w:ascii="Times New Roman" w:hAnsi="Times New Roman" w:cs="Times New Roman"/>
              </w:rPr>
              <w:t>一般工业</w:t>
            </w:r>
          </w:p>
          <w:p w14:paraId="46DEFAA9">
            <w:pPr>
              <w:pStyle w:val="21"/>
              <w:jc w:val="center"/>
              <w:rPr>
                <w:rFonts w:ascii="Times New Roman" w:hAnsi="Times New Roman" w:cs="Times New Roman"/>
              </w:rPr>
            </w:pPr>
            <w:r>
              <w:rPr>
                <w:rFonts w:ascii="Times New Roman" w:hAnsi="Times New Roman" w:cs="Times New Roman"/>
              </w:rPr>
              <w:t>固体废物</w:t>
            </w:r>
          </w:p>
        </w:tc>
        <w:tc>
          <w:tcPr>
            <w:tcW w:w="510" w:type="pct"/>
            <w:tcBorders>
              <w:top w:val="single" w:color="000000" w:sz="4" w:space="0"/>
              <w:left w:val="single" w:color="000000" w:sz="4" w:space="0"/>
              <w:bottom w:val="single" w:color="000000" w:sz="4" w:space="0"/>
              <w:right w:val="single" w:color="000000" w:sz="4" w:space="0"/>
            </w:tcBorders>
            <w:vAlign w:val="center"/>
          </w:tcPr>
          <w:p w14:paraId="134FDF64">
            <w:pPr>
              <w:pStyle w:val="21"/>
              <w:jc w:val="center"/>
              <w:rPr>
                <w:rFonts w:ascii="Times New Roman" w:hAnsi="Times New Roman" w:cs="Times New Roman"/>
              </w:rPr>
            </w:pPr>
            <w:r>
              <w:rPr>
                <w:rFonts w:ascii="Times New Roman" w:hAnsi="Times New Roman" w:cs="Times New Roman"/>
              </w:rPr>
              <w:t>格栅渣</w:t>
            </w:r>
          </w:p>
        </w:tc>
        <w:tc>
          <w:tcPr>
            <w:tcW w:w="617" w:type="pct"/>
            <w:tcBorders>
              <w:top w:val="single" w:color="000000" w:sz="4" w:space="0"/>
              <w:left w:val="single" w:color="000000" w:sz="4" w:space="0"/>
              <w:bottom w:val="single" w:color="000000" w:sz="4" w:space="0"/>
              <w:right w:val="single" w:color="000000" w:sz="4" w:space="0"/>
            </w:tcBorders>
            <w:vAlign w:val="center"/>
          </w:tcPr>
          <w:p w14:paraId="77A2AFFA">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7D382BC5">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38628F4D">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1741" w:type="dxa"/>
            <w:tcBorders>
              <w:top w:val="single" w:color="000000" w:sz="4" w:space="0"/>
              <w:left w:val="single" w:color="000000" w:sz="4" w:space="0"/>
              <w:bottom w:val="single" w:color="000000" w:sz="4" w:space="0"/>
              <w:right w:val="single" w:color="000000" w:sz="4" w:space="0"/>
            </w:tcBorders>
            <w:vAlign w:val="center"/>
          </w:tcPr>
          <w:p w14:paraId="70A8088C">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6.61</w:t>
            </w:r>
          </w:p>
        </w:tc>
        <w:tc>
          <w:tcPr>
            <w:tcW w:w="617" w:type="pct"/>
            <w:tcBorders>
              <w:top w:val="single" w:color="000000" w:sz="4" w:space="0"/>
              <w:left w:val="single" w:color="000000" w:sz="4" w:space="0"/>
              <w:bottom w:val="single" w:color="000000" w:sz="4" w:space="0"/>
              <w:right w:val="single" w:color="000000" w:sz="4" w:space="0"/>
            </w:tcBorders>
            <w:vAlign w:val="center"/>
          </w:tcPr>
          <w:p w14:paraId="32E69652">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w:t>
            </w:r>
          </w:p>
        </w:tc>
        <w:tc>
          <w:tcPr>
            <w:tcW w:w="1743" w:type="dxa"/>
            <w:tcBorders>
              <w:top w:val="single" w:color="000000" w:sz="4" w:space="0"/>
              <w:left w:val="single" w:color="000000" w:sz="4" w:space="0"/>
              <w:bottom w:val="single" w:color="000000" w:sz="4" w:space="0"/>
              <w:right w:val="single" w:color="000000" w:sz="4" w:space="0"/>
            </w:tcBorders>
            <w:vAlign w:val="center"/>
          </w:tcPr>
          <w:p w14:paraId="356CD999">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6.61</w:t>
            </w:r>
          </w:p>
        </w:tc>
        <w:tc>
          <w:tcPr>
            <w:tcW w:w="843" w:type="dxa"/>
            <w:tcBorders>
              <w:top w:val="single" w:color="000000" w:sz="4" w:space="0"/>
              <w:left w:val="single" w:color="000000" w:sz="4" w:space="0"/>
              <w:bottom w:val="single" w:color="000000" w:sz="4" w:space="0"/>
              <w:right w:val="single" w:color="000000" w:sz="8" w:space="0"/>
            </w:tcBorders>
            <w:vAlign w:val="center"/>
          </w:tcPr>
          <w:p w14:paraId="1EF2ADD5">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+6.61 </w:t>
            </w:r>
          </w:p>
        </w:tc>
      </w:tr>
      <w:tr w14:paraId="332E05C2">
        <w:tblPrEx>
          <w:tblCellMar>
            <w:top w:w="0" w:type="dxa"/>
            <w:left w:w="0" w:type="dxa"/>
            <w:bottom w:w="0" w:type="dxa"/>
            <w:right w:w="0" w:type="dxa"/>
          </w:tblCellMar>
        </w:tblPrEx>
        <w:trPr>
          <w:trHeight w:val="407" w:hRule="exact"/>
        </w:trPr>
        <w:tc>
          <w:tcPr>
            <w:tcW w:w="483" w:type="pct"/>
            <w:vMerge w:val="continue"/>
            <w:tcBorders>
              <w:left w:val="single" w:color="000000" w:sz="8" w:space="0"/>
              <w:right w:val="single" w:color="000000" w:sz="4" w:space="0"/>
            </w:tcBorders>
            <w:vAlign w:val="center"/>
          </w:tcPr>
          <w:p w14:paraId="75A45D11">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93EACC0">
            <w:pPr>
              <w:pStyle w:val="21"/>
              <w:jc w:val="center"/>
              <w:rPr>
                <w:rFonts w:ascii="Times New Roman" w:hAnsi="Times New Roman" w:cs="Times New Roman"/>
              </w:rPr>
            </w:pPr>
            <w:r>
              <w:rPr>
                <w:rFonts w:ascii="Times New Roman" w:hAnsi="Times New Roman" w:cs="Times New Roman"/>
              </w:rPr>
              <w:t>污泥</w:t>
            </w:r>
          </w:p>
        </w:tc>
        <w:tc>
          <w:tcPr>
            <w:tcW w:w="617" w:type="pct"/>
            <w:tcBorders>
              <w:top w:val="single" w:color="000000" w:sz="4" w:space="0"/>
              <w:left w:val="single" w:color="000000" w:sz="4" w:space="0"/>
              <w:bottom w:val="single" w:color="000000" w:sz="4" w:space="0"/>
              <w:right w:val="single" w:color="000000" w:sz="4" w:space="0"/>
            </w:tcBorders>
            <w:vAlign w:val="center"/>
          </w:tcPr>
          <w:p w14:paraId="4098514B">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3DD506F1">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000000" w:sz="4" w:space="0"/>
              <w:right w:val="single" w:color="000000" w:sz="4" w:space="0"/>
            </w:tcBorders>
            <w:vAlign w:val="center"/>
          </w:tcPr>
          <w:p w14:paraId="4093DD39">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1741" w:type="dxa"/>
            <w:tcBorders>
              <w:top w:val="single" w:color="000000" w:sz="4" w:space="0"/>
              <w:left w:val="single" w:color="000000" w:sz="4" w:space="0"/>
              <w:bottom w:val="single" w:color="000000" w:sz="4" w:space="0"/>
              <w:right w:val="single" w:color="000000" w:sz="4" w:space="0"/>
            </w:tcBorders>
            <w:vAlign w:val="center"/>
          </w:tcPr>
          <w:p w14:paraId="37B132B8">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70.62</w:t>
            </w:r>
          </w:p>
        </w:tc>
        <w:tc>
          <w:tcPr>
            <w:tcW w:w="617" w:type="pct"/>
            <w:tcBorders>
              <w:top w:val="single" w:color="000000" w:sz="4" w:space="0"/>
              <w:left w:val="single" w:color="000000" w:sz="4" w:space="0"/>
              <w:bottom w:val="single" w:color="000000" w:sz="4" w:space="0"/>
              <w:right w:val="single" w:color="000000" w:sz="4" w:space="0"/>
            </w:tcBorders>
            <w:vAlign w:val="center"/>
          </w:tcPr>
          <w:p w14:paraId="0A3DC78D">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w:t>
            </w:r>
          </w:p>
        </w:tc>
        <w:tc>
          <w:tcPr>
            <w:tcW w:w="1743" w:type="dxa"/>
            <w:tcBorders>
              <w:top w:val="single" w:color="000000" w:sz="4" w:space="0"/>
              <w:left w:val="single" w:color="000000" w:sz="4" w:space="0"/>
              <w:bottom w:val="single" w:color="000000" w:sz="4" w:space="0"/>
              <w:right w:val="single" w:color="000000" w:sz="4" w:space="0"/>
            </w:tcBorders>
            <w:vAlign w:val="center"/>
          </w:tcPr>
          <w:p w14:paraId="716D1D2B">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70.62</w:t>
            </w:r>
          </w:p>
        </w:tc>
        <w:tc>
          <w:tcPr>
            <w:tcW w:w="843" w:type="dxa"/>
            <w:tcBorders>
              <w:top w:val="single" w:color="000000" w:sz="4" w:space="0"/>
              <w:left w:val="single" w:color="000000" w:sz="4" w:space="0"/>
              <w:bottom w:val="single" w:color="000000" w:sz="4" w:space="0"/>
              <w:right w:val="single" w:color="000000" w:sz="8" w:space="0"/>
            </w:tcBorders>
            <w:vAlign w:val="center"/>
          </w:tcPr>
          <w:p w14:paraId="6C48C4DA">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+70.62 </w:t>
            </w:r>
          </w:p>
        </w:tc>
      </w:tr>
      <w:tr w14:paraId="1FC6EDDF">
        <w:tblPrEx>
          <w:tblCellMar>
            <w:top w:w="0" w:type="dxa"/>
            <w:left w:w="0" w:type="dxa"/>
            <w:bottom w:w="0" w:type="dxa"/>
            <w:right w:w="0" w:type="dxa"/>
          </w:tblCellMar>
        </w:tblPrEx>
        <w:trPr>
          <w:trHeight w:val="407" w:hRule="exact"/>
        </w:trPr>
        <w:tc>
          <w:tcPr>
            <w:tcW w:w="483" w:type="pct"/>
            <w:vMerge w:val="continue"/>
            <w:tcBorders>
              <w:left w:val="single" w:color="000000" w:sz="8" w:space="0"/>
              <w:bottom w:val="single" w:color="auto" w:sz="4" w:space="0"/>
              <w:right w:val="single" w:color="000000" w:sz="4" w:space="0"/>
            </w:tcBorders>
            <w:vAlign w:val="center"/>
          </w:tcPr>
          <w:p w14:paraId="2983B2EE">
            <w:pPr>
              <w:pStyle w:val="21"/>
              <w:jc w:val="center"/>
              <w:rPr>
                <w:rFonts w:ascii="Times New Roman" w:hAnsi="Times New Roman" w:cs="Times New Roman"/>
              </w:rPr>
            </w:pPr>
          </w:p>
        </w:tc>
        <w:tc>
          <w:tcPr>
            <w:tcW w:w="510" w:type="pct"/>
            <w:tcBorders>
              <w:top w:val="single" w:color="000000" w:sz="4" w:space="0"/>
              <w:left w:val="single" w:color="000000" w:sz="4" w:space="0"/>
              <w:bottom w:val="single" w:color="auto" w:sz="4" w:space="0"/>
              <w:right w:val="single" w:color="000000" w:sz="4" w:space="0"/>
            </w:tcBorders>
            <w:vAlign w:val="center"/>
          </w:tcPr>
          <w:p w14:paraId="722A4E34">
            <w:pPr>
              <w:pStyle w:val="21"/>
              <w:jc w:val="center"/>
              <w:rPr>
                <w:rFonts w:ascii="Times New Roman" w:hAnsi="Times New Roman" w:cs="Times New Roman"/>
                <w:lang w:eastAsia="zh-CN"/>
              </w:rPr>
            </w:pPr>
            <w:r>
              <w:rPr>
                <w:rFonts w:ascii="Times New Roman" w:hAnsi="Times New Roman" w:cs="Times New Roman"/>
                <w:lang w:eastAsia="zh-CN"/>
              </w:rPr>
              <w:t>生活垃圾</w:t>
            </w:r>
          </w:p>
        </w:tc>
        <w:tc>
          <w:tcPr>
            <w:tcW w:w="617" w:type="pct"/>
            <w:tcBorders>
              <w:top w:val="single" w:color="000000" w:sz="4" w:space="0"/>
              <w:left w:val="single" w:color="000000" w:sz="4" w:space="0"/>
              <w:bottom w:val="single" w:color="auto" w:sz="4" w:space="0"/>
              <w:right w:val="single" w:color="000000" w:sz="4" w:space="0"/>
            </w:tcBorders>
            <w:vAlign w:val="center"/>
          </w:tcPr>
          <w:p w14:paraId="02D2D268">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auto" w:sz="4" w:space="0"/>
              <w:right w:val="single" w:color="000000" w:sz="4" w:space="0"/>
            </w:tcBorders>
            <w:vAlign w:val="center"/>
          </w:tcPr>
          <w:p w14:paraId="4D728E02">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000000" w:sz="4" w:space="0"/>
              <w:left w:val="single" w:color="000000" w:sz="4" w:space="0"/>
              <w:bottom w:val="single" w:color="auto" w:sz="4" w:space="0"/>
              <w:right w:val="single" w:color="000000" w:sz="4" w:space="0"/>
            </w:tcBorders>
            <w:vAlign w:val="center"/>
          </w:tcPr>
          <w:p w14:paraId="2B31691A">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1741" w:type="dxa"/>
            <w:tcBorders>
              <w:top w:val="single" w:color="000000" w:sz="4" w:space="0"/>
              <w:left w:val="single" w:color="000000" w:sz="4" w:space="0"/>
              <w:bottom w:val="single" w:color="auto" w:sz="4" w:space="0"/>
              <w:right w:val="single" w:color="000000" w:sz="4" w:space="0"/>
            </w:tcBorders>
            <w:vAlign w:val="center"/>
          </w:tcPr>
          <w:p w14:paraId="7A19AE87">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1.53 </w:t>
            </w:r>
          </w:p>
        </w:tc>
        <w:tc>
          <w:tcPr>
            <w:tcW w:w="617" w:type="pct"/>
            <w:tcBorders>
              <w:top w:val="single" w:color="000000" w:sz="4" w:space="0"/>
              <w:left w:val="single" w:color="000000" w:sz="4" w:space="0"/>
              <w:bottom w:val="single" w:color="auto" w:sz="4" w:space="0"/>
              <w:right w:val="single" w:color="000000" w:sz="4" w:space="0"/>
            </w:tcBorders>
            <w:vAlign w:val="center"/>
          </w:tcPr>
          <w:p w14:paraId="07E3C207">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w:t>
            </w:r>
          </w:p>
        </w:tc>
        <w:tc>
          <w:tcPr>
            <w:tcW w:w="1743" w:type="dxa"/>
            <w:tcBorders>
              <w:top w:val="single" w:color="000000" w:sz="4" w:space="0"/>
              <w:left w:val="single" w:color="000000" w:sz="4" w:space="0"/>
              <w:bottom w:val="single" w:color="auto" w:sz="4" w:space="0"/>
              <w:right w:val="single" w:color="000000" w:sz="4" w:space="0"/>
            </w:tcBorders>
            <w:vAlign w:val="center"/>
          </w:tcPr>
          <w:p w14:paraId="5ADDF585">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1.53 </w:t>
            </w:r>
          </w:p>
        </w:tc>
        <w:tc>
          <w:tcPr>
            <w:tcW w:w="843" w:type="dxa"/>
            <w:tcBorders>
              <w:top w:val="single" w:color="000000" w:sz="4" w:space="0"/>
              <w:left w:val="single" w:color="000000" w:sz="4" w:space="0"/>
              <w:bottom w:val="single" w:color="auto" w:sz="4" w:space="0"/>
              <w:right w:val="single" w:color="000000" w:sz="8" w:space="0"/>
            </w:tcBorders>
            <w:vAlign w:val="center"/>
          </w:tcPr>
          <w:p w14:paraId="143BB704">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+1.53 </w:t>
            </w:r>
          </w:p>
        </w:tc>
      </w:tr>
      <w:tr w14:paraId="52A22B37">
        <w:tblPrEx>
          <w:tblCellMar>
            <w:top w:w="0" w:type="dxa"/>
            <w:left w:w="0" w:type="dxa"/>
            <w:bottom w:w="0" w:type="dxa"/>
            <w:right w:w="0" w:type="dxa"/>
          </w:tblCellMar>
        </w:tblPrEx>
        <w:trPr>
          <w:trHeight w:val="407" w:hRule="exact"/>
        </w:trPr>
        <w:tc>
          <w:tcPr>
            <w:tcW w:w="483" w:type="pct"/>
            <w:vMerge w:val="restart"/>
            <w:tcBorders>
              <w:top w:val="single" w:color="auto" w:sz="4" w:space="0"/>
              <w:left w:val="single" w:color="auto" w:sz="4" w:space="0"/>
              <w:right w:val="single" w:color="auto" w:sz="4" w:space="0"/>
            </w:tcBorders>
            <w:vAlign w:val="center"/>
          </w:tcPr>
          <w:p w14:paraId="33F89446">
            <w:pPr>
              <w:pStyle w:val="21"/>
              <w:jc w:val="center"/>
              <w:rPr>
                <w:rFonts w:ascii="Times New Roman" w:hAnsi="Times New Roman" w:cs="Times New Roman"/>
              </w:rPr>
            </w:pPr>
            <w:r>
              <w:rPr>
                <w:rFonts w:ascii="Times New Roman" w:hAnsi="Times New Roman" w:cs="Times New Roman"/>
              </w:rPr>
              <w:t>危险废物</w:t>
            </w:r>
          </w:p>
        </w:tc>
        <w:tc>
          <w:tcPr>
            <w:tcW w:w="510" w:type="pct"/>
            <w:tcBorders>
              <w:top w:val="single" w:color="auto" w:sz="4" w:space="0"/>
              <w:left w:val="single" w:color="auto" w:sz="4" w:space="0"/>
              <w:bottom w:val="single" w:color="auto" w:sz="4" w:space="0"/>
              <w:right w:val="single" w:color="auto" w:sz="4" w:space="0"/>
            </w:tcBorders>
            <w:vAlign w:val="center"/>
          </w:tcPr>
          <w:p w14:paraId="7C0AC9AC">
            <w:pPr>
              <w:pStyle w:val="21"/>
              <w:jc w:val="center"/>
              <w:rPr>
                <w:rFonts w:ascii="Times New Roman" w:hAnsi="Times New Roman" w:cs="Times New Roman"/>
              </w:rPr>
            </w:pPr>
            <w:r>
              <w:rPr>
                <w:rFonts w:ascii="Times New Roman" w:hAnsi="Times New Roman" w:cs="Times New Roman"/>
                <w:lang w:eastAsia="zh-CN"/>
              </w:rPr>
              <w:t>在线监测废液</w:t>
            </w:r>
          </w:p>
        </w:tc>
        <w:tc>
          <w:tcPr>
            <w:tcW w:w="617" w:type="pct"/>
            <w:tcBorders>
              <w:top w:val="single" w:color="auto" w:sz="4" w:space="0"/>
              <w:left w:val="single" w:color="auto" w:sz="4" w:space="0"/>
              <w:bottom w:val="single" w:color="auto" w:sz="4" w:space="0"/>
              <w:right w:val="single" w:color="auto" w:sz="4" w:space="0"/>
            </w:tcBorders>
            <w:vAlign w:val="center"/>
          </w:tcPr>
          <w:p w14:paraId="47A310A1">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auto" w:sz="4" w:space="0"/>
              <w:left w:val="single" w:color="auto" w:sz="4" w:space="0"/>
              <w:bottom w:val="single" w:color="auto" w:sz="4" w:space="0"/>
              <w:right w:val="single" w:color="auto" w:sz="4" w:space="0"/>
            </w:tcBorders>
            <w:vAlign w:val="center"/>
          </w:tcPr>
          <w:p w14:paraId="30EE821A">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617" w:type="pct"/>
            <w:tcBorders>
              <w:top w:val="single" w:color="auto" w:sz="4" w:space="0"/>
              <w:left w:val="single" w:color="auto" w:sz="4" w:space="0"/>
              <w:bottom w:val="single" w:color="auto" w:sz="4" w:space="0"/>
              <w:right w:val="single" w:color="auto" w:sz="4" w:space="0"/>
            </w:tcBorders>
            <w:vAlign w:val="center"/>
          </w:tcPr>
          <w:p w14:paraId="4F2F8A14">
            <w:pPr>
              <w:spacing w:line="240" w:lineRule="auto"/>
              <w:ind w:firstLine="0" w:firstLineChars="0"/>
              <w:jc w:val="center"/>
              <w:rPr>
                <w:rFonts w:ascii="Times New Roman" w:hAnsi="Times New Roman" w:cs="Times New Roman"/>
              </w:rPr>
            </w:pPr>
            <w:r>
              <w:rPr>
                <w:rFonts w:ascii="Times New Roman" w:hAnsi="Times New Roman" w:cs="Times New Roman"/>
                <w:lang w:eastAsia="zh-CN"/>
              </w:rPr>
              <w:t>0</w:t>
            </w:r>
          </w:p>
        </w:tc>
        <w:tc>
          <w:tcPr>
            <w:tcW w:w="1741" w:type="dxa"/>
            <w:tcBorders>
              <w:top w:val="single" w:color="auto" w:sz="4" w:space="0"/>
              <w:left w:val="single" w:color="auto" w:sz="4" w:space="0"/>
              <w:bottom w:val="single" w:color="auto" w:sz="4" w:space="0"/>
              <w:right w:val="single" w:color="auto" w:sz="4" w:space="0"/>
            </w:tcBorders>
            <w:vAlign w:val="center"/>
          </w:tcPr>
          <w:p w14:paraId="081B541A">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0.18 </w:t>
            </w:r>
          </w:p>
        </w:tc>
        <w:tc>
          <w:tcPr>
            <w:tcW w:w="617" w:type="pct"/>
            <w:tcBorders>
              <w:top w:val="single" w:color="auto" w:sz="4" w:space="0"/>
              <w:left w:val="single" w:color="auto" w:sz="4" w:space="0"/>
              <w:bottom w:val="single" w:color="auto" w:sz="4" w:space="0"/>
              <w:right w:val="single" w:color="auto" w:sz="4" w:space="0"/>
            </w:tcBorders>
            <w:vAlign w:val="center"/>
          </w:tcPr>
          <w:p w14:paraId="411AAC39">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w:t>
            </w:r>
          </w:p>
        </w:tc>
        <w:tc>
          <w:tcPr>
            <w:tcW w:w="1743" w:type="dxa"/>
            <w:tcBorders>
              <w:top w:val="single" w:color="auto" w:sz="4" w:space="0"/>
              <w:left w:val="single" w:color="auto" w:sz="4" w:space="0"/>
              <w:bottom w:val="single" w:color="auto" w:sz="4" w:space="0"/>
              <w:right w:val="single" w:color="auto" w:sz="4" w:space="0"/>
            </w:tcBorders>
            <w:vAlign w:val="center"/>
          </w:tcPr>
          <w:p w14:paraId="08FAFB74">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0.18 </w:t>
            </w:r>
          </w:p>
        </w:tc>
        <w:tc>
          <w:tcPr>
            <w:tcW w:w="843" w:type="dxa"/>
            <w:tcBorders>
              <w:top w:val="single" w:color="auto" w:sz="4" w:space="0"/>
              <w:left w:val="single" w:color="auto" w:sz="4" w:space="0"/>
              <w:bottom w:val="single" w:color="auto" w:sz="4" w:space="0"/>
              <w:right w:val="single" w:color="auto" w:sz="4" w:space="0"/>
            </w:tcBorders>
            <w:vAlign w:val="center"/>
          </w:tcPr>
          <w:p w14:paraId="2FCA18F6">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+0.18 </w:t>
            </w:r>
          </w:p>
        </w:tc>
      </w:tr>
      <w:tr w14:paraId="75892EAA">
        <w:tblPrEx>
          <w:tblCellMar>
            <w:top w:w="0" w:type="dxa"/>
            <w:left w:w="0" w:type="dxa"/>
            <w:bottom w:w="0" w:type="dxa"/>
            <w:right w:w="0" w:type="dxa"/>
          </w:tblCellMar>
        </w:tblPrEx>
        <w:trPr>
          <w:trHeight w:val="407" w:hRule="exact"/>
        </w:trPr>
        <w:tc>
          <w:tcPr>
            <w:tcW w:w="483" w:type="pct"/>
            <w:vMerge w:val="continue"/>
            <w:tcBorders>
              <w:left w:val="single" w:color="auto" w:sz="4" w:space="0"/>
              <w:bottom w:val="single" w:color="auto" w:sz="4" w:space="0"/>
              <w:right w:val="single" w:color="auto" w:sz="4" w:space="0"/>
            </w:tcBorders>
            <w:vAlign w:val="center"/>
          </w:tcPr>
          <w:p w14:paraId="1D6FE458">
            <w:pPr>
              <w:pStyle w:val="21"/>
              <w:jc w:val="center"/>
              <w:rPr>
                <w:rFonts w:ascii="Times New Roman" w:hAnsi="Times New Roman" w:cs="Times New Roman"/>
              </w:rPr>
            </w:pPr>
          </w:p>
        </w:tc>
        <w:tc>
          <w:tcPr>
            <w:tcW w:w="510" w:type="pct"/>
            <w:tcBorders>
              <w:top w:val="single" w:color="auto" w:sz="4" w:space="0"/>
              <w:left w:val="single" w:color="auto" w:sz="4" w:space="0"/>
              <w:bottom w:val="single" w:color="auto" w:sz="4" w:space="0"/>
              <w:right w:val="single" w:color="auto" w:sz="4" w:space="0"/>
            </w:tcBorders>
            <w:vAlign w:val="center"/>
          </w:tcPr>
          <w:p w14:paraId="2A011B8F">
            <w:pPr>
              <w:pStyle w:val="21"/>
              <w:jc w:val="center"/>
              <w:rPr>
                <w:rFonts w:ascii="Times New Roman" w:hAnsi="Times New Roman" w:cs="Times New Roman"/>
                <w:lang w:eastAsia="zh-CN"/>
              </w:rPr>
            </w:pPr>
            <w:r>
              <w:rPr>
                <w:rFonts w:hint="eastAsia" w:ascii="Times New Roman" w:hAnsi="Times New Roman" w:cs="Times New Roman"/>
                <w:lang w:eastAsia="zh-CN"/>
              </w:rPr>
              <w:t>废矿物油</w:t>
            </w:r>
          </w:p>
        </w:tc>
        <w:tc>
          <w:tcPr>
            <w:tcW w:w="617" w:type="pct"/>
            <w:tcBorders>
              <w:top w:val="single" w:color="auto" w:sz="4" w:space="0"/>
              <w:left w:val="single" w:color="auto" w:sz="4" w:space="0"/>
              <w:bottom w:val="single" w:color="auto" w:sz="4" w:space="0"/>
              <w:right w:val="single" w:color="auto" w:sz="4" w:space="0"/>
            </w:tcBorders>
            <w:vAlign w:val="center"/>
          </w:tcPr>
          <w:p w14:paraId="6DB73568">
            <w:pPr>
              <w:spacing w:line="240" w:lineRule="auto"/>
              <w:ind w:firstLine="0" w:firstLineChars="0"/>
              <w:jc w:val="center"/>
              <w:rPr>
                <w:rFonts w:ascii="Times New Roman" w:hAnsi="Times New Roman" w:cs="Times New Roman"/>
                <w:lang w:eastAsia="zh-CN"/>
              </w:rPr>
            </w:pPr>
            <w:r>
              <w:rPr>
                <w:rFonts w:hint="eastAsia" w:ascii="Times New Roman" w:hAnsi="Times New Roman" w:cs="Times New Roman"/>
                <w:lang w:eastAsia="zh-CN"/>
              </w:rPr>
              <w:t>0</w:t>
            </w:r>
          </w:p>
        </w:tc>
        <w:tc>
          <w:tcPr>
            <w:tcW w:w="617" w:type="pct"/>
            <w:tcBorders>
              <w:top w:val="single" w:color="auto" w:sz="4" w:space="0"/>
              <w:left w:val="single" w:color="auto" w:sz="4" w:space="0"/>
              <w:bottom w:val="single" w:color="auto" w:sz="4" w:space="0"/>
              <w:right w:val="single" w:color="auto" w:sz="4" w:space="0"/>
            </w:tcBorders>
            <w:vAlign w:val="center"/>
          </w:tcPr>
          <w:p w14:paraId="7636CB03">
            <w:pPr>
              <w:spacing w:line="240" w:lineRule="auto"/>
              <w:ind w:firstLine="0" w:firstLineChars="0"/>
              <w:jc w:val="center"/>
              <w:rPr>
                <w:rFonts w:ascii="Times New Roman" w:hAnsi="Times New Roman" w:cs="Times New Roman"/>
                <w:lang w:eastAsia="zh-CN"/>
              </w:rPr>
            </w:pPr>
            <w:r>
              <w:rPr>
                <w:rFonts w:hint="eastAsia" w:ascii="Times New Roman" w:hAnsi="Times New Roman" w:cs="Times New Roman"/>
                <w:lang w:eastAsia="zh-CN"/>
              </w:rPr>
              <w:t>0</w:t>
            </w:r>
          </w:p>
        </w:tc>
        <w:tc>
          <w:tcPr>
            <w:tcW w:w="617" w:type="pct"/>
            <w:tcBorders>
              <w:top w:val="single" w:color="auto" w:sz="4" w:space="0"/>
              <w:left w:val="single" w:color="auto" w:sz="4" w:space="0"/>
              <w:bottom w:val="single" w:color="auto" w:sz="4" w:space="0"/>
              <w:right w:val="single" w:color="auto" w:sz="4" w:space="0"/>
            </w:tcBorders>
            <w:vAlign w:val="center"/>
          </w:tcPr>
          <w:p w14:paraId="54E2982D">
            <w:pPr>
              <w:spacing w:line="240" w:lineRule="auto"/>
              <w:ind w:firstLine="0" w:firstLineChars="0"/>
              <w:jc w:val="center"/>
              <w:rPr>
                <w:rFonts w:ascii="Times New Roman" w:hAnsi="Times New Roman" w:cs="Times New Roman"/>
                <w:lang w:eastAsia="zh-CN"/>
              </w:rPr>
            </w:pPr>
            <w:r>
              <w:rPr>
                <w:rFonts w:hint="eastAsia" w:ascii="Times New Roman" w:hAnsi="Times New Roman" w:cs="Times New Roman"/>
                <w:lang w:eastAsia="zh-CN"/>
              </w:rPr>
              <w:t>0</w:t>
            </w:r>
          </w:p>
        </w:tc>
        <w:tc>
          <w:tcPr>
            <w:tcW w:w="1741" w:type="dxa"/>
            <w:tcBorders>
              <w:top w:val="single" w:color="auto" w:sz="4" w:space="0"/>
              <w:left w:val="single" w:color="auto" w:sz="4" w:space="0"/>
              <w:bottom w:val="single" w:color="auto" w:sz="4" w:space="0"/>
              <w:right w:val="single" w:color="auto" w:sz="4" w:space="0"/>
            </w:tcBorders>
            <w:vAlign w:val="center"/>
          </w:tcPr>
          <w:p w14:paraId="0709A074">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0.09 </w:t>
            </w:r>
          </w:p>
        </w:tc>
        <w:tc>
          <w:tcPr>
            <w:tcW w:w="617" w:type="pct"/>
            <w:tcBorders>
              <w:top w:val="single" w:color="auto" w:sz="4" w:space="0"/>
              <w:left w:val="single" w:color="auto" w:sz="4" w:space="0"/>
              <w:bottom w:val="single" w:color="auto" w:sz="4" w:space="0"/>
              <w:right w:val="single" w:color="auto" w:sz="4" w:space="0"/>
            </w:tcBorders>
            <w:vAlign w:val="center"/>
          </w:tcPr>
          <w:p w14:paraId="585D1DB6">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w:t>
            </w:r>
          </w:p>
        </w:tc>
        <w:tc>
          <w:tcPr>
            <w:tcW w:w="1743" w:type="dxa"/>
            <w:tcBorders>
              <w:top w:val="single" w:color="auto" w:sz="4" w:space="0"/>
              <w:left w:val="single" w:color="auto" w:sz="4" w:space="0"/>
              <w:bottom w:val="single" w:color="auto" w:sz="4" w:space="0"/>
              <w:right w:val="single" w:color="auto" w:sz="4" w:space="0"/>
            </w:tcBorders>
            <w:vAlign w:val="center"/>
          </w:tcPr>
          <w:p w14:paraId="109F6F98">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0.09 </w:t>
            </w:r>
          </w:p>
        </w:tc>
        <w:tc>
          <w:tcPr>
            <w:tcW w:w="843" w:type="dxa"/>
            <w:tcBorders>
              <w:top w:val="single" w:color="auto" w:sz="4" w:space="0"/>
              <w:left w:val="single" w:color="auto" w:sz="4" w:space="0"/>
              <w:bottom w:val="single" w:color="auto" w:sz="4" w:space="0"/>
              <w:right w:val="single" w:color="auto" w:sz="4" w:space="0"/>
            </w:tcBorders>
            <w:vAlign w:val="center"/>
          </w:tcPr>
          <w:p w14:paraId="3B06316D">
            <w:pPr>
              <w:pStyle w:val="21"/>
              <w:jc w:val="center"/>
              <w:rPr>
                <w:rFonts w:hint="eastAsia" w:ascii="Times New Roman" w:hAnsi="Times New Roman" w:cs="Times New Roman"/>
                <w:lang w:val="en-US" w:eastAsia="zh-CN"/>
              </w:rPr>
            </w:pPr>
            <w:r>
              <w:rPr>
                <w:rFonts w:hint="eastAsia" w:ascii="Times New Roman" w:hAnsi="Times New Roman" w:cs="Times New Roman"/>
                <w:lang w:val="en-US" w:eastAsia="zh-CN"/>
              </w:rPr>
              <w:t xml:space="preserve">+0.09 </w:t>
            </w:r>
          </w:p>
        </w:tc>
      </w:tr>
    </w:tbl>
    <w:p w14:paraId="693D46DD">
      <w:pPr>
        <w:spacing w:before="35"/>
        <w:ind w:left="151" w:firstLine="408"/>
        <w:rPr>
          <w:rFonts w:ascii="Times New Roman" w:hAnsi="Times New Roman" w:cs="Times New Roman"/>
          <w:szCs w:val="21"/>
        </w:rPr>
      </w:pPr>
      <w:r>
        <w:rPr>
          <w:rFonts w:ascii="Times New Roman" w:hAnsi="Times New Roman" w:cs="Times New Roman"/>
          <w:spacing w:val="-6"/>
          <w:szCs w:val="21"/>
        </w:rPr>
        <w:t>注：⑥</w:t>
      </w:r>
      <w:r>
        <w:rPr>
          <w:rFonts w:ascii="Times New Roman" w:hAnsi="Times New Roman" w:eastAsia="Times New Roman" w:cs="Times New Roman"/>
          <w:spacing w:val="-6"/>
          <w:szCs w:val="21"/>
        </w:rPr>
        <w:t>=</w:t>
      </w:r>
      <w:r>
        <w:rPr>
          <w:rFonts w:ascii="Times New Roman" w:hAnsi="Times New Roman" w:cs="Times New Roman"/>
          <w:spacing w:val="-6"/>
          <w:szCs w:val="21"/>
        </w:rPr>
        <w:t>①</w:t>
      </w:r>
      <w:r>
        <w:rPr>
          <w:rFonts w:ascii="Times New Roman" w:hAnsi="Times New Roman" w:eastAsia="Times New Roman" w:cs="Times New Roman"/>
          <w:spacing w:val="-6"/>
          <w:szCs w:val="21"/>
        </w:rPr>
        <w:t>+</w:t>
      </w:r>
      <w:r>
        <w:rPr>
          <w:rFonts w:ascii="Times New Roman" w:hAnsi="Times New Roman" w:cs="Times New Roman"/>
          <w:spacing w:val="-6"/>
          <w:szCs w:val="21"/>
        </w:rPr>
        <w:t>③</w:t>
      </w:r>
      <w:r>
        <w:rPr>
          <w:rFonts w:ascii="Times New Roman" w:hAnsi="Times New Roman" w:eastAsia="Times New Roman" w:cs="Times New Roman"/>
          <w:spacing w:val="-6"/>
          <w:szCs w:val="21"/>
        </w:rPr>
        <w:t>+</w:t>
      </w:r>
      <w:r>
        <w:rPr>
          <w:rFonts w:ascii="Times New Roman" w:hAnsi="Times New Roman" w:cs="Times New Roman"/>
          <w:spacing w:val="-6"/>
          <w:szCs w:val="21"/>
        </w:rPr>
        <w:t>④</w:t>
      </w:r>
      <w:r>
        <w:rPr>
          <w:rFonts w:ascii="Times New Roman" w:hAnsi="Times New Roman" w:eastAsia="Times New Roman" w:cs="Times New Roman"/>
          <w:spacing w:val="-6"/>
          <w:szCs w:val="21"/>
        </w:rPr>
        <w:t>-</w:t>
      </w:r>
      <w:r>
        <w:rPr>
          <w:rFonts w:ascii="Times New Roman" w:hAnsi="Times New Roman" w:cs="Times New Roman"/>
          <w:spacing w:val="-6"/>
          <w:szCs w:val="21"/>
        </w:rPr>
        <w:t>⑤；⑦</w:t>
      </w:r>
      <w:r>
        <w:rPr>
          <w:rFonts w:ascii="Times New Roman" w:hAnsi="Times New Roman" w:eastAsia="Times New Roman" w:cs="Times New Roman"/>
          <w:spacing w:val="-6"/>
          <w:szCs w:val="21"/>
        </w:rPr>
        <w:t>=</w:t>
      </w:r>
      <w:r>
        <w:rPr>
          <w:rFonts w:ascii="Times New Roman" w:hAnsi="Times New Roman" w:cs="Times New Roman"/>
          <w:spacing w:val="-6"/>
          <w:szCs w:val="21"/>
        </w:rPr>
        <w:t>⑥</w:t>
      </w:r>
      <w:r>
        <w:rPr>
          <w:rFonts w:ascii="Times New Roman" w:hAnsi="Times New Roman" w:cs="Times New Roman"/>
          <w:spacing w:val="-6"/>
          <w:szCs w:val="21"/>
          <w:lang w:eastAsia="zh-CN"/>
        </w:rPr>
        <w:t>-</w:t>
      </w:r>
      <w:r>
        <w:rPr>
          <w:rFonts w:ascii="Times New Roman" w:hAnsi="Times New Roman" w:cs="Times New Roman"/>
          <w:spacing w:val="-6"/>
          <w:szCs w:val="21"/>
        </w:rPr>
        <w:t>①</w:t>
      </w:r>
    </w:p>
    <w:p w14:paraId="7933B552">
      <w:pPr>
        <w:spacing w:line="240" w:lineRule="auto"/>
        <w:rPr>
          <w:rFonts w:ascii="Times New Roman" w:hAnsi="Times New Roman" w:cs="Times New Roman"/>
          <w:sz w:val="20"/>
          <w:szCs w:val="20"/>
        </w:rPr>
      </w:pPr>
    </w:p>
    <w:p w14:paraId="62EB5949">
      <w:pPr>
        <w:spacing w:line="240" w:lineRule="auto"/>
        <w:rPr>
          <w:rFonts w:ascii="Times New Roman" w:hAnsi="Times New Roman" w:cs="Times New Roman"/>
          <w:sz w:val="20"/>
          <w:szCs w:val="20"/>
        </w:rPr>
      </w:pPr>
    </w:p>
    <w:p w14:paraId="2B08AF09">
      <w:pPr>
        <w:spacing w:line="240" w:lineRule="auto"/>
        <w:rPr>
          <w:rFonts w:ascii="Times New Roman" w:hAnsi="Times New Roman" w:cs="Times New Roman"/>
          <w:sz w:val="20"/>
          <w:szCs w:val="20"/>
        </w:rPr>
      </w:pPr>
    </w:p>
    <w:p w14:paraId="41C5154F">
      <w:pPr>
        <w:spacing w:line="240" w:lineRule="auto"/>
        <w:rPr>
          <w:rFonts w:ascii="Times New Roman" w:hAnsi="Times New Roman" w:cs="Times New Roman"/>
          <w:sz w:val="20"/>
          <w:szCs w:val="20"/>
        </w:rPr>
      </w:pPr>
    </w:p>
    <w:p w14:paraId="1D8F27E3">
      <w:pPr>
        <w:spacing w:before="4" w:line="240" w:lineRule="auto"/>
        <w:ind w:firstLine="380"/>
        <w:rPr>
          <w:rFonts w:ascii="Times New Roman" w:hAnsi="Times New Roman" w:cs="Times New Roman"/>
          <w:sz w:val="19"/>
          <w:szCs w:val="19"/>
        </w:rPr>
      </w:pPr>
    </w:p>
    <w:p w14:paraId="51DC92D6">
      <w:pPr>
        <w:spacing w:before="13" w:line="240" w:lineRule="auto"/>
        <w:ind w:right="105" w:firstLine="420"/>
        <w:jc w:val="right"/>
        <w:rPr>
          <w:rFonts w:ascii="Times New Roman" w:hAnsi="Times New Roman" w:cs="Times New Roman"/>
        </w:rPr>
        <w:sectPr>
          <w:footerReference r:id="rId11" w:type="default"/>
          <w:pgSz w:w="16840" w:h="11910" w:orient="landscape"/>
          <w:pgMar w:top="1100" w:right="1420" w:bottom="280" w:left="1380" w:header="0" w:footer="0" w:gutter="0"/>
          <w:cols w:space="720" w:num="1"/>
        </w:sectPr>
      </w:pPr>
      <w:r>
        <w:rPr>
          <w:rFonts w:ascii="Times New Roman" w:hAnsi="Times New Roman" w:cs="Times New Roman"/>
        </w:rPr>
        <w:t xml:space="preserve">— </w:t>
      </w:r>
      <w:r>
        <w:rPr>
          <w:rFonts w:hint="eastAsia" w:ascii="Times New Roman" w:hAnsi="Times New Roman" w:cs="Times New Roman"/>
          <w:lang w:val="en-US" w:eastAsia="zh-CN"/>
        </w:rPr>
        <w:t>49</w:t>
      </w:r>
      <w:r>
        <w:rPr>
          <w:rFonts w:ascii="Times New Roman" w:hAnsi="Times New Roman" w:cs="Times New Roman"/>
        </w:rPr>
        <w:t>—</w:t>
      </w:r>
    </w:p>
    <w:p w14:paraId="55184BB2">
      <w:pPr>
        <w:ind w:left="0" w:leftChars="0" w:firstLine="0" w:firstLineChars="0"/>
        <w:rPr>
          <w:rFonts w:ascii="Times New Roman" w:hAnsi="Times New Roman" w:cs="Times New Roman"/>
          <w:lang w:eastAsia="zh-CN"/>
        </w:rPr>
      </w:pPr>
    </w:p>
    <w:sectPr>
      <w:footerReference r:id="rId12" w:type="even"/>
      <w:pgSz w:w="11910" w:h="16840"/>
      <w:pgMar w:top="1580" w:right="1420" w:bottom="1160" w:left="1400" w:header="0" w:footer="97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C1B9">
    <w:pPr>
      <w:spacing w:line="14" w:lineRule="auto"/>
      <w:ind w:firstLine="420"/>
      <w:rPr>
        <w:sz w:val="20"/>
        <w:szCs w:val="20"/>
      </w:rPr>
    </w:pPr>
    <w:r>
      <w:rPr>
        <w:lang w:eastAsia="zh-CN"/>
      </w:rPr>
      <mc:AlternateContent>
        <mc:Choice Requires="wps">
          <w:drawing>
            <wp:anchor distT="0" distB="0" distL="114300" distR="114300" simplePos="0" relativeHeight="251660288" behindDoc="1" locked="0" layoutInCell="1" allowOverlap="1">
              <wp:simplePos x="0" y="0"/>
              <wp:positionH relativeFrom="page">
                <wp:posOffset>6046470</wp:posOffset>
              </wp:positionH>
              <wp:positionV relativeFrom="page">
                <wp:posOffset>10005060</wp:posOffset>
              </wp:positionV>
              <wp:extent cx="873760" cy="344805"/>
              <wp:effectExtent l="0" t="0" r="0" b="0"/>
              <wp:wrapNone/>
              <wp:docPr id="2" name="文本框 1"/>
              <wp:cNvGraphicFramePr/>
              <a:graphic xmlns:a="http://schemas.openxmlformats.org/drawingml/2006/main">
                <a:graphicData uri="http://schemas.microsoft.com/office/word/2010/wordprocessingShape">
                  <wps:wsp>
                    <wps:cNvSpPr txBox="1"/>
                    <wps:spPr>
                      <a:xfrm>
                        <a:off x="0" y="0"/>
                        <a:ext cx="873760" cy="344805"/>
                      </a:xfrm>
                      <a:prstGeom prst="rect">
                        <a:avLst/>
                      </a:prstGeom>
                      <a:noFill/>
                      <a:ln>
                        <a:noFill/>
                      </a:ln>
                    </wps:spPr>
                    <wps:txbx>
                      <w:txbxContent>
                        <w:p w14:paraId="012305EB">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17</w:t>
                          </w:r>
                          <w:r>
                            <w:fldChar w:fldCharType="end"/>
                          </w:r>
                          <w:r>
                            <w:rPr>
                              <w:rFonts w:ascii="宋体" w:hAnsi="宋体" w:cs="宋体"/>
                              <w:spacing w:val="1"/>
                              <w:sz w:val="26"/>
                              <w:szCs w:val="26"/>
                            </w:rPr>
                            <w:t xml:space="preserve"> </w:t>
                          </w:r>
                          <w:r>
                            <w:rPr>
                              <w:rFonts w:ascii="宋体" w:hAnsi="宋体" w:cs="宋体"/>
                              <w:w w:val="99"/>
                              <w:sz w:val="28"/>
                              <w:szCs w:val="28"/>
                            </w:rPr>
                            <w:t>—</w:t>
                          </w:r>
                        </w:p>
                      </w:txbxContent>
                    </wps:txbx>
                    <wps:bodyPr lIns="0" tIns="0" rIns="0" bIns="0" upright="1"/>
                  </wps:wsp>
                </a:graphicData>
              </a:graphic>
            </wp:anchor>
          </w:drawing>
        </mc:Choice>
        <mc:Fallback>
          <w:pict>
            <v:shape id="文本框 1" o:spid="_x0000_s1026" o:spt="202" type="#_x0000_t202" style="position:absolute;left:0pt;margin-left:476.1pt;margin-top:787.8pt;height:27.15pt;width:68.8pt;mso-position-horizontal-relative:page;mso-position-vertical-relative:page;z-index:-251656192;mso-width-relative:page;mso-height-relative:page;" filled="f" stroked="f" coordsize="21600,21600" o:gfxdata="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Nv7+LbAAAADgEAAA8AAAAAAAAAAQAgAAAAIgAAAGRycy9kb3ducmV2LnhtbFBL&#10;AQIUABQAAAAIAIdO4kDD6/dAugEAAHEDAAAOAAAAAAAAAAEAIAAAACoBAABkcnMvZTJvRG9jLnht&#10;bFBLBQYAAAAABgAGAFkBAABWBQAAAAA=&#10;">
              <v:fill on="f" focussize="0,0"/>
              <v:stroke on="f"/>
              <v:imagedata o:title=""/>
              <o:lock v:ext="edit" aspectratio="f"/>
              <v:textbox inset="0mm,0mm,0mm,0mm">
                <w:txbxContent>
                  <w:p w14:paraId="012305EB">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17</w:t>
                    </w:r>
                    <w:r>
                      <w:fldChar w:fldCharType="end"/>
                    </w:r>
                    <w:r>
                      <w:rPr>
                        <w:rFonts w:ascii="宋体" w:hAnsi="宋体" w:cs="宋体"/>
                        <w:spacing w:val="1"/>
                        <w:sz w:val="26"/>
                        <w:szCs w:val="26"/>
                      </w:rPr>
                      <w:t xml:space="preserve"> </w:t>
                    </w:r>
                    <w:r>
                      <w:rPr>
                        <w:rFonts w:ascii="宋体" w:hAnsi="宋体" w:cs="宋体"/>
                        <w:w w:val="99"/>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6531">
    <w:pPr>
      <w:spacing w:line="14" w:lineRule="auto"/>
      <w:ind w:firstLine="420"/>
      <w:rPr>
        <w:sz w:val="20"/>
        <w:szCs w:val="20"/>
      </w:rPr>
    </w:pPr>
    <w:r>
      <w:rPr>
        <w:lang w:eastAsia="zh-CN"/>
      </w:rPr>
      <mc:AlternateContent>
        <mc:Choice Requires="wps">
          <w:drawing>
            <wp:anchor distT="0" distB="0" distL="114300" distR="114300" simplePos="0" relativeHeight="251661312" behindDoc="1" locked="0" layoutInCell="1" allowOverlap="1">
              <wp:simplePos x="0" y="0"/>
              <wp:positionH relativeFrom="page">
                <wp:posOffset>944880</wp:posOffset>
              </wp:positionH>
              <wp:positionV relativeFrom="page">
                <wp:posOffset>10034270</wp:posOffset>
              </wp:positionV>
              <wp:extent cx="1347470" cy="28892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47470" cy="288925"/>
                      </a:xfrm>
                      <a:prstGeom prst="rect">
                        <a:avLst/>
                      </a:prstGeom>
                      <a:noFill/>
                      <a:ln>
                        <a:noFill/>
                      </a:ln>
                    </wps:spPr>
                    <wps:txbx>
                      <w:txbxContent>
                        <w:p w14:paraId="168FF6A0">
                          <w:pPr>
                            <w:spacing w:line="300" w:lineRule="exact"/>
                            <w:ind w:left="20" w:firstLine="551"/>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18</w:t>
                          </w:r>
                          <w:r>
                            <w:fldChar w:fldCharType="end"/>
                          </w:r>
                          <w:r>
                            <w:rPr>
                              <w:rFonts w:ascii="宋体" w:hAnsi="宋体" w:cs="宋体"/>
                              <w:sz w:val="26"/>
                              <w:szCs w:val="26"/>
                            </w:rPr>
                            <w:t xml:space="preserve"> </w:t>
                          </w:r>
                          <w:r>
                            <w:rPr>
                              <w:rFonts w:ascii="宋体" w:hAnsi="宋体" w:cs="宋体"/>
                              <w:w w:val="99"/>
                              <w:sz w:val="28"/>
                              <w:szCs w:val="28"/>
                            </w:rPr>
                            <w:t>—</w:t>
                          </w:r>
                        </w:p>
                      </w:txbxContent>
                    </wps:txbx>
                    <wps:bodyPr lIns="0" tIns="0" rIns="0" bIns="0" upright="1"/>
                  </wps:wsp>
                </a:graphicData>
              </a:graphic>
            </wp:anchor>
          </w:drawing>
        </mc:Choice>
        <mc:Fallback>
          <w:pict>
            <v:shape id="文本框 2" o:spid="_x0000_s1026" o:spt="202" type="#_x0000_t202" style="position:absolute;left:0pt;margin-left:74.4pt;margin-top:790.1pt;height:22.75pt;width:106.1pt;mso-position-horizontal-relative:page;mso-position-vertical-relative:page;z-index:-251655168;mso-width-relative:page;mso-height-relative:page;" filled="f" stroked="f" coordsize="21600,21600" o:gfxdata="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VZNf2wAAAA0BAAAPAAAAAAAAAAEAIAAAACIAAABkcnMvZG93bnJldi54bWxQ&#10;SwECFAAUAAAACACHTuJAbhrPrLsBAAByAwAADgAAAAAAAAABACAAAAAqAQAAZHJzL2Uyb0RvYy54&#10;bWxQSwUGAAAAAAYABgBZAQAAVwUAAAAA&#10;">
              <v:fill on="f" focussize="0,0"/>
              <v:stroke on="f"/>
              <v:imagedata o:title=""/>
              <o:lock v:ext="edit" aspectratio="f"/>
              <v:textbox inset="0mm,0mm,0mm,0mm">
                <w:txbxContent>
                  <w:p w14:paraId="168FF6A0">
                    <w:pPr>
                      <w:spacing w:line="300" w:lineRule="exact"/>
                      <w:ind w:left="20" w:firstLine="551"/>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18</w:t>
                    </w:r>
                    <w:r>
                      <w:fldChar w:fldCharType="end"/>
                    </w:r>
                    <w:r>
                      <w:rPr>
                        <w:rFonts w:ascii="宋体" w:hAnsi="宋体" w:cs="宋体"/>
                        <w:sz w:val="26"/>
                        <w:szCs w:val="26"/>
                      </w:rPr>
                      <w:t xml:space="preserve"> </w:t>
                    </w:r>
                    <w:r>
                      <w:rPr>
                        <w:rFonts w:ascii="宋体" w:hAnsi="宋体" w:cs="宋体"/>
                        <w:w w:val="99"/>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57511">
    <w:pPr>
      <w:spacing w:line="14" w:lineRule="auto"/>
      <w:ind w:firstLine="420"/>
      <w:rPr>
        <w:sz w:val="20"/>
        <w:szCs w:val="20"/>
      </w:rPr>
    </w:pPr>
    <w:r>
      <w:rPr>
        <w:lang w:eastAsia="zh-CN"/>
      </w:rPr>
      <mc:AlternateContent>
        <mc:Choice Requires="wps">
          <w:drawing>
            <wp:anchor distT="0" distB="0" distL="114300" distR="114300" simplePos="0" relativeHeight="251662336" behindDoc="1" locked="0" layoutInCell="1" allowOverlap="1">
              <wp:simplePos x="0" y="0"/>
              <wp:positionH relativeFrom="page">
                <wp:posOffset>5760085</wp:posOffset>
              </wp:positionH>
              <wp:positionV relativeFrom="page">
                <wp:posOffset>10005695</wp:posOffset>
              </wp:positionV>
              <wp:extent cx="858520" cy="350520"/>
              <wp:effectExtent l="0" t="0" r="0" b="0"/>
              <wp:wrapNone/>
              <wp:docPr id="5" name="文本框 3"/>
              <wp:cNvGraphicFramePr/>
              <a:graphic xmlns:a="http://schemas.openxmlformats.org/drawingml/2006/main">
                <a:graphicData uri="http://schemas.microsoft.com/office/word/2010/wordprocessingShape">
                  <wps:wsp>
                    <wps:cNvSpPr txBox="1"/>
                    <wps:spPr>
                      <a:xfrm>
                        <a:off x="0" y="0"/>
                        <a:ext cx="858520" cy="350520"/>
                      </a:xfrm>
                      <a:prstGeom prst="rect">
                        <a:avLst/>
                      </a:prstGeom>
                      <a:noFill/>
                      <a:ln>
                        <a:noFill/>
                      </a:ln>
                    </wps:spPr>
                    <wps:txbx>
                      <w:txbxContent>
                        <w:p w14:paraId="2CAA7DC2">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33</w:t>
                          </w:r>
                          <w:r>
                            <w:fldChar w:fldCharType="end"/>
                          </w:r>
                          <w:r>
                            <w:rPr>
                              <w:rFonts w:ascii="宋体" w:hAnsi="宋体" w:cs="宋体"/>
                              <w:spacing w:val="1"/>
                              <w:sz w:val="26"/>
                              <w:szCs w:val="26"/>
                            </w:rPr>
                            <w:t xml:space="preserve"> </w:t>
                          </w:r>
                          <w:r>
                            <w:rPr>
                              <w:rFonts w:ascii="宋体" w:hAnsi="宋体" w:cs="宋体"/>
                              <w:w w:val="99"/>
                              <w:sz w:val="28"/>
                              <w:szCs w:val="28"/>
                            </w:rPr>
                            <w:t>—</w:t>
                          </w:r>
                        </w:p>
                      </w:txbxContent>
                    </wps:txbx>
                    <wps:bodyPr lIns="0" tIns="0" rIns="0" bIns="0" upright="1"/>
                  </wps:wsp>
                </a:graphicData>
              </a:graphic>
            </wp:anchor>
          </w:drawing>
        </mc:Choice>
        <mc:Fallback>
          <w:pict>
            <v:shape id="文本框 3" o:spid="_x0000_s1026" o:spt="202" type="#_x0000_t202" style="position:absolute;left:0pt;margin-left:453.55pt;margin-top:787.85pt;height:27.6pt;width:67.6pt;mso-position-horizontal-relative:page;mso-position-vertical-relative:page;z-index:-251654144;mso-width-relative:page;mso-height-relative:page;" filled="f" stroked="f" coordsize="21600,21600" o:gfxdata="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Eh7F9wAAAAOAQAADwAAAAAAAAABACAAAAAiAAAAZHJzL2Rvd25yZXYueG1sUEsB&#10;AhQAFAAAAAgAh07iQGgPkl+4AQAAcQMAAA4AAAAAAAAAAQAgAAAAKwEAAGRycy9lMm9Eb2MueG1s&#10;UEsFBgAAAAAGAAYAWQEAAFUFAAAAAA==&#10;">
              <v:fill on="f" focussize="0,0"/>
              <v:stroke on="f"/>
              <v:imagedata o:title=""/>
              <o:lock v:ext="edit" aspectratio="f"/>
              <v:textbox inset="0mm,0mm,0mm,0mm">
                <w:txbxContent>
                  <w:p w14:paraId="2CAA7DC2">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33</w:t>
                    </w:r>
                    <w:r>
                      <w:fldChar w:fldCharType="end"/>
                    </w:r>
                    <w:r>
                      <w:rPr>
                        <w:rFonts w:ascii="宋体" w:hAnsi="宋体" w:cs="宋体"/>
                        <w:spacing w:val="1"/>
                        <w:sz w:val="26"/>
                        <w:szCs w:val="26"/>
                      </w:rPr>
                      <w:t xml:space="preserve"> </w:t>
                    </w:r>
                    <w:r>
                      <w:rPr>
                        <w:rFonts w:ascii="宋体" w:hAnsi="宋体" w:cs="宋体"/>
                        <w:w w:val="99"/>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CAF5A">
    <w:pPr>
      <w:spacing w:line="14" w:lineRule="auto"/>
      <w:ind w:firstLine="420"/>
      <w:rPr>
        <w:sz w:val="20"/>
        <w:szCs w:val="20"/>
      </w:rPr>
    </w:pPr>
    <w:r>
      <w:rPr>
        <w:lang w:eastAsia="zh-CN"/>
      </w:rPr>
      <mc:AlternateContent>
        <mc:Choice Requires="wps">
          <w:drawing>
            <wp:anchor distT="0" distB="0" distL="114300" distR="114300" simplePos="0" relativeHeight="251663360" behindDoc="1" locked="0" layoutInCell="1" allowOverlap="1">
              <wp:simplePos x="0" y="0"/>
              <wp:positionH relativeFrom="page">
                <wp:posOffset>944880</wp:posOffset>
              </wp:positionH>
              <wp:positionV relativeFrom="page">
                <wp:posOffset>10034270</wp:posOffset>
              </wp:positionV>
              <wp:extent cx="1097915" cy="35687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097915" cy="356870"/>
                      </a:xfrm>
                      <a:prstGeom prst="rect">
                        <a:avLst/>
                      </a:prstGeom>
                      <a:noFill/>
                      <a:ln>
                        <a:noFill/>
                      </a:ln>
                    </wps:spPr>
                    <wps:txbx>
                      <w:txbxContent>
                        <w:p w14:paraId="3E3D15A7">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34</w:t>
                          </w:r>
                          <w:r>
                            <w:fldChar w:fldCharType="end"/>
                          </w:r>
                          <w:r>
                            <w:rPr>
                              <w:rFonts w:ascii="宋体" w:hAnsi="宋体" w:cs="宋体"/>
                              <w:spacing w:val="1"/>
                              <w:sz w:val="26"/>
                              <w:szCs w:val="26"/>
                            </w:rPr>
                            <w:t xml:space="preserve"> </w:t>
                          </w:r>
                          <w:r>
                            <w:rPr>
                              <w:rFonts w:ascii="宋体" w:hAnsi="宋体" w:cs="宋体"/>
                              <w:w w:val="99"/>
                              <w:sz w:val="28"/>
                              <w:szCs w:val="28"/>
                            </w:rPr>
                            <w:t>—</w:t>
                          </w:r>
                        </w:p>
                      </w:txbxContent>
                    </wps:txbx>
                    <wps:bodyPr lIns="0" tIns="0" rIns="0" bIns="0" upright="1"/>
                  </wps:wsp>
                </a:graphicData>
              </a:graphic>
            </wp:anchor>
          </w:drawing>
        </mc:Choice>
        <mc:Fallback>
          <w:pict>
            <v:shape id="文本框 4" o:spid="_x0000_s1026" o:spt="202" type="#_x0000_t202" style="position:absolute;left:0pt;margin-left:74.4pt;margin-top:790.1pt;height:28.1pt;width:86.45pt;mso-position-horizontal-relative:page;mso-position-vertical-relative:page;z-index:-251653120;mso-width-relative:page;mso-height-relative:page;" filled="f" stroked="f" coordsize="21600,21600" o:gfxdata="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7dPBdsAAAANAQAADwAAAAAAAAABACAAAAAiAAAAZHJzL2Rvd25yZXYueG1s&#10;UEsBAhQAFAAAAAgAh07iQDb6mQG8AQAAcgMAAA4AAAAAAAAAAQAgAAAAKgEAAGRycy9lMm9Eb2Mu&#10;eG1sUEsFBgAAAAAGAAYAWQEAAFgFAAAAAA==&#10;">
              <v:fill on="f" focussize="0,0"/>
              <v:stroke on="f"/>
              <v:imagedata o:title=""/>
              <o:lock v:ext="edit" aspectratio="f"/>
              <v:textbox inset="0mm,0mm,0mm,0mm">
                <w:txbxContent>
                  <w:p w14:paraId="3E3D15A7">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sz w:val="26"/>
                        <w:szCs w:val="26"/>
                      </w:rPr>
                      <w:instrText xml:space="preserve"> PAGE </w:instrText>
                    </w:r>
                    <w:r>
                      <w:fldChar w:fldCharType="separate"/>
                    </w:r>
                    <w:r>
                      <w:rPr>
                        <w:rFonts w:ascii="宋体" w:hAnsi="宋体" w:cs="宋体"/>
                        <w:sz w:val="26"/>
                        <w:szCs w:val="26"/>
                      </w:rPr>
                      <w:t>34</w:t>
                    </w:r>
                    <w:r>
                      <w:fldChar w:fldCharType="end"/>
                    </w:r>
                    <w:r>
                      <w:rPr>
                        <w:rFonts w:ascii="宋体" w:hAnsi="宋体" w:cs="宋体"/>
                        <w:spacing w:val="1"/>
                        <w:sz w:val="26"/>
                        <w:szCs w:val="26"/>
                      </w:rPr>
                      <w:t xml:space="preserve"> </w:t>
                    </w:r>
                    <w:r>
                      <w:rPr>
                        <w:rFonts w:ascii="宋体" w:hAnsi="宋体" w:cs="宋体"/>
                        <w:w w:val="99"/>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760D">
    <w:pPr>
      <w:spacing w:line="14" w:lineRule="auto"/>
      <w:ind w:firstLine="420"/>
      <w:rPr>
        <w:sz w:val="20"/>
        <w:szCs w:val="20"/>
      </w:rPr>
    </w:pPr>
    <w:r>
      <w:rPr>
        <w:lang w:eastAsia="zh-CN"/>
      </w:rPr>
      <mc:AlternateContent>
        <mc:Choice Requires="wps">
          <w:drawing>
            <wp:anchor distT="0" distB="0" distL="114300" distR="114300" simplePos="0" relativeHeight="251664384" behindDoc="1" locked="0" layoutInCell="1" allowOverlap="1">
              <wp:simplePos x="0" y="0"/>
              <wp:positionH relativeFrom="page">
                <wp:posOffset>928370</wp:posOffset>
              </wp:positionH>
              <wp:positionV relativeFrom="page">
                <wp:posOffset>9935210</wp:posOffset>
              </wp:positionV>
              <wp:extent cx="1085850" cy="483235"/>
              <wp:effectExtent l="0" t="0" r="0" b="0"/>
              <wp:wrapNone/>
              <wp:docPr id="7" name="文本框 5"/>
              <wp:cNvGraphicFramePr/>
              <a:graphic xmlns:a="http://schemas.openxmlformats.org/drawingml/2006/main">
                <a:graphicData uri="http://schemas.microsoft.com/office/word/2010/wordprocessingShape">
                  <wps:wsp>
                    <wps:cNvSpPr txBox="1"/>
                    <wps:spPr>
                      <a:xfrm>
                        <a:off x="0" y="0"/>
                        <a:ext cx="1085850" cy="483235"/>
                      </a:xfrm>
                      <a:prstGeom prst="rect">
                        <a:avLst/>
                      </a:prstGeom>
                      <a:noFill/>
                      <a:ln>
                        <a:noFill/>
                      </a:ln>
                    </wps:spPr>
                    <wps:txbx>
                      <w:txbxContent>
                        <w:p w14:paraId="40B558E9">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w w:val="99"/>
                              <w:sz w:val="28"/>
                              <w:szCs w:val="28"/>
                            </w:rPr>
                            <w:instrText xml:space="preserve"> PAGE </w:instrText>
                          </w:r>
                          <w:r>
                            <w:fldChar w:fldCharType="separate"/>
                          </w:r>
                          <w:r>
                            <w:rPr>
                              <w:rFonts w:ascii="宋体" w:hAnsi="宋体" w:cs="宋体"/>
                              <w:w w:val="99"/>
                              <w:sz w:val="28"/>
                              <w:szCs w:val="28"/>
                            </w:rPr>
                            <w:t>44</w:t>
                          </w:r>
                          <w:r>
                            <w:fldChar w:fldCharType="end"/>
                          </w:r>
                          <w:r>
                            <w:rPr>
                              <w:rFonts w:ascii="宋体" w:hAnsi="宋体" w:cs="宋体"/>
                              <w:spacing w:val="1"/>
                              <w:sz w:val="28"/>
                              <w:szCs w:val="28"/>
                            </w:rPr>
                            <w:t xml:space="preserve"> </w:t>
                          </w:r>
                          <w:r>
                            <w:rPr>
                              <w:rFonts w:ascii="宋体" w:hAnsi="宋体" w:cs="宋体"/>
                              <w:w w:val="99"/>
                              <w:sz w:val="28"/>
                              <w:szCs w:val="28"/>
                            </w:rPr>
                            <w:t>—</w:t>
                          </w:r>
                        </w:p>
                      </w:txbxContent>
                    </wps:txbx>
                    <wps:bodyPr lIns="0" tIns="0" rIns="0" bIns="0" upright="1"/>
                  </wps:wsp>
                </a:graphicData>
              </a:graphic>
            </wp:anchor>
          </w:drawing>
        </mc:Choice>
        <mc:Fallback>
          <w:pict>
            <v:shape id="文本框 5" o:spid="_x0000_s1026" o:spt="202" type="#_x0000_t202" style="position:absolute;left:0pt;margin-left:73.1pt;margin-top:782.3pt;height:38.05pt;width:85.5pt;mso-position-horizontal-relative:page;mso-position-vertical-relative:page;z-index:-251652096;mso-width-relative:page;mso-height-relative:page;" filled="f" stroked="f" coordsize="21600,21600" o:gfxdata="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vteQnaAAAADQEAAA8AAAAAAAAAAQAgAAAAIgAAAGRycy9kb3ducmV2LnhtbFBL&#10;AQIUABQAAAAIAIdO4kBgd3IluwEAAHIDAAAOAAAAAAAAAAEAIAAAACkBAABkcnMvZTJvRG9jLnht&#10;bFBLBQYAAAAABgAGAFkBAABWBQAAAAA=&#10;">
              <v:fill on="f" focussize="0,0"/>
              <v:stroke on="f"/>
              <v:imagedata o:title=""/>
              <o:lock v:ext="edit" aspectratio="f"/>
              <v:textbox inset="0mm,0mm,0mm,0mm">
                <w:txbxContent>
                  <w:p w14:paraId="40B558E9">
                    <w:pPr>
                      <w:spacing w:line="300" w:lineRule="exact"/>
                      <w:ind w:firstLine="0" w:firstLineChars="0"/>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w w:val="99"/>
                        <w:sz w:val="28"/>
                        <w:szCs w:val="28"/>
                      </w:rPr>
                      <w:instrText xml:space="preserve"> PAGE </w:instrText>
                    </w:r>
                    <w:r>
                      <w:fldChar w:fldCharType="separate"/>
                    </w:r>
                    <w:r>
                      <w:rPr>
                        <w:rFonts w:ascii="宋体" w:hAnsi="宋体" w:cs="宋体"/>
                        <w:w w:val="99"/>
                        <w:sz w:val="28"/>
                        <w:szCs w:val="28"/>
                      </w:rPr>
                      <w:t>44</w:t>
                    </w:r>
                    <w:r>
                      <w:fldChar w:fldCharType="end"/>
                    </w:r>
                    <w:r>
                      <w:rPr>
                        <w:rFonts w:ascii="宋体" w:hAnsi="宋体" w:cs="宋体"/>
                        <w:spacing w:val="1"/>
                        <w:sz w:val="28"/>
                        <w:szCs w:val="28"/>
                      </w:rPr>
                      <w:t xml:space="preserve"> </w:t>
                    </w:r>
                    <w:r>
                      <w:rPr>
                        <w:rFonts w:ascii="宋体" w:hAnsi="宋体" w:cs="宋体"/>
                        <w:w w:val="99"/>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8BEED">
    <w:pPr>
      <w:spacing w:line="14" w:lineRule="auto"/>
      <w:ind w:firstLine="40"/>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4A7E">
    <w:pPr>
      <w:spacing w:line="14" w:lineRule="auto"/>
      <w:ind w:firstLine="420"/>
      <w:rPr>
        <w:sz w:val="20"/>
        <w:szCs w:val="20"/>
      </w:rPr>
    </w:pPr>
    <w:r>
      <w:rPr>
        <w:lang w:eastAsia="zh-CN"/>
      </w:rPr>
      <mc:AlternateContent>
        <mc:Choice Requires="wps">
          <w:drawing>
            <wp:anchor distT="0" distB="0" distL="114300" distR="114300" simplePos="0" relativeHeight="251665408" behindDoc="1" locked="0" layoutInCell="1" allowOverlap="1">
              <wp:simplePos x="0" y="0"/>
              <wp:positionH relativeFrom="page">
                <wp:posOffset>721995</wp:posOffset>
              </wp:positionH>
              <wp:positionV relativeFrom="page">
                <wp:posOffset>9871710</wp:posOffset>
              </wp:positionV>
              <wp:extent cx="1133475" cy="42545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133475" cy="425450"/>
                      </a:xfrm>
                      <a:prstGeom prst="rect">
                        <a:avLst/>
                      </a:prstGeom>
                      <a:noFill/>
                      <a:ln>
                        <a:noFill/>
                      </a:ln>
                    </wps:spPr>
                    <wps:txbx>
                      <w:txbxContent>
                        <w:p w14:paraId="5181CCAA">
                          <w:pPr>
                            <w:spacing w:line="300" w:lineRule="exact"/>
                            <w:ind w:left="20" w:firstLine="551"/>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w w:val="99"/>
                              <w:sz w:val="28"/>
                              <w:szCs w:val="28"/>
                            </w:rPr>
                            <w:instrText xml:space="preserve"> PAGE </w:instrText>
                          </w:r>
                          <w:r>
                            <w:fldChar w:fldCharType="separate"/>
                          </w:r>
                          <w:r>
                            <w:rPr>
                              <w:rFonts w:ascii="宋体" w:hAnsi="宋体" w:cs="宋体"/>
                              <w:w w:val="99"/>
                              <w:sz w:val="28"/>
                              <w:szCs w:val="28"/>
                            </w:rPr>
                            <w:t>46</w:t>
                          </w:r>
                          <w:r>
                            <w:fldChar w:fldCharType="end"/>
                          </w:r>
                          <w:r>
                            <w:rPr>
                              <w:rFonts w:ascii="宋体" w:hAnsi="宋体" w:cs="宋体"/>
                              <w:spacing w:val="1"/>
                              <w:sz w:val="28"/>
                              <w:szCs w:val="28"/>
                            </w:rPr>
                            <w:t xml:space="preserve"> </w:t>
                          </w:r>
                          <w:r>
                            <w:rPr>
                              <w:rFonts w:ascii="宋体" w:hAnsi="宋体" w:cs="宋体"/>
                              <w:w w:val="99"/>
                              <w:sz w:val="28"/>
                              <w:szCs w:val="28"/>
                            </w:rPr>
                            <w:t>—</w:t>
                          </w:r>
                        </w:p>
                      </w:txbxContent>
                    </wps:txbx>
                    <wps:bodyPr lIns="0" tIns="0" rIns="0" bIns="0" upright="1"/>
                  </wps:wsp>
                </a:graphicData>
              </a:graphic>
            </wp:anchor>
          </w:drawing>
        </mc:Choice>
        <mc:Fallback>
          <w:pict>
            <v:shape id="文本框 6" o:spid="_x0000_s1026" o:spt="202" type="#_x0000_t202" style="position:absolute;left:0pt;margin-left:56.85pt;margin-top:777.3pt;height:33.5pt;width:89.25pt;mso-position-horizontal-relative:page;mso-position-vertical-relative:page;z-index:-251651072;mso-width-relative:page;mso-height-relative:page;" filled="f" stroked="f" coordsize="21600,21600" o:gfxdata="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33AwdsAAAANAQAADwAAAAAAAAABACAAAAAiAAAAZHJzL2Rvd25yZXYueG1s&#10;UEsBAhQAFAAAAAgAh07iQE4ogpO8AQAAcgMAAA4AAAAAAAAAAQAgAAAAKgEAAGRycy9lMm9Eb2Mu&#10;eG1sUEsFBgAAAAAGAAYAWQEAAFgFAAAAAA==&#10;">
              <v:fill on="f" focussize="0,0"/>
              <v:stroke on="f"/>
              <v:imagedata o:title=""/>
              <o:lock v:ext="edit" aspectratio="f"/>
              <v:textbox inset="0mm,0mm,0mm,0mm">
                <w:txbxContent>
                  <w:p w14:paraId="5181CCAA">
                    <w:pPr>
                      <w:spacing w:line="300" w:lineRule="exact"/>
                      <w:ind w:left="20" w:firstLine="551"/>
                      <w:rPr>
                        <w:rFonts w:ascii="宋体" w:hAnsi="宋体" w:cs="宋体"/>
                        <w:sz w:val="28"/>
                        <w:szCs w:val="28"/>
                      </w:rPr>
                    </w:pPr>
                    <w:r>
                      <w:rPr>
                        <w:rFonts w:ascii="宋体" w:hAnsi="宋体" w:cs="宋体"/>
                        <w:w w:val="99"/>
                        <w:sz w:val="28"/>
                        <w:szCs w:val="28"/>
                      </w:rPr>
                      <w:t>—</w:t>
                    </w:r>
                    <w:r>
                      <w:rPr>
                        <w:rFonts w:ascii="宋体" w:hAnsi="宋体" w:cs="宋体"/>
                        <w:sz w:val="28"/>
                        <w:szCs w:val="28"/>
                      </w:rPr>
                      <w:t xml:space="preserve"> </w:t>
                    </w:r>
                    <w:r>
                      <w:fldChar w:fldCharType="begin"/>
                    </w:r>
                    <w:r>
                      <w:rPr>
                        <w:rFonts w:ascii="宋体" w:hAnsi="宋体" w:cs="宋体"/>
                        <w:w w:val="99"/>
                        <w:sz w:val="28"/>
                        <w:szCs w:val="28"/>
                      </w:rPr>
                      <w:instrText xml:space="preserve"> PAGE </w:instrText>
                    </w:r>
                    <w:r>
                      <w:fldChar w:fldCharType="separate"/>
                    </w:r>
                    <w:r>
                      <w:rPr>
                        <w:rFonts w:ascii="宋体" w:hAnsi="宋体" w:cs="宋体"/>
                        <w:w w:val="99"/>
                        <w:sz w:val="28"/>
                        <w:szCs w:val="28"/>
                      </w:rPr>
                      <w:t>46</w:t>
                    </w:r>
                    <w:r>
                      <w:fldChar w:fldCharType="end"/>
                    </w:r>
                    <w:r>
                      <w:rPr>
                        <w:rFonts w:ascii="宋体" w:hAnsi="宋体" w:cs="宋体"/>
                        <w:spacing w:val="1"/>
                        <w:sz w:val="28"/>
                        <w:szCs w:val="28"/>
                      </w:rPr>
                      <w:t xml:space="preserve"> </w:t>
                    </w:r>
                    <w:r>
                      <w:rPr>
                        <w:rFonts w:ascii="宋体" w:hAnsi="宋体" w:cs="宋体"/>
                        <w:w w:val="99"/>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916D0">
    <w:pPr>
      <w:pStyle w:val="10"/>
      <w:ind w:firstLine="0" w:firstLineChars="0"/>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AFEFD"/>
    <w:multiLevelType w:val="singleLevel"/>
    <w:tmpl w:val="B26AFEF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720"/>
  <w:evenAndOddHeaders w:val="1"/>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3YzU0YzkwYzNmY2I5ODIxNTlmMjVkYTQ4YzljZGIifQ=="/>
  </w:docVars>
  <w:rsids>
    <w:rsidRoot w:val="00172A27"/>
    <w:rsid w:val="00060F3B"/>
    <w:rsid w:val="00172A27"/>
    <w:rsid w:val="00183FD6"/>
    <w:rsid w:val="00195AA0"/>
    <w:rsid w:val="002019BC"/>
    <w:rsid w:val="00215BAB"/>
    <w:rsid w:val="00296707"/>
    <w:rsid w:val="00351BB0"/>
    <w:rsid w:val="00380F66"/>
    <w:rsid w:val="003B7EDE"/>
    <w:rsid w:val="003C4EAB"/>
    <w:rsid w:val="003C7997"/>
    <w:rsid w:val="00460DDD"/>
    <w:rsid w:val="004A180A"/>
    <w:rsid w:val="00523EB0"/>
    <w:rsid w:val="00535828"/>
    <w:rsid w:val="00675481"/>
    <w:rsid w:val="006C65A6"/>
    <w:rsid w:val="00784C5B"/>
    <w:rsid w:val="00834B0C"/>
    <w:rsid w:val="00870E14"/>
    <w:rsid w:val="008975BF"/>
    <w:rsid w:val="008E1536"/>
    <w:rsid w:val="00920689"/>
    <w:rsid w:val="00970801"/>
    <w:rsid w:val="009E10B2"/>
    <w:rsid w:val="00A14C00"/>
    <w:rsid w:val="00A24D8B"/>
    <w:rsid w:val="00AD2CDC"/>
    <w:rsid w:val="00BF3DC7"/>
    <w:rsid w:val="00DD39EB"/>
    <w:rsid w:val="00DE7D66"/>
    <w:rsid w:val="00E03EF3"/>
    <w:rsid w:val="00E259C8"/>
    <w:rsid w:val="00E42C1B"/>
    <w:rsid w:val="00E82678"/>
    <w:rsid w:val="00F76005"/>
    <w:rsid w:val="00FE2405"/>
    <w:rsid w:val="00FE3EEF"/>
    <w:rsid w:val="010F7FF3"/>
    <w:rsid w:val="025832D3"/>
    <w:rsid w:val="02873BB9"/>
    <w:rsid w:val="04DE21B6"/>
    <w:rsid w:val="057F17B6"/>
    <w:rsid w:val="06E17D3B"/>
    <w:rsid w:val="07114A71"/>
    <w:rsid w:val="08A70B11"/>
    <w:rsid w:val="09716C30"/>
    <w:rsid w:val="099C263F"/>
    <w:rsid w:val="0A2A7C4B"/>
    <w:rsid w:val="0A4C7199"/>
    <w:rsid w:val="0B380146"/>
    <w:rsid w:val="0B386EC1"/>
    <w:rsid w:val="0BA94BA0"/>
    <w:rsid w:val="0BF24799"/>
    <w:rsid w:val="0C120997"/>
    <w:rsid w:val="0C3E40E3"/>
    <w:rsid w:val="0CC872A8"/>
    <w:rsid w:val="0CE00A95"/>
    <w:rsid w:val="0D442DD2"/>
    <w:rsid w:val="0E3E5A73"/>
    <w:rsid w:val="0E4D5CB6"/>
    <w:rsid w:val="0EEE5969"/>
    <w:rsid w:val="114E421F"/>
    <w:rsid w:val="121D1E44"/>
    <w:rsid w:val="122431D2"/>
    <w:rsid w:val="123C6938"/>
    <w:rsid w:val="125557F0"/>
    <w:rsid w:val="12C16C73"/>
    <w:rsid w:val="13246F26"/>
    <w:rsid w:val="13391272"/>
    <w:rsid w:val="13DC1FB6"/>
    <w:rsid w:val="13E0094B"/>
    <w:rsid w:val="14321BD6"/>
    <w:rsid w:val="14787805"/>
    <w:rsid w:val="14A44C61"/>
    <w:rsid w:val="15CC1BB7"/>
    <w:rsid w:val="162B0FD3"/>
    <w:rsid w:val="16565924"/>
    <w:rsid w:val="16D52CED"/>
    <w:rsid w:val="16F85AC9"/>
    <w:rsid w:val="17562080"/>
    <w:rsid w:val="17807B34"/>
    <w:rsid w:val="17C76AD9"/>
    <w:rsid w:val="17E21B65"/>
    <w:rsid w:val="185F4F64"/>
    <w:rsid w:val="18973C21"/>
    <w:rsid w:val="1AF5570C"/>
    <w:rsid w:val="1B2B3823"/>
    <w:rsid w:val="1B4E306E"/>
    <w:rsid w:val="1B7900EB"/>
    <w:rsid w:val="1BD45C69"/>
    <w:rsid w:val="1C715266"/>
    <w:rsid w:val="1C9B1CC6"/>
    <w:rsid w:val="1CA964E1"/>
    <w:rsid w:val="1CAB4C1C"/>
    <w:rsid w:val="1CDC4DD5"/>
    <w:rsid w:val="1D8F0903"/>
    <w:rsid w:val="1DD106B2"/>
    <w:rsid w:val="1E7B061E"/>
    <w:rsid w:val="1E85149C"/>
    <w:rsid w:val="1ED63AA6"/>
    <w:rsid w:val="1F185E6D"/>
    <w:rsid w:val="1F9C084C"/>
    <w:rsid w:val="202A5C22"/>
    <w:rsid w:val="20814F2F"/>
    <w:rsid w:val="20C54ECE"/>
    <w:rsid w:val="215A451A"/>
    <w:rsid w:val="21CB5418"/>
    <w:rsid w:val="224A458F"/>
    <w:rsid w:val="22D60519"/>
    <w:rsid w:val="244D0366"/>
    <w:rsid w:val="24741D97"/>
    <w:rsid w:val="24771B7E"/>
    <w:rsid w:val="25396B3D"/>
    <w:rsid w:val="253B4663"/>
    <w:rsid w:val="256C6F12"/>
    <w:rsid w:val="25C83CA2"/>
    <w:rsid w:val="267C48A9"/>
    <w:rsid w:val="26ED5E31"/>
    <w:rsid w:val="274A6DDF"/>
    <w:rsid w:val="277F4CDB"/>
    <w:rsid w:val="28373807"/>
    <w:rsid w:val="288E0F4E"/>
    <w:rsid w:val="28C21913"/>
    <w:rsid w:val="28E079FB"/>
    <w:rsid w:val="29037B8D"/>
    <w:rsid w:val="290A2CCA"/>
    <w:rsid w:val="298F31CF"/>
    <w:rsid w:val="2A005E7B"/>
    <w:rsid w:val="2A8146B4"/>
    <w:rsid w:val="2AF17E09"/>
    <w:rsid w:val="2B2C53AA"/>
    <w:rsid w:val="2BC5112A"/>
    <w:rsid w:val="2C071743"/>
    <w:rsid w:val="2C1F6A8C"/>
    <w:rsid w:val="2C934D84"/>
    <w:rsid w:val="2CB05936"/>
    <w:rsid w:val="2D800808"/>
    <w:rsid w:val="2DBD43E4"/>
    <w:rsid w:val="30A6777C"/>
    <w:rsid w:val="30FC739C"/>
    <w:rsid w:val="31771119"/>
    <w:rsid w:val="31C854D0"/>
    <w:rsid w:val="31D976DD"/>
    <w:rsid w:val="32C65EB4"/>
    <w:rsid w:val="32CE6B16"/>
    <w:rsid w:val="32D0288E"/>
    <w:rsid w:val="33B57CD6"/>
    <w:rsid w:val="357909BB"/>
    <w:rsid w:val="358F4C83"/>
    <w:rsid w:val="35F920FC"/>
    <w:rsid w:val="370C5E5F"/>
    <w:rsid w:val="3929719C"/>
    <w:rsid w:val="39461AFC"/>
    <w:rsid w:val="397D4DF2"/>
    <w:rsid w:val="39B74FBF"/>
    <w:rsid w:val="3A092B2A"/>
    <w:rsid w:val="3A7D0551"/>
    <w:rsid w:val="3AFD268F"/>
    <w:rsid w:val="3C3549FE"/>
    <w:rsid w:val="3D3060D2"/>
    <w:rsid w:val="3EB968CD"/>
    <w:rsid w:val="3EE33949"/>
    <w:rsid w:val="3EFB6EE5"/>
    <w:rsid w:val="3F8769CB"/>
    <w:rsid w:val="40341569"/>
    <w:rsid w:val="40826D65"/>
    <w:rsid w:val="41CC6917"/>
    <w:rsid w:val="42BC4BDD"/>
    <w:rsid w:val="43021950"/>
    <w:rsid w:val="434146DA"/>
    <w:rsid w:val="43CF0940"/>
    <w:rsid w:val="44874353"/>
    <w:rsid w:val="44ED2DB0"/>
    <w:rsid w:val="454B2248"/>
    <w:rsid w:val="457F634E"/>
    <w:rsid w:val="462D194E"/>
    <w:rsid w:val="469E73D8"/>
    <w:rsid w:val="46EB783F"/>
    <w:rsid w:val="48031D53"/>
    <w:rsid w:val="486C2C02"/>
    <w:rsid w:val="49885819"/>
    <w:rsid w:val="49F27137"/>
    <w:rsid w:val="4AF07B1A"/>
    <w:rsid w:val="4B971B04"/>
    <w:rsid w:val="4BEB6533"/>
    <w:rsid w:val="4C1C493F"/>
    <w:rsid w:val="4D4007F1"/>
    <w:rsid w:val="4D616AAD"/>
    <w:rsid w:val="4D7F68BF"/>
    <w:rsid w:val="4DDC6134"/>
    <w:rsid w:val="4DE4148C"/>
    <w:rsid w:val="4E8A3DE2"/>
    <w:rsid w:val="4F38383D"/>
    <w:rsid w:val="4F7D56F4"/>
    <w:rsid w:val="4FA02771"/>
    <w:rsid w:val="4FC155E1"/>
    <w:rsid w:val="4FDF177C"/>
    <w:rsid w:val="505E5526"/>
    <w:rsid w:val="5071597B"/>
    <w:rsid w:val="50A3118B"/>
    <w:rsid w:val="51090518"/>
    <w:rsid w:val="51301AC1"/>
    <w:rsid w:val="513A1AEF"/>
    <w:rsid w:val="51F003FF"/>
    <w:rsid w:val="52391DA6"/>
    <w:rsid w:val="534F1156"/>
    <w:rsid w:val="539179C0"/>
    <w:rsid w:val="54462559"/>
    <w:rsid w:val="54E0475B"/>
    <w:rsid w:val="55CC2485"/>
    <w:rsid w:val="55D122F6"/>
    <w:rsid w:val="571C319D"/>
    <w:rsid w:val="596A4F3B"/>
    <w:rsid w:val="59F940E6"/>
    <w:rsid w:val="5A4D7C7D"/>
    <w:rsid w:val="5A976D54"/>
    <w:rsid w:val="5B634177"/>
    <w:rsid w:val="5B971CC6"/>
    <w:rsid w:val="5BBD4587"/>
    <w:rsid w:val="5D0E5BDE"/>
    <w:rsid w:val="5D59643C"/>
    <w:rsid w:val="5D7A7717"/>
    <w:rsid w:val="5E655CD1"/>
    <w:rsid w:val="5F97635E"/>
    <w:rsid w:val="5FDC48B5"/>
    <w:rsid w:val="603A596D"/>
    <w:rsid w:val="60786190"/>
    <w:rsid w:val="61384CB1"/>
    <w:rsid w:val="627E55B4"/>
    <w:rsid w:val="62922C43"/>
    <w:rsid w:val="62FB6C04"/>
    <w:rsid w:val="634265E1"/>
    <w:rsid w:val="63FA1F6A"/>
    <w:rsid w:val="644A11CC"/>
    <w:rsid w:val="64DF0557"/>
    <w:rsid w:val="65A84775"/>
    <w:rsid w:val="65BA4B55"/>
    <w:rsid w:val="65BC762E"/>
    <w:rsid w:val="65DA6FA5"/>
    <w:rsid w:val="66212E26"/>
    <w:rsid w:val="66522FDF"/>
    <w:rsid w:val="66524D8D"/>
    <w:rsid w:val="66FD3DEF"/>
    <w:rsid w:val="67D363A2"/>
    <w:rsid w:val="69316044"/>
    <w:rsid w:val="69792C19"/>
    <w:rsid w:val="6A1D1B56"/>
    <w:rsid w:val="6AC344AB"/>
    <w:rsid w:val="6ADE5251"/>
    <w:rsid w:val="6BC6730D"/>
    <w:rsid w:val="6C4B4758"/>
    <w:rsid w:val="6C8E2897"/>
    <w:rsid w:val="6D97577B"/>
    <w:rsid w:val="6EC151A6"/>
    <w:rsid w:val="70763D6E"/>
    <w:rsid w:val="70932FC5"/>
    <w:rsid w:val="70E20582"/>
    <w:rsid w:val="70E8309A"/>
    <w:rsid w:val="7148395C"/>
    <w:rsid w:val="71542301"/>
    <w:rsid w:val="71A214EF"/>
    <w:rsid w:val="72004ED5"/>
    <w:rsid w:val="72FF636F"/>
    <w:rsid w:val="74884070"/>
    <w:rsid w:val="751C1388"/>
    <w:rsid w:val="7540369E"/>
    <w:rsid w:val="756F2F25"/>
    <w:rsid w:val="76053BCA"/>
    <w:rsid w:val="763B3A90"/>
    <w:rsid w:val="768076F4"/>
    <w:rsid w:val="76E41A31"/>
    <w:rsid w:val="76F459ED"/>
    <w:rsid w:val="77737259"/>
    <w:rsid w:val="779625AE"/>
    <w:rsid w:val="784D1858"/>
    <w:rsid w:val="784E18FC"/>
    <w:rsid w:val="78D91E34"/>
    <w:rsid w:val="78E6247A"/>
    <w:rsid w:val="797572B9"/>
    <w:rsid w:val="79D50A58"/>
    <w:rsid w:val="7B0854F6"/>
    <w:rsid w:val="7B1B63A4"/>
    <w:rsid w:val="7B2C7E4B"/>
    <w:rsid w:val="7B3A79C4"/>
    <w:rsid w:val="7B4707E1"/>
    <w:rsid w:val="7BAD352D"/>
    <w:rsid w:val="7C955640"/>
    <w:rsid w:val="7CB17D8B"/>
    <w:rsid w:val="7D1666BD"/>
    <w:rsid w:val="7D414C1F"/>
    <w:rsid w:val="7E3B10CB"/>
    <w:rsid w:val="7E6873EC"/>
    <w:rsid w:val="7F0A3FFF"/>
    <w:rsid w:val="7F4F4108"/>
    <w:rsid w:val="7F846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line="360" w:lineRule="auto"/>
      <w:ind w:firstLine="400" w:firstLineChars="200"/>
    </w:pPr>
    <w:rPr>
      <w:rFonts w:eastAsia="宋体" w:asciiTheme="minorHAnsi" w:hAnsiTheme="minorHAnsi" w:cstheme="minorBidi"/>
      <w:sz w:val="21"/>
      <w:szCs w:val="22"/>
      <w:lang w:val="en-US" w:eastAsia="en-US" w:bidi="ar-SA"/>
    </w:rPr>
  </w:style>
  <w:style w:type="paragraph" w:styleId="2">
    <w:name w:val="heading 1"/>
    <w:basedOn w:val="1"/>
    <w:link w:val="31"/>
    <w:qFormat/>
    <w:uiPriority w:val="1"/>
    <w:pPr>
      <w:ind w:firstLine="0" w:firstLineChars="0"/>
      <w:jc w:val="center"/>
      <w:outlineLvl w:val="0"/>
    </w:pPr>
    <w:rPr>
      <w:rFonts w:ascii="黑体" w:hAnsi="黑体" w:eastAsia="黑体"/>
      <w:sz w:val="30"/>
      <w:szCs w:val="30"/>
    </w:rPr>
  </w:style>
  <w:style w:type="paragraph" w:styleId="3">
    <w:name w:val="heading 2"/>
    <w:basedOn w:val="1"/>
    <w:qFormat/>
    <w:uiPriority w:val="1"/>
    <w:pPr>
      <w:ind w:left="20"/>
      <w:outlineLvl w:val="1"/>
    </w:pPr>
    <w:rPr>
      <w:rFonts w:ascii="宋体" w:hAnsi="宋体"/>
      <w:sz w:val="28"/>
      <w:szCs w:val="28"/>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qFormat/>
    <w:uiPriority w:val="0"/>
  </w:style>
  <w:style w:type="paragraph" w:styleId="6">
    <w:name w:val="Body Text"/>
    <w:basedOn w:val="1"/>
    <w:qFormat/>
    <w:uiPriority w:val="1"/>
    <w:pPr>
      <w:spacing w:before="186"/>
      <w:ind w:left="111" w:firstLine="480"/>
    </w:pPr>
    <w:rPr>
      <w:rFonts w:ascii="宋体" w:hAnsi="宋体"/>
      <w:sz w:val="24"/>
      <w:szCs w:val="24"/>
    </w:rPr>
  </w:style>
  <w:style w:type="paragraph" w:styleId="7">
    <w:name w:val="Plain Text"/>
    <w:basedOn w:val="1"/>
    <w:next w:val="1"/>
    <w:qFormat/>
    <w:uiPriority w:val="0"/>
    <w:pPr>
      <w:spacing w:line="240" w:lineRule="auto"/>
      <w:ind w:firstLine="0" w:firstLineChars="0"/>
    </w:pPr>
    <w:rPr>
      <w:rFonts w:ascii="宋体" w:hAnsi="Courier New" w:cs="Courier New"/>
      <w:szCs w:val="21"/>
    </w:rPr>
  </w:style>
  <w:style w:type="paragraph" w:styleId="8">
    <w:name w:val="Balloon Text"/>
    <w:basedOn w:val="1"/>
    <w:link w:val="35"/>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1">
    <w:name w:val="toc 1"/>
    <w:basedOn w:val="1"/>
    <w:next w:val="1"/>
    <w:qFormat/>
    <w:uiPriority w:val="1"/>
    <w:pPr>
      <w:spacing w:before="189"/>
    </w:pPr>
    <w:rPr>
      <w:rFonts w:ascii="宋体" w:hAnsi="宋体"/>
      <w:szCs w:val="21"/>
    </w:rPr>
  </w:style>
  <w:style w:type="paragraph" w:styleId="12">
    <w:name w:val="toc 2"/>
    <w:basedOn w:val="1"/>
    <w:qFormat/>
    <w:uiPriority w:val="1"/>
    <w:pPr>
      <w:spacing w:before="189"/>
      <w:ind w:left="691"/>
    </w:pPr>
    <w:rPr>
      <w:rFonts w:ascii="Times New Roman" w:hAnsi="Times New Roman" w:eastAsia="Times New Roman"/>
      <w:szCs w:val="21"/>
    </w:rPr>
  </w:style>
  <w:style w:type="paragraph" w:styleId="13">
    <w:name w:val="annotation subject"/>
    <w:basedOn w:val="5"/>
    <w:next w:val="5"/>
    <w:link w:val="33"/>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basedOn w:val="16"/>
    <w:qFormat/>
    <w:uiPriority w:val="0"/>
    <w:rPr>
      <w:sz w:val="21"/>
      <w:szCs w:val="21"/>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style>
  <w:style w:type="paragraph" w:customStyle="1" w:styleId="20">
    <w:name w:val="Table Paragraph"/>
    <w:basedOn w:val="1"/>
    <w:qFormat/>
    <w:uiPriority w:val="1"/>
  </w:style>
  <w:style w:type="paragraph" w:customStyle="1" w:styleId="21">
    <w:name w:val="表格文字"/>
    <w:basedOn w:val="1"/>
    <w:qFormat/>
    <w:uiPriority w:val="0"/>
    <w:pPr>
      <w:spacing w:line="240" w:lineRule="auto"/>
      <w:ind w:firstLine="0" w:firstLineChars="0"/>
    </w:pPr>
    <w:rPr>
      <w:rFonts w:ascii="宋体" w:hAnsi="宋体" w:cs="宋体"/>
      <w:szCs w:val="21"/>
    </w:rPr>
  </w:style>
  <w:style w:type="paragraph" w:customStyle="1" w:styleId="22">
    <w:name w:val="表头"/>
    <w:basedOn w:val="1"/>
    <w:next w:val="1"/>
    <w:link w:val="23"/>
    <w:qFormat/>
    <w:uiPriority w:val="0"/>
    <w:pPr>
      <w:tabs>
        <w:tab w:val="left" w:pos="2870"/>
      </w:tabs>
      <w:ind w:firstLine="0" w:firstLineChars="0"/>
      <w:jc w:val="center"/>
    </w:pPr>
    <w:rPr>
      <w:rFonts w:ascii="Times New Roman" w:hAnsi="Times New Roman" w:cs="Times New Roman"/>
      <w:b/>
      <w:bCs/>
      <w:spacing w:val="-6"/>
      <w:szCs w:val="21"/>
    </w:rPr>
  </w:style>
  <w:style w:type="character" w:customStyle="1" w:styleId="23">
    <w:name w:val="表头 Char"/>
    <w:link w:val="22"/>
    <w:qFormat/>
    <w:uiPriority w:val="0"/>
    <w:rPr>
      <w:rFonts w:ascii="Times New Roman" w:hAnsi="Times New Roman" w:eastAsia="宋体" w:cs="Times New Roman"/>
      <w:b/>
      <w:bCs/>
      <w:spacing w:val="-6"/>
      <w:szCs w:val="21"/>
    </w:rPr>
  </w:style>
  <w:style w:type="paragraph" w:customStyle="1" w:styleId="24">
    <w:name w:val="表内标1"/>
    <w:basedOn w:val="1"/>
    <w:qFormat/>
    <w:uiPriority w:val="0"/>
    <w:pPr>
      <w:spacing w:line="400" w:lineRule="exact"/>
      <w:jc w:val="center"/>
    </w:pPr>
    <w:rPr>
      <w:rFonts w:ascii="黑体" w:hAnsi="黑体" w:eastAsia="黑体" w:cs="宋体"/>
      <w:sz w:val="28"/>
      <w:szCs w:val="28"/>
    </w:rPr>
  </w:style>
  <w:style w:type="paragraph" w:customStyle="1" w:styleId="25">
    <w:name w:val="表格文字-五号"/>
    <w:basedOn w:val="1"/>
    <w:next w:val="1"/>
    <w:qFormat/>
    <w:uiPriority w:val="0"/>
    <w:pPr>
      <w:tabs>
        <w:tab w:val="left" w:pos="2340"/>
      </w:tabs>
      <w:spacing w:line="240" w:lineRule="auto"/>
      <w:ind w:firstLine="0" w:firstLineChars="0"/>
      <w:jc w:val="center"/>
    </w:pPr>
  </w:style>
  <w:style w:type="table" w:customStyle="1" w:styleId="26">
    <w:name w:val="网格型3"/>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表格文字-小五"/>
    <w:basedOn w:val="25"/>
    <w:qFormat/>
    <w:uiPriority w:val="0"/>
    <w:rPr>
      <w:sz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Other|1"/>
    <w:basedOn w:val="1"/>
    <w:autoRedefine/>
    <w:qFormat/>
    <w:uiPriority w:val="0"/>
    <w:pPr>
      <w:adjustRightInd w:val="0"/>
      <w:snapToGrid w:val="0"/>
      <w:jc w:val="center"/>
    </w:pPr>
    <w:rPr>
      <w:sz w:val="20"/>
      <w:szCs w:val="20"/>
      <w:lang w:val="zh-TW" w:eastAsia="zh-TW" w:bidi="zh-TW"/>
    </w:rPr>
  </w:style>
  <w:style w:type="character" w:customStyle="1" w:styleId="31">
    <w:name w:val="标题 1 Char"/>
    <w:link w:val="2"/>
    <w:qFormat/>
    <w:uiPriority w:val="1"/>
    <w:rPr>
      <w:rFonts w:ascii="黑体" w:hAnsi="黑体" w:eastAsia="黑体"/>
      <w:sz w:val="30"/>
      <w:szCs w:val="30"/>
    </w:rPr>
  </w:style>
  <w:style w:type="character" w:customStyle="1" w:styleId="32">
    <w:name w:val="批注文字 Char"/>
    <w:basedOn w:val="16"/>
    <w:link w:val="5"/>
    <w:qFormat/>
    <w:uiPriority w:val="0"/>
    <w:rPr>
      <w:rFonts w:asciiTheme="minorHAnsi" w:hAnsiTheme="minorHAnsi" w:cstheme="minorBidi"/>
      <w:sz w:val="21"/>
      <w:szCs w:val="22"/>
      <w:lang w:eastAsia="en-US"/>
    </w:rPr>
  </w:style>
  <w:style w:type="character" w:customStyle="1" w:styleId="33">
    <w:name w:val="批注主题 Char"/>
    <w:basedOn w:val="32"/>
    <w:link w:val="13"/>
    <w:qFormat/>
    <w:uiPriority w:val="0"/>
    <w:rPr>
      <w:rFonts w:asciiTheme="minorHAnsi" w:hAnsiTheme="minorHAnsi" w:cstheme="minorBidi"/>
      <w:b/>
      <w:bCs/>
      <w:sz w:val="21"/>
      <w:szCs w:val="22"/>
      <w:lang w:eastAsia="en-US"/>
    </w:rPr>
  </w:style>
  <w:style w:type="character" w:customStyle="1" w:styleId="34">
    <w:name w:val="fontstyle01"/>
    <w:basedOn w:val="16"/>
    <w:qFormat/>
    <w:uiPriority w:val="0"/>
    <w:rPr>
      <w:rFonts w:hint="eastAsia" w:ascii="宋体" w:hAnsi="宋体" w:eastAsia="宋体"/>
      <w:color w:val="000000"/>
      <w:sz w:val="24"/>
      <w:szCs w:val="24"/>
    </w:rPr>
  </w:style>
  <w:style w:type="character" w:customStyle="1" w:styleId="35">
    <w:name w:val="批注框文本 Char"/>
    <w:basedOn w:val="16"/>
    <w:link w:val="8"/>
    <w:qFormat/>
    <w:uiPriority w:val="0"/>
    <w:rPr>
      <w:rFonts w:asciiTheme="minorHAnsi" w:hAnsiTheme="minorHAnsi" w:cstheme="minorBidi"/>
      <w:sz w:val="18"/>
      <w:szCs w:val="18"/>
      <w:lang w:eastAsia="en-US"/>
    </w:rPr>
  </w:style>
  <w:style w:type="character" w:customStyle="1" w:styleId="36">
    <w:name w:val="font21"/>
    <w:basedOn w:val="1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extobjs>
    <extobj name="ECB019B1-382A-4266-B25C-5B523AA43C14-1">
      <extobjdata type="ECB019B1-382A-4266-B25C-5B523AA43C14" data="ewoJIkZpbGVJZCIgOiAiMzAwMzI0Nzc1MzQ2IiwKCSJHcm91cElkIiA6ICI5NDgwODE5MDIiLAoJIkltYWdlIiA6ICJpVkJPUncwS0dnb0FBQUFOU1VoRVVnQUFCK3dBQUFKbkNBWUFBQUM5QUtxbEFBQUFBWE5TUjBJQXJzNGM2UUFBSUFCSlJFRlVlSnpzM1hsOFZOWDkvL0gzNTA1Q0ZsWVJLbEpVckNBSWtzd2RyQmI1dXFCK1hkcGE2MVlWS1ZoM2YrNTFBUldCS2k2b1dDaHEzYW9DZFVHcVZzVmFjVU90SzJZbUNZc2dXeXdCMllTQWdleHpmbjhrbVcrQTdBa01JYS9uNDVGSFp1NDU5OXpQamVad001K3pT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FJpL3d2WTdYS1BCRVdRNXdBQUFBQkpSVTVFcmtKZ2dnP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9181B-58B3-4BD4-9B9E-0D24623CCB26}">
  <ds:schemaRefs/>
</ds:datastoreItem>
</file>

<file path=docProps/app.xml><?xml version="1.0" encoding="utf-8"?>
<Properties xmlns="http://schemas.openxmlformats.org/officeDocument/2006/extended-properties" xmlns:vt="http://schemas.openxmlformats.org/officeDocument/2006/docPropsVTypes">
  <Template>Normal</Template>
  <Company>XGH</Company>
  <Pages>56</Pages>
  <Words>26184</Words>
  <Characters>33608</Characters>
  <Lines>254</Lines>
  <Paragraphs>71</Paragraphs>
  <TotalTime>8</TotalTime>
  <ScaleCrop>false</ScaleCrop>
  <LinksUpToDate>false</LinksUpToDate>
  <CharactersWithSpaces>34187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2024-06-06T10:57:00Z</dcterms:created>
  <dc:creator>LXY</dc:creator>
  <cp:lastModifiedBy>wjj</cp:lastModifiedBy>
  <cp:lastPrinted>2024-08-12T07:25:00Z</cp:lastPrinted>
  <dcterms:modified xsi:type="dcterms:W3CDTF">2024-09-13T02:23:25Z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Microsoft® Word 2010</vt:lpwstr>
  </property>
  <property fmtid="{D5CDD505-2E9C-101B-9397-08002B2CF9AE}" pid="4" name="LastSaved">
    <vt:filetime>2024-06-06T00:00:00Z</vt:filetime>
  </property>
  <property fmtid="{D5CDD505-2E9C-101B-9397-08002B2CF9AE}" pid="5" name="KSOProductBuildVer">
    <vt:lpwstr>2052-12.1.0.17857</vt:lpwstr>
  </property>
  <property fmtid="{D5CDD505-2E9C-101B-9397-08002B2CF9AE}" pid="6" name="ICV">
    <vt:lpwstr>BDE96CDE35744E00A93C9ADED3150F74_13</vt:lpwstr>
  </property>
</Properties>
</file>