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447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pPr>
      <w:bookmarkStart w:id="0" w:name="_GoBack"/>
      <w:r>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t>第三轮中央</w:t>
      </w:r>
      <w:r>
        <w:rPr>
          <w:rFonts w:hint="eastAsia" w:ascii="方正小标宋简体" w:hAnsi="方正小标宋简体" w:eastAsia="方正小标宋简体" w:cs="方正小标宋简体"/>
          <w:i w:val="0"/>
          <w:iCs w:val="0"/>
          <w:caps w:val="0"/>
          <w:color w:val="auto"/>
          <w:spacing w:val="0"/>
          <w:sz w:val="36"/>
          <w:szCs w:val="36"/>
          <w:shd w:val="clear" w:fill="FFFFFF"/>
        </w:rPr>
        <w:t>生态环境保护督察</w:t>
      </w: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（整改任务</w:t>
      </w:r>
      <w:r>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t>38号</w:t>
      </w: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w:t>
      </w:r>
    </w:p>
    <w:p w14:paraId="3BC579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36"/>
          <w:szCs w:val="36"/>
          <w:shd w:val="clear" w:fill="FFFFFF"/>
        </w:rPr>
      </w:pPr>
      <w:r>
        <w:rPr>
          <w:rFonts w:hint="eastAsia" w:ascii="方正小标宋简体" w:hAnsi="方正小标宋简体" w:eastAsia="方正小标宋简体" w:cs="方正小标宋简体"/>
          <w:i w:val="0"/>
          <w:iCs w:val="0"/>
          <w:caps w:val="0"/>
          <w:color w:val="auto"/>
          <w:spacing w:val="0"/>
          <w:sz w:val="36"/>
          <w:szCs w:val="36"/>
          <w:shd w:val="clear" w:fill="FFFFFF"/>
        </w:rPr>
        <w:t>整改任务验收公示</w:t>
      </w:r>
    </w:p>
    <w:bookmarkEnd w:id="0"/>
    <w:p w14:paraId="68910F1A">
      <w:pPr>
        <w:pStyle w:val="6"/>
        <w:keepNext w:val="0"/>
        <w:keepLines w:val="0"/>
        <w:pageBreakBefore w:val="0"/>
        <w:widowControl w:val="0"/>
        <w:kinsoku/>
        <w:wordWrap/>
        <w:overflowPunct/>
        <w:topLinePunct w:val="0"/>
        <w:autoSpaceDE/>
        <w:autoSpaceDN/>
        <w:bidi w:val="0"/>
        <w:adjustRightInd/>
        <w:snapToGrid/>
        <w:spacing w:line="240" w:lineRule="exact"/>
        <w:ind w:firstLine="198"/>
        <w:textAlignment w:val="auto"/>
        <w:rPr>
          <w:rFonts w:hint="eastAsia"/>
          <w:lang w:val="en-US" w:eastAsia="zh-CN"/>
        </w:rPr>
      </w:pPr>
    </w:p>
    <w:p w14:paraId="5D2EA60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第三轮中央生态环境保护督察第38项整改任务由市生态环境局兴县分局负责的整改事项已完成整改，并通过核查验收。按照《中央生态环境保护督察整改工作办法》验收销号有关要求，现将整改情况公示如下：</w:t>
      </w:r>
    </w:p>
    <w:p w14:paraId="1A84CD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一、整改任务</w:t>
      </w:r>
    </w:p>
    <w:p w14:paraId="6D908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机动车监测数据造假仍较普遍，生态环境部2024年专项检查发现，山西机动车检验检测机构排放检验弄虚作假问题比例达49%，临汾、晋中、晋城、太原、吕梁问题率均超过50%。</w:t>
      </w:r>
    </w:p>
    <w:p w14:paraId="0B74A0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二、整改措施</w:t>
      </w:r>
    </w:p>
    <w:p w14:paraId="3A5214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机动车检验监测机构的排查整治行动，严肃查处第三方机构弄虚作假行为。对伪造排放结果或出具虚假检验报告情节严重的检验机构，移交市场监督管理部门取消其检验资格；涉嫌犯罪的，移送公安机关处理，形成高压打击态势。</w:t>
      </w:r>
    </w:p>
    <w:p w14:paraId="6166F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2.市生态环境局兴县分局要严格按照省、市生态环境部门要求，在全县组织开展机动车排放领域执法检查，严厉打击检验机构伪造检验数据出具虚假检验报告行为。</w:t>
      </w:r>
    </w:p>
    <w:p w14:paraId="616CB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3.县市场监管局要组织开展检验检测机构合规经营专项整治，对查实出具虚假排放检验报告的，严格依法撤销检验资质，依法依规列入严重违法失信名单。</w:t>
      </w:r>
    </w:p>
    <w:p w14:paraId="4A853A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三、整改完成情况</w:t>
      </w:r>
    </w:p>
    <w:p w14:paraId="671D4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生态环境局兴县分局组织对吕梁鑫茂源机动车检测服务有限公司、兴县黄河机动车检测有限公司、吕梁市泽兴车辆环保检测有限公司采取现场核查、资料检查和视频抽查相结合的方式进行检查。重点检查检测设备是否正常有效运行，随机抽查了部分检验报告，重点查阅台帐管理是否规范，是否存在伪造检验数据、出具虚假报告、超范围检验等违法违规行为。2024—2025年，市生态环境局兴县分局检查发现兴县黄河机动车检测有限公司、吕梁市泽兴车辆环保检查有限公司对冒黑烟车辆出具虚假排放检验报告违法行为进行了行政处罚，共罚款44万元，没收非法所得8120元。其中，对吕梁市泽兴车辆环保检查有限公司擅自拆除OBD装置、出具虚假排放检验报告等违法线索，移送公安机关和县市场监管局进行立案调查处理。从2026年起，截至5月底，该三户机动车尾气检测公司共检测机动车7057台，未发现存在伪造检验数据、虚假报告等违规现象。</w:t>
      </w:r>
    </w:p>
    <w:p w14:paraId="23A124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如果对该任务整改公示情况有异议，请在公示期间（2026年6月3日至2026年6月12日，共10天）向兴县生态环境保护委员会办公室反馈。</w:t>
      </w:r>
    </w:p>
    <w:p w14:paraId="35B978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联系电话（责任单位）：0358－6322886</w:t>
      </w:r>
    </w:p>
    <w:p w14:paraId="274D97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电子邮箱（责任单位）：2133253798＠qq.com</w:t>
      </w:r>
    </w:p>
    <w:p w14:paraId="19BF7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6E563614">
      <w:pPr>
        <w:pStyle w:val="6"/>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吕梁市生态环境局兴县分局</w:t>
      </w:r>
    </w:p>
    <w:p w14:paraId="06FC64A6">
      <w:pPr>
        <w:pStyle w:val="6"/>
        <w:ind w:left="0" w:leftChars="0" w:firstLine="4617" w:firstLineChars="144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2026年6月3日</w:t>
      </w:r>
    </w:p>
    <w:sectPr>
      <w:footerReference r:id="rId3" w:type="default"/>
      <w:pgSz w:w="11906" w:h="16838"/>
      <w:pgMar w:top="1440" w:right="1587"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 w:name="KSOF33AB363D">
    <w:panose1 w:val="020208030705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B92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FEAFA">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9FEAFA">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E1735"/>
    <w:rsid w:val="141E6F74"/>
    <w:rsid w:val="16BC3957"/>
    <w:rsid w:val="1B5E1735"/>
    <w:rsid w:val="1C0B5290"/>
    <w:rsid w:val="2E691A32"/>
    <w:rsid w:val="39C8057C"/>
    <w:rsid w:val="435B1A11"/>
    <w:rsid w:val="5AD93B12"/>
    <w:rsid w:val="605C4D38"/>
    <w:rsid w:val="66D0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2"/>
    <w:basedOn w:val="1"/>
    <w:unhideWhenUsed/>
    <w:qFormat/>
    <w:uiPriority w:val="0"/>
    <w:pPr>
      <w:spacing w:beforeLines="0" w:afterLines="0"/>
      <w:ind w:firstLine="200"/>
    </w:pPr>
    <w:rPr>
      <w:rFonts w:hint="default" w:ascii="Times New Roman" w:hAnsi="Times New Roman"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1901</Words>
  <Characters>1985</Characters>
  <Lines>0</Lines>
  <Paragraphs>0</Paragraphs>
  <TotalTime>1014</TotalTime>
  <ScaleCrop>false</ScaleCrop>
  <LinksUpToDate>false</LinksUpToDate>
  <CharactersWithSpaces>2007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2025-12-22T07:36:00Z</dcterms:created>
  <dc:creator>ME雪</dc:creator>
  <cp:lastModifiedBy>ༀൢༀད༻</cp:lastModifiedBy>
  <cp:lastPrinted>2026-06-02T09:49:00Z</cp:lastPrinted>
  <dcterms:modified xsi:type="dcterms:W3CDTF">2026-06-03T12:05:46Z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15FAE25D2AE949CF82D0188EA5F4D7CF_13</vt:lpwstr>
  </property>
  <property fmtid="{D5CDD505-2E9C-101B-9397-08002B2CF9AE}" pid="4" name="KSOTemplateDocerSaveRecord">
    <vt:lpwstr>eyJoZGlkIjoiZmY4MDZhYmQzMGI1NDg0NjJmYjIzNTBiNTgwZTcyNmUiLCJ1c2VySWQiOiIyNTY2MTU3MzcifQ==</vt:lpwstr>
  </property>
</Properties>
</file>